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71CFF">
      <w:pPr>
        <w:shd w:val="clear"/>
        <w:tabs>
          <w:tab w:val="left" w:pos="6300"/>
        </w:tabs>
        <w:spacing w:line="360" w:lineRule="auto"/>
        <w:jc w:val="center"/>
        <w:outlineLvl w:val="9"/>
        <w:rPr>
          <w:rFonts w:hint="eastAsia" w:ascii="仿宋" w:hAnsi="仿宋" w:eastAsia="仿宋" w:cs="仿宋"/>
          <w:b/>
          <w:color w:val="auto"/>
          <w:kern w:val="44"/>
          <w:sz w:val="40"/>
          <w:szCs w:val="22"/>
          <w:highlight w:val="none"/>
          <w:lang w:val="en-US" w:eastAsia="zh-CN"/>
        </w:rPr>
      </w:pPr>
      <w:bookmarkStart w:id="0" w:name="_Toc16093"/>
      <w:bookmarkStart w:id="1" w:name="_Toc27286"/>
      <w:bookmarkStart w:id="2" w:name="_Toc4177"/>
      <w:bookmarkStart w:id="3" w:name="_Toc12442"/>
      <w:bookmarkStart w:id="4" w:name="_Toc31636"/>
      <w:bookmarkStart w:id="5" w:name="_Toc29241"/>
      <w:bookmarkStart w:id="6" w:name="_Toc17321"/>
      <w:bookmarkStart w:id="7" w:name="_Toc13057"/>
      <w:bookmarkStart w:id="8" w:name="_Toc11880"/>
      <w:bookmarkStart w:id="9" w:name="_Toc31645"/>
      <w:bookmarkStart w:id="10" w:name="_Toc22083"/>
      <w:bookmarkStart w:id="11" w:name="_Toc3501"/>
      <w:bookmarkStart w:id="12" w:name="_Toc13297"/>
      <w:bookmarkStart w:id="13" w:name="_Toc1934"/>
      <w:bookmarkStart w:id="14" w:name="_Toc32647"/>
      <w:bookmarkStart w:id="15" w:name="_Toc515647832"/>
      <w:bookmarkStart w:id="16" w:name="_Toc216582826"/>
      <w:bookmarkStart w:id="17" w:name="_Toc7971"/>
      <w:bookmarkStart w:id="18" w:name="_Toc507399907"/>
      <w:bookmarkStart w:id="19" w:name="_Toc219175639"/>
      <w:bookmarkStart w:id="20" w:name="_Toc218935355"/>
      <w:r>
        <w:rPr>
          <w:rFonts w:hint="eastAsia" w:ascii="仿宋" w:hAnsi="仿宋" w:eastAsia="仿宋" w:cs="仿宋"/>
          <w:b/>
          <w:color w:val="auto"/>
          <w:kern w:val="44"/>
          <w:sz w:val="40"/>
          <w:szCs w:val="22"/>
          <w:highlight w:val="none"/>
          <w:lang w:val="en-US" w:eastAsia="zh-CN"/>
        </w:rPr>
        <w:t xml:space="preserve">  </w:t>
      </w:r>
    </w:p>
    <w:p w14:paraId="0124B501">
      <w:pPr>
        <w:shd w:val="clear"/>
        <w:spacing w:line="360" w:lineRule="auto"/>
        <w:jc w:val="center"/>
        <w:outlineLvl w:val="9"/>
        <w:rPr>
          <w:rFonts w:hint="eastAsia" w:ascii="仿宋" w:hAnsi="仿宋" w:eastAsia="仿宋" w:cs="仿宋"/>
          <w:b/>
          <w:bCs w:val="0"/>
          <w:color w:val="auto"/>
          <w:kern w:val="44"/>
          <w:sz w:val="40"/>
          <w:szCs w:val="22"/>
          <w:highlight w:val="none"/>
          <w:lang w:val="en-US" w:eastAsia="zh-CN"/>
        </w:rPr>
      </w:pPr>
      <w:r>
        <w:rPr>
          <w:rFonts w:hint="eastAsia" w:ascii="仿宋" w:hAnsi="仿宋" w:eastAsia="仿宋" w:cs="仿宋"/>
          <w:b/>
          <w:bCs w:val="0"/>
          <w:color w:val="auto"/>
          <w:kern w:val="44"/>
          <w:sz w:val="40"/>
          <w:szCs w:val="22"/>
          <w:highlight w:val="none"/>
          <w:lang w:val="en-US" w:eastAsia="zh-CN"/>
        </w:rPr>
        <w:t>喀什地区第二人民医院2025年医疗设备</w:t>
      </w:r>
    </w:p>
    <w:p w14:paraId="4FB008A6">
      <w:pPr>
        <w:shd w:val="clear"/>
        <w:spacing w:line="360" w:lineRule="auto"/>
        <w:jc w:val="center"/>
        <w:outlineLvl w:val="9"/>
        <w:rPr>
          <w:rFonts w:hint="eastAsia" w:ascii="仿宋" w:hAnsi="仿宋" w:eastAsia="仿宋" w:cs="仿宋"/>
          <w:b/>
          <w:bCs w:val="0"/>
          <w:color w:val="auto"/>
          <w:kern w:val="44"/>
          <w:sz w:val="40"/>
          <w:szCs w:val="22"/>
          <w:highlight w:val="none"/>
          <w:lang w:val="en-US" w:eastAsia="zh-CN"/>
        </w:rPr>
      </w:pPr>
      <w:r>
        <w:rPr>
          <w:rFonts w:hint="eastAsia" w:ascii="仿宋" w:hAnsi="仿宋" w:eastAsia="仿宋" w:cs="仿宋"/>
          <w:b/>
          <w:bCs w:val="0"/>
          <w:color w:val="auto"/>
          <w:kern w:val="44"/>
          <w:sz w:val="40"/>
          <w:szCs w:val="22"/>
          <w:highlight w:val="none"/>
          <w:lang w:val="en-US" w:eastAsia="zh-CN"/>
        </w:rPr>
        <w:t>购置项目（国产）</w:t>
      </w:r>
    </w:p>
    <w:p w14:paraId="0A268176">
      <w:pPr>
        <w:shd w:val="clear"/>
        <w:spacing w:line="360" w:lineRule="auto"/>
        <w:outlineLvl w:val="9"/>
        <w:rPr>
          <w:rFonts w:hint="eastAsia"/>
          <w:highlight w:val="none"/>
          <w:lang w:eastAsia="zh-CN"/>
        </w:rPr>
      </w:pPr>
    </w:p>
    <w:p w14:paraId="3AA3FCE9">
      <w:pPr>
        <w:pStyle w:val="20"/>
        <w:shd w:val="clear"/>
        <w:spacing w:line="360" w:lineRule="auto"/>
        <w:rPr>
          <w:rFonts w:hint="eastAsia"/>
          <w:highlight w:val="none"/>
          <w:lang w:eastAsia="zh-CN"/>
        </w:rPr>
      </w:pPr>
    </w:p>
    <w:p w14:paraId="21B3658A">
      <w:pPr>
        <w:shd w:val="clear"/>
        <w:spacing w:line="360" w:lineRule="auto"/>
        <w:outlineLvl w:val="9"/>
        <w:rPr>
          <w:rFonts w:hint="eastAsia"/>
          <w:highlight w:val="none"/>
          <w:lang w:eastAsia="zh-CN"/>
        </w:rPr>
      </w:pPr>
    </w:p>
    <w:p w14:paraId="7A0059BC">
      <w:pPr>
        <w:shd w:val="clear"/>
        <w:spacing w:line="360" w:lineRule="auto"/>
        <w:outlineLvl w:val="9"/>
        <w:rPr>
          <w:rFonts w:hint="eastAsia"/>
          <w:highlight w:val="none"/>
          <w:lang w:eastAsia="zh-CN"/>
        </w:rPr>
      </w:pPr>
    </w:p>
    <w:p w14:paraId="6BE7B082">
      <w:pPr>
        <w:shd w:val="clear"/>
        <w:spacing w:line="360" w:lineRule="auto"/>
        <w:jc w:val="center"/>
        <w:outlineLvl w:val="9"/>
        <w:rPr>
          <w:rFonts w:hint="eastAsia" w:ascii="仿宋" w:hAnsi="仿宋" w:eastAsia="仿宋" w:cs="仿宋"/>
          <w:b/>
          <w:bCs w:val="0"/>
          <w:color w:val="auto"/>
          <w:sz w:val="48"/>
          <w:szCs w:val="48"/>
          <w:highlight w:val="none"/>
        </w:rPr>
      </w:pPr>
      <w:r>
        <w:rPr>
          <w:rFonts w:hint="eastAsia" w:ascii="仿宋" w:hAnsi="仿宋" w:eastAsia="仿宋" w:cs="仿宋"/>
          <w:b/>
          <w:bCs w:val="0"/>
          <w:color w:val="auto"/>
          <w:sz w:val="48"/>
          <w:szCs w:val="48"/>
          <w:highlight w:val="none"/>
        </w:rPr>
        <w:t>招 标 文 件</w:t>
      </w:r>
    </w:p>
    <w:p w14:paraId="5B286BDB">
      <w:pPr>
        <w:shd w:val="clear"/>
        <w:spacing w:line="360" w:lineRule="auto"/>
        <w:outlineLvl w:val="9"/>
        <w:rPr>
          <w:rFonts w:hint="eastAsia" w:ascii="仿宋" w:hAnsi="仿宋" w:eastAsia="仿宋" w:cs="仿宋"/>
          <w:color w:val="auto"/>
          <w:highlight w:val="none"/>
        </w:rPr>
      </w:pPr>
    </w:p>
    <w:p w14:paraId="4E72E66E">
      <w:pPr>
        <w:shd w:val="clear"/>
        <w:spacing w:line="360" w:lineRule="auto"/>
        <w:outlineLvl w:val="9"/>
        <w:rPr>
          <w:rFonts w:hint="eastAsia" w:ascii="仿宋" w:hAnsi="仿宋" w:eastAsia="仿宋" w:cs="仿宋"/>
          <w:color w:val="auto"/>
          <w:highlight w:val="none"/>
        </w:rPr>
      </w:pPr>
    </w:p>
    <w:p w14:paraId="070EB6C4">
      <w:pPr>
        <w:shd w:val="clear"/>
        <w:spacing w:line="360" w:lineRule="auto"/>
        <w:outlineLvl w:val="9"/>
        <w:rPr>
          <w:rFonts w:hint="eastAsia" w:ascii="仿宋" w:hAnsi="仿宋" w:eastAsia="仿宋" w:cs="仿宋"/>
          <w:color w:val="auto"/>
          <w:highlight w:val="none"/>
        </w:rPr>
      </w:pPr>
    </w:p>
    <w:p w14:paraId="0837B6BE">
      <w:pPr>
        <w:shd w:val="clear"/>
        <w:spacing w:line="360" w:lineRule="auto"/>
        <w:jc w:val="center"/>
        <w:outlineLvl w:val="9"/>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rPr>
        <w:t>项目编号：</w:t>
      </w:r>
      <w:r>
        <w:rPr>
          <w:rFonts w:hint="eastAsia" w:ascii="仿宋" w:hAnsi="仿宋" w:eastAsia="仿宋" w:cs="仿宋"/>
          <w:b/>
          <w:color w:val="auto"/>
          <w:sz w:val="32"/>
          <w:highlight w:val="none"/>
          <w:lang w:eastAsia="zh-CN"/>
        </w:rPr>
        <w:t>ksbj[2025]4626号</w:t>
      </w:r>
    </w:p>
    <w:p w14:paraId="085C8669">
      <w:pPr>
        <w:shd w:val="clear"/>
        <w:spacing w:line="360" w:lineRule="auto"/>
        <w:jc w:val="center"/>
        <w:outlineLvl w:val="9"/>
        <w:rPr>
          <w:rFonts w:hint="eastAsia" w:ascii="仿宋" w:hAnsi="仿宋" w:eastAsia="仿宋" w:cs="仿宋"/>
          <w:b/>
          <w:color w:val="auto"/>
          <w:sz w:val="32"/>
          <w:highlight w:val="none"/>
        </w:rPr>
      </w:pPr>
    </w:p>
    <w:p w14:paraId="40290CF1">
      <w:pPr>
        <w:shd w:val="clear"/>
        <w:spacing w:line="360" w:lineRule="auto"/>
        <w:ind w:firstLine="1120" w:firstLineChars="400"/>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采</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购</w:t>
      </w:r>
      <w:r>
        <w:rPr>
          <w:rFonts w:hint="eastAsia" w:ascii="仿宋" w:hAnsi="仿宋" w:eastAsia="仿宋" w:cs="仿宋"/>
          <w:b/>
          <w:color w:val="auto"/>
          <w:sz w:val="28"/>
          <w:szCs w:val="28"/>
          <w:highlight w:val="none"/>
          <w:lang w:val="en-US" w:eastAsia="zh-CN"/>
        </w:rPr>
        <w:t xml:space="preserve"> 人</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lang w:val="en-US" w:eastAsia="zh-CN"/>
        </w:rPr>
        <w:t xml:space="preserve"> 喀什地区第二人民医院  </w:t>
      </w:r>
      <w:r>
        <w:rPr>
          <w:rFonts w:hint="eastAsia" w:ascii="仿宋" w:hAnsi="仿宋" w:eastAsia="仿宋" w:cs="仿宋"/>
          <w:b/>
          <w:color w:val="auto"/>
          <w:sz w:val="28"/>
          <w:szCs w:val="28"/>
          <w:highlight w:val="none"/>
        </w:rPr>
        <w:t xml:space="preserve">   </w:t>
      </w:r>
    </w:p>
    <w:p w14:paraId="273D3F63">
      <w:pPr>
        <w:shd w:val="clear"/>
        <w:spacing w:line="360" w:lineRule="auto"/>
        <w:ind w:firstLine="1120" w:firstLineChars="400"/>
        <w:outlineLvl w:val="9"/>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喀什地区第二人民医院</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rPr>
        <w:t xml:space="preserve">  </w:t>
      </w:r>
    </w:p>
    <w:p w14:paraId="2188F12D">
      <w:pPr>
        <w:pStyle w:val="7"/>
        <w:shd w:val="clear"/>
        <w:spacing w:line="360" w:lineRule="auto"/>
        <w:ind w:firstLine="1120" w:firstLineChars="400"/>
        <w:outlineLvl w:val="9"/>
        <w:rPr>
          <w:rFonts w:hint="eastAsia" w:ascii="仿宋" w:hAnsi="仿宋" w:eastAsia="仿宋" w:cs="仿宋"/>
          <w:b/>
          <w:bCs/>
          <w:color w:val="auto"/>
          <w:sz w:val="28"/>
          <w:szCs w:val="28"/>
          <w:highlight w:val="none"/>
          <w:u w:val="single"/>
          <w:lang w:val="en-US" w:eastAsia="zh-CN"/>
        </w:rPr>
      </w:pPr>
      <w:r>
        <w:rPr>
          <w:rFonts w:hint="eastAsia" w:ascii="仿宋" w:hAnsi="仿宋" w:eastAsia="仿宋" w:cs="仿宋"/>
          <w:b/>
          <w:bCs/>
          <w:color w:val="auto"/>
          <w:sz w:val="28"/>
          <w:szCs w:val="28"/>
          <w:highlight w:val="none"/>
          <w:lang w:val="en-US" w:eastAsia="zh-CN"/>
        </w:rPr>
        <w:t>联系方式：</w:t>
      </w:r>
      <w:r>
        <w:rPr>
          <w:rFonts w:hint="eastAsia" w:ascii="仿宋" w:hAnsi="仿宋" w:eastAsia="仿宋" w:cs="仿宋"/>
          <w:b/>
          <w:bCs/>
          <w:color w:val="auto"/>
          <w:sz w:val="28"/>
          <w:szCs w:val="28"/>
          <w:highlight w:val="none"/>
          <w:u w:val="single"/>
          <w:lang w:val="en-US" w:eastAsia="zh-CN"/>
        </w:rPr>
        <w:t xml:space="preserve"> 0998—2229512          </w:t>
      </w:r>
    </w:p>
    <w:p w14:paraId="254A4A3B">
      <w:pPr>
        <w:shd w:val="clear"/>
        <w:spacing w:line="360" w:lineRule="auto"/>
        <w:outlineLvl w:val="9"/>
        <w:rPr>
          <w:rFonts w:hint="eastAsia" w:ascii="仿宋" w:hAnsi="仿宋" w:eastAsia="仿宋" w:cs="仿宋"/>
          <w:color w:val="auto"/>
          <w:highlight w:val="none"/>
        </w:rPr>
      </w:pPr>
    </w:p>
    <w:p w14:paraId="50CBA919">
      <w:pPr>
        <w:pStyle w:val="7"/>
        <w:shd w:val="clear"/>
        <w:spacing w:line="360" w:lineRule="auto"/>
        <w:outlineLvl w:val="9"/>
        <w:rPr>
          <w:rFonts w:hint="eastAsia" w:ascii="仿宋" w:hAnsi="仿宋" w:eastAsia="仿宋" w:cs="仿宋"/>
          <w:color w:val="auto"/>
          <w:highlight w:val="none"/>
        </w:rPr>
      </w:pPr>
    </w:p>
    <w:p w14:paraId="4491ACCC">
      <w:pPr>
        <w:pStyle w:val="8"/>
        <w:shd w:val="clear"/>
        <w:spacing w:line="360" w:lineRule="auto"/>
        <w:outlineLvl w:val="9"/>
        <w:rPr>
          <w:rFonts w:hint="eastAsia" w:ascii="仿宋" w:hAnsi="仿宋" w:eastAsia="仿宋" w:cs="仿宋"/>
          <w:color w:val="auto"/>
          <w:highlight w:val="none"/>
        </w:rPr>
      </w:pPr>
    </w:p>
    <w:p w14:paraId="07717D9A">
      <w:pPr>
        <w:shd w:val="clear"/>
        <w:spacing w:line="360" w:lineRule="auto"/>
        <w:ind w:firstLine="1120" w:firstLineChars="400"/>
        <w:outlineLvl w:val="9"/>
        <w:rPr>
          <w:rFonts w:hint="eastAsia"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rPr>
        <w:t>代理机构：</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新疆锦辰工程项目管理有限公司</w:t>
      </w:r>
    </w:p>
    <w:p w14:paraId="3CC3E9D2">
      <w:pPr>
        <w:shd w:val="clear"/>
        <w:spacing w:line="360" w:lineRule="auto"/>
        <w:ind w:firstLine="1120" w:firstLineChars="400"/>
        <w:jc w:val="left"/>
        <w:outlineLvl w:val="9"/>
        <w:rPr>
          <w:rFonts w:hint="default"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蔡雨欣  </w:t>
      </w:r>
    </w:p>
    <w:p w14:paraId="17D270C9">
      <w:pPr>
        <w:shd w:val="clear"/>
        <w:spacing w:line="360" w:lineRule="auto"/>
        <w:ind w:firstLine="1120" w:firstLineChars="400"/>
        <w:outlineLvl w:val="9"/>
        <w:rPr>
          <w:rFonts w:hint="eastAsia" w:ascii="仿宋" w:hAnsi="仿宋" w:eastAsia="仿宋" w:cs="仿宋"/>
          <w:b/>
          <w:bCs/>
          <w:color w:val="auto"/>
          <w:sz w:val="32"/>
          <w:szCs w:val="40"/>
          <w:highlight w:val="none"/>
        </w:rPr>
      </w:pPr>
      <w:r>
        <w:rPr>
          <w:rFonts w:hint="eastAsia" w:ascii="仿宋" w:hAnsi="仿宋" w:eastAsia="仿宋" w:cs="仿宋"/>
          <w:b/>
          <w:color w:val="auto"/>
          <w:sz w:val="28"/>
          <w:szCs w:val="28"/>
          <w:highlight w:val="none"/>
        </w:rPr>
        <w:t>联系电话：</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18299695530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 xml:space="preserve">  </w:t>
      </w:r>
    </w:p>
    <w:p w14:paraId="10589FC5">
      <w:pPr>
        <w:shd w:val="clear"/>
        <w:spacing w:line="360" w:lineRule="auto"/>
        <w:ind w:firstLine="1120" w:firstLineChars="400"/>
        <w:jc w:val="both"/>
        <w:outlineLvl w:val="9"/>
        <w:rPr>
          <w:rFonts w:hint="default" w:ascii="仿宋" w:hAnsi="仿宋" w:eastAsia="仿宋" w:cs="仿宋"/>
          <w:b/>
          <w:color w:val="auto"/>
          <w:sz w:val="28"/>
          <w:szCs w:val="28"/>
          <w:highlight w:val="none"/>
          <w:lang w:val="en-US" w:eastAsia="zh-CN"/>
        </w:rPr>
        <w:sectPr>
          <w:footerReference r:id="rId4" w:type="first"/>
          <w:head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仿宋" w:hAnsi="仿宋" w:eastAsia="仿宋" w:cs="仿宋"/>
          <w:b/>
          <w:color w:val="auto"/>
          <w:sz w:val="28"/>
          <w:szCs w:val="28"/>
          <w:highlight w:val="none"/>
        </w:rPr>
        <w:t>日期：20</w:t>
      </w:r>
      <w:r>
        <w:rPr>
          <w:rFonts w:hint="eastAsia" w:ascii="仿宋" w:hAnsi="仿宋" w:eastAsia="仿宋" w:cs="仿宋"/>
          <w:b/>
          <w:color w:val="auto"/>
          <w:sz w:val="28"/>
          <w:szCs w:val="28"/>
          <w:highlight w:val="none"/>
          <w:lang w:val="en-US" w:eastAsia="zh-CN"/>
        </w:rPr>
        <w:t>25</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6日</w:t>
      </w:r>
    </w:p>
    <w:p w14:paraId="5FD8E682">
      <w:pPr>
        <w:shd w:val="clear"/>
        <w:spacing w:line="360" w:lineRule="auto"/>
        <w:jc w:val="both"/>
        <w:rPr>
          <w:rFonts w:hint="eastAsia" w:ascii="仿宋" w:hAnsi="仿宋" w:eastAsia="仿宋" w:cs="仿宋"/>
          <w:b/>
          <w:bCs/>
          <w:color w:val="auto"/>
          <w:sz w:val="32"/>
          <w:szCs w:val="40"/>
          <w:highlight w:val="none"/>
        </w:rPr>
      </w:pPr>
      <w:bookmarkStart w:id="21" w:name="_Toc22782"/>
      <w:bookmarkStart w:id="22" w:name="_Toc8627"/>
      <w:bookmarkStart w:id="23" w:name="_Toc17230"/>
      <w:bookmarkStart w:id="24" w:name="_Toc216582804"/>
      <w:bookmarkStart w:id="25" w:name="_Toc16548"/>
      <w:bookmarkStart w:id="26" w:name="_Toc11115"/>
      <w:bookmarkStart w:id="27" w:name="_Toc515647798"/>
      <w:bookmarkStart w:id="28" w:name="_Toc1148"/>
      <w:bookmarkStart w:id="29" w:name="_Toc25253"/>
    </w:p>
    <w:p w14:paraId="6E6B34C0">
      <w:pPr>
        <w:shd w:val="clear"/>
        <w:spacing w:line="360" w:lineRule="auto"/>
        <w:jc w:val="center"/>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目   录</w:t>
      </w:r>
    </w:p>
    <w:p w14:paraId="7ACB9B61">
      <w:pPr>
        <w:pStyle w:val="20"/>
        <w:shd w:val="clear"/>
        <w:spacing w:line="360" w:lineRule="auto"/>
        <w:rPr>
          <w:rFonts w:hint="eastAsia" w:ascii="仿宋" w:hAnsi="仿宋" w:eastAsia="仿宋" w:cs="仿宋"/>
          <w:b/>
          <w:bCs/>
          <w:color w:val="auto"/>
          <w:sz w:val="32"/>
          <w:szCs w:val="40"/>
          <w:highlight w:val="none"/>
        </w:rPr>
      </w:pPr>
    </w:p>
    <w:p w14:paraId="10F9699E">
      <w:pPr>
        <w:pStyle w:val="22"/>
        <w:shd w:val="clear"/>
        <w:tabs>
          <w:tab w:val="right" w:leader="dot" w:pos="8312"/>
        </w:tabs>
        <w:rPr>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TOC \o "1-3" \h \u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_Toc1877 </w:instrText>
      </w:r>
      <w:r>
        <w:rPr>
          <w:rFonts w:hint="eastAsia" w:ascii="仿宋" w:hAnsi="仿宋" w:eastAsia="仿宋" w:cs="仿宋"/>
          <w:szCs w:val="21"/>
          <w:highlight w:val="none"/>
        </w:rPr>
        <w:fldChar w:fldCharType="separate"/>
      </w:r>
      <w:r>
        <w:rPr>
          <w:rFonts w:hint="eastAsia" w:ascii="仿宋" w:hAnsi="仿宋" w:eastAsia="仿宋" w:cs="仿宋"/>
          <w:bCs/>
          <w:szCs w:val="32"/>
          <w:highlight w:val="none"/>
        </w:rPr>
        <w:t>第1章</w:t>
      </w:r>
      <w:r>
        <w:rPr>
          <w:rFonts w:hint="eastAsia" w:ascii="仿宋" w:hAnsi="仿宋" w:eastAsia="仿宋" w:cs="仿宋"/>
          <w:bCs/>
          <w:szCs w:val="32"/>
          <w:highlight w:val="none"/>
          <w:lang w:val="en-US" w:eastAsia="zh-CN"/>
        </w:rPr>
        <w:t xml:space="preserve">  </w:t>
      </w:r>
      <w:r>
        <w:rPr>
          <w:rFonts w:hint="eastAsia" w:ascii="仿宋" w:hAnsi="仿宋" w:eastAsia="仿宋" w:cs="仿宋"/>
          <w:bCs/>
          <w:szCs w:val="32"/>
          <w:highlight w:val="none"/>
          <w:lang w:eastAsia="zh-CN"/>
        </w:rPr>
        <w:t>投标人</w:t>
      </w:r>
      <w:r>
        <w:rPr>
          <w:rFonts w:hint="eastAsia" w:ascii="仿宋" w:hAnsi="仿宋" w:eastAsia="仿宋" w:cs="仿宋"/>
          <w:bCs/>
          <w:szCs w:val="32"/>
          <w:highlight w:val="none"/>
        </w:rPr>
        <w:t>须知</w:t>
      </w:r>
      <w:r>
        <w:rPr>
          <w:highlight w:val="none"/>
        </w:rPr>
        <w:tab/>
      </w:r>
      <w:r>
        <w:rPr>
          <w:highlight w:val="none"/>
        </w:rPr>
        <w:fldChar w:fldCharType="begin"/>
      </w:r>
      <w:r>
        <w:rPr>
          <w:highlight w:val="none"/>
        </w:rPr>
        <w:instrText xml:space="preserve"> PAGEREF _Toc1877 \h </w:instrText>
      </w:r>
      <w:r>
        <w:rPr>
          <w:highlight w:val="none"/>
        </w:rPr>
        <w:fldChar w:fldCharType="separate"/>
      </w:r>
      <w:r>
        <w:rPr>
          <w:highlight w:val="none"/>
        </w:rPr>
        <w:t>2</w:t>
      </w:r>
      <w:r>
        <w:rPr>
          <w:highlight w:val="none"/>
        </w:rPr>
        <w:fldChar w:fldCharType="end"/>
      </w:r>
      <w:r>
        <w:rPr>
          <w:rFonts w:hint="eastAsia" w:ascii="仿宋" w:hAnsi="仿宋" w:eastAsia="仿宋" w:cs="仿宋"/>
          <w:color w:val="auto"/>
          <w:szCs w:val="21"/>
          <w:highlight w:val="none"/>
        </w:rPr>
        <w:fldChar w:fldCharType="end"/>
      </w:r>
    </w:p>
    <w:p w14:paraId="2A016FC3">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_Toc9202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一   总 则</w:t>
      </w:r>
      <w:r>
        <w:rPr>
          <w:highlight w:val="none"/>
        </w:rPr>
        <w:tab/>
      </w:r>
      <w:r>
        <w:rPr>
          <w:highlight w:val="none"/>
        </w:rPr>
        <w:fldChar w:fldCharType="begin"/>
      </w:r>
      <w:r>
        <w:rPr>
          <w:highlight w:val="none"/>
        </w:rPr>
        <w:instrText xml:space="preserve"> PAGEREF _Toc9202 \h </w:instrText>
      </w:r>
      <w:r>
        <w:rPr>
          <w:highlight w:val="none"/>
        </w:rPr>
        <w:fldChar w:fldCharType="separate"/>
      </w:r>
      <w:r>
        <w:rPr>
          <w:highlight w:val="none"/>
        </w:rPr>
        <w:t>2</w:t>
      </w:r>
      <w:r>
        <w:rPr>
          <w:highlight w:val="none"/>
        </w:rPr>
        <w:fldChar w:fldCharType="end"/>
      </w:r>
      <w:r>
        <w:rPr>
          <w:rFonts w:hint="eastAsia" w:ascii="仿宋" w:hAnsi="仿宋" w:eastAsia="仿宋" w:cs="仿宋"/>
          <w:color w:val="auto"/>
          <w:kern w:val="2"/>
          <w:szCs w:val="21"/>
          <w:highlight w:val="none"/>
        </w:rPr>
        <w:fldChar w:fldCharType="end"/>
      </w:r>
    </w:p>
    <w:p w14:paraId="0DE1A877">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_Toc7015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 采购人、采购代理机构及</w:t>
      </w:r>
      <w:r>
        <w:rPr>
          <w:rFonts w:hint="eastAsia" w:ascii="仿宋" w:hAnsi="仿宋" w:eastAsia="仿宋" w:cs="仿宋"/>
          <w:bCs/>
          <w:szCs w:val="24"/>
          <w:highlight w:val="none"/>
          <w:lang w:eastAsia="zh-CN"/>
        </w:rPr>
        <w:t>投标人</w:t>
      </w:r>
      <w:r>
        <w:rPr>
          <w:highlight w:val="none"/>
        </w:rPr>
        <w:tab/>
      </w:r>
      <w:r>
        <w:rPr>
          <w:highlight w:val="none"/>
        </w:rPr>
        <w:fldChar w:fldCharType="begin"/>
      </w:r>
      <w:r>
        <w:rPr>
          <w:highlight w:val="none"/>
        </w:rPr>
        <w:instrText xml:space="preserve"> PAGEREF _Toc7015 \h </w:instrText>
      </w:r>
      <w:r>
        <w:rPr>
          <w:highlight w:val="none"/>
        </w:rPr>
        <w:fldChar w:fldCharType="separate"/>
      </w:r>
      <w:r>
        <w:rPr>
          <w:highlight w:val="none"/>
        </w:rPr>
        <w:t>2</w:t>
      </w:r>
      <w:r>
        <w:rPr>
          <w:highlight w:val="none"/>
        </w:rPr>
        <w:fldChar w:fldCharType="end"/>
      </w:r>
      <w:r>
        <w:rPr>
          <w:rFonts w:hint="eastAsia" w:ascii="仿宋" w:hAnsi="仿宋" w:eastAsia="仿宋" w:cs="仿宋"/>
          <w:color w:val="auto"/>
          <w:kern w:val="2"/>
          <w:szCs w:val="21"/>
          <w:highlight w:val="none"/>
        </w:rPr>
        <w:fldChar w:fldCharType="end"/>
      </w:r>
    </w:p>
    <w:p w14:paraId="5D9FAFAF">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_Toc7958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2. 资金来源</w:t>
      </w:r>
      <w:r>
        <w:rPr>
          <w:highlight w:val="none"/>
        </w:rPr>
        <w:tab/>
      </w:r>
      <w:r>
        <w:rPr>
          <w:highlight w:val="none"/>
        </w:rPr>
        <w:fldChar w:fldCharType="begin"/>
      </w:r>
      <w:r>
        <w:rPr>
          <w:highlight w:val="none"/>
        </w:rPr>
        <w:instrText xml:space="preserve"> PAGEREF _Toc7958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49B88936">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_Toc8211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3. 投标费用</w:t>
      </w:r>
      <w:r>
        <w:rPr>
          <w:highlight w:val="none"/>
        </w:rPr>
        <w:tab/>
      </w:r>
      <w:r>
        <w:rPr>
          <w:highlight w:val="none"/>
        </w:rPr>
        <w:fldChar w:fldCharType="begin"/>
      </w:r>
      <w:r>
        <w:rPr>
          <w:highlight w:val="none"/>
        </w:rPr>
        <w:instrText xml:space="preserve"> PAGEREF _Toc8211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68764DCC">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_Toc23151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4. 适用法律</w:t>
      </w:r>
      <w:r>
        <w:rPr>
          <w:highlight w:val="none"/>
        </w:rPr>
        <w:tab/>
      </w:r>
      <w:r>
        <w:rPr>
          <w:highlight w:val="none"/>
        </w:rPr>
        <w:fldChar w:fldCharType="begin"/>
      </w:r>
      <w:r>
        <w:rPr>
          <w:highlight w:val="none"/>
        </w:rPr>
        <w:instrText xml:space="preserve"> PAGEREF _Toc23151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2FE27CB1">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_Toc3857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二   招标文件</w:t>
      </w:r>
      <w:r>
        <w:rPr>
          <w:highlight w:val="none"/>
        </w:rPr>
        <w:tab/>
      </w:r>
      <w:r>
        <w:rPr>
          <w:highlight w:val="none"/>
        </w:rPr>
        <w:fldChar w:fldCharType="begin"/>
      </w:r>
      <w:r>
        <w:rPr>
          <w:highlight w:val="none"/>
        </w:rPr>
        <w:instrText xml:space="preserve"> PAGEREF _Toc3857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75C441E2">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_Toc31503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5. 招标文件构成</w:t>
      </w:r>
      <w:r>
        <w:rPr>
          <w:highlight w:val="none"/>
        </w:rPr>
        <w:tab/>
      </w:r>
      <w:r>
        <w:rPr>
          <w:highlight w:val="none"/>
        </w:rPr>
        <w:fldChar w:fldCharType="begin"/>
      </w:r>
      <w:r>
        <w:rPr>
          <w:highlight w:val="none"/>
        </w:rPr>
        <w:instrText xml:space="preserve"> PAGEREF _Toc31503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6BBC6018">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_Toc23514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6. 招标文件的澄清与修改</w:t>
      </w:r>
      <w:r>
        <w:rPr>
          <w:highlight w:val="none"/>
        </w:rPr>
        <w:tab/>
      </w:r>
      <w:r>
        <w:rPr>
          <w:highlight w:val="none"/>
        </w:rPr>
        <w:fldChar w:fldCharType="begin"/>
      </w:r>
      <w:r>
        <w:rPr>
          <w:highlight w:val="none"/>
        </w:rPr>
        <w:instrText xml:space="preserve"> PAGEREF _Toc23514 \h </w:instrText>
      </w:r>
      <w:r>
        <w:rPr>
          <w:highlight w:val="none"/>
        </w:rPr>
        <w:fldChar w:fldCharType="separate"/>
      </w:r>
      <w:r>
        <w:rPr>
          <w:highlight w:val="none"/>
        </w:rPr>
        <w:t>4</w:t>
      </w:r>
      <w:r>
        <w:rPr>
          <w:highlight w:val="none"/>
        </w:rPr>
        <w:fldChar w:fldCharType="end"/>
      </w:r>
      <w:r>
        <w:rPr>
          <w:rFonts w:hint="eastAsia" w:ascii="仿宋" w:hAnsi="仿宋" w:eastAsia="仿宋" w:cs="仿宋"/>
          <w:color w:val="auto"/>
          <w:kern w:val="2"/>
          <w:szCs w:val="21"/>
          <w:highlight w:val="none"/>
        </w:rPr>
        <w:fldChar w:fldCharType="end"/>
      </w:r>
    </w:p>
    <w:p w14:paraId="069428AE">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_Toc20726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7. 投标截止时间的顺延</w:t>
      </w:r>
      <w:r>
        <w:rPr>
          <w:highlight w:val="none"/>
        </w:rPr>
        <w:tab/>
      </w:r>
      <w:r>
        <w:rPr>
          <w:highlight w:val="none"/>
        </w:rPr>
        <w:fldChar w:fldCharType="begin"/>
      </w:r>
      <w:r>
        <w:rPr>
          <w:highlight w:val="none"/>
        </w:rPr>
        <w:instrText xml:space="preserve"> PAGEREF _Toc20726 \h </w:instrText>
      </w:r>
      <w:r>
        <w:rPr>
          <w:highlight w:val="none"/>
        </w:rPr>
        <w:fldChar w:fldCharType="separate"/>
      </w:r>
      <w:r>
        <w:rPr>
          <w:highlight w:val="none"/>
        </w:rPr>
        <w:t>4</w:t>
      </w:r>
      <w:r>
        <w:rPr>
          <w:highlight w:val="none"/>
        </w:rPr>
        <w:fldChar w:fldCharType="end"/>
      </w:r>
      <w:r>
        <w:rPr>
          <w:rFonts w:hint="eastAsia" w:ascii="仿宋" w:hAnsi="仿宋" w:eastAsia="仿宋" w:cs="仿宋"/>
          <w:color w:val="auto"/>
          <w:kern w:val="2"/>
          <w:szCs w:val="21"/>
          <w:highlight w:val="none"/>
        </w:rPr>
        <w:fldChar w:fldCharType="end"/>
      </w:r>
    </w:p>
    <w:p w14:paraId="3CE70CC2">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_Toc8985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三   投标文件的编制</w:t>
      </w:r>
      <w:r>
        <w:rPr>
          <w:highlight w:val="none"/>
        </w:rPr>
        <w:tab/>
      </w:r>
      <w:r>
        <w:rPr>
          <w:highlight w:val="none"/>
        </w:rPr>
        <w:fldChar w:fldCharType="begin"/>
      </w:r>
      <w:r>
        <w:rPr>
          <w:highlight w:val="none"/>
        </w:rPr>
        <w:instrText xml:space="preserve"> PAGEREF _Toc8985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5ADE9824">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_Toc28792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8. 投标范围及投标文件中标准和计量单位的使用</w:t>
      </w:r>
      <w:r>
        <w:rPr>
          <w:highlight w:val="none"/>
        </w:rPr>
        <w:tab/>
      </w:r>
      <w:r>
        <w:rPr>
          <w:highlight w:val="none"/>
        </w:rPr>
        <w:fldChar w:fldCharType="begin"/>
      </w:r>
      <w:r>
        <w:rPr>
          <w:highlight w:val="none"/>
        </w:rPr>
        <w:instrText xml:space="preserve"> PAGEREF _Toc28792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48766BC2">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_Toc29814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9. 投标文件构成</w:t>
      </w:r>
      <w:r>
        <w:rPr>
          <w:highlight w:val="none"/>
        </w:rPr>
        <w:tab/>
      </w:r>
      <w:r>
        <w:rPr>
          <w:highlight w:val="none"/>
        </w:rPr>
        <w:fldChar w:fldCharType="begin"/>
      </w:r>
      <w:r>
        <w:rPr>
          <w:highlight w:val="none"/>
        </w:rPr>
        <w:instrText xml:space="preserve"> PAGEREF _Toc29814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1436BD76">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_Toc15837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eastAsia="zh-CN"/>
        </w:rPr>
        <w:t xml:space="preserve">10. </w:t>
      </w:r>
      <w:r>
        <w:rPr>
          <w:rFonts w:hint="eastAsia" w:ascii="仿宋" w:hAnsi="仿宋" w:eastAsia="仿宋" w:cs="仿宋"/>
          <w:bCs/>
          <w:szCs w:val="24"/>
          <w:highlight w:val="none"/>
        </w:rPr>
        <w:t>证明投标的的合格性和符合招标文件规定的技术文件</w:t>
      </w:r>
      <w:r>
        <w:rPr>
          <w:rFonts w:hint="eastAsia" w:ascii="仿宋" w:hAnsi="仿宋" w:eastAsia="仿宋" w:cs="仿宋"/>
          <w:bCs/>
          <w:szCs w:val="24"/>
          <w:highlight w:val="none"/>
          <w:lang w:eastAsia="zh-CN"/>
        </w:rPr>
        <w:t>。</w:t>
      </w:r>
      <w:r>
        <w:rPr>
          <w:highlight w:val="none"/>
        </w:rPr>
        <w:tab/>
      </w:r>
      <w:r>
        <w:rPr>
          <w:highlight w:val="none"/>
        </w:rPr>
        <w:fldChar w:fldCharType="begin"/>
      </w:r>
      <w:r>
        <w:rPr>
          <w:highlight w:val="none"/>
        </w:rPr>
        <w:instrText xml:space="preserve"> PAGEREF _Toc15837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27E17586">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_Toc21623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11. 投标报价</w:t>
      </w:r>
      <w:r>
        <w:rPr>
          <w:highlight w:val="none"/>
        </w:rPr>
        <w:tab/>
      </w:r>
      <w:r>
        <w:rPr>
          <w:highlight w:val="none"/>
        </w:rPr>
        <w:fldChar w:fldCharType="begin"/>
      </w:r>
      <w:r>
        <w:rPr>
          <w:highlight w:val="none"/>
        </w:rPr>
        <w:instrText xml:space="preserve"> PAGEREF _Toc21623 \h </w:instrText>
      </w:r>
      <w:r>
        <w:rPr>
          <w:highlight w:val="none"/>
        </w:rPr>
        <w:fldChar w:fldCharType="separate"/>
      </w:r>
      <w:r>
        <w:rPr>
          <w:highlight w:val="none"/>
        </w:rPr>
        <w:t>6</w:t>
      </w:r>
      <w:r>
        <w:rPr>
          <w:highlight w:val="none"/>
        </w:rPr>
        <w:fldChar w:fldCharType="end"/>
      </w:r>
      <w:r>
        <w:rPr>
          <w:rFonts w:hint="eastAsia" w:ascii="仿宋" w:hAnsi="仿宋" w:eastAsia="仿宋" w:cs="仿宋"/>
          <w:color w:val="auto"/>
          <w:kern w:val="2"/>
          <w:szCs w:val="21"/>
          <w:highlight w:val="none"/>
        </w:rPr>
        <w:fldChar w:fldCharType="end"/>
      </w:r>
    </w:p>
    <w:p w14:paraId="62ABC80F">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_Toc8042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12. 投标保证金</w:t>
      </w:r>
      <w:r>
        <w:rPr>
          <w:highlight w:val="none"/>
        </w:rPr>
        <w:tab/>
      </w:r>
      <w:r>
        <w:rPr>
          <w:highlight w:val="none"/>
        </w:rPr>
        <w:fldChar w:fldCharType="begin"/>
      </w:r>
      <w:r>
        <w:rPr>
          <w:highlight w:val="none"/>
        </w:rPr>
        <w:instrText xml:space="preserve"> PAGEREF _Toc8042 \h </w:instrText>
      </w:r>
      <w:r>
        <w:rPr>
          <w:highlight w:val="none"/>
        </w:rPr>
        <w:fldChar w:fldCharType="separate"/>
      </w:r>
      <w:r>
        <w:rPr>
          <w:highlight w:val="none"/>
        </w:rPr>
        <w:t>6</w:t>
      </w:r>
      <w:r>
        <w:rPr>
          <w:highlight w:val="none"/>
        </w:rPr>
        <w:fldChar w:fldCharType="end"/>
      </w:r>
      <w:r>
        <w:rPr>
          <w:rFonts w:hint="eastAsia" w:ascii="仿宋" w:hAnsi="仿宋" w:eastAsia="仿宋" w:cs="仿宋"/>
          <w:color w:val="auto"/>
          <w:kern w:val="2"/>
          <w:szCs w:val="21"/>
          <w:highlight w:val="none"/>
        </w:rPr>
        <w:fldChar w:fldCharType="end"/>
      </w:r>
    </w:p>
    <w:p w14:paraId="72D470FB">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_Toc7361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13. 投标有效期</w:t>
      </w:r>
      <w:r>
        <w:rPr>
          <w:highlight w:val="none"/>
        </w:rPr>
        <w:tab/>
      </w:r>
      <w:r>
        <w:rPr>
          <w:highlight w:val="none"/>
        </w:rPr>
        <w:fldChar w:fldCharType="begin"/>
      </w:r>
      <w:r>
        <w:rPr>
          <w:highlight w:val="none"/>
        </w:rPr>
        <w:instrText xml:space="preserve"> PAGEREF _Toc7361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2A0C4E29">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_Toc10970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14.</w:t>
      </w:r>
      <w:r>
        <w:rPr>
          <w:rFonts w:hint="eastAsia" w:ascii="仿宋" w:hAnsi="仿宋" w:eastAsia="仿宋" w:cs="仿宋"/>
          <w:bCs/>
          <w:szCs w:val="24"/>
          <w:highlight w:val="none"/>
        </w:rPr>
        <w:t>投标文件的签署及规定</w:t>
      </w:r>
      <w:r>
        <w:rPr>
          <w:rFonts w:hint="eastAsia" w:ascii="仿宋" w:hAnsi="仿宋" w:eastAsia="仿宋" w:cs="仿宋"/>
          <w:i w:val="0"/>
          <w:caps w:val="0"/>
          <w:spacing w:val="0"/>
          <w:w w:val="100"/>
          <w:highlight w:val="none"/>
          <w:lang w:val="en-US" w:eastAsia="zh-CN"/>
        </w:rPr>
        <w:t>（全面电子标）</w:t>
      </w:r>
      <w:r>
        <w:rPr>
          <w:highlight w:val="none"/>
        </w:rPr>
        <w:tab/>
      </w:r>
      <w:r>
        <w:rPr>
          <w:highlight w:val="none"/>
        </w:rPr>
        <w:fldChar w:fldCharType="begin"/>
      </w:r>
      <w:r>
        <w:rPr>
          <w:highlight w:val="none"/>
        </w:rPr>
        <w:instrText xml:space="preserve"> PAGEREF _Toc10970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595AB67B">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_Toc19490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四   投标文件的递交</w:t>
      </w:r>
      <w:r>
        <w:rPr>
          <w:highlight w:val="none"/>
        </w:rPr>
        <w:tab/>
      </w:r>
      <w:r>
        <w:rPr>
          <w:highlight w:val="none"/>
        </w:rPr>
        <w:fldChar w:fldCharType="begin"/>
      </w:r>
      <w:r>
        <w:rPr>
          <w:highlight w:val="none"/>
        </w:rPr>
        <w:instrText xml:space="preserve"> PAGEREF _Toc19490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6ECFE05E">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_Toc11199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4"/>
          <w:highlight w:val="none"/>
          <w:lang w:val="en-US" w:eastAsia="zh-CN" w:bidi="ar-SA"/>
        </w:rPr>
        <w:t>15.投标文件的密封和标记（全面电子标）</w:t>
      </w:r>
      <w:r>
        <w:rPr>
          <w:highlight w:val="none"/>
        </w:rPr>
        <w:tab/>
      </w:r>
      <w:r>
        <w:rPr>
          <w:highlight w:val="none"/>
        </w:rPr>
        <w:fldChar w:fldCharType="begin"/>
      </w:r>
      <w:r>
        <w:rPr>
          <w:highlight w:val="none"/>
        </w:rPr>
        <w:instrText xml:space="preserve"> PAGEREF _Toc11199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028D2C19">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_Toc4089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16.投标</w:t>
      </w:r>
      <w:r>
        <w:rPr>
          <w:rFonts w:hint="eastAsia" w:ascii="仿宋" w:hAnsi="仿宋" w:eastAsia="仿宋" w:cs="仿宋"/>
          <w:bCs/>
          <w:szCs w:val="24"/>
          <w:highlight w:val="none"/>
        </w:rPr>
        <w:t>截止</w:t>
      </w:r>
      <w:r>
        <w:rPr>
          <w:highlight w:val="none"/>
        </w:rPr>
        <w:tab/>
      </w:r>
      <w:r>
        <w:rPr>
          <w:highlight w:val="none"/>
        </w:rPr>
        <w:fldChar w:fldCharType="begin"/>
      </w:r>
      <w:r>
        <w:rPr>
          <w:highlight w:val="none"/>
        </w:rPr>
        <w:instrText xml:space="preserve"> PAGEREF _Toc4089 \h </w:instrText>
      </w:r>
      <w:r>
        <w:rPr>
          <w:highlight w:val="none"/>
        </w:rPr>
        <w:fldChar w:fldCharType="separate"/>
      </w:r>
      <w:r>
        <w:rPr>
          <w:highlight w:val="none"/>
        </w:rPr>
        <w:t>8</w:t>
      </w:r>
      <w:r>
        <w:rPr>
          <w:highlight w:val="none"/>
        </w:rPr>
        <w:fldChar w:fldCharType="end"/>
      </w:r>
      <w:r>
        <w:rPr>
          <w:rFonts w:hint="eastAsia" w:ascii="仿宋" w:hAnsi="仿宋" w:eastAsia="仿宋" w:cs="仿宋"/>
          <w:color w:val="auto"/>
          <w:kern w:val="2"/>
          <w:szCs w:val="21"/>
          <w:highlight w:val="none"/>
        </w:rPr>
        <w:fldChar w:fldCharType="end"/>
      </w:r>
    </w:p>
    <w:p w14:paraId="22E6F786">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_Toc12741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17.</w:t>
      </w:r>
      <w:r>
        <w:rPr>
          <w:rFonts w:hint="eastAsia" w:ascii="仿宋" w:hAnsi="仿宋" w:eastAsia="仿宋" w:cs="仿宋"/>
          <w:bCs/>
          <w:szCs w:val="24"/>
          <w:highlight w:val="none"/>
          <w:lang w:eastAsia="zh-CN"/>
        </w:rPr>
        <w:t>投标文件</w:t>
      </w:r>
      <w:r>
        <w:rPr>
          <w:rFonts w:hint="eastAsia" w:ascii="仿宋" w:hAnsi="仿宋" w:eastAsia="仿宋" w:cs="仿宋"/>
          <w:bCs/>
          <w:szCs w:val="24"/>
          <w:highlight w:val="none"/>
        </w:rPr>
        <w:t>的接收、修改与撤回</w:t>
      </w:r>
      <w:r>
        <w:rPr>
          <w:highlight w:val="none"/>
        </w:rPr>
        <w:tab/>
      </w:r>
      <w:r>
        <w:rPr>
          <w:highlight w:val="none"/>
        </w:rPr>
        <w:fldChar w:fldCharType="begin"/>
      </w:r>
      <w:r>
        <w:rPr>
          <w:highlight w:val="none"/>
        </w:rPr>
        <w:instrText xml:space="preserve"> PAGEREF _Toc12741 \h </w:instrText>
      </w:r>
      <w:r>
        <w:rPr>
          <w:highlight w:val="none"/>
        </w:rPr>
        <w:fldChar w:fldCharType="separate"/>
      </w:r>
      <w:r>
        <w:rPr>
          <w:highlight w:val="none"/>
        </w:rPr>
        <w:t>8</w:t>
      </w:r>
      <w:r>
        <w:rPr>
          <w:highlight w:val="none"/>
        </w:rPr>
        <w:fldChar w:fldCharType="end"/>
      </w:r>
      <w:r>
        <w:rPr>
          <w:rFonts w:hint="eastAsia" w:ascii="仿宋" w:hAnsi="仿宋" w:eastAsia="仿宋" w:cs="仿宋"/>
          <w:color w:val="auto"/>
          <w:kern w:val="2"/>
          <w:szCs w:val="21"/>
          <w:highlight w:val="none"/>
        </w:rPr>
        <w:fldChar w:fldCharType="end"/>
      </w:r>
    </w:p>
    <w:p w14:paraId="5148D167">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_Toc6630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五   开标及评标</w:t>
      </w:r>
      <w:r>
        <w:rPr>
          <w:highlight w:val="none"/>
        </w:rPr>
        <w:tab/>
      </w:r>
      <w:r>
        <w:rPr>
          <w:highlight w:val="none"/>
        </w:rPr>
        <w:fldChar w:fldCharType="begin"/>
      </w:r>
      <w:r>
        <w:rPr>
          <w:highlight w:val="none"/>
        </w:rPr>
        <w:instrText xml:space="preserve"> PAGEREF _Toc6630 \h </w:instrText>
      </w:r>
      <w:r>
        <w:rPr>
          <w:highlight w:val="none"/>
        </w:rPr>
        <w:fldChar w:fldCharType="separate"/>
      </w:r>
      <w:r>
        <w:rPr>
          <w:highlight w:val="none"/>
        </w:rPr>
        <w:t>8</w:t>
      </w:r>
      <w:r>
        <w:rPr>
          <w:highlight w:val="none"/>
        </w:rPr>
        <w:fldChar w:fldCharType="end"/>
      </w:r>
      <w:r>
        <w:rPr>
          <w:rFonts w:hint="eastAsia" w:ascii="仿宋" w:hAnsi="仿宋" w:eastAsia="仿宋" w:cs="仿宋"/>
          <w:color w:val="auto"/>
          <w:kern w:val="2"/>
          <w:szCs w:val="21"/>
          <w:highlight w:val="none"/>
        </w:rPr>
        <w:fldChar w:fldCharType="end"/>
      </w:r>
    </w:p>
    <w:p w14:paraId="49DF7C1A">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_Toc3625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18.</w:t>
      </w:r>
      <w:r>
        <w:rPr>
          <w:rFonts w:hint="eastAsia" w:ascii="仿宋" w:hAnsi="仿宋" w:eastAsia="仿宋" w:cs="仿宋"/>
          <w:bCs/>
          <w:szCs w:val="24"/>
          <w:highlight w:val="none"/>
        </w:rPr>
        <w:t>开标</w:t>
      </w:r>
      <w:r>
        <w:rPr>
          <w:highlight w:val="none"/>
        </w:rPr>
        <w:tab/>
      </w:r>
      <w:r>
        <w:rPr>
          <w:highlight w:val="none"/>
        </w:rPr>
        <w:fldChar w:fldCharType="begin"/>
      </w:r>
      <w:r>
        <w:rPr>
          <w:highlight w:val="none"/>
        </w:rPr>
        <w:instrText xml:space="preserve"> PAGEREF _Toc3625 \h </w:instrText>
      </w:r>
      <w:r>
        <w:rPr>
          <w:highlight w:val="none"/>
        </w:rPr>
        <w:fldChar w:fldCharType="separate"/>
      </w:r>
      <w:r>
        <w:rPr>
          <w:highlight w:val="none"/>
        </w:rPr>
        <w:t>9</w:t>
      </w:r>
      <w:r>
        <w:rPr>
          <w:highlight w:val="none"/>
        </w:rPr>
        <w:fldChar w:fldCharType="end"/>
      </w:r>
      <w:r>
        <w:rPr>
          <w:rFonts w:hint="eastAsia" w:ascii="仿宋" w:hAnsi="仿宋" w:eastAsia="仿宋" w:cs="仿宋"/>
          <w:color w:val="auto"/>
          <w:kern w:val="2"/>
          <w:szCs w:val="21"/>
          <w:highlight w:val="none"/>
        </w:rPr>
        <w:fldChar w:fldCharType="end"/>
      </w:r>
    </w:p>
    <w:p w14:paraId="7360F822">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_Toc11232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19.</w:t>
      </w:r>
      <w:r>
        <w:rPr>
          <w:rFonts w:hint="eastAsia" w:ascii="仿宋" w:hAnsi="仿宋" w:eastAsia="仿宋" w:cs="仿宋"/>
          <w:bCs/>
          <w:szCs w:val="24"/>
          <w:highlight w:val="none"/>
          <w:lang w:eastAsia="zh-CN"/>
        </w:rPr>
        <w:t>资格审查及组建评标委员会</w:t>
      </w:r>
      <w:r>
        <w:rPr>
          <w:highlight w:val="none"/>
        </w:rPr>
        <w:tab/>
      </w:r>
      <w:r>
        <w:rPr>
          <w:highlight w:val="none"/>
        </w:rPr>
        <w:fldChar w:fldCharType="begin"/>
      </w:r>
      <w:r>
        <w:rPr>
          <w:highlight w:val="none"/>
        </w:rPr>
        <w:instrText xml:space="preserve"> PAGEREF _Toc11232 \h </w:instrText>
      </w:r>
      <w:r>
        <w:rPr>
          <w:highlight w:val="none"/>
        </w:rPr>
        <w:fldChar w:fldCharType="separate"/>
      </w:r>
      <w:r>
        <w:rPr>
          <w:highlight w:val="none"/>
        </w:rPr>
        <w:t>9</w:t>
      </w:r>
      <w:r>
        <w:rPr>
          <w:highlight w:val="none"/>
        </w:rPr>
        <w:fldChar w:fldCharType="end"/>
      </w:r>
      <w:r>
        <w:rPr>
          <w:rFonts w:hint="eastAsia" w:ascii="仿宋" w:hAnsi="仿宋" w:eastAsia="仿宋" w:cs="仿宋"/>
          <w:color w:val="auto"/>
          <w:kern w:val="2"/>
          <w:szCs w:val="21"/>
          <w:highlight w:val="none"/>
        </w:rPr>
        <w:fldChar w:fldCharType="end"/>
      </w:r>
    </w:p>
    <w:p w14:paraId="1AEB408D">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_Toc8682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20.</w:t>
      </w:r>
      <w:r>
        <w:rPr>
          <w:rFonts w:hint="eastAsia" w:ascii="仿宋" w:hAnsi="仿宋" w:eastAsia="仿宋" w:cs="仿宋"/>
          <w:bCs/>
          <w:szCs w:val="24"/>
          <w:highlight w:val="none"/>
        </w:rPr>
        <w:t>投标文件符合性审查与澄清</w:t>
      </w:r>
      <w:r>
        <w:rPr>
          <w:highlight w:val="none"/>
        </w:rPr>
        <w:tab/>
      </w:r>
      <w:r>
        <w:rPr>
          <w:highlight w:val="none"/>
        </w:rPr>
        <w:fldChar w:fldCharType="begin"/>
      </w:r>
      <w:r>
        <w:rPr>
          <w:highlight w:val="none"/>
        </w:rPr>
        <w:instrText xml:space="preserve"> PAGEREF _Toc8682 \h </w:instrText>
      </w:r>
      <w:r>
        <w:rPr>
          <w:highlight w:val="none"/>
        </w:rPr>
        <w:fldChar w:fldCharType="separate"/>
      </w:r>
      <w:r>
        <w:rPr>
          <w:highlight w:val="none"/>
        </w:rPr>
        <w:t>11</w:t>
      </w:r>
      <w:r>
        <w:rPr>
          <w:highlight w:val="none"/>
        </w:rPr>
        <w:fldChar w:fldCharType="end"/>
      </w:r>
      <w:r>
        <w:rPr>
          <w:rFonts w:hint="eastAsia" w:ascii="仿宋" w:hAnsi="仿宋" w:eastAsia="仿宋" w:cs="仿宋"/>
          <w:color w:val="auto"/>
          <w:kern w:val="2"/>
          <w:szCs w:val="21"/>
          <w:highlight w:val="none"/>
        </w:rPr>
        <w:fldChar w:fldCharType="end"/>
      </w:r>
    </w:p>
    <w:p w14:paraId="55CB21CD">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_Toc22058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21</w:t>
      </w:r>
      <w:r>
        <w:rPr>
          <w:rFonts w:hint="eastAsia" w:ascii="仿宋" w:hAnsi="仿宋" w:eastAsia="仿宋" w:cs="仿宋"/>
          <w:bCs/>
          <w:szCs w:val="24"/>
          <w:highlight w:val="none"/>
        </w:rPr>
        <w:t>投标偏离</w:t>
      </w:r>
      <w:r>
        <w:rPr>
          <w:highlight w:val="none"/>
        </w:rPr>
        <w:tab/>
      </w:r>
      <w:r>
        <w:rPr>
          <w:highlight w:val="none"/>
        </w:rPr>
        <w:fldChar w:fldCharType="begin"/>
      </w:r>
      <w:r>
        <w:rPr>
          <w:highlight w:val="none"/>
        </w:rPr>
        <w:instrText xml:space="preserve"> PAGEREF _Toc22058 \h </w:instrText>
      </w:r>
      <w:r>
        <w:rPr>
          <w:highlight w:val="none"/>
        </w:rPr>
        <w:fldChar w:fldCharType="separate"/>
      </w:r>
      <w:r>
        <w:rPr>
          <w:highlight w:val="none"/>
        </w:rPr>
        <w:t>12</w:t>
      </w:r>
      <w:r>
        <w:rPr>
          <w:highlight w:val="none"/>
        </w:rPr>
        <w:fldChar w:fldCharType="end"/>
      </w:r>
      <w:r>
        <w:rPr>
          <w:rFonts w:hint="eastAsia" w:ascii="仿宋" w:hAnsi="仿宋" w:eastAsia="仿宋" w:cs="仿宋"/>
          <w:color w:val="auto"/>
          <w:kern w:val="2"/>
          <w:szCs w:val="21"/>
          <w:highlight w:val="none"/>
        </w:rPr>
        <w:fldChar w:fldCharType="end"/>
      </w:r>
    </w:p>
    <w:p w14:paraId="4B29F854">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_Toc10878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22.</w:t>
      </w:r>
      <w:r>
        <w:rPr>
          <w:rFonts w:hint="eastAsia" w:ascii="仿宋" w:hAnsi="仿宋" w:eastAsia="仿宋" w:cs="仿宋"/>
          <w:bCs/>
          <w:szCs w:val="24"/>
          <w:highlight w:val="none"/>
        </w:rPr>
        <w:t>投标无效</w:t>
      </w:r>
      <w:r>
        <w:rPr>
          <w:highlight w:val="none"/>
        </w:rPr>
        <w:tab/>
      </w:r>
      <w:r>
        <w:rPr>
          <w:highlight w:val="none"/>
        </w:rPr>
        <w:fldChar w:fldCharType="begin"/>
      </w:r>
      <w:r>
        <w:rPr>
          <w:highlight w:val="none"/>
        </w:rPr>
        <w:instrText xml:space="preserve"> PAGEREF _Toc10878 \h </w:instrText>
      </w:r>
      <w:r>
        <w:rPr>
          <w:highlight w:val="none"/>
        </w:rPr>
        <w:fldChar w:fldCharType="separate"/>
      </w:r>
      <w:r>
        <w:rPr>
          <w:highlight w:val="none"/>
        </w:rPr>
        <w:t>12</w:t>
      </w:r>
      <w:r>
        <w:rPr>
          <w:highlight w:val="none"/>
        </w:rPr>
        <w:fldChar w:fldCharType="end"/>
      </w:r>
      <w:r>
        <w:rPr>
          <w:rFonts w:hint="eastAsia" w:ascii="仿宋" w:hAnsi="仿宋" w:eastAsia="仿宋" w:cs="仿宋"/>
          <w:color w:val="auto"/>
          <w:kern w:val="2"/>
          <w:szCs w:val="21"/>
          <w:highlight w:val="none"/>
        </w:rPr>
        <w:fldChar w:fldCharType="end"/>
      </w:r>
    </w:p>
    <w:p w14:paraId="618CCB53">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_Toc26882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23.</w:t>
      </w:r>
      <w:r>
        <w:rPr>
          <w:rFonts w:hint="eastAsia" w:ascii="仿宋" w:hAnsi="仿宋" w:eastAsia="仿宋" w:cs="仿宋"/>
          <w:bCs/>
          <w:szCs w:val="24"/>
          <w:highlight w:val="none"/>
        </w:rPr>
        <w:t>比较与评价</w:t>
      </w:r>
      <w:r>
        <w:rPr>
          <w:highlight w:val="none"/>
        </w:rPr>
        <w:tab/>
      </w:r>
      <w:r>
        <w:rPr>
          <w:highlight w:val="none"/>
        </w:rPr>
        <w:fldChar w:fldCharType="begin"/>
      </w:r>
      <w:r>
        <w:rPr>
          <w:highlight w:val="none"/>
        </w:rPr>
        <w:instrText xml:space="preserve"> PAGEREF _Toc26882 \h </w:instrText>
      </w:r>
      <w:r>
        <w:rPr>
          <w:highlight w:val="none"/>
        </w:rPr>
        <w:fldChar w:fldCharType="separate"/>
      </w:r>
      <w:r>
        <w:rPr>
          <w:highlight w:val="none"/>
        </w:rPr>
        <w:t>14</w:t>
      </w:r>
      <w:r>
        <w:rPr>
          <w:highlight w:val="none"/>
        </w:rPr>
        <w:fldChar w:fldCharType="end"/>
      </w:r>
      <w:r>
        <w:rPr>
          <w:rFonts w:hint="eastAsia" w:ascii="仿宋" w:hAnsi="仿宋" w:eastAsia="仿宋" w:cs="仿宋"/>
          <w:color w:val="auto"/>
          <w:kern w:val="2"/>
          <w:szCs w:val="21"/>
          <w:highlight w:val="none"/>
        </w:rPr>
        <w:fldChar w:fldCharType="end"/>
      </w:r>
    </w:p>
    <w:p w14:paraId="378507C8">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_Toc14104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24.</w:t>
      </w:r>
      <w:r>
        <w:rPr>
          <w:rFonts w:hint="eastAsia" w:ascii="仿宋" w:hAnsi="仿宋" w:eastAsia="仿宋" w:cs="仿宋"/>
          <w:bCs/>
          <w:szCs w:val="24"/>
          <w:highlight w:val="none"/>
        </w:rPr>
        <w:t>废标</w:t>
      </w:r>
      <w:r>
        <w:rPr>
          <w:highlight w:val="none"/>
        </w:rPr>
        <w:tab/>
      </w:r>
      <w:r>
        <w:rPr>
          <w:highlight w:val="none"/>
        </w:rPr>
        <w:fldChar w:fldCharType="begin"/>
      </w:r>
      <w:r>
        <w:rPr>
          <w:highlight w:val="none"/>
        </w:rPr>
        <w:instrText xml:space="preserve"> PAGEREF _Toc14104 \h </w:instrText>
      </w:r>
      <w:r>
        <w:rPr>
          <w:highlight w:val="none"/>
        </w:rPr>
        <w:fldChar w:fldCharType="separate"/>
      </w:r>
      <w:r>
        <w:rPr>
          <w:highlight w:val="none"/>
        </w:rPr>
        <w:t>14</w:t>
      </w:r>
      <w:r>
        <w:rPr>
          <w:highlight w:val="none"/>
        </w:rPr>
        <w:fldChar w:fldCharType="end"/>
      </w:r>
      <w:r>
        <w:rPr>
          <w:rFonts w:hint="eastAsia" w:ascii="仿宋" w:hAnsi="仿宋" w:eastAsia="仿宋" w:cs="仿宋"/>
          <w:color w:val="auto"/>
          <w:kern w:val="2"/>
          <w:szCs w:val="21"/>
          <w:highlight w:val="none"/>
        </w:rPr>
        <w:fldChar w:fldCharType="end"/>
      </w:r>
    </w:p>
    <w:p w14:paraId="3A26243E">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_Toc8274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25.</w:t>
      </w:r>
      <w:r>
        <w:rPr>
          <w:rFonts w:hint="eastAsia" w:ascii="仿宋" w:hAnsi="仿宋" w:eastAsia="仿宋" w:cs="仿宋"/>
          <w:bCs/>
          <w:szCs w:val="24"/>
          <w:highlight w:val="none"/>
        </w:rPr>
        <w:t>保密原则</w:t>
      </w:r>
      <w:r>
        <w:rPr>
          <w:highlight w:val="none"/>
        </w:rPr>
        <w:tab/>
      </w:r>
      <w:r>
        <w:rPr>
          <w:highlight w:val="none"/>
        </w:rPr>
        <w:fldChar w:fldCharType="begin"/>
      </w:r>
      <w:r>
        <w:rPr>
          <w:highlight w:val="none"/>
        </w:rPr>
        <w:instrText xml:space="preserve"> PAGEREF _Toc8274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1EC34E86">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_Toc8355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六   确定中标</w:t>
      </w:r>
      <w:r>
        <w:rPr>
          <w:highlight w:val="none"/>
        </w:rPr>
        <w:tab/>
      </w:r>
      <w:r>
        <w:rPr>
          <w:highlight w:val="none"/>
        </w:rPr>
        <w:fldChar w:fldCharType="begin"/>
      </w:r>
      <w:r>
        <w:rPr>
          <w:highlight w:val="none"/>
        </w:rPr>
        <w:instrText xml:space="preserve"> PAGEREF _Toc8355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19048465">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_Toc2147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26.中标候选人的确定原则及标准</w:t>
      </w:r>
      <w:r>
        <w:rPr>
          <w:highlight w:val="none"/>
        </w:rPr>
        <w:tab/>
      </w:r>
      <w:r>
        <w:rPr>
          <w:highlight w:val="none"/>
        </w:rPr>
        <w:fldChar w:fldCharType="begin"/>
      </w:r>
      <w:r>
        <w:rPr>
          <w:highlight w:val="none"/>
        </w:rPr>
        <w:instrText xml:space="preserve"> PAGEREF _Toc2147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22C8D3F7">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27.</w:t>
      </w:r>
      <w:r>
        <w:rPr>
          <w:rFonts w:hint="eastAsia" w:ascii="仿宋" w:hAnsi="仿宋" w:eastAsia="仿宋" w:cs="仿宋"/>
          <w:bCs/>
          <w:szCs w:val="24"/>
          <w:highlight w:val="none"/>
        </w:rPr>
        <w:t>确定</w:t>
      </w:r>
      <w:r>
        <w:rPr>
          <w:rFonts w:hint="eastAsia" w:ascii="仿宋" w:hAnsi="仿宋" w:eastAsia="仿宋" w:cs="仿宋"/>
          <w:bCs/>
          <w:szCs w:val="24"/>
          <w:highlight w:val="none"/>
          <w:lang w:val="en-US" w:eastAsia="zh-CN"/>
        </w:rPr>
        <w:t>中标</w:t>
      </w:r>
      <w:r>
        <w:rPr>
          <w:rFonts w:hint="eastAsia" w:ascii="仿宋" w:hAnsi="仿宋" w:eastAsia="仿宋" w:cs="仿宋"/>
          <w:bCs/>
          <w:szCs w:val="24"/>
          <w:highlight w:val="none"/>
        </w:rPr>
        <w:t>候选人和</w:t>
      </w:r>
      <w:r>
        <w:rPr>
          <w:rFonts w:hint="eastAsia" w:ascii="仿宋" w:hAnsi="仿宋" w:eastAsia="仿宋" w:cs="仿宋"/>
          <w:bCs/>
          <w:szCs w:val="24"/>
          <w:highlight w:val="none"/>
          <w:lang w:val="en-US" w:eastAsia="zh-CN"/>
        </w:rPr>
        <w:t>中标</w:t>
      </w:r>
      <w:r>
        <w:rPr>
          <w:rFonts w:hint="eastAsia" w:ascii="仿宋" w:hAnsi="仿宋" w:eastAsia="仿宋" w:cs="仿宋"/>
          <w:bCs/>
          <w:szCs w:val="24"/>
          <w:highlight w:val="none"/>
        </w:rPr>
        <w:t>人</w:t>
      </w:r>
      <w:r>
        <w:rPr>
          <w:highlight w:val="none"/>
        </w:rPr>
        <w:tab/>
      </w:r>
      <w:r>
        <w:rPr>
          <w:highlight w:val="none"/>
        </w:rPr>
        <w:fldChar w:fldCharType="begin"/>
      </w:r>
      <w:r>
        <w:rPr>
          <w:highlight w:val="none"/>
        </w:rPr>
        <w:instrText xml:space="preserve"> PAGEREF _Toc254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1BC5B04B">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_Toc2507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28.</w:t>
      </w:r>
      <w:r>
        <w:rPr>
          <w:rFonts w:hint="eastAsia" w:ascii="仿宋" w:hAnsi="仿宋" w:eastAsia="仿宋" w:cs="仿宋"/>
          <w:bCs/>
          <w:szCs w:val="24"/>
          <w:highlight w:val="none"/>
        </w:rPr>
        <w:t>采购任务取消</w:t>
      </w:r>
      <w:r>
        <w:rPr>
          <w:highlight w:val="none"/>
        </w:rPr>
        <w:tab/>
      </w:r>
      <w:r>
        <w:rPr>
          <w:highlight w:val="none"/>
        </w:rPr>
        <w:fldChar w:fldCharType="begin"/>
      </w:r>
      <w:r>
        <w:rPr>
          <w:highlight w:val="none"/>
        </w:rPr>
        <w:instrText xml:space="preserve"> PAGEREF _Toc2507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3B1F5537">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_Toc20725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29.</w:t>
      </w:r>
      <w:r>
        <w:rPr>
          <w:rFonts w:hint="eastAsia" w:ascii="仿宋" w:hAnsi="仿宋" w:eastAsia="仿宋" w:cs="仿宋"/>
          <w:bCs/>
          <w:szCs w:val="24"/>
          <w:highlight w:val="none"/>
        </w:rPr>
        <w:t>中标通知书和招标结果通知书</w:t>
      </w:r>
      <w:r>
        <w:rPr>
          <w:highlight w:val="none"/>
        </w:rPr>
        <w:tab/>
      </w:r>
      <w:r>
        <w:rPr>
          <w:highlight w:val="none"/>
        </w:rPr>
        <w:fldChar w:fldCharType="begin"/>
      </w:r>
      <w:r>
        <w:rPr>
          <w:highlight w:val="none"/>
        </w:rPr>
        <w:instrText xml:space="preserve"> PAGEREF _Toc20725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7251923E">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_Toc27251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30.</w:t>
      </w:r>
      <w:r>
        <w:rPr>
          <w:rFonts w:hint="eastAsia" w:ascii="仿宋" w:hAnsi="仿宋" w:eastAsia="仿宋" w:cs="仿宋"/>
          <w:bCs/>
          <w:szCs w:val="24"/>
          <w:highlight w:val="none"/>
        </w:rPr>
        <w:t>签订合同</w:t>
      </w:r>
      <w:r>
        <w:rPr>
          <w:highlight w:val="none"/>
        </w:rPr>
        <w:tab/>
      </w:r>
      <w:r>
        <w:rPr>
          <w:highlight w:val="none"/>
        </w:rPr>
        <w:fldChar w:fldCharType="begin"/>
      </w:r>
      <w:r>
        <w:rPr>
          <w:highlight w:val="none"/>
        </w:rPr>
        <w:instrText xml:space="preserve"> PAGEREF _Toc27251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6FB986BB">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_Toc22004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31.</w:t>
      </w:r>
      <w:r>
        <w:rPr>
          <w:rFonts w:hint="eastAsia" w:ascii="仿宋" w:hAnsi="仿宋" w:eastAsia="仿宋" w:cs="仿宋"/>
          <w:bCs/>
          <w:szCs w:val="24"/>
          <w:highlight w:val="none"/>
        </w:rPr>
        <w:t>履约保证金</w:t>
      </w:r>
      <w:r>
        <w:rPr>
          <w:highlight w:val="none"/>
        </w:rPr>
        <w:tab/>
      </w:r>
      <w:r>
        <w:rPr>
          <w:highlight w:val="none"/>
        </w:rPr>
        <w:fldChar w:fldCharType="begin"/>
      </w:r>
      <w:r>
        <w:rPr>
          <w:highlight w:val="none"/>
        </w:rPr>
        <w:instrText xml:space="preserve"> PAGEREF _Toc22004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74A6043F">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_Toc7345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32.</w:t>
      </w:r>
      <w:r>
        <w:rPr>
          <w:rFonts w:hint="eastAsia" w:ascii="仿宋" w:hAnsi="仿宋" w:eastAsia="仿宋" w:cs="仿宋"/>
          <w:bCs/>
          <w:szCs w:val="24"/>
          <w:highlight w:val="none"/>
        </w:rPr>
        <w:t>中标服务费</w:t>
      </w:r>
      <w:r>
        <w:rPr>
          <w:highlight w:val="none"/>
        </w:rPr>
        <w:tab/>
      </w:r>
      <w:r>
        <w:rPr>
          <w:highlight w:val="none"/>
        </w:rPr>
        <w:fldChar w:fldCharType="begin"/>
      </w:r>
      <w:r>
        <w:rPr>
          <w:highlight w:val="none"/>
        </w:rPr>
        <w:instrText xml:space="preserve"> PAGEREF _Toc7345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41392892">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_Toc22826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33.</w:t>
      </w:r>
      <w:r>
        <w:rPr>
          <w:rFonts w:hint="eastAsia" w:ascii="仿宋" w:hAnsi="仿宋" w:eastAsia="仿宋" w:cs="仿宋"/>
          <w:bCs/>
          <w:szCs w:val="24"/>
          <w:highlight w:val="none"/>
        </w:rPr>
        <w:t>政府采购信用担保</w:t>
      </w:r>
      <w:r>
        <w:rPr>
          <w:highlight w:val="none"/>
        </w:rPr>
        <w:tab/>
      </w:r>
      <w:r>
        <w:rPr>
          <w:highlight w:val="none"/>
        </w:rPr>
        <w:fldChar w:fldCharType="begin"/>
      </w:r>
      <w:r>
        <w:rPr>
          <w:highlight w:val="none"/>
        </w:rPr>
        <w:instrText xml:space="preserve"> PAGEREF _Toc22826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5AD843FC">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_Toc11362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34.</w:t>
      </w:r>
      <w:r>
        <w:rPr>
          <w:rFonts w:hint="eastAsia" w:ascii="仿宋" w:hAnsi="仿宋" w:eastAsia="仿宋" w:cs="仿宋"/>
          <w:bCs/>
          <w:szCs w:val="24"/>
          <w:highlight w:val="none"/>
        </w:rPr>
        <w:t>廉洁自律规定</w:t>
      </w:r>
      <w:r>
        <w:rPr>
          <w:highlight w:val="none"/>
        </w:rPr>
        <w:tab/>
      </w:r>
      <w:r>
        <w:rPr>
          <w:highlight w:val="none"/>
        </w:rPr>
        <w:fldChar w:fldCharType="begin"/>
      </w:r>
      <w:r>
        <w:rPr>
          <w:highlight w:val="none"/>
        </w:rPr>
        <w:instrText xml:space="preserve"> PAGEREF _Toc11362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7AA5A343">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_Toc10432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35.</w:t>
      </w:r>
      <w:r>
        <w:rPr>
          <w:rFonts w:hint="eastAsia" w:ascii="仿宋" w:hAnsi="仿宋" w:eastAsia="仿宋" w:cs="仿宋"/>
          <w:bCs/>
          <w:szCs w:val="24"/>
          <w:highlight w:val="none"/>
        </w:rPr>
        <w:t>人员回避</w:t>
      </w:r>
      <w:r>
        <w:rPr>
          <w:highlight w:val="none"/>
        </w:rPr>
        <w:tab/>
      </w:r>
      <w:r>
        <w:rPr>
          <w:highlight w:val="none"/>
        </w:rPr>
        <w:fldChar w:fldCharType="begin"/>
      </w:r>
      <w:r>
        <w:rPr>
          <w:highlight w:val="none"/>
        </w:rPr>
        <w:instrText xml:space="preserve"> PAGEREF _Toc10432 \h </w:instrText>
      </w:r>
      <w:r>
        <w:rPr>
          <w:highlight w:val="none"/>
        </w:rPr>
        <w:fldChar w:fldCharType="separate"/>
      </w:r>
      <w:r>
        <w:rPr>
          <w:highlight w:val="none"/>
        </w:rPr>
        <w:t>17</w:t>
      </w:r>
      <w:r>
        <w:rPr>
          <w:highlight w:val="none"/>
        </w:rPr>
        <w:fldChar w:fldCharType="end"/>
      </w:r>
      <w:r>
        <w:rPr>
          <w:rFonts w:hint="eastAsia" w:ascii="仿宋" w:hAnsi="仿宋" w:eastAsia="仿宋" w:cs="仿宋"/>
          <w:color w:val="auto"/>
          <w:kern w:val="2"/>
          <w:szCs w:val="21"/>
          <w:highlight w:val="none"/>
        </w:rPr>
        <w:fldChar w:fldCharType="end"/>
      </w:r>
    </w:p>
    <w:p w14:paraId="0C12ED61">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_Toc25029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36.</w:t>
      </w:r>
      <w:r>
        <w:rPr>
          <w:rFonts w:hint="eastAsia" w:ascii="仿宋" w:hAnsi="仿宋" w:eastAsia="仿宋" w:cs="仿宋"/>
          <w:bCs/>
          <w:szCs w:val="24"/>
          <w:highlight w:val="none"/>
        </w:rPr>
        <w:t>质疑与接收</w:t>
      </w:r>
      <w:r>
        <w:rPr>
          <w:highlight w:val="none"/>
        </w:rPr>
        <w:tab/>
      </w:r>
      <w:r>
        <w:rPr>
          <w:highlight w:val="none"/>
        </w:rPr>
        <w:fldChar w:fldCharType="begin"/>
      </w:r>
      <w:r>
        <w:rPr>
          <w:highlight w:val="none"/>
        </w:rPr>
        <w:instrText xml:space="preserve"> PAGEREF _Toc25029 \h </w:instrText>
      </w:r>
      <w:r>
        <w:rPr>
          <w:highlight w:val="none"/>
        </w:rPr>
        <w:fldChar w:fldCharType="separate"/>
      </w:r>
      <w:r>
        <w:rPr>
          <w:highlight w:val="none"/>
        </w:rPr>
        <w:t>17</w:t>
      </w:r>
      <w:r>
        <w:rPr>
          <w:highlight w:val="none"/>
        </w:rPr>
        <w:fldChar w:fldCharType="end"/>
      </w:r>
      <w:r>
        <w:rPr>
          <w:rFonts w:hint="eastAsia" w:ascii="仿宋" w:hAnsi="仿宋" w:eastAsia="仿宋" w:cs="仿宋"/>
          <w:color w:val="auto"/>
          <w:kern w:val="2"/>
          <w:szCs w:val="21"/>
          <w:highlight w:val="none"/>
        </w:rPr>
        <w:fldChar w:fldCharType="end"/>
      </w:r>
    </w:p>
    <w:p w14:paraId="018E44F6">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_Toc15310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4.本保函在本合同规定的保证期期满前完全有效。</w:t>
      </w:r>
      <w:r>
        <w:rPr>
          <w:highlight w:val="none"/>
        </w:rPr>
        <w:tab/>
      </w:r>
      <w:r>
        <w:rPr>
          <w:highlight w:val="none"/>
        </w:rPr>
        <w:fldChar w:fldCharType="begin"/>
      </w:r>
      <w:r>
        <w:rPr>
          <w:highlight w:val="none"/>
        </w:rPr>
        <w:instrText xml:space="preserve"> PAGEREF _Toc15310 \h </w:instrText>
      </w:r>
      <w:r>
        <w:rPr>
          <w:highlight w:val="none"/>
        </w:rPr>
        <w:fldChar w:fldCharType="separate"/>
      </w:r>
      <w:r>
        <w:rPr>
          <w:highlight w:val="none"/>
        </w:rPr>
        <w:t>22</w:t>
      </w:r>
      <w:r>
        <w:rPr>
          <w:highlight w:val="none"/>
        </w:rPr>
        <w:fldChar w:fldCharType="end"/>
      </w:r>
      <w:r>
        <w:rPr>
          <w:rFonts w:hint="eastAsia" w:ascii="仿宋" w:hAnsi="仿宋" w:eastAsia="仿宋" w:cs="仿宋"/>
          <w:color w:val="auto"/>
          <w:kern w:val="2"/>
          <w:szCs w:val="21"/>
          <w:highlight w:val="none"/>
        </w:rPr>
        <w:fldChar w:fldCharType="end"/>
      </w:r>
    </w:p>
    <w:p w14:paraId="6D4CBD68">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_Toc12313 </w:instrText>
      </w:r>
      <w:r>
        <w:rPr>
          <w:rFonts w:hint="eastAsia" w:ascii="仿宋" w:hAnsi="仿宋" w:eastAsia="仿宋" w:cs="仿宋"/>
          <w:kern w:val="2"/>
          <w:szCs w:val="21"/>
          <w:highlight w:val="none"/>
        </w:rPr>
        <w:fldChar w:fldCharType="separate"/>
      </w:r>
      <w:r>
        <w:rPr>
          <w:rFonts w:ascii="仿宋" w:hAnsi="仿宋" w:eastAsia="仿宋" w:cs="仿宋"/>
          <w:spacing w:val="-3"/>
          <w:szCs w:val="23"/>
          <w:highlight w:val="none"/>
        </w:rPr>
        <w:t>公章：</w:t>
      </w:r>
      <w:r>
        <w:rPr>
          <w:highlight w:val="none"/>
        </w:rPr>
        <w:tab/>
      </w:r>
      <w:r>
        <w:rPr>
          <w:highlight w:val="none"/>
        </w:rPr>
        <w:fldChar w:fldCharType="begin"/>
      </w:r>
      <w:r>
        <w:rPr>
          <w:highlight w:val="none"/>
        </w:rPr>
        <w:instrText xml:space="preserve"> PAGEREF _Toc12313 \h </w:instrText>
      </w:r>
      <w:r>
        <w:rPr>
          <w:highlight w:val="none"/>
        </w:rPr>
        <w:fldChar w:fldCharType="separate"/>
      </w:r>
      <w:r>
        <w:rPr>
          <w:highlight w:val="none"/>
        </w:rPr>
        <w:t>23</w:t>
      </w:r>
      <w:r>
        <w:rPr>
          <w:highlight w:val="none"/>
        </w:rPr>
        <w:fldChar w:fldCharType="end"/>
      </w:r>
      <w:r>
        <w:rPr>
          <w:rFonts w:hint="eastAsia" w:ascii="仿宋" w:hAnsi="仿宋" w:eastAsia="仿宋" w:cs="仿宋"/>
          <w:color w:val="auto"/>
          <w:kern w:val="2"/>
          <w:szCs w:val="21"/>
          <w:highlight w:val="none"/>
        </w:rPr>
        <w:fldChar w:fldCharType="end"/>
      </w:r>
    </w:p>
    <w:p w14:paraId="0BCA2C80">
      <w:pPr>
        <w:pStyle w:val="1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_Toc22262 </w:instrText>
      </w:r>
      <w:r>
        <w:rPr>
          <w:rFonts w:hint="eastAsia" w:ascii="仿宋" w:hAnsi="仿宋" w:eastAsia="仿宋" w:cs="仿宋"/>
          <w:kern w:val="2"/>
          <w:szCs w:val="21"/>
          <w:highlight w:val="none"/>
        </w:rPr>
        <w:fldChar w:fldCharType="separate"/>
      </w:r>
      <w:r>
        <w:rPr>
          <w:spacing w:val="-16"/>
          <w:w w:val="92"/>
          <w:position w:val="-2"/>
          <w:szCs w:val="35"/>
          <w:highlight w:val="none"/>
        </w:rPr>
        <w:t>附件2:</w:t>
      </w:r>
      <w:r>
        <w:rPr>
          <w:spacing w:val="67"/>
          <w:position w:val="-2"/>
          <w:szCs w:val="35"/>
          <w:highlight w:val="none"/>
        </w:rPr>
        <w:t xml:space="preserve"> </w:t>
      </w:r>
      <w:r>
        <w:rPr>
          <w:spacing w:val="-16"/>
          <w:w w:val="92"/>
          <w:position w:val="-2"/>
          <w:szCs w:val="35"/>
          <w:highlight w:val="none"/>
        </w:rPr>
        <w:t>履约担保函格式</w:t>
      </w:r>
      <w:r>
        <w:rPr>
          <w:highlight w:val="none"/>
        </w:rPr>
        <w:tab/>
      </w:r>
      <w:r>
        <w:rPr>
          <w:highlight w:val="none"/>
        </w:rPr>
        <w:fldChar w:fldCharType="begin"/>
      </w:r>
      <w:r>
        <w:rPr>
          <w:highlight w:val="none"/>
        </w:rPr>
        <w:instrText xml:space="preserve"> PAGEREF _Toc22262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37498852">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_Toc30292 </w:instrText>
      </w:r>
      <w:r>
        <w:rPr>
          <w:rFonts w:hint="eastAsia" w:ascii="仿宋" w:hAnsi="仿宋" w:eastAsia="仿宋" w:cs="仿宋"/>
          <w:kern w:val="2"/>
          <w:szCs w:val="21"/>
          <w:highlight w:val="none"/>
        </w:rPr>
        <w:fldChar w:fldCharType="separate"/>
      </w:r>
      <w:r>
        <w:rPr>
          <w:spacing w:val="-7"/>
          <w:w w:val="90"/>
          <w:position w:val="-1"/>
          <w:szCs w:val="35"/>
          <w:highlight w:val="none"/>
        </w:rPr>
        <w:t>(采用政府采购信用担保形式时使用)</w:t>
      </w:r>
      <w:r>
        <w:rPr>
          <w:highlight w:val="none"/>
        </w:rPr>
        <w:tab/>
      </w:r>
      <w:r>
        <w:rPr>
          <w:highlight w:val="none"/>
        </w:rPr>
        <w:fldChar w:fldCharType="begin"/>
      </w:r>
      <w:r>
        <w:rPr>
          <w:highlight w:val="none"/>
        </w:rPr>
        <w:instrText xml:space="preserve"> PAGEREF _Toc30292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72D1B5C1">
      <w:pPr>
        <w:pStyle w:val="1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_Toc16073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一、保证责任的情形及保证金额</w:t>
      </w:r>
      <w:r>
        <w:rPr>
          <w:highlight w:val="none"/>
        </w:rPr>
        <w:tab/>
      </w:r>
      <w:r>
        <w:rPr>
          <w:highlight w:val="none"/>
        </w:rPr>
        <w:fldChar w:fldCharType="begin"/>
      </w:r>
      <w:r>
        <w:rPr>
          <w:highlight w:val="none"/>
        </w:rPr>
        <w:instrText xml:space="preserve"> PAGEREF _Toc16073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42576AE5">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_Toc2669 </w:instrText>
      </w:r>
      <w:r>
        <w:rPr>
          <w:rFonts w:hint="eastAsia" w:ascii="仿宋" w:hAnsi="仿宋" w:eastAsia="仿宋" w:cs="仿宋"/>
          <w:kern w:val="2"/>
          <w:szCs w:val="21"/>
          <w:highlight w:val="none"/>
        </w:rPr>
        <w:fldChar w:fldCharType="separate"/>
      </w:r>
      <w:r>
        <w:rPr>
          <w:rFonts w:ascii="仿宋" w:hAnsi="仿宋" w:eastAsia="仿宋" w:cs="仿宋"/>
          <w:spacing w:val="9"/>
          <w:szCs w:val="23"/>
          <w:highlight w:val="none"/>
        </w:rPr>
        <w:t>2．主合同约定的应当缴纳履约保证金的情形:</w:t>
      </w:r>
      <w:r>
        <w:rPr>
          <w:highlight w:val="none"/>
        </w:rPr>
        <w:tab/>
      </w:r>
      <w:r>
        <w:rPr>
          <w:highlight w:val="none"/>
        </w:rPr>
        <w:fldChar w:fldCharType="begin"/>
      </w:r>
      <w:r>
        <w:rPr>
          <w:highlight w:val="none"/>
        </w:rPr>
        <w:instrText xml:space="preserve"> PAGEREF _Toc2669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56DD2978">
      <w:pPr>
        <w:pStyle w:val="1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_Toc11876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二、保证的方式及保证期间</w:t>
      </w:r>
      <w:r>
        <w:rPr>
          <w:highlight w:val="none"/>
        </w:rPr>
        <w:tab/>
      </w:r>
      <w:r>
        <w:rPr>
          <w:highlight w:val="none"/>
        </w:rPr>
        <w:fldChar w:fldCharType="begin"/>
      </w:r>
      <w:r>
        <w:rPr>
          <w:highlight w:val="none"/>
        </w:rPr>
        <w:instrText xml:space="preserve"> PAGEREF _Toc11876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6638195D">
      <w:pPr>
        <w:pStyle w:val="1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_Toc3083 </w:instrText>
      </w:r>
      <w:r>
        <w:rPr>
          <w:rFonts w:hint="eastAsia" w:ascii="仿宋" w:hAnsi="仿宋" w:eastAsia="仿宋" w:cs="仿宋"/>
          <w:kern w:val="2"/>
          <w:szCs w:val="21"/>
          <w:highlight w:val="none"/>
        </w:rPr>
        <w:fldChar w:fldCharType="separate"/>
      </w:r>
      <w:r>
        <w:rPr>
          <w:rFonts w:ascii="仿宋" w:hAnsi="仿宋" w:eastAsia="仿宋" w:cs="仿宋"/>
          <w:spacing w:val="5"/>
          <w:szCs w:val="23"/>
          <w:highlight w:val="none"/>
        </w:rPr>
        <w:t>三、承担保证责任的程序</w:t>
      </w:r>
      <w:r>
        <w:rPr>
          <w:highlight w:val="none"/>
        </w:rPr>
        <w:tab/>
      </w:r>
      <w:r>
        <w:rPr>
          <w:highlight w:val="none"/>
        </w:rPr>
        <w:fldChar w:fldCharType="begin"/>
      </w:r>
      <w:r>
        <w:rPr>
          <w:highlight w:val="none"/>
        </w:rPr>
        <w:instrText xml:space="preserve"> PAGEREF _Toc3083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5CD9E3F6">
      <w:pPr>
        <w:pStyle w:val="1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_Toc15332 </w:instrText>
      </w:r>
      <w:r>
        <w:rPr>
          <w:rFonts w:hint="eastAsia" w:ascii="仿宋" w:hAnsi="仿宋" w:eastAsia="仿宋" w:cs="仿宋"/>
          <w:kern w:val="2"/>
          <w:szCs w:val="21"/>
          <w:highlight w:val="none"/>
        </w:rPr>
        <w:fldChar w:fldCharType="separate"/>
      </w:r>
      <w:r>
        <w:rPr>
          <w:rFonts w:ascii="仿宋" w:hAnsi="仿宋" w:eastAsia="仿宋" w:cs="仿宋"/>
          <w:szCs w:val="23"/>
          <w:highlight w:val="none"/>
        </w:rPr>
        <w:t>四、保证责任的终止</w:t>
      </w:r>
      <w:r>
        <w:rPr>
          <w:highlight w:val="none"/>
        </w:rPr>
        <w:tab/>
      </w:r>
      <w:r>
        <w:rPr>
          <w:highlight w:val="none"/>
        </w:rPr>
        <w:fldChar w:fldCharType="begin"/>
      </w:r>
      <w:r>
        <w:rPr>
          <w:highlight w:val="none"/>
        </w:rPr>
        <w:instrText xml:space="preserve"> PAGEREF _Toc15332 \h </w:instrText>
      </w:r>
      <w:r>
        <w:rPr>
          <w:highlight w:val="none"/>
        </w:rPr>
        <w:fldChar w:fldCharType="separate"/>
      </w:r>
      <w:r>
        <w:rPr>
          <w:highlight w:val="none"/>
        </w:rPr>
        <w:t>25</w:t>
      </w:r>
      <w:r>
        <w:rPr>
          <w:highlight w:val="none"/>
        </w:rPr>
        <w:fldChar w:fldCharType="end"/>
      </w:r>
      <w:r>
        <w:rPr>
          <w:rFonts w:hint="eastAsia" w:ascii="仿宋" w:hAnsi="仿宋" w:eastAsia="仿宋" w:cs="仿宋"/>
          <w:color w:val="auto"/>
          <w:kern w:val="2"/>
          <w:szCs w:val="21"/>
          <w:highlight w:val="none"/>
        </w:rPr>
        <w:fldChar w:fldCharType="end"/>
      </w:r>
    </w:p>
    <w:p w14:paraId="39DE2B7F">
      <w:pPr>
        <w:pStyle w:val="1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_Toc8601 </w:instrText>
      </w:r>
      <w:r>
        <w:rPr>
          <w:rFonts w:hint="eastAsia" w:ascii="仿宋" w:hAnsi="仿宋" w:eastAsia="仿宋" w:cs="仿宋"/>
          <w:kern w:val="2"/>
          <w:szCs w:val="21"/>
          <w:highlight w:val="none"/>
        </w:rPr>
        <w:fldChar w:fldCharType="separate"/>
      </w:r>
      <w:r>
        <w:rPr>
          <w:rFonts w:ascii="仿宋" w:hAnsi="仿宋" w:eastAsia="仿宋" w:cs="仿宋"/>
          <w:spacing w:val="3"/>
          <w:szCs w:val="23"/>
          <w:highlight w:val="none"/>
        </w:rPr>
        <w:t>五、免责条款</w:t>
      </w:r>
      <w:r>
        <w:rPr>
          <w:highlight w:val="none"/>
        </w:rPr>
        <w:tab/>
      </w:r>
      <w:r>
        <w:rPr>
          <w:highlight w:val="none"/>
        </w:rPr>
        <w:fldChar w:fldCharType="begin"/>
      </w:r>
      <w:r>
        <w:rPr>
          <w:highlight w:val="none"/>
        </w:rPr>
        <w:instrText xml:space="preserve"> PAGEREF _Toc8601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kern w:val="2"/>
          <w:szCs w:val="21"/>
          <w:highlight w:val="none"/>
        </w:rPr>
        <w:fldChar w:fldCharType="end"/>
      </w:r>
    </w:p>
    <w:p w14:paraId="17DE3F58">
      <w:pPr>
        <w:pStyle w:val="1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_Toc25004 </w:instrText>
      </w:r>
      <w:r>
        <w:rPr>
          <w:rFonts w:hint="eastAsia" w:ascii="仿宋" w:hAnsi="仿宋" w:eastAsia="仿宋" w:cs="仿宋"/>
          <w:kern w:val="2"/>
          <w:szCs w:val="21"/>
          <w:highlight w:val="none"/>
        </w:rPr>
        <w:fldChar w:fldCharType="separate"/>
      </w:r>
      <w:r>
        <w:rPr>
          <w:rFonts w:ascii="仿宋" w:hAnsi="仿宋" w:eastAsia="仿宋" w:cs="仿宋"/>
          <w:spacing w:val="4"/>
          <w:szCs w:val="23"/>
          <w:highlight w:val="none"/>
        </w:rPr>
        <w:t>六、争议的解决</w:t>
      </w:r>
      <w:r>
        <w:rPr>
          <w:highlight w:val="none"/>
        </w:rPr>
        <w:tab/>
      </w:r>
      <w:r>
        <w:rPr>
          <w:highlight w:val="none"/>
        </w:rPr>
        <w:fldChar w:fldCharType="begin"/>
      </w:r>
      <w:r>
        <w:rPr>
          <w:highlight w:val="none"/>
        </w:rPr>
        <w:instrText xml:space="preserve"> PAGEREF _Toc25004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kern w:val="2"/>
          <w:szCs w:val="21"/>
          <w:highlight w:val="none"/>
        </w:rPr>
        <w:fldChar w:fldCharType="end"/>
      </w:r>
    </w:p>
    <w:p w14:paraId="77B76BA6">
      <w:pPr>
        <w:pStyle w:val="1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_Toc6925 </w:instrText>
      </w:r>
      <w:r>
        <w:rPr>
          <w:rFonts w:hint="eastAsia" w:ascii="仿宋" w:hAnsi="仿宋" w:eastAsia="仿宋" w:cs="仿宋"/>
          <w:kern w:val="2"/>
          <w:szCs w:val="21"/>
          <w:highlight w:val="none"/>
        </w:rPr>
        <w:fldChar w:fldCharType="separate"/>
      </w:r>
      <w:r>
        <w:rPr>
          <w:rFonts w:ascii="仿宋" w:hAnsi="仿宋" w:eastAsia="仿宋" w:cs="仿宋"/>
          <w:spacing w:val="4"/>
          <w:szCs w:val="23"/>
          <w:highlight w:val="none"/>
        </w:rPr>
        <w:t>七、保函的生效</w:t>
      </w:r>
      <w:r>
        <w:rPr>
          <w:highlight w:val="none"/>
        </w:rPr>
        <w:tab/>
      </w:r>
      <w:r>
        <w:rPr>
          <w:highlight w:val="none"/>
        </w:rPr>
        <w:fldChar w:fldCharType="begin"/>
      </w:r>
      <w:r>
        <w:rPr>
          <w:highlight w:val="none"/>
        </w:rPr>
        <w:instrText xml:space="preserve"> PAGEREF _Toc6925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kern w:val="2"/>
          <w:szCs w:val="21"/>
          <w:highlight w:val="none"/>
        </w:rPr>
        <w:fldChar w:fldCharType="end"/>
      </w:r>
    </w:p>
    <w:p w14:paraId="5027E1BC">
      <w:pPr>
        <w:pStyle w:val="22"/>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_Toc23177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第2章  投标文件格式</w:t>
      </w:r>
      <w:r>
        <w:rPr>
          <w:highlight w:val="none"/>
        </w:rPr>
        <w:tab/>
      </w:r>
      <w:r>
        <w:rPr>
          <w:highlight w:val="none"/>
        </w:rPr>
        <w:fldChar w:fldCharType="begin"/>
      </w:r>
      <w:r>
        <w:rPr>
          <w:highlight w:val="none"/>
        </w:rPr>
        <w:instrText xml:space="preserve"> PAGEREF _Toc23177 \h </w:instrText>
      </w:r>
      <w:r>
        <w:rPr>
          <w:highlight w:val="none"/>
        </w:rPr>
        <w:fldChar w:fldCharType="separate"/>
      </w:r>
      <w:r>
        <w:rPr>
          <w:highlight w:val="none"/>
        </w:rPr>
        <w:t>27</w:t>
      </w:r>
      <w:r>
        <w:rPr>
          <w:highlight w:val="none"/>
        </w:rPr>
        <w:fldChar w:fldCharType="end"/>
      </w:r>
      <w:r>
        <w:rPr>
          <w:rFonts w:hint="eastAsia" w:ascii="仿宋" w:hAnsi="仿宋" w:eastAsia="仿宋" w:cs="仿宋"/>
          <w:color w:val="auto"/>
          <w:kern w:val="2"/>
          <w:szCs w:val="21"/>
          <w:highlight w:val="none"/>
        </w:rPr>
        <w:fldChar w:fldCharType="end"/>
      </w:r>
    </w:p>
    <w:p w14:paraId="2D2302BB">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_Toc4075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第一部分 开标一览表及资格证明文件</w:t>
      </w:r>
      <w:r>
        <w:rPr>
          <w:highlight w:val="none"/>
        </w:rPr>
        <w:tab/>
      </w:r>
      <w:r>
        <w:rPr>
          <w:highlight w:val="none"/>
        </w:rPr>
        <w:fldChar w:fldCharType="begin"/>
      </w:r>
      <w:r>
        <w:rPr>
          <w:highlight w:val="none"/>
        </w:rPr>
        <w:instrText xml:space="preserve"> PAGEREF _Toc4075 \h </w:instrText>
      </w:r>
      <w:r>
        <w:rPr>
          <w:highlight w:val="none"/>
        </w:rPr>
        <w:fldChar w:fldCharType="separate"/>
      </w:r>
      <w:r>
        <w:rPr>
          <w:highlight w:val="none"/>
        </w:rPr>
        <w:t>27</w:t>
      </w:r>
      <w:r>
        <w:rPr>
          <w:highlight w:val="none"/>
        </w:rPr>
        <w:fldChar w:fldCharType="end"/>
      </w:r>
      <w:r>
        <w:rPr>
          <w:rFonts w:hint="eastAsia" w:ascii="仿宋" w:hAnsi="仿宋" w:eastAsia="仿宋" w:cs="仿宋"/>
          <w:color w:val="auto"/>
          <w:kern w:val="2"/>
          <w:szCs w:val="21"/>
          <w:highlight w:val="none"/>
        </w:rPr>
        <w:fldChar w:fldCharType="end"/>
      </w:r>
    </w:p>
    <w:p w14:paraId="07518DF1">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_Toc12339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rPr>
        <w:t>1.开标一览表；</w:t>
      </w:r>
      <w:r>
        <w:rPr>
          <w:highlight w:val="none"/>
        </w:rPr>
        <w:tab/>
      </w:r>
      <w:r>
        <w:rPr>
          <w:highlight w:val="none"/>
        </w:rPr>
        <w:fldChar w:fldCharType="begin"/>
      </w:r>
      <w:r>
        <w:rPr>
          <w:highlight w:val="none"/>
        </w:rPr>
        <w:instrText xml:space="preserve"> PAGEREF _Toc12339 \h </w:instrText>
      </w:r>
      <w:r>
        <w:rPr>
          <w:highlight w:val="none"/>
        </w:rPr>
        <w:fldChar w:fldCharType="separate"/>
      </w:r>
      <w:r>
        <w:rPr>
          <w:highlight w:val="none"/>
        </w:rPr>
        <w:t>29</w:t>
      </w:r>
      <w:r>
        <w:rPr>
          <w:highlight w:val="none"/>
        </w:rPr>
        <w:fldChar w:fldCharType="end"/>
      </w:r>
      <w:r>
        <w:rPr>
          <w:rFonts w:hint="eastAsia" w:ascii="仿宋" w:hAnsi="仿宋" w:eastAsia="仿宋" w:cs="仿宋"/>
          <w:color w:val="auto"/>
          <w:kern w:val="2"/>
          <w:szCs w:val="21"/>
          <w:highlight w:val="none"/>
        </w:rPr>
        <w:fldChar w:fldCharType="end"/>
      </w:r>
    </w:p>
    <w:p w14:paraId="2FF29C6A">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_Toc31299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2.合格有效的三证合一的营业执照（三证合一）或电子营业执照（需加盖公章）或同等法律效力的证明文件（发证机关或公证机关出具的证明材料）；</w:t>
      </w:r>
      <w:r>
        <w:rPr>
          <w:highlight w:val="none"/>
        </w:rPr>
        <w:tab/>
      </w:r>
      <w:r>
        <w:rPr>
          <w:highlight w:val="none"/>
        </w:rPr>
        <w:fldChar w:fldCharType="begin"/>
      </w:r>
      <w:r>
        <w:rPr>
          <w:highlight w:val="none"/>
        </w:rPr>
        <w:instrText xml:space="preserve"> PAGEREF _Toc31299 \h </w:instrText>
      </w:r>
      <w:r>
        <w:rPr>
          <w:highlight w:val="none"/>
        </w:rPr>
        <w:fldChar w:fldCharType="separate"/>
      </w:r>
      <w:r>
        <w:rPr>
          <w:highlight w:val="none"/>
        </w:rPr>
        <w:t>29</w:t>
      </w:r>
      <w:r>
        <w:rPr>
          <w:highlight w:val="none"/>
        </w:rPr>
        <w:fldChar w:fldCharType="end"/>
      </w:r>
      <w:r>
        <w:rPr>
          <w:rFonts w:hint="eastAsia" w:ascii="仿宋" w:hAnsi="仿宋" w:eastAsia="仿宋" w:cs="仿宋"/>
          <w:color w:val="auto"/>
          <w:kern w:val="2"/>
          <w:szCs w:val="21"/>
          <w:highlight w:val="none"/>
        </w:rPr>
        <w:fldChar w:fldCharType="end"/>
      </w:r>
    </w:p>
    <w:p w14:paraId="7536F987">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_Toc5834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3.法定代表人资格证明及授权书、被授权人身份证(法定代表人投标需提供法定代表人身份证)；</w:t>
      </w:r>
      <w:r>
        <w:rPr>
          <w:highlight w:val="none"/>
        </w:rPr>
        <w:tab/>
      </w:r>
      <w:r>
        <w:rPr>
          <w:highlight w:val="none"/>
        </w:rPr>
        <w:fldChar w:fldCharType="begin"/>
      </w:r>
      <w:r>
        <w:rPr>
          <w:highlight w:val="none"/>
        </w:rPr>
        <w:instrText xml:space="preserve"> PAGEREF _Toc5834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kern w:val="2"/>
          <w:szCs w:val="21"/>
          <w:highlight w:val="none"/>
        </w:rPr>
        <w:fldChar w:fldCharType="end"/>
      </w:r>
    </w:p>
    <w:p w14:paraId="72273764">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_Toc7869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4.提供截止开标时间前近半年内任意一个月财务报表或财务审计报告（财务报表：应至少包括资产负债表、损益表、现金流量表或财务状况变动表，当月新成立公司不需提供；财务审计报告：2023年度或2024年度）</w:t>
      </w:r>
      <w:r>
        <w:rPr>
          <w:rFonts w:hint="eastAsia" w:ascii="仿宋" w:hAnsi="仿宋" w:eastAsia="仿宋" w:cs="仿宋"/>
          <w:szCs w:val="28"/>
          <w:highlight w:val="none"/>
          <w:lang w:val="en-US" w:eastAsia="zh-CN"/>
        </w:rPr>
        <w:t>；</w:t>
      </w:r>
      <w:r>
        <w:rPr>
          <w:highlight w:val="none"/>
        </w:rPr>
        <w:tab/>
      </w:r>
      <w:r>
        <w:rPr>
          <w:highlight w:val="none"/>
        </w:rPr>
        <w:fldChar w:fldCharType="begin"/>
      </w:r>
      <w:r>
        <w:rPr>
          <w:highlight w:val="none"/>
        </w:rPr>
        <w:instrText xml:space="preserve"> PAGEREF _Toc7869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kern w:val="2"/>
          <w:szCs w:val="21"/>
          <w:highlight w:val="none"/>
        </w:rPr>
        <w:fldChar w:fldCharType="end"/>
      </w:r>
    </w:p>
    <w:p w14:paraId="46E446E5">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_Toc17722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5.提供截止开标时间前近半年内任意一月依法缴纳税收证明；</w:t>
      </w:r>
      <w:r>
        <w:rPr>
          <w:highlight w:val="none"/>
        </w:rPr>
        <w:tab/>
      </w:r>
      <w:r>
        <w:rPr>
          <w:highlight w:val="none"/>
        </w:rPr>
        <w:fldChar w:fldCharType="begin"/>
      </w:r>
      <w:r>
        <w:rPr>
          <w:highlight w:val="none"/>
        </w:rPr>
        <w:instrText xml:space="preserve"> PAGEREF _Toc17722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kern w:val="2"/>
          <w:szCs w:val="21"/>
          <w:highlight w:val="none"/>
        </w:rPr>
        <w:fldChar w:fldCharType="end"/>
      </w:r>
    </w:p>
    <w:p w14:paraId="5A195384">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_Toc20979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6.提供截止开标时间前近半年内任意一月社保缴纳证明；</w:t>
      </w:r>
      <w:r>
        <w:rPr>
          <w:highlight w:val="none"/>
        </w:rPr>
        <w:tab/>
      </w:r>
      <w:r>
        <w:rPr>
          <w:highlight w:val="none"/>
        </w:rPr>
        <w:fldChar w:fldCharType="begin"/>
      </w:r>
      <w:r>
        <w:rPr>
          <w:highlight w:val="none"/>
        </w:rPr>
        <w:instrText xml:space="preserve"> PAGEREF _Toc20979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kern w:val="2"/>
          <w:szCs w:val="21"/>
          <w:highlight w:val="none"/>
        </w:rPr>
        <w:fldChar w:fldCharType="end"/>
      </w:r>
    </w:p>
    <w:p w14:paraId="1F6F5F4B">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_Toc14758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7.具有履行合同所必需的设备和专业技术能力的证明材料或声明；</w:t>
      </w:r>
      <w:r>
        <w:rPr>
          <w:highlight w:val="none"/>
        </w:rPr>
        <w:tab/>
      </w:r>
      <w:r>
        <w:rPr>
          <w:highlight w:val="none"/>
        </w:rPr>
        <w:fldChar w:fldCharType="begin"/>
      </w:r>
      <w:r>
        <w:rPr>
          <w:highlight w:val="none"/>
        </w:rPr>
        <w:instrText xml:space="preserve"> PAGEREF _Toc14758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kern w:val="2"/>
          <w:szCs w:val="21"/>
          <w:highlight w:val="none"/>
        </w:rPr>
        <w:fldChar w:fldCharType="end"/>
      </w:r>
    </w:p>
    <w:p w14:paraId="0FCF11DC">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_Toc28071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8.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r>
        <w:rPr>
          <w:highlight w:val="none"/>
        </w:rPr>
        <w:tab/>
      </w:r>
      <w:r>
        <w:rPr>
          <w:highlight w:val="none"/>
        </w:rPr>
        <w:fldChar w:fldCharType="begin"/>
      </w:r>
      <w:r>
        <w:rPr>
          <w:highlight w:val="none"/>
        </w:rPr>
        <w:instrText xml:space="preserve"> PAGEREF _Toc28071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kern w:val="2"/>
          <w:szCs w:val="21"/>
          <w:highlight w:val="none"/>
        </w:rPr>
        <w:fldChar w:fldCharType="end"/>
      </w:r>
    </w:p>
    <w:p w14:paraId="0C3A6CAB">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_Toc4683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9.参与政府采购活动前3年内未被列入失信、重大税收违法案件、财政部门禁止参加政府采购活动的承诺书；</w:t>
      </w:r>
      <w:r>
        <w:rPr>
          <w:highlight w:val="none"/>
        </w:rPr>
        <w:tab/>
      </w:r>
      <w:r>
        <w:rPr>
          <w:highlight w:val="none"/>
        </w:rPr>
        <w:fldChar w:fldCharType="begin"/>
      </w:r>
      <w:r>
        <w:rPr>
          <w:highlight w:val="none"/>
        </w:rPr>
        <w:instrText xml:space="preserve"> PAGEREF _Toc4683 \h </w:instrText>
      </w:r>
      <w:r>
        <w:rPr>
          <w:highlight w:val="none"/>
        </w:rPr>
        <w:fldChar w:fldCharType="separate"/>
      </w:r>
      <w:r>
        <w:rPr>
          <w:highlight w:val="none"/>
        </w:rPr>
        <w:t>32</w:t>
      </w:r>
      <w:r>
        <w:rPr>
          <w:highlight w:val="none"/>
        </w:rPr>
        <w:fldChar w:fldCharType="end"/>
      </w:r>
      <w:r>
        <w:rPr>
          <w:rFonts w:hint="eastAsia" w:ascii="仿宋" w:hAnsi="仿宋" w:eastAsia="仿宋" w:cs="仿宋"/>
          <w:color w:val="auto"/>
          <w:kern w:val="2"/>
          <w:szCs w:val="21"/>
          <w:highlight w:val="none"/>
        </w:rPr>
        <w:fldChar w:fldCharType="end"/>
      </w:r>
    </w:p>
    <w:p w14:paraId="7B3049AC">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_Toc7317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10.提供针对本次项目的《反商业贿赂承诺书》；</w:t>
      </w:r>
      <w:r>
        <w:rPr>
          <w:highlight w:val="none"/>
        </w:rPr>
        <w:tab/>
      </w:r>
      <w:r>
        <w:rPr>
          <w:highlight w:val="none"/>
        </w:rPr>
        <w:fldChar w:fldCharType="begin"/>
      </w:r>
      <w:r>
        <w:rPr>
          <w:highlight w:val="none"/>
        </w:rPr>
        <w:instrText xml:space="preserve"> PAGEREF _Toc7317 \h </w:instrText>
      </w:r>
      <w:r>
        <w:rPr>
          <w:highlight w:val="none"/>
        </w:rPr>
        <w:fldChar w:fldCharType="separate"/>
      </w:r>
      <w:r>
        <w:rPr>
          <w:highlight w:val="none"/>
        </w:rPr>
        <w:t>32</w:t>
      </w:r>
      <w:r>
        <w:rPr>
          <w:highlight w:val="none"/>
        </w:rPr>
        <w:fldChar w:fldCharType="end"/>
      </w:r>
      <w:r>
        <w:rPr>
          <w:rFonts w:hint="eastAsia" w:ascii="仿宋" w:hAnsi="仿宋" w:eastAsia="仿宋" w:cs="仿宋"/>
          <w:color w:val="auto"/>
          <w:kern w:val="2"/>
          <w:szCs w:val="21"/>
          <w:highlight w:val="none"/>
        </w:rPr>
        <w:fldChar w:fldCharType="end"/>
      </w:r>
    </w:p>
    <w:p w14:paraId="570AB7E5">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_Toc9863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11.投标保证金有效凭证</w:t>
      </w:r>
      <w:r>
        <w:rPr>
          <w:highlight w:val="none"/>
        </w:rPr>
        <w:tab/>
      </w:r>
      <w:r>
        <w:rPr>
          <w:highlight w:val="none"/>
        </w:rPr>
        <w:fldChar w:fldCharType="begin"/>
      </w:r>
      <w:r>
        <w:rPr>
          <w:highlight w:val="none"/>
        </w:rPr>
        <w:instrText xml:space="preserve"> PAGEREF _Toc9863 \h </w:instrText>
      </w:r>
      <w:r>
        <w:rPr>
          <w:highlight w:val="none"/>
        </w:rPr>
        <w:fldChar w:fldCharType="separate"/>
      </w:r>
      <w:r>
        <w:rPr>
          <w:highlight w:val="none"/>
        </w:rPr>
        <w:t>32</w:t>
      </w:r>
      <w:r>
        <w:rPr>
          <w:highlight w:val="none"/>
        </w:rPr>
        <w:fldChar w:fldCharType="end"/>
      </w:r>
      <w:r>
        <w:rPr>
          <w:rFonts w:hint="eastAsia" w:ascii="仿宋" w:hAnsi="仿宋" w:eastAsia="仿宋" w:cs="仿宋"/>
          <w:color w:val="auto"/>
          <w:kern w:val="2"/>
          <w:szCs w:val="21"/>
          <w:highlight w:val="none"/>
        </w:rPr>
        <w:fldChar w:fldCharType="end"/>
      </w:r>
    </w:p>
    <w:p w14:paraId="40CB394A">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_Toc6643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12.特定资质</w:t>
      </w:r>
      <w:r>
        <w:rPr>
          <w:highlight w:val="none"/>
        </w:rPr>
        <w:tab/>
      </w:r>
      <w:r>
        <w:rPr>
          <w:highlight w:val="none"/>
        </w:rPr>
        <w:fldChar w:fldCharType="begin"/>
      </w:r>
      <w:r>
        <w:rPr>
          <w:highlight w:val="none"/>
        </w:rPr>
        <w:instrText xml:space="preserve"> PAGEREF _Toc6643 \h </w:instrText>
      </w:r>
      <w:r>
        <w:rPr>
          <w:highlight w:val="none"/>
        </w:rPr>
        <w:fldChar w:fldCharType="separate"/>
      </w:r>
      <w:r>
        <w:rPr>
          <w:highlight w:val="none"/>
        </w:rPr>
        <w:t>35</w:t>
      </w:r>
      <w:r>
        <w:rPr>
          <w:highlight w:val="none"/>
        </w:rPr>
        <w:fldChar w:fldCharType="end"/>
      </w:r>
      <w:r>
        <w:rPr>
          <w:rFonts w:hint="eastAsia" w:ascii="仿宋" w:hAnsi="仿宋" w:eastAsia="仿宋" w:cs="仿宋"/>
          <w:color w:val="auto"/>
          <w:kern w:val="2"/>
          <w:szCs w:val="21"/>
          <w:highlight w:val="none"/>
        </w:rPr>
        <w:fldChar w:fldCharType="end"/>
      </w:r>
    </w:p>
    <w:p w14:paraId="7063A948">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_Toc10455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13.投标人可提供有利于投标的其他资格证明材料</w:t>
      </w:r>
      <w:r>
        <w:rPr>
          <w:highlight w:val="none"/>
        </w:rPr>
        <w:tab/>
      </w:r>
      <w:r>
        <w:rPr>
          <w:highlight w:val="none"/>
        </w:rPr>
        <w:fldChar w:fldCharType="begin"/>
      </w:r>
      <w:r>
        <w:rPr>
          <w:highlight w:val="none"/>
        </w:rPr>
        <w:instrText xml:space="preserve"> PAGEREF _Toc10455 \h </w:instrText>
      </w:r>
      <w:r>
        <w:rPr>
          <w:highlight w:val="none"/>
        </w:rPr>
        <w:fldChar w:fldCharType="separate"/>
      </w:r>
      <w:r>
        <w:rPr>
          <w:highlight w:val="none"/>
        </w:rPr>
        <w:t>35</w:t>
      </w:r>
      <w:r>
        <w:rPr>
          <w:highlight w:val="none"/>
        </w:rPr>
        <w:fldChar w:fldCharType="end"/>
      </w:r>
      <w:r>
        <w:rPr>
          <w:rFonts w:hint="eastAsia" w:ascii="仿宋" w:hAnsi="仿宋" w:eastAsia="仿宋" w:cs="仿宋"/>
          <w:color w:val="auto"/>
          <w:kern w:val="2"/>
          <w:szCs w:val="21"/>
          <w:highlight w:val="none"/>
        </w:rPr>
        <w:fldChar w:fldCharType="end"/>
      </w:r>
    </w:p>
    <w:p w14:paraId="4D5E6AA6">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_Toc10722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第二部分  商务及技术文件</w:t>
      </w:r>
      <w:r>
        <w:rPr>
          <w:highlight w:val="none"/>
        </w:rPr>
        <w:tab/>
      </w:r>
      <w:r>
        <w:rPr>
          <w:highlight w:val="none"/>
        </w:rPr>
        <w:fldChar w:fldCharType="begin"/>
      </w:r>
      <w:r>
        <w:rPr>
          <w:highlight w:val="none"/>
        </w:rPr>
        <w:instrText xml:space="preserve"> PAGEREF _Toc10722 \h </w:instrText>
      </w:r>
      <w:r>
        <w:rPr>
          <w:highlight w:val="none"/>
        </w:rPr>
        <w:fldChar w:fldCharType="separate"/>
      </w:r>
      <w:r>
        <w:rPr>
          <w:highlight w:val="none"/>
        </w:rPr>
        <w:t>36</w:t>
      </w:r>
      <w:r>
        <w:rPr>
          <w:highlight w:val="none"/>
        </w:rPr>
        <w:fldChar w:fldCharType="end"/>
      </w:r>
      <w:r>
        <w:rPr>
          <w:rFonts w:hint="eastAsia" w:ascii="仿宋" w:hAnsi="仿宋" w:eastAsia="仿宋" w:cs="仿宋"/>
          <w:color w:val="auto"/>
          <w:kern w:val="2"/>
          <w:szCs w:val="21"/>
          <w:highlight w:val="none"/>
        </w:rPr>
        <w:fldChar w:fldCharType="end"/>
      </w:r>
    </w:p>
    <w:p w14:paraId="3B10166D">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_Toc8718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1.投标书</w:t>
      </w:r>
      <w:r>
        <w:rPr>
          <w:highlight w:val="none"/>
        </w:rPr>
        <w:tab/>
      </w:r>
      <w:r>
        <w:rPr>
          <w:highlight w:val="none"/>
        </w:rPr>
        <w:fldChar w:fldCharType="begin"/>
      </w:r>
      <w:r>
        <w:rPr>
          <w:highlight w:val="none"/>
        </w:rPr>
        <w:instrText xml:space="preserve"> PAGEREF _Toc8718 \h </w:instrText>
      </w:r>
      <w:r>
        <w:rPr>
          <w:highlight w:val="none"/>
        </w:rPr>
        <w:fldChar w:fldCharType="separate"/>
      </w:r>
      <w:r>
        <w:rPr>
          <w:highlight w:val="none"/>
        </w:rPr>
        <w:t>37</w:t>
      </w:r>
      <w:r>
        <w:rPr>
          <w:highlight w:val="none"/>
        </w:rPr>
        <w:fldChar w:fldCharType="end"/>
      </w:r>
      <w:r>
        <w:rPr>
          <w:rFonts w:hint="eastAsia" w:ascii="仿宋" w:hAnsi="仿宋" w:eastAsia="仿宋" w:cs="仿宋"/>
          <w:color w:val="auto"/>
          <w:kern w:val="2"/>
          <w:szCs w:val="21"/>
          <w:highlight w:val="none"/>
        </w:rPr>
        <w:fldChar w:fldCharType="end"/>
      </w:r>
    </w:p>
    <w:p w14:paraId="2F8A5E27">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_Toc31313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2.</w:t>
      </w:r>
      <w:r>
        <w:rPr>
          <w:rFonts w:hint="eastAsia" w:ascii="仿宋" w:hAnsi="仿宋" w:eastAsia="仿宋" w:cs="仿宋"/>
          <w:kern w:val="0"/>
          <w:szCs w:val="28"/>
          <w:highlight w:val="none"/>
          <w:lang w:val="zh-CN" w:eastAsia="zh-CN" w:bidi="ar-SA"/>
        </w:rPr>
        <w:t>投标分项报价表</w:t>
      </w:r>
      <w:r>
        <w:rPr>
          <w:highlight w:val="none"/>
        </w:rPr>
        <w:tab/>
      </w:r>
      <w:r>
        <w:rPr>
          <w:highlight w:val="none"/>
        </w:rPr>
        <w:fldChar w:fldCharType="begin"/>
      </w:r>
      <w:r>
        <w:rPr>
          <w:highlight w:val="none"/>
        </w:rPr>
        <w:instrText xml:space="preserve"> PAGEREF _Toc31313 \h </w:instrText>
      </w:r>
      <w:r>
        <w:rPr>
          <w:highlight w:val="none"/>
        </w:rPr>
        <w:fldChar w:fldCharType="separate"/>
      </w:r>
      <w:r>
        <w:rPr>
          <w:highlight w:val="none"/>
        </w:rPr>
        <w:t>- 39 -</w:t>
      </w:r>
      <w:r>
        <w:rPr>
          <w:highlight w:val="none"/>
        </w:rPr>
        <w:fldChar w:fldCharType="end"/>
      </w:r>
      <w:r>
        <w:rPr>
          <w:rFonts w:hint="eastAsia" w:ascii="仿宋" w:hAnsi="仿宋" w:eastAsia="仿宋" w:cs="仿宋"/>
          <w:color w:val="auto"/>
          <w:kern w:val="2"/>
          <w:szCs w:val="21"/>
          <w:highlight w:val="none"/>
        </w:rPr>
        <w:fldChar w:fldCharType="end"/>
      </w:r>
    </w:p>
    <w:p w14:paraId="5BBCE7D9">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_Toc22301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3.货物说明一览表</w:t>
      </w:r>
      <w:r>
        <w:rPr>
          <w:highlight w:val="none"/>
        </w:rPr>
        <w:tab/>
      </w:r>
      <w:r>
        <w:rPr>
          <w:highlight w:val="none"/>
        </w:rPr>
        <w:fldChar w:fldCharType="begin"/>
      </w:r>
      <w:r>
        <w:rPr>
          <w:highlight w:val="none"/>
        </w:rPr>
        <w:instrText xml:space="preserve"> PAGEREF _Toc22301 \h </w:instrText>
      </w:r>
      <w:r>
        <w:rPr>
          <w:highlight w:val="none"/>
        </w:rPr>
        <w:fldChar w:fldCharType="separate"/>
      </w:r>
      <w:r>
        <w:rPr>
          <w:highlight w:val="none"/>
        </w:rPr>
        <w:t>43</w:t>
      </w:r>
      <w:r>
        <w:rPr>
          <w:highlight w:val="none"/>
        </w:rPr>
        <w:fldChar w:fldCharType="end"/>
      </w:r>
      <w:r>
        <w:rPr>
          <w:rFonts w:hint="eastAsia" w:ascii="仿宋" w:hAnsi="仿宋" w:eastAsia="仿宋" w:cs="仿宋"/>
          <w:color w:val="auto"/>
          <w:kern w:val="2"/>
          <w:szCs w:val="21"/>
          <w:highlight w:val="none"/>
        </w:rPr>
        <w:fldChar w:fldCharType="end"/>
      </w:r>
    </w:p>
    <w:p w14:paraId="06741D56">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_Toc22573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4.技术规格偏离表</w:t>
      </w:r>
      <w:r>
        <w:rPr>
          <w:highlight w:val="none"/>
        </w:rPr>
        <w:tab/>
      </w:r>
      <w:r>
        <w:rPr>
          <w:highlight w:val="none"/>
        </w:rPr>
        <w:fldChar w:fldCharType="begin"/>
      </w:r>
      <w:r>
        <w:rPr>
          <w:highlight w:val="none"/>
        </w:rPr>
        <w:instrText xml:space="preserve"> PAGEREF _Toc22573 \h </w:instrText>
      </w:r>
      <w:r>
        <w:rPr>
          <w:highlight w:val="none"/>
        </w:rPr>
        <w:fldChar w:fldCharType="separate"/>
      </w:r>
      <w:r>
        <w:rPr>
          <w:highlight w:val="none"/>
        </w:rPr>
        <w:t>44</w:t>
      </w:r>
      <w:r>
        <w:rPr>
          <w:highlight w:val="none"/>
        </w:rPr>
        <w:fldChar w:fldCharType="end"/>
      </w:r>
      <w:r>
        <w:rPr>
          <w:rFonts w:hint="eastAsia" w:ascii="仿宋" w:hAnsi="仿宋" w:eastAsia="仿宋" w:cs="仿宋"/>
          <w:color w:val="auto"/>
          <w:kern w:val="2"/>
          <w:szCs w:val="21"/>
          <w:highlight w:val="none"/>
        </w:rPr>
        <w:fldChar w:fldCharType="end"/>
      </w:r>
    </w:p>
    <w:p w14:paraId="2A02217E">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_Toc30227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5.商务条款偏离表</w:t>
      </w:r>
      <w:r>
        <w:rPr>
          <w:highlight w:val="none"/>
        </w:rPr>
        <w:tab/>
      </w:r>
      <w:r>
        <w:rPr>
          <w:highlight w:val="none"/>
        </w:rPr>
        <w:fldChar w:fldCharType="begin"/>
      </w:r>
      <w:r>
        <w:rPr>
          <w:highlight w:val="none"/>
        </w:rPr>
        <w:instrText xml:space="preserve"> PAGEREF _Toc30227 \h </w:instrText>
      </w:r>
      <w:r>
        <w:rPr>
          <w:highlight w:val="none"/>
        </w:rPr>
        <w:fldChar w:fldCharType="separate"/>
      </w:r>
      <w:r>
        <w:rPr>
          <w:highlight w:val="none"/>
        </w:rPr>
        <w:t>45</w:t>
      </w:r>
      <w:r>
        <w:rPr>
          <w:highlight w:val="none"/>
        </w:rPr>
        <w:fldChar w:fldCharType="end"/>
      </w:r>
      <w:r>
        <w:rPr>
          <w:rFonts w:hint="eastAsia" w:ascii="仿宋" w:hAnsi="仿宋" w:eastAsia="仿宋" w:cs="仿宋"/>
          <w:color w:val="auto"/>
          <w:kern w:val="2"/>
          <w:szCs w:val="21"/>
          <w:highlight w:val="none"/>
        </w:rPr>
        <w:fldChar w:fldCharType="end"/>
      </w:r>
    </w:p>
    <w:p w14:paraId="60D7B9A2">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_Toc17100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6.实质性响应一览表</w:t>
      </w:r>
      <w:r>
        <w:rPr>
          <w:highlight w:val="none"/>
        </w:rPr>
        <w:tab/>
      </w:r>
      <w:r>
        <w:rPr>
          <w:highlight w:val="none"/>
        </w:rPr>
        <w:fldChar w:fldCharType="begin"/>
      </w:r>
      <w:r>
        <w:rPr>
          <w:highlight w:val="none"/>
        </w:rPr>
        <w:instrText xml:space="preserve"> PAGEREF _Toc17100 \h </w:instrText>
      </w:r>
      <w:r>
        <w:rPr>
          <w:highlight w:val="none"/>
        </w:rPr>
        <w:fldChar w:fldCharType="separate"/>
      </w:r>
      <w:r>
        <w:rPr>
          <w:highlight w:val="none"/>
        </w:rPr>
        <w:t>46</w:t>
      </w:r>
      <w:r>
        <w:rPr>
          <w:highlight w:val="none"/>
        </w:rPr>
        <w:fldChar w:fldCharType="end"/>
      </w:r>
      <w:r>
        <w:rPr>
          <w:rFonts w:hint="eastAsia" w:ascii="仿宋" w:hAnsi="仿宋" w:eastAsia="仿宋" w:cs="仿宋"/>
          <w:color w:val="auto"/>
          <w:kern w:val="2"/>
          <w:szCs w:val="21"/>
          <w:highlight w:val="none"/>
        </w:rPr>
        <w:fldChar w:fldCharType="end"/>
      </w:r>
    </w:p>
    <w:p w14:paraId="3A529E09">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_Toc3149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7-1中小企业声明函</w:t>
      </w:r>
      <w:r>
        <w:rPr>
          <w:highlight w:val="none"/>
        </w:rPr>
        <w:tab/>
      </w:r>
      <w:r>
        <w:rPr>
          <w:highlight w:val="none"/>
        </w:rPr>
        <w:fldChar w:fldCharType="begin"/>
      </w:r>
      <w:r>
        <w:rPr>
          <w:highlight w:val="none"/>
        </w:rPr>
        <w:instrText xml:space="preserve"> PAGEREF _Toc3149 \h </w:instrText>
      </w:r>
      <w:r>
        <w:rPr>
          <w:highlight w:val="none"/>
        </w:rPr>
        <w:fldChar w:fldCharType="separate"/>
      </w:r>
      <w:r>
        <w:rPr>
          <w:highlight w:val="none"/>
        </w:rPr>
        <w:t>47</w:t>
      </w:r>
      <w:r>
        <w:rPr>
          <w:highlight w:val="none"/>
        </w:rPr>
        <w:fldChar w:fldCharType="end"/>
      </w:r>
      <w:r>
        <w:rPr>
          <w:rFonts w:hint="eastAsia" w:ascii="仿宋" w:hAnsi="仿宋" w:eastAsia="仿宋" w:cs="仿宋"/>
          <w:color w:val="auto"/>
          <w:kern w:val="2"/>
          <w:szCs w:val="21"/>
          <w:highlight w:val="none"/>
        </w:rPr>
        <w:fldChar w:fldCharType="end"/>
      </w:r>
    </w:p>
    <w:p w14:paraId="63580071">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_Toc30710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7-2残疾人福利性单位声明函</w:t>
      </w:r>
      <w:r>
        <w:rPr>
          <w:highlight w:val="none"/>
        </w:rPr>
        <w:tab/>
      </w:r>
      <w:r>
        <w:rPr>
          <w:highlight w:val="none"/>
        </w:rPr>
        <w:fldChar w:fldCharType="begin"/>
      </w:r>
      <w:r>
        <w:rPr>
          <w:highlight w:val="none"/>
        </w:rPr>
        <w:instrText xml:space="preserve"> PAGEREF _Toc30710 \h </w:instrText>
      </w:r>
      <w:r>
        <w:rPr>
          <w:highlight w:val="none"/>
        </w:rPr>
        <w:fldChar w:fldCharType="separate"/>
      </w:r>
      <w:r>
        <w:rPr>
          <w:highlight w:val="none"/>
        </w:rPr>
        <w:t>52</w:t>
      </w:r>
      <w:r>
        <w:rPr>
          <w:highlight w:val="none"/>
        </w:rPr>
        <w:fldChar w:fldCharType="end"/>
      </w:r>
      <w:r>
        <w:rPr>
          <w:rFonts w:hint="eastAsia" w:ascii="仿宋" w:hAnsi="仿宋" w:eastAsia="仿宋" w:cs="仿宋"/>
          <w:color w:val="auto"/>
          <w:kern w:val="2"/>
          <w:szCs w:val="21"/>
          <w:highlight w:val="none"/>
        </w:rPr>
        <w:fldChar w:fldCharType="end"/>
      </w:r>
    </w:p>
    <w:p w14:paraId="679EF394">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_Toc5864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8.投标人关联单位的说明（格式自拟）</w:t>
      </w:r>
      <w:r>
        <w:rPr>
          <w:highlight w:val="none"/>
        </w:rPr>
        <w:tab/>
      </w:r>
      <w:r>
        <w:rPr>
          <w:highlight w:val="none"/>
        </w:rPr>
        <w:fldChar w:fldCharType="begin"/>
      </w:r>
      <w:r>
        <w:rPr>
          <w:highlight w:val="none"/>
        </w:rPr>
        <w:instrText xml:space="preserve"> PAGEREF _Toc5864 \h </w:instrText>
      </w:r>
      <w:r>
        <w:rPr>
          <w:highlight w:val="none"/>
        </w:rPr>
        <w:fldChar w:fldCharType="separate"/>
      </w:r>
      <w:r>
        <w:rPr>
          <w:highlight w:val="none"/>
        </w:rPr>
        <w:t>53</w:t>
      </w:r>
      <w:r>
        <w:rPr>
          <w:highlight w:val="none"/>
        </w:rPr>
        <w:fldChar w:fldCharType="end"/>
      </w:r>
      <w:r>
        <w:rPr>
          <w:rFonts w:hint="eastAsia" w:ascii="仿宋" w:hAnsi="仿宋" w:eastAsia="仿宋" w:cs="仿宋"/>
          <w:color w:val="auto"/>
          <w:kern w:val="2"/>
          <w:szCs w:val="21"/>
          <w:highlight w:val="none"/>
        </w:rPr>
        <w:fldChar w:fldCharType="end"/>
      </w:r>
    </w:p>
    <w:p w14:paraId="6182552B">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_Toc18414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9.投标人可提供有利于投标的其他证明材料</w:t>
      </w:r>
      <w:r>
        <w:rPr>
          <w:highlight w:val="none"/>
        </w:rPr>
        <w:tab/>
      </w:r>
      <w:r>
        <w:rPr>
          <w:highlight w:val="none"/>
        </w:rPr>
        <w:fldChar w:fldCharType="begin"/>
      </w:r>
      <w:r>
        <w:rPr>
          <w:highlight w:val="none"/>
        </w:rPr>
        <w:instrText xml:space="preserve"> PAGEREF _Toc18414 \h </w:instrText>
      </w:r>
      <w:r>
        <w:rPr>
          <w:highlight w:val="none"/>
        </w:rPr>
        <w:fldChar w:fldCharType="separate"/>
      </w:r>
      <w:r>
        <w:rPr>
          <w:highlight w:val="none"/>
        </w:rPr>
        <w:t>53</w:t>
      </w:r>
      <w:r>
        <w:rPr>
          <w:highlight w:val="none"/>
        </w:rPr>
        <w:fldChar w:fldCharType="end"/>
      </w:r>
      <w:r>
        <w:rPr>
          <w:rFonts w:hint="eastAsia" w:ascii="仿宋" w:hAnsi="仿宋" w:eastAsia="仿宋" w:cs="仿宋"/>
          <w:color w:val="auto"/>
          <w:kern w:val="2"/>
          <w:szCs w:val="21"/>
          <w:highlight w:val="none"/>
        </w:rPr>
        <w:fldChar w:fldCharType="end"/>
      </w:r>
    </w:p>
    <w:p w14:paraId="10B66947">
      <w:pPr>
        <w:pStyle w:val="22"/>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_Toc11742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第3章  招标公告</w:t>
      </w:r>
      <w:r>
        <w:rPr>
          <w:highlight w:val="none"/>
        </w:rPr>
        <w:tab/>
      </w:r>
      <w:r>
        <w:rPr>
          <w:highlight w:val="none"/>
        </w:rPr>
        <w:fldChar w:fldCharType="begin"/>
      </w:r>
      <w:r>
        <w:rPr>
          <w:highlight w:val="none"/>
        </w:rPr>
        <w:instrText xml:space="preserve"> PAGEREF _Toc11742 \h </w:instrText>
      </w:r>
      <w:r>
        <w:rPr>
          <w:highlight w:val="none"/>
        </w:rPr>
        <w:fldChar w:fldCharType="separate"/>
      </w:r>
      <w:r>
        <w:rPr>
          <w:highlight w:val="none"/>
        </w:rPr>
        <w:t>55</w:t>
      </w:r>
      <w:r>
        <w:rPr>
          <w:highlight w:val="none"/>
        </w:rPr>
        <w:fldChar w:fldCharType="end"/>
      </w:r>
      <w:r>
        <w:rPr>
          <w:rFonts w:hint="eastAsia" w:ascii="仿宋" w:hAnsi="仿宋" w:eastAsia="仿宋" w:cs="仿宋"/>
          <w:color w:val="auto"/>
          <w:kern w:val="2"/>
          <w:szCs w:val="21"/>
          <w:highlight w:val="none"/>
        </w:rPr>
        <w:fldChar w:fldCharType="end"/>
      </w:r>
    </w:p>
    <w:p w14:paraId="1FA91149">
      <w:pPr>
        <w:pStyle w:val="22"/>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_Toc16511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第4章  投标人须知资料表</w:t>
      </w:r>
      <w:r>
        <w:rPr>
          <w:highlight w:val="none"/>
        </w:rPr>
        <w:tab/>
      </w:r>
      <w:r>
        <w:rPr>
          <w:highlight w:val="none"/>
        </w:rPr>
        <w:fldChar w:fldCharType="begin"/>
      </w:r>
      <w:r>
        <w:rPr>
          <w:highlight w:val="none"/>
        </w:rPr>
        <w:instrText xml:space="preserve"> PAGEREF _Toc16511 \h </w:instrText>
      </w:r>
      <w:r>
        <w:rPr>
          <w:highlight w:val="none"/>
        </w:rPr>
        <w:fldChar w:fldCharType="separate"/>
      </w:r>
      <w:r>
        <w:rPr>
          <w:highlight w:val="none"/>
        </w:rPr>
        <w:t>59</w:t>
      </w:r>
      <w:r>
        <w:rPr>
          <w:highlight w:val="none"/>
        </w:rPr>
        <w:fldChar w:fldCharType="end"/>
      </w:r>
      <w:r>
        <w:rPr>
          <w:rFonts w:hint="eastAsia" w:ascii="仿宋" w:hAnsi="仿宋" w:eastAsia="仿宋" w:cs="仿宋"/>
          <w:color w:val="auto"/>
          <w:kern w:val="2"/>
          <w:szCs w:val="21"/>
          <w:highlight w:val="none"/>
        </w:rPr>
        <w:fldChar w:fldCharType="end"/>
      </w:r>
    </w:p>
    <w:p w14:paraId="305D91DA">
      <w:pPr>
        <w:pStyle w:val="22"/>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_Toc6269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第5章 货物内容及项目要求</w:t>
      </w:r>
      <w:r>
        <w:rPr>
          <w:highlight w:val="none"/>
        </w:rPr>
        <w:tab/>
      </w:r>
      <w:r>
        <w:rPr>
          <w:highlight w:val="none"/>
        </w:rPr>
        <w:fldChar w:fldCharType="begin"/>
      </w:r>
      <w:r>
        <w:rPr>
          <w:highlight w:val="none"/>
        </w:rPr>
        <w:instrText xml:space="preserve"> PAGEREF _Toc6269 \h </w:instrText>
      </w:r>
      <w:r>
        <w:rPr>
          <w:highlight w:val="none"/>
        </w:rPr>
        <w:fldChar w:fldCharType="separate"/>
      </w:r>
      <w:r>
        <w:rPr>
          <w:highlight w:val="none"/>
        </w:rPr>
        <w:t>64</w:t>
      </w:r>
      <w:r>
        <w:rPr>
          <w:highlight w:val="none"/>
        </w:rPr>
        <w:fldChar w:fldCharType="end"/>
      </w:r>
      <w:r>
        <w:rPr>
          <w:rFonts w:hint="eastAsia" w:ascii="仿宋" w:hAnsi="仿宋" w:eastAsia="仿宋" w:cs="仿宋"/>
          <w:color w:val="auto"/>
          <w:kern w:val="2"/>
          <w:szCs w:val="21"/>
          <w:highlight w:val="none"/>
        </w:rPr>
        <w:fldChar w:fldCharType="end"/>
      </w:r>
    </w:p>
    <w:p w14:paraId="7EDA5661">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_Toc26132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8"/>
          <w:highlight w:val="none"/>
          <w:lang w:val="en-US" w:eastAsia="zh-CN" w:bidi="ar-SA"/>
        </w:rPr>
        <w:t>标项名称：</w:t>
      </w:r>
      <w:r>
        <w:rPr>
          <w:rFonts w:hint="eastAsia" w:ascii="仿宋" w:hAnsi="仿宋" w:eastAsia="仿宋" w:cs="仿宋"/>
          <w:bCs/>
          <w:kern w:val="0"/>
          <w:szCs w:val="28"/>
          <w:highlight w:val="none"/>
          <w:lang w:val="en-US" w:eastAsia="zh-CN" w:bidi="ar-SA"/>
        </w:rPr>
        <w:t>喀什地区第二人民医院2025年医疗设备购置项目（国产）—标项一</w:t>
      </w:r>
      <w:r>
        <w:rPr>
          <w:highlight w:val="none"/>
        </w:rPr>
        <w:tab/>
      </w:r>
      <w:r>
        <w:rPr>
          <w:highlight w:val="none"/>
        </w:rPr>
        <w:fldChar w:fldCharType="begin"/>
      </w:r>
      <w:r>
        <w:rPr>
          <w:highlight w:val="none"/>
        </w:rPr>
        <w:instrText xml:space="preserve"> PAGEREF _Toc26132 \h </w:instrText>
      </w:r>
      <w:r>
        <w:rPr>
          <w:highlight w:val="none"/>
        </w:rPr>
        <w:fldChar w:fldCharType="separate"/>
      </w:r>
      <w:r>
        <w:rPr>
          <w:highlight w:val="none"/>
        </w:rPr>
        <w:t>64</w:t>
      </w:r>
      <w:r>
        <w:rPr>
          <w:highlight w:val="none"/>
        </w:rPr>
        <w:fldChar w:fldCharType="end"/>
      </w:r>
      <w:r>
        <w:rPr>
          <w:rFonts w:hint="eastAsia" w:ascii="仿宋" w:hAnsi="仿宋" w:eastAsia="仿宋" w:cs="仿宋"/>
          <w:color w:val="auto"/>
          <w:kern w:val="2"/>
          <w:szCs w:val="21"/>
          <w:highlight w:val="none"/>
        </w:rPr>
        <w:fldChar w:fldCharType="end"/>
      </w:r>
    </w:p>
    <w:p w14:paraId="3BDFF132">
      <w:pPr>
        <w:pStyle w:val="22"/>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_Toc11531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第6章 评标方法和标准</w:t>
      </w:r>
      <w:r>
        <w:rPr>
          <w:highlight w:val="none"/>
        </w:rPr>
        <w:tab/>
      </w:r>
      <w:r>
        <w:rPr>
          <w:highlight w:val="none"/>
        </w:rPr>
        <w:fldChar w:fldCharType="begin"/>
      </w:r>
      <w:r>
        <w:rPr>
          <w:highlight w:val="none"/>
        </w:rPr>
        <w:instrText xml:space="preserve"> PAGEREF _Toc11531 \h </w:instrText>
      </w:r>
      <w:r>
        <w:rPr>
          <w:highlight w:val="none"/>
        </w:rPr>
        <w:fldChar w:fldCharType="separate"/>
      </w:r>
      <w:r>
        <w:rPr>
          <w:highlight w:val="none"/>
        </w:rPr>
        <w:t>76</w:t>
      </w:r>
      <w:r>
        <w:rPr>
          <w:highlight w:val="none"/>
        </w:rPr>
        <w:fldChar w:fldCharType="end"/>
      </w:r>
      <w:r>
        <w:rPr>
          <w:rFonts w:hint="eastAsia" w:ascii="仿宋" w:hAnsi="仿宋" w:eastAsia="仿宋" w:cs="仿宋"/>
          <w:color w:val="auto"/>
          <w:kern w:val="2"/>
          <w:szCs w:val="21"/>
          <w:highlight w:val="none"/>
        </w:rPr>
        <w:fldChar w:fldCharType="end"/>
      </w:r>
    </w:p>
    <w:p w14:paraId="6DB86F89">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_Toc30627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初步评审—资格性审查表</w:t>
      </w:r>
      <w:r>
        <w:rPr>
          <w:highlight w:val="none"/>
        </w:rPr>
        <w:tab/>
      </w:r>
      <w:r>
        <w:rPr>
          <w:highlight w:val="none"/>
        </w:rPr>
        <w:fldChar w:fldCharType="begin"/>
      </w:r>
      <w:r>
        <w:rPr>
          <w:highlight w:val="none"/>
        </w:rPr>
        <w:instrText xml:space="preserve"> PAGEREF _Toc30627 \h </w:instrText>
      </w:r>
      <w:r>
        <w:rPr>
          <w:highlight w:val="none"/>
        </w:rPr>
        <w:fldChar w:fldCharType="separate"/>
      </w:r>
      <w:r>
        <w:rPr>
          <w:highlight w:val="none"/>
        </w:rPr>
        <w:t>84</w:t>
      </w:r>
      <w:r>
        <w:rPr>
          <w:highlight w:val="none"/>
        </w:rPr>
        <w:fldChar w:fldCharType="end"/>
      </w:r>
      <w:r>
        <w:rPr>
          <w:rFonts w:hint="eastAsia" w:ascii="仿宋" w:hAnsi="仿宋" w:eastAsia="仿宋" w:cs="仿宋"/>
          <w:color w:val="auto"/>
          <w:kern w:val="2"/>
          <w:szCs w:val="21"/>
          <w:highlight w:val="none"/>
        </w:rPr>
        <w:fldChar w:fldCharType="end"/>
      </w:r>
    </w:p>
    <w:p w14:paraId="4A3F9A65">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_Toc27991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符合性审查表</w:t>
      </w:r>
      <w:r>
        <w:rPr>
          <w:highlight w:val="none"/>
        </w:rPr>
        <w:tab/>
      </w:r>
      <w:r>
        <w:rPr>
          <w:highlight w:val="none"/>
        </w:rPr>
        <w:fldChar w:fldCharType="begin"/>
      </w:r>
      <w:r>
        <w:rPr>
          <w:highlight w:val="none"/>
        </w:rPr>
        <w:instrText xml:space="preserve"> PAGEREF _Toc27991 \h </w:instrText>
      </w:r>
      <w:r>
        <w:rPr>
          <w:highlight w:val="none"/>
        </w:rPr>
        <w:fldChar w:fldCharType="separate"/>
      </w:r>
      <w:r>
        <w:rPr>
          <w:highlight w:val="none"/>
        </w:rPr>
        <w:t>86</w:t>
      </w:r>
      <w:r>
        <w:rPr>
          <w:highlight w:val="none"/>
        </w:rPr>
        <w:fldChar w:fldCharType="end"/>
      </w:r>
      <w:r>
        <w:rPr>
          <w:rFonts w:hint="eastAsia" w:ascii="仿宋" w:hAnsi="仿宋" w:eastAsia="仿宋" w:cs="仿宋"/>
          <w:color w:val="auto"/>
          <w:kern w:val="2"/>
          <w:szCs w:val="21"/>
          <w:highlight w:val="none"/>
        </w:rPr>
        <w:fldChar w:fldCharType="end"/>
      </w:r>
    </w:p>
    <w:p w14:paraId="1512A412">
      <w:pPr>
        <w:pStyle w:val="25"/>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_Toc12280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eastAsia="zh-CN"/>
        </w:rPr>
        <w:t>（</w:t>
      </w:r>
      <w:r>
        <w:rPr>
          <w:rFonts w:hint="eastAsia" w:ascii="仿宋" w:hAnsi="仿宋" w:eastAsia="仿宋" w:cs="仿宋"/>
          <w:bCs/>
          <w:szCs w:val="24"/>
          <w:highlight w:val="none"/>
          <w:lang w:val="en-US" w:eastAsia="zh-CN"/>
        </w:rPr>
        <w:t>标项一</w:t>
      </w:r>
      <w:r>
        <w:rPr>
          <w:rFonts w:hint="eastAsia" w:ascii="仿宋" w:hAnsi="仿宋" w:eastAsia="仿宋" w:cs="仿宋"/>
          <w:bCs/>
          <w:szCs w:val="24"/>
          <w:highlight w:val="none"/>
          <w:lang w:eastAsia="zh-CN"/>
        </w:rPr>
        <w:t>）</w:t>
      </w:r>
      <w:r>
        <w:rPr>
          <w:rFonts w:hint="eastAsia" w:ascii="仿宋" w:hAnsi="仿宋" w:eastAsia="仿宋" w:cs="仿宋"/>
          <w:bCs/>
          <w:szCs w:val="24"/>
          <w:highlight w:val="none"/>
        </w:rPr>
        <w:t>综合评分表</w:t>
      </w:r>
      <w:r>
        <w:rPr>
          <w:highlight w:val="none"/>
        </w:rPr>
        <w:tab/>
      </w:r>
      <w:r>
        <w:rPr>
          <w:highlight w:val="none"/>
        </w:rPr>
        <w:fldChar w:fldCharType="begin"/>
      </w:r>
      <w:r>
        <w:rPr>
          <w:highlight w:val="none"/>
        </w:rPr>
        <w:instrText xml:space="preserve"> PAGEREF _Toc12280 \h </w:instrText>
      </w:r>
      <w:r>
        <w:rPr>
          <w:highlight w:val="none"/>
        </w:rPr>
        <w:fldChar w:fldCharType="separate"/>
      </w:r>
      <w:r>
        <w:rPr>
          <w:highlight w:val="none"/>
        </w:rPr>
        <w:t>87</w:t>
      </w:r>
      <w:r>
        <w:rPr>
          <w:highlight w:val="none"/>
        </w:rPr>
        <w:fldChar w:fldCharType="end"/>
      </w:r>
      <w:r>
        <w:rPr>
          <w:rFonts w:hint="eastAsia" w:ascii="仿宋" w:hAnsi="仿宋" w:eastAsia="仿宋" w:cs="仿宋"/>
          <w:color w:val="auto"/>
          <w:kern w:val="2"/>
          <w:szCs w:val="21"/>
          <w:highlight w:val="none"/>
        </w:rPr>
        <w:fldChar w:fldCharType="end"/>
      </w:r>
    </w:p>
    <w:p w14:paraId="6D199282">
      <w:pPr>
        <w:pStyle w:val="22"/>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_Toc20554 </w:instrText>
      </w:r>
      <w:r>
        <w:rPr>
          <w:rFonts w:hint="eastAsia" w:ascii="仿宋" w:hAnsi="仿宋" w:eastAsia="仿宋" w:cs="仿宋"/>
          <w:kern w:val="2"/>
          <w:szCs w:val="21"/>
          <w:highlight w:val="none"/>
        </w:rPr>
        <w:fldChar w:fldCharType="separate"/>
      </w:r>
      <w:r>
        <w:rPr>
          <w:rFonts w:hint="eastAsia" w:ascii="仿宋" w:hAnsi="仿宋" w:eastAsia="仿宋" w:cs="仿宋"/>
          <w:bCs w:val="0"/>
          <w:kern w:val="2"/>
          <w:szCs w:val="21"/>
          <w:highlight w:val="none"/>
          <w:lang w:val="en-US" w:eastAsia="zh-CN" w:bidi="ar-SA"/>
        </w:rPr>
        <w:t>注：1.依据财政部第87号令第六十条规定,评标委员会认为投标人的报价明显低于其他通过符合性审查投标人的报价,有可能影响服务质量或者不能诚信履约的,必须在评标现场合理的时间内提供成本构成说明、相关证明材料原件、保证按招标文件项目需求提供承诺书,否则按无效投标处理。</w:t>
      </w:r>
      <w:r>
        <w:rPr>
          <w:highlight w:val="none"/>
        </w:rPr>
        <w:tab/>
      </w:r>
      <w:r>
        <w:rPr>
          <w:highlight w:val="none"/>
        </w:rPr>
        <w:fldChar w:fldCharType="begin"/>
      </w:r>
      <w:r>
        <w:rPr>
          <w:highlight w:val="none"/>
        </w:rPr>
        <w:instrText xml:space="preserve"> PAGEREF _Toc20554 \h </w:instrText>
      </w:r>
      <w:r>
        <w:rPr>
          <w:highlight w:val="none"/>
        </w:rPr>
        <w:fldChar w:fldCharType="separate"/>
      </w:r>
      <w:r>
        <w:rPr>
          <w:highlight w:val="none"/>
        </w:rPr>
        <w:t>87</w:t>
      </w:r>
      <w:r>
        <w:rPr>
          <w:highlight w:val="none"/>
        </w:rPr>
        <w:fldChar w:fldCharType="end"/>
      </w:r>
      <w:r>
        <w:rPr>
          <w:rFonts w:hint="eastAsia" w:ascii="仿宋" w:hAnsi="仿宋" w:eastAsia="仿宋" w:cs="仿宋"/>
          <w:color w:val="auto"/>
          <w:kern w:val="2"/>
          <w:szCs w:val="21"/>
          <w:highlight w:val="none"/>
        </w:rPr>
        <w:fldChar w:fldCharType="end"/>
      </w:r>
    </w:p>
    <w:p w14:paraId="34475C58">
      <w:pPr>
        <w:pStyle w:val="22"/>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_Toc31844 </w:instrText>
      </w:r>
      <w:r>
        <w:rPr>
          <w:rFonts w:hint="eastAsia" w:ascii="仿宋" w:hAnsi="仿宋" w:eastAsia="仿宋" w:cs="仿宋"/>
          <w:kern w:val="2"/>
          <w:szCs w:val="21"/>
          <w:highlight w:val="none"/>
        </w:rPr>
        <w:fldChar w:fldCharType="separate"/>
      </w:r>
      <w:r>
        <w:rPr>
          <w:rFonts w:hint="eastAsia" w:ascii="仿宋" w:hAnsi="仿宋" w:eastAsia="仿宋" w:cs="仿宋"/>
          <w:bCs w:val="0"/>
          <w:kern w:val="2"/>
          <w:szCs w:val="21"/>
          <w:highlight w:val="none"/>
          <w:lang w:val="en-US" w:eastAsia="zh-CN" w:bidi="ar-SA"/>
        </w:rPr>
        <w:t>2.投标报价高于采购预算价的视为无效投标。</w:t>
      </w:r>
      <w:r>
        <w:rPr>
          <w:highlight w:val="none"/>
        </w:rPr>
        <w:tab/>
      </w:r>
      <w:r>
        <w:rPr>
          <w:highlight w:val="none"/>
        </w:rPr>
        <w:fldChar w:fldCharType="begin"/>
      </w:r>
      <w:r>
        <w:rPr>
          <w:highlight w:val="none"/>
        </w:rPr>
        <w:instrText xml:space="preserve"> PAGEREF _Toc31844 \h </w:instrText>
      </w:r>
      <w:r>
        <w:rPr>
          <w:highlight w:val="none"/>
        </w:rPr>
        <w:fldChar w:fldCharType="separate"/>
      </w:r>
      <w:r>
        <w:rPr>
          <w:highlight w:val="none"/>
        </w:rPr>
        <w:t>87</w:t>
      </w:r>
      <w:r>
        <w:rPr>
          <w:highlight w:val="none"/>
        </w:rPr>
        <w:fldChar w:fldCharType="end"/>
      </w:r>
      <w:r>
        <w:rPr>
          <w:rFonts w:hint="eastAsia" w:ascii="仿宋" w:hAnsi="仿宋" w:eastAsia="仿宋" w:cs="仿宋"/>
          <w:color w:val="auto"/>
          <w:kern w:val="2"/>
          <w:szCs w:val="21"/>
          <w:highlight w:val="none"/>
        </w:rPr>
        <w:fldChar w:fldCharType="end"/>
      </w:r>
    </w:p>
    <w:p w14:paraId="73C0E736">
      <w:pPr>
        <w:pStyle w:val="22"/>
        <w:shd w:val="clear"/>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_Toc16345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第7章  政府采购合同</w:t>
      </w:r>
      <w:r>
        <w:rPr>
          <w:highlight w:val="none"/>
        </w:rPr>
        <w:tab/>
      </w:r>
      <w:r>
        <w:rPr>
          <w:highlight w:val="none"/>
        </w:rPr>
        <w:fldChar w:fldCharType="begin"/>
      </w:r>
      <w:r>
        <w:rPr>
          <w:highlight w:val="none"/>
        </w:rPr>
        <w:instrText xml:space="preserve"> PAGEREF _Toc16345 \h </w:instrText>
      </w:r>
      <w:r>
        <w:rPr>
          <w:highlight w:val="none"/>
        </w:rPr>
        <w:fldChar w:fldCharType="separate"/>
      </w:r>
      <w:r>
        <w:rPr>
          <w:highlight w:val="none"/>
        </w:rPr>
        <w:t>91</w:t>
      </w:r>
      <w:r>
        <w:rPr>
          <w:highlight w:val="none"/>
        </w:rPr>
        <w:fldChar w:fldCharType="end"/>
      </w:r>
      <w:r>
        <w:rPr>
          <w:rFonts w:hint="eastAsia" w:ascii="仿宋" w:hAnsi="仿宋" w:eastAsia="仿宋" w:cs="仿宋"/>
          <w:color w:val="auto"/>
          <w:kern w:val="2"/>
          <w:szCs w:val="21"/>
          <w:highlight w:val="none"/>
        </w:rPr>
        <w:fldChar w:fldCharType="end"/>
      </w:r>
    </w:p>
    <w:p w14:paraId="062AAD36">
      <w:pPr>
        <w:shd w:val="clear"/>
        <w:spacing w:line="360" w:lineRule="auto"/>
        <w:jc w:val="center"/>
        <w:rPr>
          <w:rFonts w:hint="eastAsia" w:ascii="仿宋" w:hAnsi="仿宋" w:eastAsia="仿宋" w:cs="仿宋"/>
          <w:color w:val="auto"/>
          <w:kern w:val="2"/>
          <w:szCs w:val="21"/>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color w:val="auto"/>
          <w:kern w:val="2"/>
          <w:szCs w:val="21"/>
          <w:highlight w:val="none"/>
        </w:rPr>
        <w:fldChar w:fldCharType="end"/>
      </w:r>
    </w:p>
    <w:p w14:paraId="01C2452C">
      <w:pPr>
        <w:pStyle w:val="20"/>
        <w:shd w:val="clear"/>
        <w:spacing w:line="360" w:lineRule="auto"/>
        <w:rPr>
          <w:rFonts w:hint="eastAsia"/>
          <w:highlight w:val="none"/>
        </w:rPr>
      </w:pPr>
    </w:p>
    <w:p w14:paraId="413912A4">
      <w:pPr>
        <w:shd w:val="clear"/>
        <w:spacing w:line="360" w:lineRule="auto"/>
        <w:jc w:val="center"/>
        <w:rPr>
          <w:rFonts w:hint="eastAsia" w:ascii="仿宋" w:hAnsi="仿宋" w:eastAsia="仿宋" w:cs="仿宋"/>
          <w:color w:val="auto"/>
          <w:sz w:val="32"/>
          <w:szCs w:val="32"/>
          <w:highlight w:val="none"/>
        </w:rPr>
      </w:pPr>
    </w:p>
    <w:p w14:paraId="5ACDF70C">
      <w:pPr>
        <w:shd w:val="clear"/>
        <w:spacing w:line="360" w:lineRule="auto"/>
        <w:jc w:val="center"/>
        <w:rPr>
          <w:rFonts w:hint="eastAsia" w:ascii="仿宋" w:hAnsi="仿宋" w:eastAsia="仿宋" w:cs="仿宋"/>
          <w:color w:val="auto"/>
          <w:sz w:val="32"/>
          <w:szCs w:val="32"/>
          <w:highlight w:val="none"/>
        </w:rPr>
      </w:pPr>
    </w:p>
    <w:p w14:paraId="23014D5E">
      <w:pPr>
        <w:shd w:val="clear"/>
        <w:spacing w:line="360" w:lineRule="auto"/>
        <w:jc w:val="center"/>
        <w:rPr>
          <w:rFonts w:hint="eastAsia" w:ascii="仿宋" w:hAnsi="仿宋" w:eastAsia="仿宋" w:cs="仿宋"/>
          <w:color w:val="auto"/>
          <w:sz w:val="32"/>
          <w:szCs w:val="32"/>
          <w:highlight w:val="none"/>
        </w:rPr>
      </w:pPr>
    </w:p>
    <w:p w14:paraId="7C3F114E">
      <w:pPr>
        <w:shd w:val="clear"/>
        <w:spacing w:line="360" w:lineRule="auto"/>
        <w:jc w:val="center"/>
        <w:rPr>
          <w:rFonts w:hint="eastAsia" w:ascii="仿宋" w:hAnsi="仿宋" w:eastAsia="仿宋" w:cs="仿宋"/>
          <w:color w:val="auto"/>
          <w:sz w:val="32"/>
          <w:szCs w:val="32"/>
          <w:highlight w:val="none"/>
        </w:rPr>
      </w:pPr>
    </w:p>
    <w:p w14:paraId="42B6A076">
      <w:pPr>
        <w:shd w:val="clear"/>
        <w:spacing w:line="360" w:lineRule="auto"/>
        <w:jc w:val="both"/>
        <w:rPr>
          <w:rFonts w:hint="eastAsia" w:ascii="仿宋" w:hAnsi="仿宋" w:eastAsia="仿宋" w:cs="仿宋"/>
          <w:color w:val="auto"/>
          <w:sz w:val="32"/>
          <w:szCs w:val="32"/>
          <w:highlight w:val="none"/>
        </w:rPr>
      </w:pPr>
    </w:p>
    <w:p w14:paraId="378DBD49">
      <w:pPr>
        <w:shd w:val="clear"/>
        <w:spacing w:line="360" w:lineRule="auto"/>
        <w:jc w:val="center"/>
        <w:rPr>
          <w:rFonts w:hint="eastAsia" w:ascii="仿宋" w:hAnsi="仿宋" w:eastAsia="仿宋" w:cs="仿宋"/>
          <w:color w:val="auto"/>
          <w:sz w:val="32"/>
          <w:szCs w:val="32"/>
          <w:highlight w:val="none"/>
        </w:rPr>
      </w:pPr>
    </w:p>
    <w:p w14:paraId="39B5C833">
      <w:pPr>
        <w:shd w:val="clear"/>
        <w:spacing w:line="360" w:lineRule="auto"/>
        <w:jc w:val="center"/>
        <w:rPr>
          <w:rFonts w:hint="eastAsia" w:ascii="仿宋" w:hAnsi="仿宋" w:eastAsia="仿宋" w:cs="仿宋"/>
          <w:color w:val="auto"/>
          <w:sz w:val="32"/>
          <w:szCs w:val="32"/>
          <w:highlight w:val="none"/>
        </w:rPr>
      </w:pPr>
    </w:p>
    <w:p w14:paraId="00DD808F">
      <w:pPr>
        <w:shd w:val="clear"/>
        <w:spacing w:line="360" w:lineRule="auto"/>
        <w:jc w:val="center"/>
        <w:outlineLvl w:val="9"/>
        <w:rPr>
          <w:rFonts w:hint="eastAsia" w:ascii="仿宋" w:hAnsi="仿宋" w:eastAsia="仿宋" w:cs="仿宋"/>
          <w:b/>
          <w:color w:val="auto"/>
          <w:sz w:val="44"/>
          <w:szCs w:val="44"/>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color w:val="auto"/>
          <w:sz w:val="44"/>
          <w:szCs w:val="44"/>
          <w:highlight w:val="none"/>
        </w:rPr>
        <w:t>招 标 文 件</w:t>
      </w:r>
    </w:p>
    <w:p w14:paraId="1AD1F61F">
      <w:pPr>
        <w:shd w:val="clear"/>
        <w:spacing w:line="360" w:lineRule="auto"/>
        <w:outlineLvl w:val="9"/>
        <w:rPr>
          <w:rFonts w:hint="eastAsia" w:ascii="仿宋" w:hAnsi="仿宋" w:eastAsia="仿宋" w:cs="仿宋"/>
          <w:b/>
          <w:color w:val="auto"/>
          <w:sz w:val="40"/>
          <w:szCs w:val="40"/>
          <w:highlight w:val="none"/>
        </w:rPr>
      </w:pPr>
    </w:p>
    <w:p w14:paraId="24F16C52">
      <w:pPr>
        <w:shd w:val="clear"/>
        <w:spacing w:line="360" w:lineRule="auto"/>
        <w:jc w:val="center"/>
        <w:outlineLvl w:val="9"/>
        <w:rPr>
          <w:rFonts w:hint="eastAsia" w:ascii="仿宋" w:hAnsi="仿宋" w:eastAsia="仿宋" w:cs="仿宋"/>
          <w:b/>
          <w:color w:val="auto"/>
          <w:sz w:val="32"/>
          <w:highlight w:val="none"/>
          <w:lang w:val="en-US" w:eastAsia="zh-CN"/>
        </w:rPr>
      </w:pPr>
      <w:r>
        <w:rPr>
          <w:rFonts w:hint="eastAsia" w:ascii="仿宋" w:hAnsi="仿宋" w:eastAsia="仿宋" w:cs="仿宋"/>
          <w:b/>
          <w:color w:val="auto"/>
          <w:sz w:val="40"/>
          <w:szCs w:val="40"/>
          <w:highlight w:val="none"/>
        </w:rPr>
        <w:t>项目编号：</w:t>
      </w:r>
      <w:r>
        <w:rPr>
          <w:rFonts w:hint="eastAsia" w:ascii="仿宋" w:hAnsi="仿宋" w:eastAsia="仿宋" w:cs="仿宋"/>
          <w:b/>
          <w:color w:val="auto"/>
          <w:sz w:val="40"/>
          <w:szCs w:val="40"/>
          <w:highlight w:val="none"/>
          <w:lang w:eastAsia="zh-CN"/>
        </w:rPr>
        <w:t>ksbj[2025]4626号</w:t>
      </w:r>
    </w:p>
    <w:p w14:paraId="7F2677C2">
      <w:pPr>
        <w:shd w:val="clear"/>
        <w:spacing w:line="360" w:lineRule="auto"/>
        <w:jc w:val="center"/>
        <w:outlineLvl w:val="9"/>
        <w:rPr>
          <w:rFonts w:hint="eastAsia" w:ascii="仿宋" w:hAnsi="仿宋" w:eastAsia="仿宋" w:cs="仿宋"/>
          <w:b/>
          <w:color w:val="auto"/>
          <w:sz w:val="40"/>
          <w:szCs w:val="40"/>
          <w:highlight w:val="none"/>
          <w:lang w:val="en-US" w:eastAsia="zh-CN"/>
        </w:rPr>
      </w:pPr>
    </w:p>
    <w:p w14:paraId="563B1035">
      <w:pPr>
        <w:shd w:val="clear"/>
        <w:spacing w:line="360" w:lineRule="auto"/>
        <w:jc w:val="center"/>
        <w:outlineLvl w:val="9"/>
        <w:rPr>
          <w:rFonts w:hint="eastAsia" w:ascii="仿宋" w:hAnsi="仿宋" w:eastAsia="仿宋" w:cs="仿宋"/>
          <w:b/>
          <w:color w:val="auto"/>
          <w:sz w:val="32"/>
          <w:highlight w:val="none"/>
        </w:rPr>
      </w:pPr>
    </w:p>
    <w:p w14:paraId="0C35B598">
      <w:pPr>
        <w:shd w:val="clear"/>
        <w:spacing w:line="360" w:lineRule="auto"/>
        <w:jc w:val="center"/>
        <w:outlineLvl w:val="9"/>
        <w:rPr>
          <w:rFonts w:hint="eastAsia" w:ascii="仿宋" w:hAnsi="仿宋" w:eastAsia="仿宋" w:cs="仿宋"/>
          <w:b/>
          <w:color w:val="auto"/>
          <w:sz w:val="32"/>
          <w:highlight w:val="none"/>
        </w:rPr>
      </w:pPr>
    </w:p>
    <w:p w14:paraId="7C3DD4F4">
      <w:pPr>
        <w:pStyle w:val="7"/>
        <w:shd w:val="clear"/>
        <w:spacing w:line="360" w:lineRule="auto"/>
        <w:ind w:firstLine="0"/>
        <w:jc w:val="center"/>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 xml:space="preserve">第 </w:t>
      </w:r>
      <w:r>
        <w:rPr>
          <w:rFonts w:hint="eastAsia" w:ascii="仿宋" w:hAnsi="仿宋" w:eastAsia="仿宋" w:cs="仿宋"/>
          <w:b/>
          <w:color w:val="auto"/>
          <w:sz w:val="44"/>
          <w:szCs w:val="36"/>
          <w:highlight w:val="none"/>
          <w:lang w:val="en-US" w:eastAsia="zh-CN"/>
        </w:rPr>
        <w:t>一</w:t>
      </w:r>
      <w:r>
        <w:rPr>
          <w:rFonts w:hint="eastAsia" w:ascii="仿宋" w:hAnsi="仿宋" w:eastAsia="仿宋" w:cs="仿宋"/>
          <w:b/>
          <w:color w:val="auto"/>
          <w:sz w:val="44"/>
          <w:szCs w:val="36"/>
          <w:highlight w:val="none"/>
        </w:rPr>
        <w:t xml:space="preserve"> 册</w:t>
      </w:r>
    </w:p>
    <w:p w14:paraId="152F872E">
      <w:pPr>
        <w:shd w:val="clear"/>
        <w:spacing w:line="360" w:lineRule="auto"/>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br w:type="page"/>
      </w:r>
    </w:p>
    <w:p w14:paraId="2F74A04B">
      <w:pPr>
        <w:pStyle w:val="7"/>
        <w:shd w:val="clear"/>
        <w:spacing w:line="360" w:lineRule="auto"/>
        <w:ind w:firstLine="0"/>
        <w:jc w:val="center"/>
        <w:outlineLvl w:val="0"/>
        <w:rPr>
          <w:rFonts w:hint="eastAsia" w:ascii="仿宋" w:hAnsi="仿宋" w:eastAsia="仿宋" w:cs="仿宋"/>
          <w:color w:val="auto"/>
          <w:sz w:val="32"/>
          <w:szCs w:val="32"/>
          <w:highlight w:val="none"/>
        </w:rPr>
      </w:pPr>
      <w:bookmarkStart w:id="30" w:name="_Toc1877"/>
      <w:bookmarkStart w:id="31" w:name="_Toc16201"/>
      <w:r>
        <w:rPr>
          <w:rFonts w:hint="eastAsia" w:ascii="仿宋" w:hAnsi="仿宋" w:eastAsia="仿宋" w:cs="仿宋"/>
          <w:b/>
          <w:bCs/>
          <w:color w:val="auto"/>
          <w:sz w:val="32"/>
          <w:szCs w:val="32"/>
          <w:highlight w:val="none"/>
        </w:rPr>
        <w:t>第1章</w:t>
      </w:r>
      <w:bookmarkStart w:id="32" w:name="_Toc515647756"/>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eastAsia="zh-CN"/>
        </w:rPr>
        <w:t>投标人</w:t>
      </w:r>
      <w:r>
        <w:rPr>
          <w:rFonts w:hint="eastAsia" w:ascii="仿宋" w:hAnsi="仿宋" w:eastAsia="仿宋" w:cs="仿宋"/>
          <w:b/>
          <w:bCs/>
          <w:color w:val="auto"/>
          <w:sz w:val="32"/>
          <w:szCs w:val="32"/>
          <w:highlight w:val="none"/>
        </w:rPr>
        <w:t>须知</w:t>
      </w:r>
      <w:bookmarkEnd w:id="21"/>
      <w:bookmarkEnd w:id="22"/>
      <w:bookmarkEnd w:id="23"/>
      <w:bookmarkEnd w:id="24"/>
      <w:bookmarkEnd w:id="30"/>
      <w:bookmarkEnd w:id="31"/>
      <w:bookmarkEnd w:id="32"/>
    </w:p>
    <w:p w14:paraId="6670BB18">
      <w:pPr>
        <w:pStyle w:val="3"/>
        <w:pageBreakBefore w:val="0"/>
        <w:shd w:val="clear"/>
        <w:kinsoku/>
        <w:wordWrap/>
        <w:overflowPunct/>
        <w:topLinePunct w:val="0"/>
        <w:bidi w:val="0"/>
        <w:spacing w:before="0" w:line="360" w:lineRule="auto"/>
        <w:ind w:left="1080" w:leftChars="257" w:hanging="540"/>
        <w:rPr>
          <w:rFonts w:hint="eastAsia" w:ascii="仿宋" w:hAnsi="仿宋" w:eastAsia="仿宋" w:cs="仿宋"/>
          <w:color w:val="auto"/>
          <w:sz w:val="24"/>
          <w:szCs w:val="24"/>
          <w:highlight w:val="none"/>
        </w:rPr>
      </w:pPr>
      <w:bookmarkStart w:id="33" w:name="_Toc216582805"/>
      <w:bookmarkStart w:id="34" w:name="_Toc520356143"/>
      <w:bookmarkStart w:id="35" w:name="_Toc515647757"/>
      <w:bookmarkStart w:id="36" w:name="_Toc9202"/>
      <w:bookmarkStart w:id="37" w:name="_Toc21015"/>
      <w:bookmarkStart w:id="38" w:name="_Toc11227"/>
      <w:bookmarkStart w:id="39" w:name="_Toc4604"/>
      <w:bookmarkStart w:id="40" w:name="_Toc21215"/>
      <w:r>
        <w:rPr>
          <w:rFonts w:hint="eastAsia" w:ascii="仿宋" w:hAnsi="仿宋" w:eastAsia="仿宋" w:cs="仿宋"/>
          <w:color w:val="auto"/>
          <w:sz w:val="24"/>
          <w:szCs w:val="24"/>
          <w:highlight w:val="none"/>
        </w:rPr>
        <w:t xml:space="preserve">一   </w:t>
      </w:r>
      <w:bookmarkEnd w:id="33"/>
      <w:bookmarkEnd w:id="34"/>
      <w:bookmarkEnd w:id="35"/>
      <w:r>
        <w:rPr>
          <w:rFonts w:hint="eastAsia" w:ascii="仿宋" w:hAnsi="仿宋" w:eastAsia="仿宋" w:cs="仿宋"/>
          <w:color w:val="auto"/>
          <w:sz w:val="24"/>
          <w:szCs w:val="24"/>
          <w:highlight w:val="none"/>
        </w:rPr>
        <w:t>总 则</w:t>
      </w:r>
      <w:bookmarkEnd w:id="36"/>
      <w:bookmarkEnd w:id="37"/>
      <w:bookmarkEnd w:id="38"/>
      <w:bookmarkEnd w:id="39"/>
      <w:bookmarkEnd w:id="40"/>
    </w:p>
    <w:p w14:paraId="110536A5">
      <w:pPr>
        <w:pStyle w:val="5"/>
        <w:pageBreakBefore w:val="0"/>
        <w:widowControl w:val="0"/>
        <w:numPr>
          <w:ilvl w:val="0"/>
          <w:numId w:val="5"/>
        </w:numPr>
        <w:shd w:val="clea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41" w:name="_Toc28967"/>
      <w:bookmarkStart w:id="42" w:name="_Toc18221"/>
      <w:bookmarkStart w:id="43" w:name="_Toc12861"/>
      <w:bookmarkStart w:id="44" w:name="_Toc4880"/>
      <w:bookmarkStart w:id="45" w:name="_Toc25783"/>
      <w:bookmarkStart w:id="46" w:name="_Toc15043"/>
      <w:bookmarkStart w:id="47" w:name="_Toc29554"/>
      <w:bookmarkStart w:id="48" w:name="_Toc32623"/>
      <w:bookmarkStart w:id="49" w:name="_Toc27367"/>
      <w:bookmarkStart w:id="50" w:name="_Toc32742"/>
      <w:bookmarkStart w:id="51" w:name="_Toc5164"/>
      <w:bookmarkStart w:id="52" w:name="_Toc515647758"/>
      <w:bookmarkStart w:id="53" w:name="_Toc23985"/>
      <w:bookmarkStart w:id="54" w:name="_Toc30123"/>
      <w:bookmarkStart w:id="55" w:name="_Toc333"/>
      <w:bookmarkStart w:id="56" w:name="_Toc32189"/>
      <w:bookmarkStart w:id="57" w:name="_Toc11808"/>
      <w:bookmarkStart w:id="58" w:name="_Toc32697"/>
      <w:bookmarkStart w:id="59" w:name="_Toc12038"/>
      <w:bookmarkStart w:id="60" w:name="_Toc31685"/>
      <w:bookmarkStart w:id="61" w:name="_Toc22141"/>
      <w:bookmarkStart w:id="62" w:name="_Toc520356144"/>
      <w:bookmarkStart w:id="63" w:name="_Toc8320"/>
      <w:bookmarkStart w:id="64" w:name="_Toc16228"/>
      <w:bookmarkStart w:id="65" w:name="_Toc18135"/>
      <w:bookmarkStart w:id="66" w:name="_Toc32450"/>
      <w:bookmarkStart w:id="67" w:name="_Toc9452"/>
      <w:bookmarkStart w:id="68" w:name="_Toc7015"/>
      <w:r>
        <w:rPr>
          <w:rFonts w:hint="eastAsia" w:ascii="仿宋" w:hAnsi="仿宋" w:eastAsia="仿宋" w:cs="仿宋"/>
          <w:b/>
          <w:bCs/>
          <w:color w:val="auto"/>
          <w:sz w:val="24"/>
          <w:szCs w:val="24"/>
          <w:highlight w:val="none"/>
          <w:u w:val="none"/>
        </w:rPr>
        <w:t>采购人、采购代理机构及</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仿宋" w:hAnsi="仿宋" w:eastAsia="仿宋" w:cs="仿宋"/>
          <w:b/>
          <w:bCs/>
          <w:color w:val="auto"/>
          <w:sz w:val="24"/>
          <w:szCs w:val="24"/>
          <w:highlight w:val="none"/>
          <w:u w:val="none"/>
          <w:lang w:eastAsia="zh-CN"/>
        </w:rPr>
        <w:t>投标人</w:t>
      </w:r>
      <w:bookmarkEnd w:id="68"/>
    </w:p>
    <w:p w14:paraId="4FB2BA2C">
      <w:pPr>
        <w:pageBreakBefore w:val="0"/>
        <w:widowControl w:val="0"/>
        <w:numPr>
          <w:ilvl w:val="0"/>
          <w:numId w:val="0"/>
        </w:numPr>
        <w:shd w:val="clear"/>
        <w:tabs>
          <w:tab w:val="left" w:pos="0"/>
        </w:tabs>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采购人：是指依法开展政府采购活动的国家机关、事业单位、团体组织。</w:t>
      </w:r>
    </w:p>
    <w:p w14:paraId="62ABF7F8">
      <w:pPr>
        <w:pageBreakBefore w:val="0"/>
        <w:widowControl w:val="0"/>
        <w:shd w:val="clear"/>
        <w:tabs>
          <w:tab w:val="left" w:pos="0"/>
        </w:tabs>
        <w:kinsoku/>
        <w:wordWrap/>
        <w:overflowPunct/>
        <w:topLinePunct w:val="0"/>
        <w:bidi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本项目的采购人见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5D1E8E3E">
      <w:pPr>
        <w:pageBreakBefore w:val="0"/>
        <w:widowControl w:val="0"/>
        <w:numPr>
          <w:ilvl w:val="0"/>
          <w:numId w:val="0"/>
        </w:numPr>
        <w:shd w:val="clear"/>
        <w:tabs>
          <w:tab w:val="left" w:pos="0"/>
        </w:tabs>
        <w:kinsoku/>
        <w:wordWrap/>
        <w:overflowPunct/>
        <w:topLinePunct w:val="0"/>
        <w:bidi w:val="0"/>
        <w:spacing w:line="360" w:lineRule="auto"/>
        <w:ind w:left="72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采购代理机构：是指在集中采购机构或从事采购代理业务的社会中介机构。本项目的采购代理机构见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6B4FAD69">
      <w:pPr>
        <w:pageBreakBefore w:val="0"/>
        <w:widowControl w:val="0"/>
        <w:numPr>
          <w:ilvl w:val="0"/>
          <w:numId w:val="0"/>
        </w:numPr>
        <w:shd w:val="clear"/>
        <w:kinsoku/>
        <w:wordWrap/>
        <w:overflowPunct/>
        <w:topLinePunct w:val="0"/>
        <w:bidi w:val="0"/>
        <w:spacing w:line="360" w:lineRule="auto"/>
        <w:ind w:left="96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：是指向采购人提供货物、工程或者服务的法人、非法人组织或者自然人。本项目的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及其投标货物须满足以下条件：</w:t>
      </w:r>
    </w:p>
    <w:p w14:paraId="579150AB">
      <w:pPr>
        <w:pageBreakBefore w:val="0"/>
        <w:widowControl w:val="0"/>
        <w:shd w:val="clear"/>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在中华人民共和国境内注册，能够独立承担民事责任，有生产或供应能力的本国</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04DF9C5E">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具备《中华人民共和国政府采购法》第二十二条关于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条件的规定，遵守本项目采购人本级和上级财政部门政府采购的有关规定。</w:t>
      </w:r>
    </w:p>
    <w:p w14:paraId="73D21B94">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以采购代理机构认可的方式获得了本项目的招标文件。</w:t>
      </w:r>
    </w:p>
    <w:p w14:paraId="574F2BEA">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符合</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中规定的其他要求。</w:t>
      </w:r>
    </w:p>
    <w:p w14:paraId="42405451">
      <w:pPr>
        <w:pageBreakBefore w:val="0"/>
        <w:widowControl w:val="0"/>
        <w:shd w:val="clear"/>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若</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中写明专门面向中小企业采购的，如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为非中小企业且所投产品为非中小企业产品，其投标将被认定为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79DB219">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如</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中允许联合体投标，对联合体规定如下：</w:t>
      </w:r>
    </w:p>
    <w:p w14:paraId="4BFC0DFD">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两个以上</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可以组成一个投标联合体，以一个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的身份投标。</w:t>
      </w:r>
    </w:p>
    <w:p w14:paraId="6D2ADFF9">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联合体各方均应符合《中华人民共和国政府采购法》第二十二条规定的条件。</w:t>
      </w:r>
    </w:p>
    <w:p w14:paraId="7AE5723D">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采购人根据采购项目对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的特殊要求，联合体中至少应当有一方符合相关规定。</w:t>
      </w:r>
    </w:p>
    <w:p w14:paraId="382A3321">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联合体各方应签订共同投标协议，明确约定联合体各方承担的工作和相应的责任，并将共同投标协议连同作为投标文件第一部分的内容提交。</w:t>
      </w:r>
    </w:p>
    <w:p w14:paraId="6896944E">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645966BD">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  联合体中有同类资质的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按照联合体分工承担相同工作的，按照较低的资质等级确定联合体的资质等级。</w:t>
      </w:r>
    </w:p>
    <w:p w14:paraId="5BFDAC8A">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  以联合体形式参加政府采购活动的，联合体各方不得再单独参加或者与其他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另外组成联合体参加本项目投标，否则相关投标将被认定为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2478106">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   对联合体投标的其他资格要求见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6A3FC18B">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0DA0F21">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在投标过程中不得向采购人提供、给予任何有价值的物品，影响其正常决策行为。一经发现，其将被认定为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B527EBD">
      <w:pPr>
        <w:pStyle w:val="4"/>
        <w:pageBreakBefore w:val="0"/>
        <w:widowControl w:val="0"/>
        <w:numPr>
          <w:ilvl w:val="0"/>
          <w:numId w:val="5"/>
        </w:numPr>
        <w:shd w:val="clea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69" w:name="_Toc1973"/>
      <w:bookmarkStart w:id="70" w:name="_Toc515647759"/>
      <w:bookmarkStart w:id="71" w:name="_Toc19970"/>
      <w:bookmarkStart w:id="72" w:name="_Toc4311"/>
      <w:bookmarkStart w:id="73" w:name="_Toc4816"/>
      <w:bookmarkStart w:id="74" w:name="_Toc16822"/>
      <w:bookmarkStart w:id="75" w:name="_Toc13065"/>
      <w:bookmarkStart w:id="76" w:name="_Toc21286"/>
      <w:bookmarkStart w:id="77" w:name="_Toc7958"/>
      <w:bookmarkStart w:id="78" w:name="_Toc1685"/>
      <w:bookmarkStart w:id="79" w:name="_Toc1403"/>
      <w:bookmarkStart w:id="80" w:name="_Toc15091"/>
      <w:bookmarkStart w:id="81" w:name="_Toc18986"/>
      <w:bookmarkStart w:id="82" w:name="_Toc13272"/>
      <w:bookmarkStart w:id="83" w:name="_Toc1760"/>
      <w:bookmarkStart w:id="84" w:name="_Toc5286"/>
      <w:bookmarkStart w:id="85" w:name="_Toc28008"/>
      <w:bookmarkStart w:id="86" w:name="_Toc4016"/>
      <w:bookmarkStart w:id="87" w:name="_Toc11068"/>
      <w:bookmarkStart w:id="88" w:name="_Toc16369"/>
      <w:bookmarkStart w:id="89" w:name="_Toc28511"/>
      <w:bookmarkStart w:id="90" w:name="_Toc30940"/>
      <w:bookmarkStart w:id="91" w:name="_Toc7800"/>
      <w:bookmarkStart w:id="92" w:name="_Toc27814"/>
      <w:bookmarkStart w:id="93" w:name="_Toc10699"/>
      <w:bookmarkStart w:id="94" w:name="_Toc12139"/>
      <w:bookmarkStart w:id="95" w:name="_Toc10189"/>
      <w:r>
        <w:rPr>
          <w:rFonts w:hint="eastAsia" w:ascii="仿宋" w:hAnsi="仿宋" w:eastAsia="仿宋" w:cs="仿宋"/>
          <w:b/>
          <w:bCs/>
          <w:color w:val="auto"/>
          <w:sz w:val="24"/>
          <w:szCs w:val="24"/>
          <w:highlight w:val="none"/>
          <w:u w:val="none"/>
        </w:rPr>
        <w:t>资金来源</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3718B06D">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本项目的采购人已获得足以支付本次招标后所签订的合同项下的资金（包括财政性资金和本项目采购中无法与财政性资金分割的非财政性资金）。</w:t>
      </w:r>
    </w:p>
    <w:p w14:paraId="3DC90EAD">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项目预算金额和分项或分包最高限价</w:t>
      </w:r>
      <w:r>
        <w:rPr>
          <w:rFonts w:hint="eastAsia" w:ascii="仿宋" w:hAnsi="仿宋" w:eastAsia="仿宋" w:cs="仿宋"/>
          <w:color w:val="auto"/>
          <w:sz w:val="24"/>
          <w:szCs w:val="24"/>
          <w:highlight w:val="none"/>
          <w:u w:val="single"/>
        </w:rPr>
        <w:t>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053873E6">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报价超过招标文件规定的预算金额或者分项、分包最高限价的，其投标将被认定为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0A8F200">
      <w:pPr>
        <w:pStyle w:val="4"/>
        <w:pageBreakBefore w:val="0"/>
        <w:widowControl w:val="0"/>
        <w:numPr>
          <w:ilvl w:val="0"/>
          <w:numId w:val="5"/>
        </w:numPr>
        <w:shd w:val="clea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96" w:name="_Toc20526"/>
      <w:bookmarkStart w:id="97" w:name="_Toc27044"/>
      <w:bookmarkStart w:id="98" w:name="_Toc520356145"/>
      <w:bookmarkStart w:id="99" w:name="_Toc29504"/>
      <w:bookmarkStart w:id="100" w:name="_Toc15518"/>
      <w:bookmarkStart w:id="101" w:name="_Toc26559"/>
      <w:bookmarkStart w:id="102" w:name="_Toc5207"/>
      <w:bookmarkStart w:id="103" w:name="_Toc12188"/>
      <w:bookmarkStart w:id="104" w:name="_Toc32114"/>
      <w:bookmarkStart w:id="105" w:name="_Toc29481"/>
      <w:bookmarkStart w:id="106" w:name="_Toc144"/>
      <w:bookmarkStart w:id="107" w:name="_Toc903"/>
      <w:bookmarkStart w:id="108" w:name="_Toc27479"/>
      <w:bookmarkStart w:id="109" w:name="_Toc30708"/>
      <w:bookmarkStart w:id="110" w:name="_Toc30650"/>
      <w:bookmarkStart w:id="111" w:name="_Toc8211"/>
      <w:bookmarkStart w:id="112" w:name="_Toc6415"/>
      <w:bookmarkStart w:id="113" w:name="_Toc29041"/>
      <w:bookmarkStart w:id="114" w:name="_Toc23959"/>
      <w:bookmarkStart w:id="115" w:name="_Toc5757"/>
      <w:bookmarkStart w:id="116" w:name="_Toc6389"/>
      <w:bookmarkStart w:id="117" w:name="_Toc515647760"/>
      <w:bookmarkStart w:id="118" w:name="_Toc15936"/>
      <w:bookmarkStart w:id="119" w:name="_Toc20044"/>
      <w:bookmarkStart w:id="120" w:name="_Toc20799"/>
      <w:bookmarkStart w:id="121" w:name="_Toc14612"/>
      <w:bookmarkStart w:id="122" w:name="_Toc22731"/>
      <w:bookmarkStart w:id="123" w:name="_Toc10963"/>
      <w:r>
        <w:rPr>
          <w:rFonts w:hint="eastAsia" w:ascii="仿宋" w:hAnsi="仿宋" w:eastAsia="仿宋" w:cs="仿宋"/>
          <w:b/>
          <w:bCs/>
          <w:color w:val="auto"/>
          <w:sz w:val="24"/>
          <w:szCs w:val="24"/>
          <w:highlight w:val="none"/>
          <w:u w:val="none"/>
        </w:rPr>
        <w:t>投标费用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ABAB506">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不论投标的结果如何，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应承担所有与准备和参加投标有关的费用。</w:t>
      </w:r>
    </w:p>
    <w:p w14:paraId="33BC43A8">
      <w:pPr>
        <w:pStyle w:val="4"/>
        <w:pageBreakBefore w:val="0"/>
        <w:widowControl w:val="0"/>
        <w:numPr>
          <w:ilvl w:val="0"/>
          <w:numId w:val="5"/>
        </w:numPr>
        <w:shd w:val="clea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24" w:name="_Toc10109"/>
      <w:bookmarkStart w:id="125" w:name="_Toc2839"/>
      <w:bookmarkStart w:id="126" w:name="_Toc23151"/>
      <w:bookmarkStart w:id="127" w:name="_Toc16751"/>
      <w:bookmarkStart w:id="128" w:name="_Toc4463"/>
      <w:bookmarkStart w:id="129" w:name="_Toc17308"/>
      <w:bookmarkStart w:id="130" w:name="_Toc24881"/>
      <w:bookmarkStart w:id="131" w:name="_Toc5853"/>
      <w:bookmarkStart w:id="132" w:name="_Toc29011"/>
      <w:bookmarkStart w:id="133" w:name="_Toc11505"/>
      <w:bookmarkStart w:id="134" w:name="_Toc27687"/>
      <w:bookmarkStart w:id="135" w:name="_Toc32103"/>
      <w:bookmarkStart w:id="136" w:name="_Toc13524"/>
      <w:bookmarkStart w:id="137" w:name="_Toc6116"/>
      <w:bookmarkStart w:id="138" w:name="_Toc2389"/>
      <w:bookmarkStart w:id="139" w:name="_Toc11355"/>
      <w:bookmarkStart w:id="140" w:name="_Toc25242"/>
      <w:bookmarkStart w:id="141" w:name="_Toc1198"/>
      <w:bookmarkStart w:id="142" w:name="_Toc15600"/>
      <w:bookmarkStart w:id="143" w:name="_Toc21641"/>
      <w:bookmarkStart w:id="144" w:name="_Toc7511"/>
      <w:bookmarkStart w:id="145" w:name="_Toc12920"/>
      <w:bookmarkStart w:id="146" w:name="_Toc26349"/>
      <w:bookmarkStart w:id="147" w:name="_Toc16328"/>
      <w:bookmarkStart w:id="148" w:name="_Toc6759"/>
      <w:bookmarkStart w:id="149" w:name="_Toc27739"/>
      <w:bookmarkStart w:id="150" w:name="_Toc515647761"/>
      <w:r>
        <w:rPr>
          <w:rFonts w:hint="eastAsia" w:ascii="仿宋" w:hAnsi="仿宋" w:eastAsia="仿宋" w:cs="仿宋"/>
          <w:b/>
          <w:bCs/>
          <w:color w:val="auto"/>
          <w:sz w:val="24"/>
          <w:szCs w:val="24"/>
          <w:highlight w:val="none"/>
          <w:u w:val="none"/>
        </w:rPr>
        <w:t>适用法律</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0F273526">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本项目采购人、采购代理机构、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、评标委员会的相关行为均受《中华人民共和国政府采购法》、《中华人民共和国政府采购法实施条例》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中华人民共和国财政部令第87号--政府采购货物和货物招标投标管理办法</w:t>
      </w:r>
      <w:r>
        <w:rPr>
          <w:rFonts w:hint="eastAsia" w:ascii="仿宋" w:hAnsi="仿宋" w:eastAsia="仿宋" w:cs="仿宋"/>
          <w:color w:val="auto"/>
          <w:sz w:val="24"/>
          <w:szCs w:val="24"/>
          <w:highlight w:val="none"/>
        </w:rPr>
        <w:t>》及本项目本级和上级财政部门政府采购有关规定的约束，其权利受到上述法律法规的保护。</w:t>
      </w:r>
    </w:p>
    <w:p w14:paraId="44D6907A">
      <w:pPr>
        <w:pageBreakBefore w:val="0"/>
        <w:widowControl w:val="0"/>
        <w:shd w:val="clear"/>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p>
    <w:p w14:paraId="1FB621D6">
      <w:pPr>
        <w:pStyle w:val="3"/>
        <w:pageBreakBefore w:val="0"/>
        <w:widowControl w:val="0"/>
        <w:shd w:val="clear"/>
        <w:kinsoku/>
        <w:wordWrap/>
        <w:overflowPunct/>
        <w:topLinePunct w:val="0"/>
        <w:bidi w:val="0"/>
        <w:spacing w:before="0" w:line="360" w:lineRule="auto"/>
        <w:ind w:left="0" w:leftChars="0"/>
        <w:textAlignment w:val="auto"/>
        <w:outlineLvl w:val="1"/>
        <w:rPr>
          <w:rFonts w:hint="eastAsia" w:ascii="仿宋" w:hAnsi="仿宋" w:eastAsia="仿宋" w:cs="仿宋"/>
          <w:color w:val="auto"/>
          <w:sz w:val="24"/>
          <w:szCs w:val="24"/>
          <w:highlight w:val="none"/>
        </w:rPr>
      </w:pPr>
      <w:bookmarkStart w:id="151" w:name="_Toc4365"/>
      <w:bookmarkStart w:id="152" w:name="_Toc22711"/>
      <w:bookmarkStart w:id="153" w:name="_Toc520356146"/>
      <w:bookmarkStart w:id="154" w:name="_Toc515647762"/>
      <w:bookmarkStart w:id="155" w:name="_Toc3857"/>
      <w:bookmarkStart w:id="156" w:name="_Toc21566"/>
      <w:bookmarkStart w:id="157" w:name="_Toc6385"/>
      <w:bookmarkStart w:id="158" w:name="_Toc216582806"/>
      <w:r>
        <w:rPr>
          <w:rFonts w:hint="eastAsia" w:ascii="仿宋" w:hAnsi="仿宋" w:eastAsia="仿宋" w:cs="仿宋"/>
          <w:color w:val="auto"/>
          <w:sz w:val="24"/>
          <w:szCs w:val="24"/>
          <w:highlight w:val="none"/>
        </w:rPr>
        <w:t>二   招标文件</w:t>
      </w:r>
      <w:bookmarkEnd w:id="151"/>
      <w:bookmarkEnd w:id="152"/>
      <w:bookmarkEnd w:id="153"/>
      <w:bookmarkEnd w:id="154"/>
      <w:bookmarkEnd w:id="155"/>
      <w:bookmarkEnd w:id="156"/>
      <w:bookmarkEnd w:id="157"/>
      <w:bookmarkEnd w:id="158"/>
    </w:p>
    <w:p w14:paraId="23D91BD7">
      <w:pPr>
        <w:pStyle w:val="4"/>
        <w:pageBreakBefore w:val="0"/>
        <w:widowControl w:val="0"/>
        <w:numPr>
          <w:ilvl w:val="0"/>
          <w:numId w:val="5"/>
        </w:numPr>
        <w:shd w:val="clea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59" w:name="_Toc27186"/>
      <w:bookmarkStart w:id="160" w:name="_Toc17343"/>
      <w:bookmarkStart w:id="161" w:name="_Toc5875"/>
      <w:bookmarkStart w:id="162" w:name="_Toc14084"/>
      <w:bookmarkStart w:id="163" w:name="_Toc24971"/>
      <w:bookmarkStart w:id="164" w:name="_Toc18714"/>
      <w:bookmarkStart w:id="165" w:name="_Toc31428"/>
      <w:bookmarkStart w:id="166" w:name="_Toc29550"/>
      <w:bookmarkStart w:id="167" w:name="_Toc1044"/>
      <w:bookmarkStart w:id="168" w:name="_Toc31503"/>
      <w:bookmarkStart w:id="169" w:name="_Toc25743"/>
      <w:bookmarkStart w:id="170" w:name="_Toc515647763"/>
      <w:bookmarkStart w:id="171" w:name="_Toc202"/>
      <w:bookmarkStart w:id="172" w:name="_Toc27237"/>
      <w:bookmarkStart w:id="173" w:name="_Toc3517"/>
      <w:bookmarkStart w:id="174" w:name="_Toc7177"/>
      <w:bookmarkStart w:id="175" w:name="_Toc14447"/>
      <w:bookmarkStart w:id="176" w:name="_Toc27288"/>
      <w:bookmarkStart w:id="177" w:name="_Toc12831"/>
      <w:bookmarkStart w:id="178" w:name="_Toc31526"/>
      <w:bookmarkStart w:id="179" w:name="_Toc30280"/>
      <w:bookmarkStart w:id="180" w:name="_Toc15203"/>
      <w:bookmarkStart w:id="181" w:name="_Toc21734"/>
      <w:bookmarkStart w:id="182" w:name="_Toc18213"/>
      <w:bookmarkStart w:id="183" w:name="_Toc21275"/>
      <w:bookmarkStart w:id="184" w:name="_Toc520356147"/>
      <w:bookmarkStart w:id="185" w:name="_Toc5479"/>
      <w:bookmarkStart w:id="186" w:name="_Toc2876"/>
      <w:r>
        <w:rPr>
          <w:rFonts w:hint="eastAsia" w:ascii="仿宋" w:hAnsi="仿宋" w:eastAsia="仿宋" w:cs="仿宋"/>
          <w:b/>
          <w:bCs/>
          <w:color w:val="auto"/>
          <w:sz w:val="24"/>
          <w:szCs w:val="24"/>
          <w:highlight w:val="none"/>
          <w:u w:val="none"/>
        </w:rPr>
        <w:t>招标文件构成</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3DE7F667">
      <w:pPr>
        <w:pageBreakBefore w:val="0"/>
        <w:widowControl w:val="0"/>
        <w:shd w:val="clear"/>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招标文件分为三册共7章，内容如下：</w:t>
      </w:r>
    </w:p>
    <w:p w14:paraId="653BE632">
      <w:pPr>
        <w:pageBreakBefore w:val="0"/>
        <w:widowControl w:val="0"/>
        <w:shd w:val="clear"/>
        <w:kinsoku/>
        <w:wordWrap/>
        <w:overflowPunct/>
        <w:topLinePunct w:val="0"/>
        <w:bidi w:val="0"/>
        <w:spacing w:line="360" w:lineRule="auto"/>
        <w:ind w:left="0" w:leftChars="0" w:firstLine="60" w:firstLine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第一册</w:t>
      </w:r>
    </w:p>
    <w:p w14:paraId="3AF19241">
      <w:pPr>
        <w:pageBreakBefore w:val="0"/>
        <w:widowControl w:val="0"/>
        <w:shd w:val="clear"/>
        <w:tabs>
          <w:tab w:val="left" w:pos="0"/>
        </w:tabs>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w:t>
      </w:r>
    </w:p>
    <w:p w14:paraId="2024C0FD">
      <w:pPr>
        <w:pageBreakBefore w:val="0"/>
        <w:widowControl w:val="0"/>
        <w:shd w:val="clear"/>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2投标文件格式</w:t>
      </w:r>
    </w:p>
    <w:p w14:paraId="2DFCD7E5">
      <w:pPr>
        <w:pageBreakBefore w:val="0"/>
        <w:widowControl w:val="0"/>
        <w:shd w:val="clear"/>
        <w:kinsoku/>
        <w:wordWrap/>
        <w:overflowPunct/>
        <w:topLinePunct w:val="0"/>
        <w:bidi w:val="0"/>
        <w:spacing w:line="360" w:lineRule="auto"/>
        <w:ind w:left="0" w:leftChars="0"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第二册</w:t>
      </w:r>
    </w:p>
    <w:p w14:paraId="52306F5B">
      <w:pPr>
        <w:pageBreakBefore w:val="0"/>
        <w:widowControl w:val="0"/>
        <w:shd w:val="clear"/>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投标邀请</w:t>
      </w:r>
    </w:p>
    <w:p w14:paraId="74997EEB">
      <w:pPr>
        <w:pageBreakBefore w:val="0"/>
        <w:widowControl w:val="0"/>
        <w:shd w:val="clear"/>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w:t>
      </w:r>
    </w:p>
    <w:p w14:paraId="168B084D">
      <w:pPr>
        <w:pageBreakBefore w:val="0"/>
        <w:widowControl w:val="0"/>
        <w:shd w:val="clear"/>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 xml:space="preserve">内容及项目要求 </w:t>
      </w:r>
    </w:p>
    <w:p w14:paraId="437AC4FB">
      <w:pPr>
        <w:pageBreakBefore w:val="0"/>
        <w:widowControl w:val="0"/>
        <w:shd w:val="clear"/>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评标方法和标准</w:t>
      </w:r>
    </w:p>
    <w:p w14:paraId="172F6AF3">
      <w:pPr>
        <w:pageBreakBefore w:val="0"/>
        <w:widowControl w:val="0"/>
        <w:shd w:val="clear"/>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第三册</w:t>
      </w:r>
    </w:p>
    <w:p w14:paraId="05FD0B8C">
      <w:pPr>
        <w:pageBreakBefore w:val="0"/>
        <w:widowControl w:val="0"/>
        <w:shd w:val="clear"/>
        <w:kinsoku/>
        <w:wordWrap/>
        <w:overflowPunct/>
        <w:topLinePunct w:val="0"/>
        <w:bidi w:val="0"/>
        <w:spacing w:line="360" w:lineRule="auto"/>
        <w:ind w:left="0" w:leftChars="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政府采购合同格式</w:t>
      </w:r>
    </w:p>
    <w:p w14:paraId="04F104A5">
      <w:pPr>
        <w:pageBreakBefore w:val="0"/>
        <w:widowControl w:val="0"/>
        <w:shd w:val="clear"/>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如本文件的前后内容不一致，以最后描述为准。</w:t>
      </w:r>
    </w:p>
    <w:p w14:paraId="6426FD93">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应认真阅读招标文件所有的事项、格式、条款和技术规范等。如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E101797">
      <w:pPr>
        <w:pStyle w:val="4"/>
        <w:pageBreakBefore w:val="0"/>
        <w:widowControl w:val="0"/>
        <w:numPr>
          <w:ilvl w:val="0"/>
          <w:numId w:val="5"/>
        </w:numPr>
        <w:shd w:val="clea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87" w:name="_Toc515904805"/>
      <w:bookmarkStart w:id="188" w:name="_Toc520356148"/>
      <w:bookmarkStart w:id="189" w:name="_Toc10213"/>
      <w:bookmarkStart w:id="190" w:name="_Toc20995"/>
      <w:bookmarkStart w:id="191" w:name="_Toc7764"/>
      <w:bookmarkStart w:id="192" w:name="_Toc21165"/>
      <w:bookmarkStart w:id="193" w:name="_Toc20556"/>
      <w:bookmarkStart w:id="194" w:name="_Toc29804"/>
      <w:bookmarkStart w:id="195" w:name="_Toc21098"/>
      <w:bookmarkStart w:id="196" w:name="_Toc12813"/>
      <w:bookmarkStart w:id="197" w:name="_Toc9232"/>
      <w:bookmarkStart w:id="198" w:name="_Toc1117"/>
      <w:bookmarkStart w:id="199" w:name="_Toc23514"/>
      <w:bookmarkStart w:id="200" w:name="_Toc19275"/>
      <w:bookmarkStart w:id="201" w:name="_Toc10034"/>
      <w:bookmarkStart w:id="202" w:name="_Toc5991"/>
      <w:bookmarkStart w:id="203" w:name="_Toc13020"/>
      <w:bookmarkStart w:id="204" w:name="_Toc26044"/>
      <w:bookmarkStart w:id="205" w:name="_Toc20202"/>
      <w:bookmarkStart w:id="206" w:name="_Toc27465"/>
      <w:bookmarkStart w:id="207" w:name="_Toc19551"/>
      <w:bookmarkStart w:id="208" w:name="_Toc32213"/>
      <w:bookmarkStart w:id="209" w:name="_Toc31486"/>
      <w:bookmarkStart w:id="210" w:name="_Toc20825"/>
      <w:bookmarkStart w:id="211" w:name="_Toc20604"/>
      <w:bookmarkStart w:id="212" w:name="_Toc4559"/>
      <w:bookmarkStart w:id="213" w:name="_Toc28731"/>
      <w:bookmarkStart w:id="214" w:name="_Toc25866"/>
      <w:r>
        <w:rPr>
          <w:rFonts w:hint="eastAsia" w:ascii="仿宋" w:hAnsi="仿宋" w:eastAsia="仿宋" w:cs="仿宋"/>
          <w:b/>
          <w:bCs/>
          <w:color w:val="auto"/>
          <w:sz w:val="24"/>
          <w:szCs w:val="24"/>
          <w:highlight w:val="none"/>
          <w:u w:val="none"/>
        </w:rPr>
        <w:t>招标文件的澄清</w:t>
      </w:r>
      <w:bookmarkEnd w:id="187"/>
      <w:bookmarkEnd w:id="188"/>
      <w:r>
        <w:rPr>
          <w:rFonts w:hint="eastAsia" w:ascii="仿宋" w:hAnsi="仿宋" w:eastAsia="仿宋" w:cs="仿宋"/>
          <w:b/>
          <w:bCs/>
          <w:color w:val="auto"/>
          <w:sz w:val="24"/>
          <w:szCs w:val="24"/>
          <w:highlight w:val="none"/>
          <w:u w:val="none"/>
        </w:rPr>
        <w:t>与修改</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29FE15C5">
      <w:pPr>
        <w:pStyle w:val="7"/>
        <w:pageBreakBefore w:val="0"/>
        <w:widowControl w:val="0"/>
        <w:shd w:val="clear"/>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为了保证对招标文件的澄清和修改满足法律的时限要求，任何要求对招标文件进行澄清的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，均应在投标截止期十五日前，以书面形式将澄清要求通知采购人或采购代理机构。</w:t>
      </w:r>
    </w:p>
    <w:p w14:paraId="5D7534B4">
      <w:pPr>
        <w:pStyle w:val="7"/>
        <w:pageBreakBefore w:val="0"/>
        <w:widowControl w:val="0"/>
        <w:shd w:val="clear"/>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bookmarkStart w:id="215" w:name="_Toc515904806"/>
      <w:bookmarkStart w:id="216" w:name="_Ref467378678"/>
      <w:bookmarkStart w:id="217" w:name="_Toc520356149"/>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采购人可主动地或在解答</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提出的澄清问题时对招标文件进行澄清或修改。采购代理机构将以发布澄清（更正）公告的方式，澄清或修改招标文件，澄清或修改内容作为招标文件的组成部分。</w:t>
      </w:r>
    </w:p>
    <w:p w14:paraId="6829448B">
      <w:pPr>
        <w:pStyle w:val="7"/>
        <w:pageBreakBefore w:val="0"/>
        <w:widowControl w:val="0"/>
        <w:shd w:val="clear"/>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澄清或者修改的内容可能影响投标文件编制的，采购代理机构将以书面形式通知所有购买招标文件的潜在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，并对其具有约束力。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在收到上述通知后，应及时向采购代理机构回函确认。</w:t>
      </w:r>
    </w:p>
    <w:bookmarkEnd w:id="215"/>
    <w:bookmarkEnd w:id="216"/>
    <w:bookmarkEnd w:id="217"/>
    <w:p w14:paraId="2C7C6A58">
      <w:pPr>
        <w:pStyle w:val="4"/>
        <w:pageBreakBefore w:val="0"/>
        <w:widowControl w:val="0"/>
        <w:numPr>
          <w:ilvl w:val="0"/>
          <w:numId w:val="5"/>
        </w:numPr>
        <w:shd w:val="clea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18" w:name="_Toc6199"/>
      <w:bookmarkStart w:id="219" w:name="_Toc14901"/>
      <w:bookmarkStart w:id="220" w:name="_Toc72"/>
      <w:bookmarkStart w:id="221" w:name="_Toc7919"/>
      <w:bookmarkStart w:id="222" w:name="_Toc9080"/>
      <w:bookmarkStart w:id="223" w:name="_Toc7468"/>
      <w:bookmarkStart w:id="224" w:name="_Toc1073"/>
      <w:bookmarkStart w:id="225" w:name="_Toc28126"/>
      <w:bookmarkStart w:id="226" w:name="_Toc14569"/>
      <w:bookmarkStart w:id="227" w:name="_Toc32714"/>
      <w:bookmarkStart w:id="228" w:name="_Toc22107"/>
      <w:bookmarkStart w:id="229" w:name="_Toc24028"/>
      <w:bookmarkStart w:id="230" w:name="_Toc18300"/>
      <w:bookmarkStart w:id="231" w:name="_Toc517"/>
      <w:bookmarkStart w:id="232" w:name="_Toc11082"/>
      <w:bookmarkStart w:id="233" w:name="_Toc978"/>
      <w:bookmarkStart w:id="234" w:name="_Toc25635"/>
      <w:bookmarkStart w:id="235" w:name="_Toc27811"/>
      <w:bookmarkStart w:id="236" w:name="_Toc10823"/>
      <w:bookmarkStart w:id="237" w:name="_Toc32529"/>
      <w:bookmarkStart w:id="238" w:name="_Toc30435"/>
      <w:bookmarkStart w:id="239" w:name="_Toc20726"/>
      <w:bookmarkStart w:id="240" w:name="_Toc6936"/>
      <w:bookmarkStart w:id="241" w:name="_Toc5103"/>
      <w:bookmarkStart w:id="242" w:name="_Toc21187"/>
      <w:bookmarkStart w:id="243" w:name="_Toc25578"/>
      <w:r>
        <w:rPr>
          <w:rFonts w:hint="eastAsia" w:ascii="仿宋" w:hAnsi="仿宋" w:eastAsia="仿宋" w:cs="仿宋"/>
          <w:b/>
          <w:bCs/>
          <w:color w:val="auto"/>
          <w:sz w:val="24"/>
          <w:szCs w:val="24"/>
          <w:highlight w:val="none"/>
          <w:u w:val="none"/>
        </w:rPr>
        <w:t>投标截止时间的顺延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1BFA580D">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为使</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准备投标时有足够的时间对招标文件的澄清或者修改部分进行研究，采购人将依法决定是否顺延投标截止时间。</w:t>
      </w:r>
      <w:bookmarkStart w:id="244" w:name="_Toc516367020"/>
      <w:bookmarkStart w:id="245" w:name="_Toc30808"/>
      <w:bookmarkStart w:id="246" w:name="_Toc7636"/>
      <w:bookmarkStart w:id="247" w:name="_Toc520356150"/>
      <w:bookmarkStart w:id="248" w:name="_Toc216582807"/>
      <w:bookmarkStart w:id="249" w:name="_Toc515647766"/>
    </w:p>
    <w:p w14:paraId="3BBF04DB">
      <w:pPr>
        <w:pageBreakBefore w:val="0"/>
        <w:widowControl w:val="0"/>
        <w:shd w:val="clear"/>
        <w:tabs>
          <w:tab w:val="left" w:pos="900"/>
        </w:tabs>
        <w:kinsoku/>
        <w:wordWrap/>
        <w:overflowPunct/>
        <w:topLinePunct w:val="0"/>
        <w:bidi w:val="0"/>
        <w:spacing w:line="360" w:lineRule="auto"/>
        <w:ind w:left="0" w:leftChars="0" w:hanging="540"/>
        <w:textAlignment w:val="auto"/>
        <w:rPr>
          <w:rFonts w:hint="eastAsia" w:ascii="仿宋" w:hAnsi="仿宋" w:eastAsia="仿宋" w:cs="仿宋"/>
          <w:color w:val="auto"/>
          <w:sz w:val="24"/>
          <w:szCs w:val="24"/>
          <w:highlight w:val="none"/>
        </w:rPr>
      </w:pPr>
    </w:p>
    <w:p w14:paraId="1A5DA7D6">
      <w:pPr>
        <w:pStyle w:val="3"/>
        <w:pageBreakBefore w:val="0"/>
        <w:widowControl w:val="0"/>
        <w:shd w:val="clear"/>
        <w:tabs>
          <w:tab w:val="left" w:pos="900"/>
        </w:tabs>
        <w:kinsoku/>
        <w:wordWrap/>
        <w:overflowPunct/>
        <w:topLinePunct w:val="0"/>
        <w:bidi w:val="0"/>
        <w:spacing w:before="0" w:line="360" w:lineRule="auto"/>
        <w:ind w:left="0" w:leftChars="0" w:hanging="540"/>
        <w:textAlignment w:val="auto"/>
        <w:outlineLvl w:val="1"/>
        <w:rPr>
          <w:rFonts w:hint="eastAsia" w:ascii="仿宋" w:hAnsi="仿宋" w:eastAsia="仿宋" w:cs="仿宋"/>
          <w:color w:val="auto"/>
          <w:sz w:val="24"/>
          <w:szCs w:val="24"/>
          <w:highlight w:val="none"/>
        </w:rPr>
      </w:pPr>
      <w:bookmarkStart w:id="250" w:name="_Toc29522"/>
      <w:bookmarkStart w:id="251" w:name="_Toc8985"/>
      <w:bookmarkStart w:id="252" w:name="_Toc26987"/>
      <w:r>
        <w:rPr>
          <w:rFonts w:hint="eastAsia" w:ascii="仿宋" w:hAnsi="仿宋" w:eastAsia="仿宋" w:cs="仿宋"/>
          <w:color w:val="auto"/>
          <w:sz w:val="24"/>
          <w:szCs w:val="24"/>
          <w:highlight w:val="none"/>
        </w:rPr>
        <w:t>三   投标文件</w:t>
      </w:r>
      <w:bookmarkEnd w:id="244"/>
      <w:r>
        <w:rPr>
          <w:rFonts w:hint="eastAsia" w:ascii="仿宋" w:hAnsi="仿宋" w:eastAsia="仿宋" w:cs="仿宋"/>
          <w:color w:val="auto"/>
          <w:sz w:val="24"/>
          <w:szCs w:val="24"/>
          <w:highlight w:val="none"/>
        </w:rPr>
        <w:t>的编制</w:t>
      </w:r>
      <w:bookmarkEnd w:id="245"/>
      <w:bookmarkEnd w:id="246"/>
      <w:bookmarkEnd w:id="247"/>
      <w:bookmarkEnd w:id="248"/>
      <w:bookmarkEnd w:id="249"/>
      <w:bookmarkEnd w:id="250"/>
      <w:bookmarkEnd w:id="251"/>
      <w:bookmarkEnd w:id="252"/>
    </w:p>
    <w:p w14:paraId="5ECFB5A1">
      <w:pPr>
        <w:pStyle w:val="7"/>
        <w:pageBreakBefore w:val="0"/>
        <w:widowControl w:val="0"/>
        <w:shd w:val="clear"/>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p>
    <w:p w14:paraId="1FB76CBE">
      <w:pPr>
        <w:pStyle w:val="4"/>
        <w:pageBreakBefore w:val="0"/>
        <w:widowControl w:val="0"/>
        <w:numPr>
          <w:ilvl w:val="0"/>
          <w:numId w:val="5"/>
        </w:numPr>
        <w:shd w:val="clea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53" w:name="_Toc14466"/>
      <w:bookmarkStart w:id="254" w:name="_Toc2129"/>
      <w:bookmarkStart w:id="255" w:name="_Toc28980"/>
      <w:bookmarkStart w:id="256" w:name="_Toc16526"/>
      <w:bookmarkStart w:id="257" w:name="_Toc20486"/>
      <w:bookmarkStart w:id="258" w:name="_Toc5025"/>
      <w:bookmarkStart w:id="259" w:name="_Toc14739"/>
      <w:bookmarkStart w:id="260" w:name="_Toc7120"/>
      <w:bookmarkStart w:id="261" w:name="_Toc515647767"/>
      <w:bookmarkStart w:id="262" w:name="_Toc520356151"/>
      <w:bookmarkStart w:id="263" w:name="_Toc10748"/>
      <w:bookmarkStart w:id="264" w:name="_Toc28792"/>
      <w:bookmarkStart w:id="265" w:name="_Toc3553"/>
      <w:bookmarkStart w:id="266" w:name="_Toc18295"/>
      <w:bookmarkStart w:id="267" w:name="_Toc30652"/>
      <w:bookmarkStart w:id="268" w:name="_Toc14086"/>
      <w:bookmarkStart w:id="269" w:name="_Toc10118"/>
      <w:bookmarkStart w:id="270" w:name="_Toc9725"/>
      <w:bookmarkStart w:id="271" w:name="_Toc32487"/>
      <w:bookmarkStart w:id="272" w:name="_Toc10810"/>
      <w:bookmarkStart w:id="273" w:name="_Toc7786"/>
      <w:bookmarkStart w:id="274" w:name="_Toc2420"/>
      <w:bookmarkStart w:id="275" w:name="_Toc15642"/>
      <w:bookmarkStart w:id="276" w:name="_Toc13375"/>
      <w:bookmarkStart w:id="277" w:name="_Toc2539"/>
      <w:bookmarkStart w:id="278" w:name="_Toc516367021"/>
      <w:bookmarkStart w:id="279" w:name="_Toc7224"/>
      <w:bookmarkStart w:id="280" w:name="_Toc29965"/>
      <w:bookmarkStart w:id="281" w:name="_Toc1632"/>
      <w:r>
        <w:rPr>
          <w:rFonts w:hint="eastAsia" w:ascii="仿宋" w:hAnsi="仿宋" w:eastAsia="仿宋" w:cs="仿宋"/>
          <w:b/>
          <w:bCs/>
          <w:color w:val="auto"/>
          <w:sz w:val="24"/>
          <w:szCs w:val="24"/>
          <w:highlight w:val="none"/>
          <w:u w:val="none"/>
        </w:rPr>
        <w:t>投标范围及投标文件中标准和计量单位的使用</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20CC2D5">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项目有分包的，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可对招标文件其中某一个或几个分包服务进行投标，除非在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中另有规定。</w:t>
      </w:r>
    </w:p>
    <w:p w14:paraId="083F64BB">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应当对所投分包招标文件中“</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内容及项目要求”所列的所有内容进行投标，如仅响应某一包中的部分内容，其该包投标将被认定为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86D93A2">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除招标文件中有特殊要求外，投标文件中所使用的计量单位，应采用中华人民共和国法定计量单位。</w:t>
      </w:r>
    </w:p>
    <w:p w14:paraId="186AFEC8">
      <w:pPr>
        <w:pStyle w:val="4"/>
        <w:pageBreakBefore w:val="0"/>
        <w:widowControl w:val="0"/>
        <w:numPr>
          <w:ilvl w:val="0"/>
          <w:numId w:val="5"/>
        </w:numPr>
        <w:shd w:val="clea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82" w:name="_Ref467306676"/>
      <w:bookmarkStart w:id="283" w:name="_Ref467306195"/>
      <w:bookmarkStart w:id="284" w:name="_Toc516367022"/>
      <w:bookmarkStart w:id="285" w:name="_Toc20101"/>
      <w:bookmarkStart w:id="286" w:name="_Toc12220"/>
      <w:bookmarkStart w:id="287" w:name="_Toc18673"/>
      <w:bookmarkStart w:id="288" w:name="_Toc22037"/>
      <w:bookmarkStart w:id="289" w:name="_Toc15740"/>
      <w:bookmarkStart w:id="290" w:name="_Toc22417"/>
      <w:bookmarkStart w:id="291" w:name="_Toc9418"/>
      <w:bookmarkStart w:id="292" w:name="_Toc10364"/>
      <w:bookmarkStart w:id="293" w:name="_Toc3591"/>
      <w:bookmarkStart w:id="294" w:name="_Toc520356152"/>
      <w:bookmarkStart w:id="295" w:name="_Toc12343"/>
      <w:bookmarkStart w:id="296" w:name="_Toc29634"/>
      <w:bookmarkStart w:id="297" w:name="_Toc28307"/>
      <w:bookmarkStart w:id="298" w:name="_Toc29814"/>
      <w:bookmarkStart w:id="299" w:name="_Toc13425"/>
      <w:bookmarkStart w:id="300" w:name="_Toc6152"/>
      <w:bookmarkStart w:id="301" w:name="_Toc515647768"/>
      <w:bookmarkStart w:id="302" w:name="_Toc258"/>
      <w:bookmarkStart w:id="303" w:name="_Toc16016"/>
      <w:bookmarkStart w:id="304" w:name="_Toc10992"/>
      <w:bookmarkStart w:id="305" w:name="_Toc23291"/>
      <w:bookmarkStart w:id="306" w:name="_Toc3144"/>
      <w:bookmarkStart w:id="307" w:name="_Toc22897"/>
      <w:bookmarkStart w:id="308" w:name="_Toc24338"/>
      <w:bookmarkStart w:id="309" w:name="_Toc22958"/>
      <w:bookmarkStart w:id="310" w:name="_Toc25596"/>
      <w:bookmarkStart w:id="311" w:name="_Toc11888"/>
      <w:bookmarkStart w:id="312" w:name="_Toc23658"/>
      <w:r>
        <w:rPr>
          <w:rFonts w:hint="eastAsia" w:ascii="仿宋" w:hAnsi="仿宋" w:eastAsia="仿宋" w:cs="仿宋"/>
          <w:b/>
          <w:bCs/>
          <w:color w:val="auto"/>
          <w:sz w:val="24"/>
          <w:szCs w:val="24"/>
          <w:highlight w:val="none"/>
          <w:u w:val="none"/>
        </w:rPr>
        <w:t>投标文件</w:t>
      </w:r>
      <w:bookmarkEnd w:id="282"/>
      <w:bookmarkEnd w:id="283"/>
      <w:bookmarkEnd w:id="284"/>
      <w:r>
        <w:rPr>
          <w:rFonts w:hint="eastAsia" w:ascii="仿宋" w:hAnsi="仿宋" w:eastAsia="仿宋" w:cs="仿宋"/>
          <w:b/>
          <w:bCs/>
          <w:color w:val="auto"/>
          <w:sz w:val="24"/>
          <w:szCs w:val="24"/>
          <w:highlight w:val="none"/>
          <w:u w:val="none"/>
        </w:rPr>
        <w:t>构成</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0D1C1603">
      <w:pPr>
        <w:pageBreakBefore w:val="0"/>
        <w:widowControl w:val="0"/>
        <w:shd w:val="clear"/>
        <w:tabs>
          <w:tab w:val="left" w:pos="900"/>
          <w:tab w:val="left" w:pos="5580"/>
        </w:tabs>
        <w:kinsoku/>
        <w:wordWrap/>
        <w:overflowPunct/>
        <w:topLinePunct w:val="0"/>
        <w:bidi w:val="0"/>
        <w:spacing w:line="360" w:lineRule="auto"/>
        <w:ind w:left="960" w:leftChars="0" w:hanging="960" w:hangingChars="400"/>
        <w:jc w:val="left"/>
        <w:textAlignment w:val="auto"/>
        <w:rPr>
          <w:rFonts w:hint="eastAsia" w:ascii="仿宋" w:hAnsi="仿宋" w:eastAsia="仿宋" w:cs="仿宋"/>
          <w:color w:val="auto"/>
          <w:sz w:val="24"/>
          <w:szCs w:val="24"/>
          <w:highlight w:val="none"/>
          <w:u w:val="single"/>
        </w:rPr>
      </w:pPr>
      <w:bookmarkStart w:id="313" w:name="_Ref467052588"/>
      <w:r>
        <w:rPr>
          <w:rFonts w:hint="eastAsia" w:ascii="仿宋" w:hAnsi="仿宋" w:eastAsia="仿宋" w:cs="仿宋"/>
          <w:color w:val="auto"/>
          <w:sz w:val="24"/>
          <w:szCs w:val="24"/>
          <w:highlight w:val="none"/>
        </w:rPr>
        <w:t xml:space="preserve">9.1    </w:t>
      </w:r>
      <w:r>
        <w:rPr>
          <w:rFonts w:hint="eastAsia" w:ascii="仿宋" w:hAnsi="仿宋" w:eastAsia="仿宋" w:cs="仿宋"/>
          <w:b/>
          <w:bCs/>
          <w:color w:val="auto"/>
          <w:sz w:val="24"/>
          <w:highlight w:val="none"/>
          <w:u w:val="single"/>
          <w:lang w:eastAsia="zh-CN"/>
        </w:rPr>
        <w:t>投标人应完整地按招标文件提供的投标文件格式及要求编写投标文件，上传对应佐证资料，投标文件应包括“开标一览表及资格证明文件”和“商务及技术文件”两部分，两部分合并成完整一册上传至政采云平台。投标人应承担上传失误产生的任何后果。</w:t>
      </w:r>
    </w:p>
    <w:p w14:paraId="7474B83C">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上述文件应按照招标文件规定的格式填写、签署和盖章。</w:t>
      </w:r>
      <w:bookmarkEnd w:id="313"/>
    </w:p>
    <w:p w14:paraId="7744A95B">
      <w:pPr>
        <w:pStyle w:val="4"/>
        <w:pageBreakBefore w:val="0"/>
        <w:widowControl w:val="0"/>
        <w:numPr>
          <w:ilvl w:val="0"/>
          <w:numId w:val="5"/>
        </w:numPr>
        <w:shd w:val="clea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lang w:eastAsia="zh-CN"/>
        </w:rPr>
      </w:pPr>
      <w:bookmarkStart w:id="314" w:name="_Toc515647769"/>
      <w:bookmarkStart w:id="315" w:name="_Toc10379"/>
      <w:bookmarkStart w:id="316" w:name="_Toc15151"/>
      <w:bookmarkStart w:id="317" w:name="_Toc30354"/>
      <w:bookmarkStart w:id="318" w:name="_Toc17150"/>
      <w:bookmarkStart w:id="319" w:name="_Toc22195"/>
      <w:bookmarkStart w:id="320" w:name="_Toc12338"/>
      <w:bookmarkStart w:id="321" w:name="_Toc516367023"/>
      <w:bookmarkStart w:id="322" w:name="_Toc6978"/>
      <w:bookmarkStart w:id="323" w:name="_Toc2056"/>
      <w:bookmarkStart w:id="324" w:name="_Toc12121"/>
      <w:bookmarkStart w:id="325" w:name="_Toc14035"/>
      <w:bookmarkStart w:id="326" w:name="_Toc4601"/>
      <w:bookmarkStart w:id="327" w:name="_Toc17715"/>
      <w:bookmarkStart w:id="328" w:name="_Toc520356153"/>
      <w:bookmarkStart w:id="329" w:name="_Toc10584"/>
      <w:bookmarkStart w:id="330" w:name="_Toc25894"/>
      <w:bookmarkStart w:id="331" w:name="_Toc8150"/>
      <w:bookmarkStart w:id="332" w:name="_Toc10487"/>
      <w:bookmarkStart w:id="333" w:name="_Toc23028"/>
      <w:bookmarkStart w:id="334" w:name="_Toc31364"/>
      <w:bookmarkStart w:id="335" w:name="_Toc17390"/>
      <w:bookmarkStart w:id="336" w:name="_Toc1879"/>
      <w:bookmarkStart w:id="337" w:name="_Toc1845"/>
      <w:bookmarkStart w:id="338" w:name="_Toc15837"/>
      <w:bookmarkStart w:id="339" w:name="_Toc26648"/>
      <w:bookmarkStart w:id="340" w:name="_Toc10531"/>
      <w:bookmarkStart w:id="341" w:name="_Toc18045"/>
      <w:bookmarkStart w:id="342" w:name="_Toc2503"/>
      <w:r>
        <w:rPr>
          <w:rFonts w:hint="eastAsia" w:ascii="仿宋" w:hAnsi="仿宋" w:eastAsia="仿宋" w:cs="仿宋"/>
          <w:b/>
          <w:bCs/>
          <w:color w:val="auto"/>
          <w:sz w:val="24"/>
          <w:szCs w:val="24"/>
          <w:highlight w:val="none"/>
          <w:u w:val="none"/>
        </w:rPr>
        <w:t>证明投标的的合格性和符合招标文件规定的技术文件</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ascii="仿宋" w:hAnsi="仿宋" w:eastAsia="仿宋" w:cs="仿宋"/>
          <w:b/>
          <w:bCs/>
          <w:color w:val="auto"/>
          <w:sz w:val="24"/>
          <w:szCs w:val="24"/>
          <w:highlight w:val="none"/>
          <w:u w:val="none"/>
          <w:lang w:eastAsia="zh-CN"/>
        </w:rPr>
        <w:t>。</w:t>
      </w:r>
      <w:bookmarkEnd w:id="330"/>
      <w:bookmarkEnd w:id="331"/>
      <w:bookmarkEnd w:id="332"/>
      <w:bookmarkEnd w:id="333"/>
      <w:bookmarkEnd w:id="334"/>
      <w:bookmarkEnd w:id="335"/>
      <w:bookmarkEnd w:id="336"/>
      <w:bookmarkEnd w:id="337"/>
      <w:bookmarkEnd w:id="338"/>
      <w:bookmarkEnd w:id="339"/>
      <w:bookmarkEnd w:id="340"/>
      <w:bookmarkEnd w:id="341"/>
      <w:bookmarkEnd w:id="342"/>
    </w:p>
    <w:p w14:paraId="3338819A">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应提交证明文件，证明其投标内容符合招标文件规定。该证明文件是投标文件的一部分。</w:t>
      </w:r>
    </w:p>
    <w:p w14:paraId="7F906163">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343" w:name="_Ref467306244"/>
      <w:r>
        <w:rPr>
          <w:rFonts w:hint="eastAsia" w:ascii="仿宋" w:hAnsi="仿宋" w:eastAsia="仿宋" w:cs="仿宋"/>
          <w:color w:val="auto"/>
          <w:sz w:val="24"/>
          <w:szCs w:val="24"/>
          <w:highlight w:val="none"/>
        </w:rPr>
        <w:t>10.2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上款所述的证明文件，可以是文字资料、图纸和数据，</w:t>
      </w:r>
      <w:bookmarkEnd w:id="343"/>
      <w:r>
        <w:rPr>
          <w:rFonts w:hint="eastAsia" w:ascii="仿宋" w:hAnsi="仿宋" w:eastAsia="仿宋" w:cs="仿宋"/>
          <w:color w:val="auto"/>
          <w:sz w:val="24"/>
          <w:szCs w:val="24"/>
          <w:highlight w:val="none"/>
        </w:rPr>
        <w:t>它包括：</w:t>
      </w:r>
    </w:p>
    <w:p w14:paraId="49BFE5EF">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设备主要技术指标的详细说明；</w:t>
      </w:r>
    </w:p>
    <w:p w14:paraId="65BBF049">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货物从买方开始使用至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文件规定的保质期内正常、连续地使用所必须的备件和专用工具清单，包括备件和专用工具的货源及现行价格；</w:t>
      </w:r>
    </w:p>
    <w:p w14:paraId="6266C599">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对照招标文件技术规格，逐条说明所提供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及伴随的工程和</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已对招标文件的技术规格做出了实质性的响应，或申明与技术规格条文的偏差和例外。</w:t>
      </w:r>
    </w:p>
    <w:p w14:paraId="16A6F5B5">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在投标中可以选用替代牌号或分类号，但这些替代要实质上相当于技术规格的要求。采购人、采购代理机构承诺不以上述参照品牌型号或分类号作为评标时判定其投标是否有效的标准。</w:t>
      </w:r>
    </w:p>
    <w:p w14:paraId="1175933E">
      <w:pPr>
        <w:pStyle w:val="4"/>
        <w:pageBreakBefore w:val="0"/>
        <w:widowControl w:val="0"/>
        <w:numPr>
          <w:ilvl w:val="0"/>
          <w:numId w:val="5"/>
        </w:numPr>
        <w:shd w:val="clea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344" w:name="_Toc25685"/>
      <w:bookmarkStart w:id="345" w:name="_Toc5930"/>
      <w:bookmarkStart w:id="346" w:name="_Toc29220"/>
      <w:bookmarkStart w:id="347" w:name="_Toc6035"/>
      <w:bookmarkStart w:id="348" w:name="_Toc24261"/>
      <w:bookmarkStart w:id="349" w:name="_Toc24468"/>
      <w:bookmarkStart w:id="350" w:name="_Toc11160"/>
      <w:bookmarkStart w:id="351" w:name="_Toc301"/>
      <w:bookmarkStart w:id="352" w:name="_Toc515647770"/>
      <w:bookmarkStart w:id="353" w:name="_Toc29204"/>
      <w:bookmarkStart w:id="354" w:name="_Toc30792"/>
      <w:bookmarkStart w:id="355" w:name="_Toc520356155"/>
      <w:bookmarkStart w:id="356" w:name="_Toc28480"/>
      <w:bookmarkStart w:id="357" w:name="_Toc25641"/>
      <w:bookmarkStart w:id="358" w:name="_Toc3868"/>
      <w:bookmarkStart w:id="359" w:name="_Toc5144"/>
      <w:bookmarkStart w:id="360" w:name="_Toc2248"/>
      <w:bookmarkStart w:id="361" w:name="_Toc710"/>
      <w:bookmarkStart w:id="362" w:name="_Toc21623"/>
      <w:bookmarkStart w:id="363" w:name="_Toc7731"/>
      <w:bookmarkStart w:id="364" w:name="_Toc21396"/>
      <w:bookmarkStart w:id="365" w:name="_Toc23231"/>
      <w:bookmarkStart w:id="366" w:name="_Toc30467"/>
      <w:bookmarkStart w:id="367" w:name="_Toc25118"/>
      <w:bookmarkStart w:id="368" w:name="_Toc2311"/>
      <w:bookmarkStart w:id="369" w:name="_Toc15670"/>
      <w:bookmarkStart w:id="370" w:name="_Toc26145"/>
      <w:bookmarkStart w:id="371" w:name="_Toc15832"/>
      <w:r>
        <w:rPr>
          <w:rFonts w:hint="eastAsia" w:ascii="仿宋" w:hAnsi="仿宋" w:eastAsia="仿宋" w:cs="仿宋"/>
          <w:b/>
          <w:bCs/>
          <w:color w:val="auto"/>
          <w:sz w:val="24"/>
          <w:szCs w:val="24"/>
          <w:highlight w:val="none"/>
          <w:u w:val="none"/>
        </w:rPr>
        <w:t>投标报价</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4EEDA16D">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所有投标均以人民币报价。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的投标报价应遵守《中华人民共和国价格法》。同时，根据《中华人民共和国政府采购法》第二条的规定，为保证公平竞争，如有主体部分的赠与行为，其投标将被认定为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1402B82">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应在投标分项报价表上标明投标相关</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的单价（如适用）和总价，并由法定代表人或其授权代表签署。</w:t>
      </w:r>
    </w:p>
    <w:p w14:paraId="42233824">
      <w:pPr>
        <w:pageBreakBefore w:val="0"/>
        <w:widowControl w:val="0"/>
        <w:shd w:val="clear"/>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投标分项报价表上的价格应按下列方式填写；</w:t>
      </w:r>
    </w:p>
    <w:p w14:paraId="67D06901">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BA3B091">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每种</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只能有一个投标报价。采购人不接受具有附加条件的报价。</w:t>
      </w:r>
    </w:p>
    <w:p w14:paraId="09175E50">
      <w:pPr>
        <w:pStyle w:val="4"/>
        <w:pageBreakBefore w:val="0"/>
        <w:widowControl w:val="0"/>
        <w:numPr>
          <w:ilvl w:val="0"/>
          <w:numId w:val="5"/>
        </w:numPr>
        <w:shd w:val="clea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372" w:name="_Toc12354"/>
      <w:bookmarkStart w:id="373" w:name="_Toc10329"/>
      <w:bookmarkStart w:id="374" w:name="_Toc515647771"/>
      <w:bookmarkStart w:id="375" w:name="_Toc25003"/>
      <w:bookmarkStart w:id="376" w:name="_Ref467306513"/>
      <w:bookmarkStart w:id="377" w:name="_Toc30071"/>
      <w:bookmarkStart w:id="378" w:name="_Toc17788"/>
      <w:bookmarkStart w:id="379" w:name="_Toc21776"/>
      <w:bookmarkStart w:id="380" w:name="_Toc26371"/>
      <w:bookmarkStart w:id="381" w:name="_Toc11514"/>
      <w:bookmarkStart w:id="382" w:name="_Toc21719"/>
      <w:bookmarkStart w:id="383" w:name="_Toc23784"/>
      <w:bookmarkStart w:id="384" w:name="_Toc15349"/>
      <w:bookmarkStart w:id="385" w:name="_Toc1683"/>
      <w:bookmarkStart w:id="386" w:name="_Toc28149"/>
      <w:bookmarkStart w:id="387" w:name="_Toc13010"/>
      <w:bookmarkStart w:id="388" w:name="_Toc5799"/>
      <w:bookmarkStart w:id="389" w:name="_Toc23666"/>
      <w:bookmarkStart w:id="390" w:name="_Toc520356156"/>
      <w:bookmarkStart w:id="391" w:name="_Toc18556"/>
      <w:bookmarkStart w:id="392" w:name="_Toc3670"/>
      <w:bookmarkStart w:id="393" w:name="_Toc30245"/>
      <w:bookmarkStart w:id="394" w:name="_Toc24283"/>
      <w:bookmarkStart w:id="395" w:name="_Toc28730"/>
      <w:bookmarkStart w:id="396" w:name="_Toc2547"/>
      <w:bookmarkStart w:id="397" w:name="_Toc14189"/>
      <w:bookmarkStart w:id="398" w:name="_Toc8042"/>
      <w:bookmarkStart w:id="399" w:name="_Toc5648"/>
      <w:bookmarkStart w:id="400" w:name="_Toc22618"/>
      <w:r>
        <w:rPr>
          <w:rFonts w:hint="eastAsia" w:ascii="仿宋" w:hAnsi="仿宋" w:eastAsia="仿宋" w:cs="仿宋"/>
          <w:b/>
          <w:bCs/>
          <w:color w:val="auto"/>
          <w:sz w:val="24"/>
          <w:szCs w:val="24"/>
          <w:highlight w:val="none"/>
          <w:u w:val="none"/>
        </w:rPr>
        <w:t>投标保证金</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62CEC6D8">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401" w:name="_Ref467306302"/>
      <w:r>
        <w:rPr>
          <w:rFonts w:hint="eastAsia" w:ascii="仿宋" w:hAnsi="仿宋" w:eastAsia="仿宋" w:cs="仿宋"/>
          <w:color w:val="auto"/>
          <w:sz w:val="24"/>
          <w:szCs w:val="24"/>
          <w:highlight w:val="none"/>
        </w:rPr>
        <w:t>12.1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中规定的投标保证金</w:t>
      </w:r>
      <w:bookmarkEnd w:id="401"/>
      <w:r>
        <w:rPr>
          <w:rFonts w:hint="eastAsia" w:ascii="仿宋" w:hAnsi="仿宋" w:eastAsia="仿宋" w:cs="仿宋"/>
          <w:color w:val="auto"/>
          <w:sz w:val="24"/>
          <w:szCs w:val="24"/>
          <w:highlight w:val="none"/>
        </w:rPr>
        <w:t>，并作为其投标的一部分。</w:t>
      </w:r>
    </w:p>
    <w:p w14:paraId="1745007E">
      <w:pPr>
        <w:pageBreakBefore w:val="0"/>
        <w:widowControl w:val="0"/>
        <w:shd w:val="clear"/>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存在下列情形的，投标保证金不予退还：</w:t>
      </w:r>
    </w:p>
    <w:p w14:paraId="45E6856B">
      <w:pPr>
        <w:pStyle w:val="16"/>
        <w:pageBreakBefore w:val="0"/>
        <w:widowControl w:val="0"/>
        <w:shd w:val="clear"/>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（1）在投标有效期内，撤销投标的；</w:t>
      </w:r>
    </w:p>
    <w:p w14:paraId="4A9DAF47">
      <w:pPr>
        <w:pStyle w:val="16"/>
        <w:pageBreakBefore w:val="0"/>
        <w:widowControl w:val="0"/>
        <w:shd w:val="clear"/>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（2）中标后不按本须知第30条的规定与采购人签订合同的；</w:t>
      </w:r>
    </w:p>
    <w:p w14:paraId="72086307">
      <w:pPr>
        <w:pStyle w:val="16"/>
        <w:pageBreakBefore w:val="0"/>
        <w:widowControl w:val="0"/>
        <w:shd w:val="clear"/>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（3）中标后不按本须知第31条的规定提交履约保证金的；</w:t>
      </w:r>
    </w:p>
    <w:p w14:paraId="4FD9B359">
      <w:pPr>
        <w:pStyle w:val="16"/>
        <w:pageBreakBefore w:val="0"/>
        <w:widowControl w:val="0"/>
        <w:shd w:val="clear"/>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（4）中标后不按本须知第32条的规定缴纳中标服务费的；</w:t>
      </w:r>
    </w:p>
    <w:p w14:paraId="26F8D94D">
      <w:pPr>
        <w:pStyle w:val="16"/>
        <w:pageBreakBefore w:val="0"/>
        <w:widowControl w:val="0"/>
        <w:shd w:val="clear"/>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（5）存在其他违法违规行为的。</w:t>
      </w:r>
    </w:p>
    <w:p w14:paraId="53A84745">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402" w:name="_Ref467306336"/>
      <w:r>
        <w:rPr>
          <w:rFonts w:hint="eastAsia" w:ascii="仿宋" w:hAnsi="仿宋" w:eastAsia="仿宋" w:cs="仿宋"/>
          <w:color w:val="auto"/>
          <w:sz w:val="24"/>
          <w:szCs w:val="24"/>
          <w:highlight w:val="none"/>
        </w:rPr>
        <w:t>12.3</w:t>
      </w:r>
      <w:r>
        <w:rPr>
          <w:rFonts w:hint="eastAsia" w:ascii="仿宋" w:hAnsi="仿宋" w:eastAsia="仿宋" w:cs="仿宋"/>
          <w:color w:val="auto"/>
          <w:sz w:val="24"/>
          <w:szCs w:val="24"/>
          <w:highlight w:val="none"/>
        </w:rPr>
        <w:tab/>
      </w:r>
      <w:bookmarkEnd w:id="402"/>
      <w:r>
        <w:rPr>
          <w:rFonts w:hint="eastAsia" w:ascii="仿宋" w:hAnsi="仿宋" w:eastAsia="仿宋" w:cs="仿宋"/>
          <w:color w:val="auto"/>
          <w:sz w:val="24"/>
          <w:szCs w:val="24"/>
          <w:highlight w:val="none"/>
        </w:rPr>
        <w:t>政府采购信用担保试点范围内的项目，接受符合财政部门规定的政府采购投标担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原件。</w:t>
      </w:r>
    </w:p>
    <w:p w14:paraId="0BDE77C1">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未按本须知第12.1和12.3条规定提交投标保证金的，其投标将被认定为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AADD5EB">
      <w:pPr>
        <w:pageBreakBefore w:val="0"/>
        <w:widowControl w:val="0"/>
        <w:shd w:val="clear"/>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采用电汇形式的，一般可以实时入账。</w:t>
      </w:r>
    </w:p>
    <w:p w14:paraId="7E0DE64C">
      <w:pPr>
        <w:pageBreakBefore w:val="0"/>
        <w:widowControl w:val="0"/>
        <w:shd w:val="clear"/>
        <w:kinsoku/>
        <w:wordWrap/>
        <w:overflowPunct/>
        <w:topLinePunct w:val="0"/>
        <w:bidi w:val="0"/>
        <w:spacing w:line="360" w:lineRule="auto"/>
        <w:ind w:left="960" w:leftChars="0" w:hanging="960" w:hangingChars="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采用支票形式的，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则应充分考虑支票入账时间，以确保投标保证金能按时进入指定账户。根据银行信息交换和付款时间，支票从递交至实际入账一般需要4-5个工作日。如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未及时提交支票或支票不符合银行委托收款要求（如污损、折叠、胶装等），导致投标保证金不能按时进入指定账户的，将按照招标文件的第22.2条相关规定处理。</w:t>
      </w:r>
    </w:p>
    <w:p w14:paraId="260918B9">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   联合体投标的，可以由联合体中的一方或者共同提交投标保证金。以一方名义提交投标保证金的，对联合体各方均具有约束力。</w:t>
      </w:r>
    </w:p>
    <w:p w14:paraId="37A37A86">
      <w:pPr>
        <w:pageBreakBefore w:val="0"/>
        <w:widowControl w:val="0"/>
        <w:shd w:val="clear"/>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投标保证金的退还</w:t>
      </w:r>
    </w:p>
    <w:p w14:paraId="420C4E5F">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12.6.1  中标人应在与采购人签订合同之日起5个工作日内，及时联系保证金收受机构办理投标保证金无息退还手续。</w:t>
      </w:r>
    </w:p>
    <w:p w14:paraId="7380CA99">
      <w:pPr>
        <w:pageBreakBefore w:val="0"/>
        <w:widowControl w:val="0"/>
        <w:shd w:val="clear"/>
        <w:kinsoku/>
        <w:wordWrap/>
        <w:overflowPunct/>
        <w:topLinePunct w:val="0"/>
        <w:bidi w:val="0"/>
        <w:spacing w:line="360" w:lineRule="auto"/>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12.6.2  未中标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的投标保证金将在中标通知书发出之日暨中标结果公告公布之日起5个工作日内无息退还。</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应及时联系保证金收受机构办理退还投标保证金手续。</w:t>
      </w:r>
    </w:p>
    <w:p w14:paraId="358D110E">
      <w:pPr>
        <w:pageBreakBefore w:val="0"/>
        <w:widowControl w:val="0"/>
        <w:shd w:val="clear"/>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12.6.3  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不予退回。</w:t>
      </w:r>
    </w:p>
    <w:p w14:paraId="3D8660AF">
      <w:pPr>
        <w:pageBreakBefore w:val="0"/>
        <w:widowControl w:val="0"/>
        <w:shd w:val="clear"/>
        <w:kinsoku/>
        <w:wordWrap/>
        <w:overflowPunct/>
        <w:topLinePunct w:val="0"/>
        <w:bidi w:val="0"/>
        <w:spacing w:line="360" w:lineRule="auto"/>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    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自身原因导致无法及时退还的，采购人或采购代理机构将不承担相应责任。</w:t>
      </w:r>
    </w:p>
    <w:p w14:paraId="4868CDAF">
      <w:pPr>
        <w:pStyle w:val="4"/>
        <w:pageBreakBefore w:val="0"/>
        <w:widowControl w:val="0"/>
        <w:numPr>
          <w:ilvl w:val="0"/>
          <w:numId w:val="5"/>
        </w:numPr>
        <w:shd w:val="clea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403" w:name="_Toc13507"/>
      <w:bookmarkStart w:id="404" w:name="_Toc19931"/>
      <w:bookmarkStart w:id="405" w:name="_Toc12620"/>
      <w:bookmarkStart w:id="406" w:name="_Toc23590"/>
      <w:bookmarkStart w:id="407" w:name="_Toc31306"/>
      <w:bookmarkStart w:id="408" w:name="_Toc12947"/>
      <w:bookmarkStart w:id="409" w:name="_Toc9333"/>
      <w:bookmarkStart w:id="410" w:name="_Toc17927"/>
      <w:bookmarkStart w:id="411" w:name="_Toc5678"/>
      <w:bookmarkStart w:id="412" w:name="_Toc7882"/>
      <w:bookmarkStart w:id="413" w:name="_Toc7349"/>
      <w:bookmarkStart w:id="414" w:name="_Toc515647772"/>
      <w:bookmarkStart w:id="415" w:name="_Toc19152"/>
      <w:bookmarkStart w:id="416" w:name="_Toc520356157"/>
      <w:bookmarkStart w:id="417" w:name="_Toc32477"/>
      <w:bookmarkStart w:id="418" w:name="_Toc1719"/>
      <w:bookmarkStart w:id="419" w:name="_Toc28650"/>
      <w:bookmarkStart w:id="420" w:name="_Toc1255"/>
      <w:bookmarkStart w:id="421" w:name="_Toc32569"/>
      <w:bookmarkStart w:id="422" w:name="_Toc25261"/>
      <w:bookmarkStart w:id="423" w:name="_Toc3015"/>
      <w:bookmarkStart w:id="424" w:name="_Toc11120"/>
      <w:bookmarkStart w:id="425" w:name="_Toc11132"/>
      <w:bookmarkStart w:id="426" w:name="_Toc4526"/>
      <w:bookmarkStart w:id="427" w:name="_Toc23657"/>
      <w:bookmarkStart w:id="428" w:name="_Toc7361"/>
      <w:bookmarkStart w:id="429" w:name="_Toc27999"/>
      <w:bookmarkStart w:id="430" w:name="_Toc30519"/>
      <w:r>
        <w:rPr>
          <w:rFonts w:hint="eastAsia" w:ascii="仿宋" w:hAnsi="仿宋" w:eastAsia="仿宋" w:cs="仿宋"/>
          <w:b/>
          <w:bCs/>
          <w:color w:val="auto"/>
          <w:sz w:val="24"/>
          <w:szCs w:val="24"/>
          <w:highlight w:val="none"/>
          <w:u w:val="none"/>
        </w:rPr>
        <w:t>投标有效期</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5E866B51">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投标应在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中规定时间内保持有效。投标有效期不满足要求的投标，其投标将被认定为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A407AE3">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为保证有充分时间签订合同，采购人或采购代理机构可根据实际情况，在原投标有效期截止之前，要求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延长投标文件的有效期。接受该要求的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将不会被要求和允许修正其投标，且本须知中有关投标保证金的要求须在延长的有效期内继续有效。</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可以拒绝延长投标有效期的要求，其投标保证金将及时无息退还。上述要求和答复都应以书面形式提交。</w:t>
      </w:r>
    </w:p>
    <w:p w14:paraId="23C5579E">
      <w:pPr>
        <w:numPr>
          <w:ilvl w:val="0"/>
          <w:numId w:val="0"/>
        </w:numPr>
        <w:shd w:val="clear"/>
        <w:spacing w:line="360" w:lineRule="auto"/>
        <w:outlineLvl w:val="1"/>
        <w:rPr>
          <w:rFonts w:hint="eastAsia" w:ascii="仿宋" w:hAnsi="仿宋" w:eastAsia="仿宋" w:cs="仿宋"/>
          <w:b/>
          <w:bCs/>
          <w:color w:val="auto"/>
          <w:sz w:val="24"/>
          <w:szCs w:val="24"/>
          <w:highlight w:val="none"/>
          <w:u w:val="none"/>
        </w:rPr>
      </w:pPr>
      <w:bookmarkStart w:id="431" w:name="_Toc520356158"/>
      <w:bookmarkStart w:id="432" w:name="_Toc16503"/>
      <w:bookmarkStart w:id="433" w:name="_Toc12276"/>
      <w:bookmarkStart w:id="434" w:name="_Toc4425"/>
      <w:bookmarkStart w:id="435" w:name="_Toc17074"/>
      <w:bookmarkStart w:id="436" w:name="_Toc11669"/>
      <w:bookmarkStart w:id="437" w:name="_Toc10391"/>
      <w:bookmarkStart w:id="438" w:name="_Toc493"/>
      <w:bookmarkStart w:id="439" w:name="_Toc1080"/>
      <w:bookmarkStart w:id="440" w:name="_Toc3558"/>
      <w:bookmarkStart w:id="441" w:name="_Toc515647773"/>
      <w:bookmarkStart w:id="442" w:name="_Toc12203"/>
      <w:bookmarkStart w:id="443" w:name="_Toc31098"/>
      <w:bookmarkStart w:id="444" w:name="_Toc24787"/>
      <w:bookmarkStart w:id="445" w:name="_Toc21504"/>
      <w:bookmarkStart w:id="446" w:name="_Toc9672"/>
      <w:bookmarkStart w:id="447" w:name="_Toc18546"/>
      <w:bookmarkStart w:id="448" w:name="_Toc29619"/>
      <w:bookmarkStart w:id="449" w:name="_Toc30127"/>
      <w:bookmarkStart w:id="450" w:name="_Toc5874"/>
      <w:bookmarkStart w:id="451" w:name="_Toc6286"/>
      <w:bookmarkStart w:id="452" w:name="_Toc10970"/>
      <w:bookmarkStart w:id="453" w:name="_Toc30562"/>
      <w:bookmarkStart w:id="454" w:name="_Toc3325"/>
      <w:r>
        <w:rPr>
          <w:rFonts w:hint="eastAsia" w:ascii="仿宋" w:hAnsi="仿宋" w:eastAsia="仿宋" w:cs="仿宋"/>
          <w:b/>
          <w:bCs/>
          <w:color w:val="auto"/>
          <w:sz w:val="24"/>
          <w:szCs w:val="24"/>
          <w:highlight w:val="none"/>
          <w:u w:val="none"/>
          <w:lang w:val="en-US" w:eastAsia="zh-CN"/>
        </w:rPr>
        <w:t>14.</w:t>
      </w:r>
      <w:r>
        <w:rPr>
          <w:rFonts w:hint="eastAsia" w:ascii="仿宋" w:hAnsi="仿宋" w:eastAsia="仿宋" w:cs="仿宋"/>
          <w:b/>
          <w:bCs/>
          <w:color w:val="auto"/>
          <w:sz w:val="24"/>
          <w:szCs w:val="24"/>
          <w:highlight w:val="none"/>
          <w:u w:val="none"/>
        </w:rPr>
        <w:t>投标文件的签署</w:t>
      </w:r>
      <w:bookmarkEnd w:id="431"/>
      <w:r>
        <w:rPr>
          <w:rFonts w:hint="eastAsia" w:ascii="仿宋" w:hAnsi="仿宋" w:eastAsia="仿宋" w:cs="仿宋"/>
          <w:b/>
          <w:bCs/>
          <w:color w:val="auto"/>
          <w:sz w:val="24"/>
          <w:szCs w:val="24"/>
          <w:highlight w:val="none"/>
          <w:u w:val="none"/>
        </w:rPr>
        <w:t>及规定</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仿宋" w:hAnsi="仿宋" w:eastAsia="仿宋" w:cs="仿宋"/>
          <w:b/>
          <w:i w:val="0"/>
          <w:caps w:val="0"/>
          <w:color w:val="auto"/>
          <w:spacing w:val="0"/>
          <w:w w:val="100"/>
          <w:sz w:val="24"/>
          <w:highlight w:val="none"/>
          <w:u w:val="single" w:color="000000"/>
          <w:lang w:val="en-US" w:eastAsia="zh-CN"/>
        </w:rPr>
        <w:t>（全面电子标）</w:t>
      </w:r>
      <w:bookmarkEnd w:id="452"/>
      <w:bookmarkEnd w:id="453"/>
      <w:bookmarkEnd w:id="454"/>
    </w:p>
    <w:p w14:paraId="259C5549">
      <w:pPr>
        <w:pageBreakBefore w:val="0"/>
        <w:shd w:val="clear"/>
        <w:kinsoku/>
        <w:wordWrap/>
        <w:overflowPunct/>
        <w:topLinePunct w:val="0"/>
        <w:bidi w:val="0"/>
        <w:spacing w:line="360" w:lineRule="auto"/>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须知资料表中的规定，准备和</w:t>
      </w:r>
      <w:r>
        <w:rPr>
          <w:rFonts w:hint="eastAsia" w:ascii="仿宋" w:hAnsi="仿宋" w:eastAsia="仿宋" w:cs="仿宋"/>
          <w:color w:val="auto"/>
          <w:sz w:val="24"/>
          <w:szCs w:val="24"/>
          <w:highlight w:val="none"/>
          <w:lang w:val="en-US" w:eastAsia="zh-CN"/>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4AECE7D4">
      <w:pPr>
        <w:pStyle w:val="23"/>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bookmarkStart w:id="455" w:name="_Toc515647774"/>
      <w:bookmarkStart w:id="456" w:name="_Toc520356159"/>
      <w:bookmarkStart w:id="457" w:name="_Toc11179"/>
      <w:bookmarkStart w:id="458" w:name="_Toc16865"/>
      <w:bookmarkStart w:id="459" w:name="_Toc216582808"/>
    </w:p>
    <w:p w14:paraId="6EC15035">
      <w:pPr>
        <w:pStyle w:val="3"/>
        <w:pageBreakBefore w:val="0"/>
        <w:shd w:val="clear"/>
        <w:kinsoku/>
        <w:wordWrap/>
        <w:overflowPunct/>
        <w:topLinePunct w:val="0"/>
        <w:bidi w:val="0"/>
        <w:spacing w:before="0" w:line="360" w:lineRule="auto"/>
        <w:ind w:hanging="540"/>
        <w:outlineLvl w:val="1"/>
        <w:rPr>
          <w:rFonts w:hint="eastAsia" w:ascii="仿宋" w:hAnsi="仿宋" w:eastAsia="仿宋" w:cs="仿宋"/>
          <w:color w:val="auto"/>
          <w:sz w:val="24"/>
          <w:szCs w:val="24"/>
          <w:highlight w:val="none"/>
          <w:lang w:val="en-US" w:eastAsia="zh-CN"/>
        </w:rPr>
      </w:pPr>
      <w:bookmarkStart w:id="460" w:name="_Toc30935"/>
      <w:bookmarkStart w:id="461" w:name="_Toc19490"/>
      <w:bookmarkStart w:id="462" w:name="_Toc1143"/>
      <w:bookmarkStart w:id="463" w:name="_Toc25125"/>
      <w:r>
        <w:rPr>
          <w:rFonts w:hint="eastAsia" w:ascii="仿宋" w:hAnsi="仿宋" w:eastAsia="仿宋" w:cs="仿宋"/>
          <w:color w:val="auto"/>
          <w:sz w:val="24"/>
          <w:szCs w:val="24"/>
          <w:highlight w:val="none"/>
        </w:rPr>
        <w:t>四   投标文件的递交</w:t>
      </w:r>
      <w:bookmarkEnd w:id="455"/>
      <w:bookmarkEnd w:id="456"/>
      <w:bookmarkEnd w:id="457"/>
      <w:bookmarkEnd w:id="458"/>
      <w:bookmarkEnd w:id="459"/>
      <w:bookmarkEnd w:id="460"/>
      <w:bookmarkEnd w:id="461"/>
      <w:bookmarkEnd w:id="462"/>
      <w:bookmarkEnd w:id="463"/>
    </w:p>
    <w:p w14:paraId="5CF6CAF6">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p>
    <w:p w14:paraId="66281F2F">
      <w:pPr>
        <w:pStyle w:val="4"/>
        <w:keepNext w:val="0"/>
        <w:keepLines w:val="0"/>
        <w:pageBreakBefore w:val="0"/>
        <w:widowControl w:val="0"/>
        <w:numPr>
          <w:ilvl w:val="0"/>
          <w:numId w:val="0"/>
        </w:numPr>
        <w:shd w:val="clear"/>
        <w:kinsoku/>
        <w:wordWrap/>
        <w:overflowPunct/>
        <w:topLinePunct w:val="0"/>
        <w:bidi w:val="0"/>
        <w:snapToGrid/>
        <w:spacing w:before="0" w:after="0" w:line="360" w:lineRule="auto"/>
        <w:ind w:leftChars="0"/>
        <w:textAlignment w:val="auto"/>
        <w:outlineLvl w:val="1"/>
        <w:rPr>
          <w:rFonts w:hint="eastAsia" w:ascii="仿宋" w:hAnsi="仿宋" w:eastAsia="仿宋" w:cs="仿宋"/>
          <w:b/>
          <w:bCs/>
          <w:color w:val="auto"/>
          <w:kern w:val="2"/>
          <w:sz w:val="24"/>
          <w:szCs w:val="24"/>
          <w:highlight w:val="none"/>
          <w:u w:val="none"/>
          <w:lang w:val="en-US" w:eastAsia="zh-CN" w:bidi="ar-SA"/>
        </w:rPr>
      </w:pPr>
      <w:bookmarkStart w:id="464" w:name="_Toc19259"/>
      <w:bookmarkStart w:id="465" w:name="_Toc17213"/>
      <w:bookmarkStart w:id="466" w:name="_Toc801"/>
      <w:bookmarkStart w:id="467" w:name="_Toc14788"/>
      <w:bookmarkStart w:id="468" w:name="_Toc7981"/>
      <w:bookmarkStart w:id="469" w:name="_Toc17407"/>
      <w:bookmarkStart w:id="470" w:name="_Toc24289"/>
      <w:bookmarkStart w:id="471" w:name="_Toc25334"/>
      <w:bookmarkStart w:id="472" w:name="_Toc32322"/>
      <w:bookmarkStart w:id="473" w:name="_Toc11199"/>
      <w:r>
        <w:rPr>
          <w:rFonts w:hint="eastAsia" w:ascii="仿宋" w:hAnsi="仿宋" w:eastAsia="仿宋" w:cs="仿宋"/>
          <w:b/>
          <w:bCs/>
          <w:color w:val="auto"/>
          <w:kern w:val="2"/>
          <w:sz w:val="24"/>
          <w:szCs w:val="24"/>
          <w:highlight w:val="none"/>
          <w:u w:val="none"/>
          <w:lang w:val="en-US" w:eastAsia="zh-CN" w:bidi="ar-SA"/>
        </w:rPr>
        <w:t>15.投标文件的密封和标记</w:t>
      </w:r>
      <w:bookmarkEnd w:id="464"/>
      <w:bookmarkEnd w:id="465"/>
      <w:bookmarkEnd w:id="466"/>
      <w:bookmarkEnd w:id="467"/>
      <w:bookmarkEnd w:id="468"/>
      <w:bookmarkEnd w:id="469"/>
      <w:bookmarkEnd w:id="470"/>
      <w:r>
        <w:rPr>
          <w:rFonts w:hint="eastAsia" w:ascii="仿宋" w:hAnsi="仿宋" w:eastAsia="仿宋" w:cs="仿宋"/>
          <w:b/>
          <w:bCs/>
          <w:color w:val="auto"/>
          <w:kern w:val="2"/>
          <w:sz w:val="24"/>
          <w:szCs w:val="24"/>
          <w:highlight w:val="none"/>
          <w:u w:val="none"/>
          <w:lang w:val="en-US" w:eastAsia="zh-CN" w:bidi="ar-SA"/>
        </w:rPr>
        <w:t>（全面电子标）</w:t>
      </w:r>
      <w:bookmarkEnd w:id="471"/>
      <w:bookmarkEnd w:id="472"/>
      <w:bookmarkEnd w:id="473"/>
    </w:p>
    <w:p w14:paraId="3BEEC0EE">
      <w:pPr>
        <w:keepNext w:val="0"/>
        <w:keepLines w:val="0"/>
        <w:pageBreakBefore w:val="0"/>
        <w:widowControl w:val="0"/>
        <w:shd w:val="clear"/>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15.1为方便评审及进行资格审查，投标单位应完整地按招标文件提供的投标文件格式及要求编写投标文件，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2BD6CDD3">
      <w:pPr>
        <w:keepNext w:val="0"/>
        <w:keepLines w:val="0"/>
        <w:pageBreakBefore w:val="0"/>
        <w:widowControl w:val="0"/>
        <w:shd w:val="clear"/>
        <w:kinsoku/>
        <w:wordWrap/>
        <w:overflowPunct/>
        <w:topLinePunct w:val="0"/>
        <w:bidi w:val="0"/>
        <w:snapToGrid/>
        <w:spacing w:line="360" w:lineRule="auto"/>
        <w:ind w:left="0" w:firstLine="0" w:firstLineChars="0"/>
        <w:textAlignment w:val="auto"/>
        <w:rPr>
          <w:rFonts w:hint="eastAsia" w:ascii="仿宋" w:hAnsi="仿宋" w:eastAsia="仿宋" w:cs="仿宋"/>
          <w:color w:val="auto"/>
          <w:kern w:val="2"/>
          <w:sz w:val="24"/>
          <w:szCs w:val="24"/>
          <w:highlight w:val="none"/>
          <w:u w:val="none"/>
          <w:lang w:val="en-US" w:eastAsia="zh-CN" w:bidi="ar-SA"/>
        </w:rPr>
      </w:pPr>
      <w:bookmarkStart w:id="474" w:name="_Toc28106"/>
      <w:r>
        <w:rPr>
          <w:rFonts w:hint="eastAsia" w:ascii="仿宋" w:hAnsi="仿宋" w:eastAsia="仿宋" w:cs="仿宋"/>
          <w:color w:val="auto"/>
          <w:kern w:val="2"/>
          <w:sz w:val="24"/>
          <w:szCs w:val="24"/>
          <w:highlight w:val="none"/>
          <w:u w:val="none"/>
          <w:lang w:val="en-US" w:eastAsia="zh-CN" w:bidi="ar-SA"/>
        </w:rPr>
        <w:t xml:space="preserve">15.2 </w:t>
      </w:r>
      <w:bookmarkEnd w:id="474"/>
      <w:r>
        <w:rPr>
          <w:rFonts w:hint="eastAsia" w:ascii="仿宋" w:hAnsi="仿宋" w:eastAsia="仿宋" w:cs="仿宋"/>
          <w:color w:val="auto"/>
          <w:kern w:val="2"/>
          <w:sz w:val="24"/>
          <w:szCs w:val="24"/>
          <w:highlight w:val="none"/>
          <w:u w:val="none"/>
          <w:lang w:val="en-US" w:eastAsia="zh-CN" w:bidi="ar-SA"/>
        </w:rPr>
        <w:t>投标人因自身原因导致电子投标文件无法导入电子评标系统的，该响应文件视为无效文件。</w:t>
      </w:r>
    </w:p>
    <w:p w14:paraId="09E4600A">
      <w:pPr>
        <w:pStyle w:val="7"/>
        <w:keepNext w:val="0"/>
        <w:keepLines w:val="0"/>
        <w:pageBreakBefore w:val="0"/>
        <w:widowControl w:val="0"/>
        <w:numPr>
          <w:ilvl w:val="0"/>
          <w:numId w:val="0"/>
        </w:numPr>
        <w:shd w:val="clear"/>
        <w:kinsoku/>
        <w:wordWrap/>
        <w:overflowPunct/>
        <w:topLinePunct w:val="0"/>
        <w:bidi w:val="0"/>
        <w:snapToGrid/>
        <w:spacing w:line="360" w:lineRule="auto"/>
        <w:ind w:left="0" w:leftChars="0" w:firstLine="0" w:firstLineChars="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15.3 电子投标文件具有法律效力,与其他形式的响应文件在内容和格式上等同，若投标文件与招标文件要求不一致，其内容影响成交结果时，责任由投标人自行承担。</w:t>
      </w:r>
    </w:p>
    <w:p w14:paraId="255B0984">
      <w:pPr>
        <w:pStyle w:val="4"/>
        <w:pageBreakBefore w:val="0"/>
        <w:widowControl w:val="0"/>
        <w:numPr>
          <w:ilvl w:val="0"/>
          <w:numId w:val="0"/>
        </w:numPr>
        <w:shd w:val="clea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475" w:name="_Toc27812"/>
      <w:bookmarkStart w:id="476" w:name="_Toc15282"/>
      <w:bookmarkStart w:id="477" w:name="_Toc20806"/>
      <w:bookmarkStart w:id="478" w:name="_Toc27205"/>
      <w:bookmarkStart w:id="479" w:name="_Toc7506"/>
      <w:bookmarkStart w:id="480" w:name="_Toc9344"/>
      <w:bookmarkStart w:id="481" w:name="_Toc28578"/>
      <w:bookmarkStart w:id="482" w:name="_Toc6497"/>
      <w:bookmarkStart w:id="483" w:name="_Toc4089"/>
      <w:bookmarkStart w:id="484" w:name="_Toc5284"/>
      <w:r>
        <w:rPr>
          <w:rFonts w:hint="eastAsia" w:ascii="仿宋" w:hAnsi="仿宋" w:eastAsia="仿宋" w:cs="仿宋"/>
          <w:b/>
          <w:bCs/>
          <w:color w:val="auto"/>
          <w:sz w:val="24"/>
          <w:szCs w:val="24"/>
          <w:highlight w:val="none"/>
          <w:u w:val="none"/>
          <w:lang w:val="en-US" w:eastAsia="zh-CN"/>
        </w:rPr>
        <w:t>16.投标</w:t>
      </w:r>
      <w:r>
        <w:rPr>
          <w:rFonts w:hint="eastAsia" w:ascii="仿宋" w:hAnsi="仿宋" w:eastAsia="仿宋" w:cs="仿宋"/>
          <w:b/>
          <w:bCs/>
          <w:color w:val="auto"/>
          <w:sz w:val="24"/>
          <w:szCs w:val="24"/>
          <w:highlight w:val="none"/>
          <w:u w:val="none"/>
        </w:rPr>
        <w:t>截止</w:t>
      </w:r>
      <w:bookmarkEnd w:id="475"/>
      <w:bookmarkEnd w:id="476"/>
      <w:bookmarkEnd w:id="477"/>
      <w:bookmarkEnd w:id="478"/>
      <w:bookmarkEnd w:id="479"/>
      <w:bookmarkEnd w:id="480"/>
      <w:bookmarkEnd w:id="481"/>
      <w:bookmarkEnd w:id="482"/>
      <w:bookmarkEnd w:id="483"/>
      <w:bookmarkEnd w:id="484"/>
    </w:p>
    <w:p w14:paraId="4CBB253B">
      <w:pPr>
        <w:shd w:val="clear"/>
        <w:spacing w:line="360" w:lineRule="auto"/>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须知资料表中规定的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截止时间前，将</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上传到</w:t>
      </w:r>
      <w:r>
        <w:rPr>
          <w:rFonts w:hint="eastAsia" w:ascii="仿宋" w:hAnsi="仿宋" w:eastAsia="仿宋" w:cs="仿宋"/>
          <w:color w:val="auto"/>
          <w:sz w:val="24"/>
          <w:szCs w:val="24"/>
          <w:highlight w:val="none"/>
          <w:lang w:val="en-US" w:eastAsia="zh-CN"/>
        </w:rPr>
        <w:t>公开招标</w:t>
      </w:r>
      <w:r>
        <w:rPr>
          <w:rFonts w:hint="eastAsia" w:ascii="仿宋" w:hAnsi="仿宋" w:eastAsia="仿宋" w:cs="仿宋"/>
          <w:color w:val="auto"/>
          <w:sz w:val="24"/>
          <w:szCs w:val="24"/>
          <w:highlight w:val="none"/>
        </w:rPr>
        <w:t>公告中规定的地点。</w:t>
      </w:r>
      <w:r>
        <w:rPr>
          <w:rFonts w:hint="eastAsia" w:ascii="仿宋" w:hAnsi="仿宋" w:eastAsia="仿宋" w:cs="仿宋"/>
          <w:b/>
          <w:bCs/>
          <w:color w:val="auto"/>
          <w:sz w:val="24"/>
          <w:highlight w:val="none"/>
          <w:lang w:eastAsia="zh-CN"/>
        </w:rPr>
        <w:t>解密时间</w:t>
      </w:r>
      <w:r>
        <w:rPr>
          <w:rFonts w:hint="eastAsia" w:ascii="仿宋" w:hAnsi="仿宋" w:eastAsia="仿宋" w:cs="仿宋"/>
          <w:b/>
          <w:bCs/>
          <w:color w:val="auto"/>
          <w:sz w:val="24"/>
          <w:highlight w:val="none"/>
          <w:lang w:val="en-US" w:eastAsia="zh-CN"/>
        </w:rPr>
        <w:t>30分钟，逾期未解密的视为投标无效。</w:t>
      </w:r>
    </w:p>
    <w:p w14:paraId="49C0073C">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采购人和采购代理机构有权按本须知的规定，延迟</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截止时间。在此情况下，采购人、采购代理机构和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截止时间制约的所有权利和义务均应延长至新的截止时间。</w:t>
      </w:r>
    </w:p>
    <w:p w14:paraId="25EAF0A6">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采购人和采购代理机构将拒绝接收在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69C149F2">
      <w:pPr>
        <w:pStyle w:val="4"/>
        <w:pageBreakBefore w:val="0"/>
        <w:widowControl w:val="0"/>
        <w:numPr>
          <w:ilvl w:val="0"/>
          <w:numId w:val="0"/>
        </w:numPr>
        <w:shd w:val="clea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485" w:name="_Toc16085"/>
      <w:bookmarkStart w:id="486" w:name="_Toc31990"/>
      <w:bookmarkStart w:id="487" w:name="_Toc32019"/>
      <w:bookmarkStart w:id="488" w:name="_Toc9352"/>
      <w:bookmarkStart w:id="489" w:name="_Toc27841"/>
      <w:bookmarkStart w:id="490" w:name="_Toc12741"/>
      <w:bookmarkStart w:id="491" w:name="_Toc3194"/>
      <w:bookmarkStart w:id="492" w:name="_Toc10568"/>
      <w:bookmarkStart w:id="493" w:name="_Toc4342"/>
      <w:bookmarkStart w:id="494" w:name="_Toc29733"/>
      <w:r>
        <w:rPr>
          <w:rFonts w:hint="eastAsia" w:ascii="仿宋" w:hAnsi="仿宋" w:eastAsia="仿宋" w:cs="仿宋"/>
          <w:b/>
          <w:bCs/>
          <w:color w:val="auto"/>
          <w:sz w:val="24"/>
          <w:szCs w:val="24"/>
          <w:highlight w:val="none"/>
          <w:u w:val="none"/>
          <w:lang w:val="en-US" w:eastAsia="zh-CN"/>
        </w:rPr>
        <w:t>17.</w:t>
      </w:r>
      <w:r>
        <w:rPr>
          <w:rFonts w:hint="eastAsia" w:ascii="仿宋" w:hAnsi="仿宋" w:eastAsia="仿宋" w:cs="仿宋"/>
          <w:b/>
          <w:bCs/>
          <w:color w:val="auto"/>
          <w:sz w:val="24"/>
          <w:szCs w:val="24"/>
          <w:highlight w:val="none"/>
          <w:u w:val="none"/>
          <w:lang w:eastAsia="zh-CN"/>
        </w:rPr>
        <w:t>投标文件</w:t>
      </w:r>
      <w:r>
        <w:rPr>
          <w:rFonts w:hint="eastAsia" w:ascii="仿宋" w:hAnsi="仿宋" w:eastAsia="仿宋" w:cs="仿宋"/>
          <w:b/>
          <w:bCs/>
          <w:color w:val="auto"/>
          <w:sz w:val="24"/>
          <w:szCs w:val="24"/>
          <w:highlight w:val="none"/>
          <w:u w:val="none"/>
        </w:rPr>
        <w:t>的接收、修改与撤回</w:t>
      </w:r>
      <w:bookmarkEnd w:id="485"/>
      <w:bookmarkEnd w:id="486"/>
      <w:bookmarkEnd w:id="487"/>
      <w:bookmarkEnd w:id="488"/>
      <w:bookmarkEnd w:id="489"/>
      <w:bookmarkEnd w:id="490"/>
      <w:bookmarkEnd w:id="491"/>
      <w:bookmarkEnd w:id="492"/>
      <w:bookmarkEnd w:id="493"/>
      <w:bookmarkEnd w:id="494"/>
    </w:p>
    <w:p w14:paraId="6836342C">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的，采购人和采购代理机构将拒绝接收。</w:t>
      </w:r>
    </w:p>
    <w:p w14:paraId="6A051DA0">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以后，如果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要进行修改或撤回</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的修改或撤回通知应按本须知规定编制、标记。采购人和采购代理机构将予以接收，并视为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的组成部分。</w:t>
      </w:r>
    </w:p>
    <w:p w14:paraId="506A5407">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截止期之后，采购人和采购代理机构不接受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主动对其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做任何修改。</w:t>
      </w:r>
    </w:p>
    <w:p w14:paraId="235841FA">
      <w:pPr>
        <w:pageBreakBefore w:val="0"/>
        <w:shd w:val="clear"/>
        <w:kinsoku/>
        <w:wordWrap/>
        <w:overflowPunct/>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采购人和采购代理机构对所接收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概不退回。</w:t>
      </w:r>
    </w:p>
    <w:p w14:paraId="61D8DBD7">
      <w:pPr>
        <w:pageBreakBefore w:val="0"/>
        <w:widowControl w:val="0"/>
        <w:shd w:val="clear"/>
        <w:kinsoku/>
        <w:wordWrap/>
        <w:overflowPunct/>
        <w:topLinePunct w:val="0"/>
        <w:bidi w:val="0"/>
        <w:spacing w:before="0" w:line="360" w:lineRule="auto"/>
        <w:ind w:left="0" w:leftChars="0" w:hanging="540"/>
        <w:textAlignment w:val="auto"/>
        <w:outlineLvl w:val="9"/>
        <w:rPr>
          <w:rFonts w:hint="eastAsia" w:ascii="仿宋" w:hAnsi="仿宋" w:eastAsia="仿宋" w:cs="仿宋"/>
          <w:color w:val="auto"/>
          <w:sz w:val="24"/>
          <w:szCs w:val="24"/>
          <w:highlight w:val="none"/>
        </w:rPr>
      </w:pPr>
      <w:bookmarkStart w:id="495" w:name="_Toc520356163"/>
      <w:bookmarkStart w:id="496" w:name="_Toc7470"/>
      <w:bookmarkStart w:id="497" w:name="_Toc216582809"/>
      <w:bookmarkStart w:id="498" w:name="_Toc12436"/>
      <w:bookmarkStart w:id="499" w:name="_Toc28398"/>
      <w:bookmarkStart w:id="500" w:name="_Toc515647778"/>
    </w:p>
    <w:p w14:paraId="4B4F7784">
      <w:pPr>
        <w:pStyle w:val="3"/>
        <w:pageBreakBefore w:val="0"/>
        <w:widowControl w:val="0"/>
        <w:shd w:val="clear"/>
        <w:kinsoku/>
        <w:wordWrap/>
        <w:overflowPunct/>
        <w:topLinePunct w:val="0"/>
        <w:bidi w:val="0"/>
        <w:spacing w:before="0" w:line="360" w:lineRule="auto"/>
        <w:ind w:left="0" w:leftChars="0" w:hanging="540"/>
        <w:textAlignment w:val="auto"/>
        <w:rPr>
          <w:rFonts w:hint="eastAsia" w:ascii="仿宋" w:hAnsi="仿宋" w:eastAsia="仿宋" w:cs="仿宋"/>
          <w:color w:val="auto"/>
          <w:sz w:val="24"/>
          <w:szCs w:val="24"/>
          <w:highlight w:val="none"/>
        </w:rPr>
      </w:pPr>
      <w:bookmarkStart w:id="501" w:name="_Toc12049"/>
      <w:bookmarkStart w:id="502" w:name="_Toc6630"/>
      <w:r>
        <w:rPr>
          <w:rFonts w:hint="eastAsia" w:ascii="仿宋" w:hAnsi="仿宋" w:eastAsia="仿宋" w:cs="仿宋"/>
          <w:color w:val="auto"/>
          <w:sz w:val="24"/>
          <w:szCs w:val="24"/>
          <w:highlight w:val="none"/>
        </w:rPr>
        <w:t>五   开标及评标</w:t>
      </w:r>
      <w:bookmarkEnd w:id="495"/>
      <w:bookmarkEnd w:id="496"/>
      <w:bookmarkEnd w:id="497"/>
      <w:bookmarkEnd w:id="498"/>
      <w:bookmarkEnd w:id="499"/>
      <w:bookmarkEnd w:id="500"/>
      <w:bookmarkEnd w:id="501"/>
      <w:bookmarkEnd w:id="502"/>
    </w:p>
    <w:p w14:paraId="4B7EC816">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p>
    <w:p w14:paraId="133679F5">
      <w:pPr>
        <w:pStyle w:val="4"/>
        <w:pageBreakBefore w:val="0"/>
        <w:widowControl w:val="0"/>
        <w:numPr>
          <w:ilvl w:val="0"/>
          <w:numId w:val="0"/>
        </w:numPr>
        <w:shd w:val="clea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03" w:name="_Toc9474"/>
      <w:bookmarkStart w:id="504" w:name="_Toc9432"/>
      <w:bookmarkStart w:id="505" w:name="_Toc2886"/>
      <w:bookmarkStart w:id="506" w:name="_Toc23772"/>
      <w:bookmarkStart w:id="507" w:name="_Toc7186"/>
      <w:bookmarkStart w:id="508" w:name="_Toc4771"/>
      <w:bookmarkStart w:id="509" w:name="_Toc3625"/>
      <w:bookmarkStart w:id="510" w:name="_Toc63"/>
      <w:bookmarkStart w:id="511" w:name="_Toc4385"/>
      <w:bookmarkStart w:id="512" w:name="_Toc11726"/>
      <w:bookmarkStart w:id="513" w:name="_Toc10415"/>
      <w:bookmarkStart w:id="514" w:name="_Toc11144"/>
      <w:bookmarkStart w:id="515" w:name="_Toc24922"/>
      <w:bookmarkStart w:id="516" w:name="_Toc25345"/>
      <w:bookmarkStart w:id="517" w:name="_Toc23987"/>
      <w:bookmarkStart w:id="518" w:name="_Toc4378"/>
      <w:bookmarkStart w:id="519" w:name="_Toc520356164"/>
      <w:bookmarkStart w:id="520" w:name="_Toc28057"/>
      <w:bookmarkStart w:id="521" w:name="_Toc515647779"/>
      <w:bookmarkStart w:id="522" w:name="_Toc1738"/>
      <w:bookmarkStart w:id="523" w:name="_Toc4423"/>
      <w:bookmarkStart w:id="524" w:name="_Toc10643"/>
      <w:bookmarkStart w:id="525" w:name="_Toc21418"/>
      <w:bookmarkStart w:id="526" w:name="_Toc17685"/>
      <w:bookmarkStart w:id="527" w:name="_Toc31572"/>
      <w:bookmarkStart w:id="528" w:name="_Toc32409"/>
      <w:bookmarkStart w:id="529" w:name="_Toc17546"/>
      <w:bookmarkStart w:id="530" w:name="_Toc520356165"/>
      <w:bookmarkStart w:id="531" w:name="_Toc16864"/>
      <w:bookmarkStart w:id="532" w:name="_Toc22770"/>
      <w:bookmarkStart w:id="533" w:name="_Toc10550"/>
      <w:bookmarkStart w:id="534" w:name="_Toc21667"/>
      <w:bookmarkStart w:id="535" w:name="_Toc4063"/>
      <w:bookmarkStart w:id="536" w:name="_Toc3080"/>
      <w:bookmarkStart w:id="537" w:name="_Toc5052"/>
      <w:bookmarkStart w:id="538" w:name="_Toc19296"/>
      <w:bookmarkStart w:id="539" w:name="_Toc22792"/>
      <w:bookmarkStart w:id="540" w:name="_Toc18228"/>
      <w:bookmarkStart w:id="541" w:name="_Toc2316"/>
      <w:bookmarkStart w:id="542" w:name="_Toc10746"/>
      <w:bookmarkStart w:id="543" w:name="_Toc26266"/>
      <w:bookmarkStart w:id="544" w:name="_Toc21372"/>
      <w:bookmarkStart w:id="545" w:name="_Toc515647780"/>
      <w:bookmarkStart w:id="546" w:name="_Toc28586"/>
      <w:bookmarkStart w:id="547" w:name="_Toc18233"/>
      <w:r>
        <w:rPr>
          <w:rFonts w:hint="eastAsia" w:ascii="仿宋" w:hAnsi="仿宋" w:eastAsia="仿宋" w:cs="仿宋"/>
          <w:b/>
          <w:bCs/>
          <w:color w:val="auto"/>
          <w:sz w:val="24"/>
          <w:szCs w:val="24"/>
          <w:highlight w:val="none"/>
          <w:u w:val="none"/>
          <w:lang w:val="en-US" w:eastAsia="zh-CN"/>
        </w:rPr>
        <w:t>18.</w:t>
      </w:r>
      <w:r>
        <w:rPr>
          <w:rFonts w:hint="eastAsia" w:ascii="仿宋" w:hAnsi="仿宋" w:eastAsia="仿宋" w:cs="仿宋"/>
          <w:b/>
          <w:bCs/>
          <w:color w:val="auto"/>
          <w:sz w:val="24"/>
          <w:szCs w:val="24"/>
          <w:highlight w:val="none"/>
          <w:u w:val="none"/>
        </w:rPr>
        <w:t>开标</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bookmarkEnd w:id="530"/>
    <w:p w14:paraId="3E3005AA">
      <w:pPr>
        <w:keepNext w:val="0"/>
        <w:keepLines w:val="0"/>
        <w:pageBreakBefore w:val="0"/>
        <w:widowControl w:val="0"/>
        <w:shd w:val="clear" w:color="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bookmarkStart w:id="548" w:name="_Toc24244"/>
      <w:bookmarkStart w:id="549" w:name="_Toc13596"/>
      <w:bookmarkStart w:id="550" w:name="_Toc1687"/>
      <w:bookmarkStart w:id="551" w:name="_Toc24046"/>
      <w:bookmarkStart w:id="552" w:name="_Toc11617"/>
      <w:bookmarkStart w:id="553" w:name="_Toc23873"/>
      <w:bookmarkStart w:id="554" w:name="_Toc8996"/>
      <w:r>
        <w:rPr>
          <w:rFonts w:hint="eastAsia" w:ascii="仿宋" w:hAnsi="仿宋" w:eastAsia="仿宋" w:cs="仿宋"/>
          <w:color w:val="auto"/>
          <w:sz w:val="24"/>
          <w:highlight w:val="none"/>
          <w:lang w:val="en-US" w:eastAsia="zh-CN"/>
        </w:rPr>
        <w:t>18.1</w:t>
      </w:r>
      <w:r>
        <w:rPr>
          <w:rFonts w:hint="eastAsia" w:ascii="仿宋" w:hAnsi="仿宋" w:eastAsia="仿宋" w:cs="仿宋"/>
          <w:color w:val="auto"/>
          <w:sz w:val="24"/>
          <w:highlight w:val="none"/>
          <w:lang w:eastAsia="zh-CN"/>
        </w:rPr>
        <w:t>投标人按照须知资料表中规定的开标时间和地点，在规定时间内上传投标文件。</w:t>
      </w:r>
    </w:p>
    <w:p w14:paraId="48B9BBFB">
      <w:pPr>
        <w:keepNext w:val="0"/>
        <w:keepLines w:val="0"/>
        <w:pageBreakBefore w:val="0"/>
        <w:widowControl w:val="0"/>
        <w:shd w:val="clear" w:color="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18.2</w:t>
      </w:r>
      <w:r>
        <w:rPr>
          <w:rFonts w:hint="eastAsia" w:ascii="仿宋" w:hAnsi="仿宋" w:eastAsia="仿宋" w:cs="仿宋"/>
          <w:color w:val="auto"/>
          <w:sz w:val="24"/>
          <w:highlight w:val="none"/>
          <w:lang w:eastAsia="zh-CN"/>
        </w:rPr>
        <w:t>到投标截止时间，对投标人上传的投标文件进行解密，解密时长为30分钟。投标人须在规定时间内使用CA锁在政采云平台解密，解密失败或未在规定时间内解密，将无法参加下一阶段的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lang w:eastAsia="zh-CN"/>
        </w:rPr>
        <w:t xml:space="preserve">，将被认定为无效投标。请投标人提前调试好CA锁，确定在操作时能正常使用。  </w:t>
      </w:r>
    </w:p>
    <w:p w14:paraId="5B749431">
      <w:pPr>
        <w:keepNext w:val="0"/>
        <w:keepLines w:val="0"/>
        <w:pageBreakBefore w:val="0"/>
        <w:widowControl w:val="0"/>
        <w:shd w:val="clear" w:color="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18.3</w:t>
      </w:r>
      <w:r>
        <w:rPr>
          <w:rFonts w:hint="eastAsia" w:ascii="仿宋" w:hAnsi="仿宋" w:eastAsia="仿宋" w:cs="仿宋"/>
          <w:color w:val="auto"/>
          <w:sz w:val="24"/>
          <w:highlight w:val="none"/>
          <w:lang w:eastAsia="zh-CN"/>
        </w:rPr>
        <w:t>在开标记录时，代理机构开启签字时段，须投标人使用CA锁在政采云平台进行签字确认报价。</w:t>
      </w:r>
    </w:p>
    <w:p w14:paraId="0BD6A44D">
      <w:pPr>
        <w:keepNext w:val="0"/>
        <w:keepLines w:val="0"/>
        <w:pageBreakBefore w:val="0"/>
        <w:widowControl w:val="0"/>
        <w:shd w:val="clear" w:color="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18.4</w:t>
      </w:r>
      <w:r>
        <w:rPr>
          <w:rFonts w:hint="eastAsia" w:ascii="仿宋" w:hAnsi="仿宋" w:eastAsia="仿宋" w:cs="仿宋"/>
          <w:color w:val="auto"/>
          <w:sz w:val="24"/>
          <w:highlight w:val="none"/>
          <w:lang w:eastAsia="zh-CN"/>
        </w:rPr>
        <w:t>采购人登录政采云平台对投标人的资格证明材料进行审查。</w:t>
      </w:r>
    </w:p>
    <w:p w14:paraId="3BD06542">
      <w:pPr>
        <w:pStyle w:val="4"/>
        <w:pageBreakBefore w:val="0"/>
        <w:widowControl w:val="0"/>
        <w:numPr>
          <w:ilvl w:val="0"/>
          <w:numId w:val="0"/>
        </w:numPr>
        <w:shd w:val="clea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lang w:eastAsia="zh-CN"/>
        </w:rPr>
      </w:pPr>
      <w:bookmarkStart w:id="555" w:name="_Toc10614"/>
      <w:bookmarkStart w:id="556" w:name="_Toc11232"/>
      <w:bookmarkStart w:id="557" w:name="_Toc30996"/>
      <w:r>
        <w:rPr>
          <w:rFonts w:hint="eastAsia" w:ascii="仿宋" w:hAnsi="仿宋" w:eastAsia="仿宋" w:cs="仿宋"/>
          <w:b/>
          <w:bCs/>
          <w:color w:val="auto"/>
          <w:sz w:val="24"/>
          <w:szCs w:val="24"/>
          <w:highlight w:val="none"/>
          <w:u w:val="none"/>
          <w:lang w:val="en-US" w:eastAsia="zh-CN"/>
        </w:rPr>
        <w:t>19.</w:t>
      </w:r>
      <w:r>
        <w:rPr>
          <w:rFonts w:hint="eastAsia" w:ascii="仿宋" w:hAnsi="仿宋" w:eastAsia="仿宋" w:cs="仿宋"/>
          <w:b/>
          <w:bCs/>
          <w:color w:val="auto"/>
          <w:sz w:val="24"/>
          <w:szCs w:val="24"/>
          <w:highlight w:val="none"/>
          <w:u w:val="none"/>
          <w:lang w:eastAsia="zh-CN"/>
        </w:rPr>
        <w:t>资格审查及组建评标委员会</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023373B9">
      <w:pPr>
        <w:keepNext w:val="0"/>
        <w:keepLines w:val="0"/>
        <w:pageBreakBefore w:val="0"/>
        <w:widowControl w:val="0"/>
        <w:shd w:val="clear" w:color="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19.1</w:t>
      </w:r>
      <w:r>
        <w:rPr>
          <w:rFonts w:hint="eastAsia" w:ascii="仿宋" w:hAnsi="仿宋" w:eastAsia="仿宋" w:cs="仿宋"/>
          <w:color w:val="auto"/>
          <w:sz w:val="24"/>
          <w:szCs w:val="24"/>
          <w:highlight w:val="none"/>
          <w:lang w:eastAsia="zh-CN"/>
        </w:rPr>
        <w:t xml:space="preserve"> 采购人或采购代理机构依据法律法规和招标文件中规定的内容，对投标人及其服务的资格进行审查，本项目审查内容如下：</w:t>
      </w:r>
    </w:p>
    <w:p w14:paraId="0FF407B9">
      <w:pPr>
        <w:keepNext w:val="0"/>
        <w:keepLines w:val="0"/>
        <w:pageBreakBefore w:val="0"/>
        <w:widowControl w:val="0"/>
        <w:shd w:val="clear" w:color="auto"/>
        <w:kinsoku/>
        <w:wordWrap/>
        <w:overflowPunct/>
        <w:topLinePunct w:val="0"/>
        <w:autoSpaceDE/>
        <w:autoSpaceDN/>
        <w:bidi w:val="0"/>
        <w:adjustRightInd/>
        <w:snapToGrid w:val="0"/>
        <w:spacing w:beforeAutospacing="0" w:afterAutospacing="0" w:line="360" w:lineRule="auto"/>
        <w:ind w:left="718" w:leftChars="342" w:firstLine="0" w:firstLineChars="0"/>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i w:val="0"/>
          <w:caps w:val="0"/>
          <w:color w:val="auto"/>
          <w:spacing w:val="0"/>
          <w:w w:val="100"/>
          <w:sz w:val="24"/>
          <w:szCs w:val="24"/>
          <w:highlight w:val="none"/>
        </w:rPr>
        <w:t>本项目</w:t>
      </w:r>
      <w:r>
        <w:rPr>
          <w:rFonts w:hint="eastAsia" w:ascii="仿宋" w:hAnsi="仿宋" w:eastAsia="仿宋" w:cs="仿宋"/>
          <w:b/>
          <w:bCs/>
          <w:i w:val="0"/>
          <w:caps w:val="0"/>
          <w:color w:val="auto"/>
          <w:spacing w:val="0"/>
          <w:w w:val="100"/>
          <w:sz w:val="24"/>
          <w:szCs w:val="24"/>
          <w:highlight w:val="none"/>
          <w:lang w:val="en-US" w:eastAsia="zh-CN"/>
        </w:rPr>
        <w:t>资格审查资料须附在投标文件中</w:t>
      </w:r>
      <w:r>
        <w:rPr>
          <w:rFonts w:hint="eastAsia" w:ascii="仿宋" w:hAnsi="仿宋" w:eastAsia="仿宋" w:cs="仿宋"/>
          <w:b/>
          <w:bCs/>
          <w:i w:val="0"/>
          <w:caps w:val="0"/>
          <w:color w:val="auto"/>
          <w:spacing w:val="0"/>
          <w:w w:val="100"/>
          <w:sz w:val="24"/>
          <w:szCs w:val="24"/>
          <w:highlight w:val="none"/>
        </w:rPr>
        <w:t>：</w:t>
      </w:r>
    </w:p>
    <w:p w14:paraId="4F3D7909">
      <w:pPr>
        <w:keepNext w:val="0"/>
        <w:keepLines w:val="0"/>
        <w:pageBreakBefore w:val="0"/>
        <w:widowControl w:val="0"/>
        <w:numPr>
          <w:ilvl w:val="0"/>
          <w:numId w:val="6"/>
        </w:numPr>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合格有效的三证合一的营业执照（三证合一）或电子营业执照（需加盖公章）或同等法律效力的证明文件（发证机关或公证机关出具的证明材料）；</w:t>
      </w:r>
    </w:p>
    <w:p w14:paraId="55068B43">
      <w:pPr>
        <w:keepNext w:val="0"/>
        <w:keepLines w:val="0"/>
        <w:pageBreakBefore w:val="0"/>
        <w:widowControl w:val="0"/>
        <w:numPr>
          <w:ilvl w:val="0"/>
          <w:numId w:val="6"/>
        </w:numPr>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法定代表人资格证明及授权书、被授权人身份证(法定代表人投标需提供法定代表人身份证)；</w:t>
      </w:r>
    </w:p>
    <w:p w14:paraId="6A46867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提供截止开标时间前近半年内任意一个月财务报表或财务审计报告（财务报表：应至少包括资产负债表、损益表、现金流量表或财务状况变动表，当月新成立公司不需提供；财务审计报告：2023年度或2024年度）；</w:t>
      </w:r>
    </w:p>
    <w:p w14:paraId="60F970A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（4）提供截止开标时间前近半年内任意一月依法缴纳税收证明</w:t>
      </w:r>
      <w:r>
        <w:rPr>
          <w:rFonts w:hint="eastAsia" w:ascii="仿宋" w:hAnsi="仿宋" w:eastAsia="仿宋" w:cs="仿宋"/>
          <w:b/>
          <w:bCs/>
          <w:color w:val="auto"/>
          <w:kern w:val="0"/>
          <w:sz w:val="24"/>
          <w:szCs w:val="24"/>
          <w:highlight w:val="none"/>
          <w:lang w:eastAsia="zh-CN"/>
        </w:rPr>
        <w:t>；</w:t>
      </w:r>
    </w:p>
    <w:p w14:paraId="0FE6C02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（5）提供截止开标时间前近半年内任意一月社保缴纳证明；</w:t>
      </w:r>
    </w:p>
    <w:p w14:paraId="034E74A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（6）具有履行合同所必需的设备和专业技术能力的证明材料或声明</w:t>
      </w:r>
      <w:r>
        <w:rPr>
          <w:rFonts w:hint="eastAsia" w:ascii="仿宋" w:hAnsi="仿宋" w:eastAsia="仿宋" w:cs="仿宋"/>
          <w:b/>
          <w:bCs/>
          <w:color w:val="auto"/>
          <w:kern w:val="0"/>
          <w:sz w:val="24"/>
          <w:szCs w:val="24"/>
          <w:highlight w:val="none"/>
          <w:lang w:eastAsia="zh-CN"/>
        </w:rPr>
        <w:t>；</w:t>
      </w:r>
    </w:p>
    <w:p w14:paraId="1D62840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lang w:eastAsia="zh-CN"/>
        </w:rPr>
        <w:t>投标人必须为前三年内（202</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5EE0972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lang w:eastAsia="zh-CN"/>
        </w:rPr>
        <w:t>参与政府采购活动前3年内未被列入失信、重大税收违法案件、财政部门禁止参加政府采购活动的承诺书；</w:t>
      </w:r>
    </w:p>
    <w:p w14:paraId="1C06347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eastAsia="zh-CN"/>
        </w:rPr>
        <w:t>提供针对本次项目的《反商业贿赂承诺书》；</w:t>
      </w:r>
    </w:p>
    <w:p w14:paraId="20D052D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（10）投标保证金有效凭证：</w:t>
      </w:r>
    </w:p>
    <w:p w14:paraId="6C5CCE4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1.通过基本账户转出的保证金汇款凭证（备注标项名称或标项编号）；</w:t>
      </w:r>
    </w:p>
    <w:p w14:paraId="6BCD131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2.投标人基本账户开户许可证或基本存款账户信息。</w:t>
      </w:r>
    </w:p>
    <w:p w14:paraId="50B5CAA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22E49C3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（10）特定资质： </w:t>
      </w:r>
    </w:p>
    <w:p w14:paraId="1B5FE17D">
      <w:pPr>
        <w:pStyle w:val="104"/>
        <w:widowControl/>
        <w:shd w:val="clear"/>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投标人应符合《医疗器械经营监督管理办法》、《医疗器械生产监督管理办法》的规定：</w:t>
      </w:r>
    </w:p>
    <w:p w14:paraId="2631F542">
      <w:pPr>
        <w:pStyle w:val="104"/>
        <w:widowControl/>
        <w:shd w:val="clear"/>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19A2747A">
      <w:pPr>
        <w:pStyle w:val="104"/>
        <w:widowControl/>
        <w:shd w:val="clear"/>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46342660">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采购人或采购代理机构将在开标前1个工作日至投标截止后1小时的期间内查询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的信用记录。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存在不良信用记录的，其投标将被认定为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54CA3A7">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19.2.1 不良信用记录指：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截图。</w:t>
      </w:r>
    </w:p>
    <w:p w14:paraId="5F5659F4">
      <w:pPr>
        <w:pageBreakBefore w:val="0"/>
        <w:widowControl w:val="0"/>
        <w:shd w:val="clear"/>
        <w:kinsoku/>
        <w:wordWrap/>
        <w:overflowPunct/>
        <w:topLinePunct w:val="0"/>
        <w:bidi w:val="0"/>
        <w:spacing w:line="360" w:lineRule="auto"/>
        <w:ind w:left="958" w:leftChars="456"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以联合体形式参加投标的，联合体任何成员存在以上不良信用记录的，联合体投标将被认定为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2EE550A">
      <w:pPr>
        <w:pStyle w:val="7"/>
        <w:pageBreakBefore w:val="0"/>
        <w:widowControl w:val="0"/>
        <w:shd w:val="clear"/>
        <w:kinsoku/>
        <w:wordWrap/>
        <w:overflowPunct/>
        <w:topLinePunct w:val="0"/>
        <w:bidi w:val="0"/>
        <w:spacing w:line="360" w:lineRule="auto"/>
        <w:ind w:left="849" w:leftChars="0" w:hanging="849" w:hangingChars="354"/>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19.2.2 查询及记录方式：采购人或采购代理机构经办人将查询网页打印、签字并存档备查。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不良信用记录以采购人或采购代理机构查询结果为准。</w:t>
      </w:r>
    </w:p>
    <w:p w14:paraId="01186F38">
      <w:pPr>
        <w:pStyle w:val="7"/>
        <w:pageBreakBefore w:val="0"/>
        <w:widowControl w:val="0"/>
        <w:shd w:val="clear"/>
        <w:kinsoku/>
        <w:wordWrap/>
        <w:overflowPunct/>
        <w:topLinePunct w:val="0"/>
        <w:bidi w:val="0"/>
        <w:spacing w:line="360" w:lineRule="auto"/>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在本招标文件规定的查询时间之后，网站信息发生的任何变更均不再作为评标依据。</w:t>
      </w:r>
    </w:p>
    <w:p w14:paraId="5C191034">
      <w:pPr>
        <w:pStyle w:val="7"/>
        <w:pageBreakBefore w:val="0"/>
        <w:widowControl w:val="0"/>
        <w:shd w:val="clear"/>
        <w:kinsoku/>
        <w:wordWrap/>
        <w:overflowPunct/>
        <w:topLinePunct w:val="0"/>
        <w:bidi w:val="0"/>
        <w:spacing w:line="360" w:lineRule="auto"/>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自行提供的与网站信息不一致的其他证明材料亦不作为资格审查依据。</w:t>
      </w:r>
    </w:p>
    <w:p w14:paraId="6BB42966">
      <w:pPr>
        <w:pageBreakBefore w:val="0"/>
        <w:widowControl w:val="0"/>
        <w:shd w:val="clear"/>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19.3  </w:t>
      </w:r>
      <w:bookmarkStart w:id="558" w:name="_Toc520356166"/>
      <w:r>
        <w:rPr>
          <w:rFonts w:hint="eastAsia" w:ascii="仿宋" w:hAnsi="仿宋" w:eastAsia="仿宋" w:cs="仿宋"/>
          <w:color w:val="auto"/>
          <w:sz w:val="24"/>
          <w:szCs w:val="24"/>
          <w:highlight w:val="none"/>
        </w:rPr>
        <w:t>按照《中华人民共和国政府采购法》、《中华人民共和国政府采购法实施条例》及本项目本级和上级财政部门的有关规定依法组建的评标委员会，负责评标工作。本项目评标委员</w:t>
      </w:r>
      <w:r>
        <w:rPr>
          <w:rFonts w:hint="eastAsia" w:ascii="仿宋" w:hAnsi="仿宋" w:eastAsia="仿宋" w:cs="仿宋"/>
          <w:color w:val="auto"/>
          <w:sz w:val="24"/>
          <w:szCs w:val="24"/>
          <w:highlight w:val="none"/>
          <w:u w:val="none"/>
        </w:rPr>
        <w:t>会由</w:t>
      </w:r>
      <w:r>
        <w:rPr>
          <w:rFonts w:hint="eastAsia" w:ascii="仿宋" w:hAnsi="仿宋" w:eastAsia="仿宋" w:cs="仿宋"/>
          <w:color w:val="auto"/>
          <w:sz w:val="24"/>
          <w:szCs w:val="24"/>
          <w:highlight w:val="none"/>
          <w:u w:val="single"/>
          <w:lang w:val="en-US" w:eastAsia="zh-CN"/>
        </w:rPr>
        <w:t xml:space="preserve"> 5</w:t>
      </w:r>
      <w:r>
        <w:rPr>
          <w:rFonts w:hint="eastAsia" w:ascii="仿宋" w:hAnsi="仿宋" w:eastAsia="仿宋" w:cs="仿宋"/>
          <w:color w:val="auto"/>
          <w:sz w:val="24"/>
          <w:szCs w:val="24"/>
          <w:highlight w:val="none"/>
          <w:u w:val="single"/>
        </w:rPr>
        <w:t>人组成（</w:t>
      </w:r>
      <w:r>
        <w:rPr>
          <w:rFonts w:hint="eastAsia" w:ascii="仿宋" w:hAnsi="仿宋" w:eastAsia="仿宋" w:cs="仿宋"/>
          <w:color w:val="auto"/>
          <w:sz w:val="24"/>
          <w:szCs w:val="24"/>
          <w:highlight w:val="none"/>
          <w:u w:val="single"/>
          <w:lang w:val="en-US" w:eastAsia="zh-CN"/>
        </w:rPr>
        <w:t>政采云</w:t>
      </w:r>
      <w:r>
        <w:rPr>
          <w:rFonts w:hint="eastAsia" w:ascii="仿宋" w:hAnsi="仿宋" w:eastAsia="仿宋" w:cs="仿宋"/>
          <w:color w:val="auto"/>
          <w:sz w:val="24"/>
          <w:szCs w:val="24"/>
          <w:highlight w:val="none"/>
          <w:u w:val="single"/>
        </w:rPr>
        <w:t>随机抽取专家</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名）</w:t>
      </w:r>
    </w:p>
    <w:p w14:paraId="0EDCFFE8">
      <w:pPr>
        <w:pStyle w:val="4"/>
        <w:pageBreakBefore w:val="0"/>
        <w:widowControl w:val="0"/>
        <w:numPr>
          <w:ilvl w:val="0"/>
          <w:numId w:val="0"/>
        </w:numPr>
        <w:shd w:val="clea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59" w:name="_Toc29500"/>
      <w:bookmarkStart w:id="560" w:name="_Toc12543"/>
      <w:bookmarkStart w:id="561" w:name="_Toc6771"/>
      <w:bookmarkStart w:id="562" w:name="_Toc14377"/>
      <w:bookmarkStart w:id="563" w:name="_Toc4663"/>
      <w:bookmarkStart w:id="564" w:name="_Toc19094"/>
      <w:bookmarkStart w:id="565" w:name="_Toc28479"/>
      <w:bookmarkStart w:id="566" w:name="_Toc19949"/>
      <w:bookmarkStart w:id="567" w:name="_Toc10732"/>
      <w:bookmarkStart w:id="568" w:name="_Toc22736"/>
      <w:bookmarkStart w:id="569" w:name="_Toc8432"/>
      <w:bookmarkStart w:id="570" w:name="_Toc22009"/>
      <w:bookmarkStart w:id="571" w:name="_Toc21876"/>
      <w:bookmarkStart w:id="572" w:name="_Toc4062"/>
      <w:bookmarkStart w:id="573" w:name="_Toc827"/>
      <w:bookmarkStart w:id="574" w:name="_Toc3936"/>
      <w:bookmarkStart w:id="575" w:name="_Toc14028"/>
      <w:bookmarkStart w:id="576" w:name="_Toc32378"/>
      <w:bookmarkStart w:id="577" w:name="_Toc22105"/>
      <w:bookmarkStart w:id="578" w:name="_Toc13448"/>
      <w:bookmarkStart w:id="579" w:name="_Toc7962"/>
      <w:bookmarkStart w:id="580" w:name="_Toc13892"/>
      <w:bookmarkStart w:id="581" w:name="_Toc22021"/>
      <w:bookmarkStart w:id="582" w:name="_Toc515647781"/>
      <w:bookmarkStart w:id="583" w:name="_Toc8682"/>
      <w:bookmarkStart w:id="584" w:name="_Toc27593"/>
      <w:bookmarkStart w:id="585" w:name="_Toc31534"/>
      <w:r>
        <w:rPr>
          <w:rFonts w:hint="eastAsia" w:ascii="仿宋" w:hAnsi="仿宋" w:eastAsia="仿宋" w:cs="仿宋"/>
          <w:b/>
          <w:bCs/>
          <w:color w:val="auto"/>
          <w:sz w:val="24"/>
          <w:szCs w:val="24"/>
          <w:highlight w:val="none"/>
          <w:u w:val="none"/>
          <w:lang w:val="en-US" w:eastAsia="zh-CN"/>
        </w:rPr>
        <w:t>20.</w:t>
      </w:r>
      <w:r>
        <w:rPr>
          <w:rFonts w:hint="eastAsia" w:ascii="仿宋" w:hAnsi="仿宋" w:eastAsia="仿宋" w:cs="仿宋"/>
          <w:b/>
          <w:bCs/>
          <w:color w:val="auto"/>
          <w:sz w:val="24"/>
          <w:szCs w:val="24"/>
          <w:highlight w:val="none"/>
          <w:u w:val="none"/>
        </w:rPr>
        <w:t>投标文件</w:t>
      </w:r>
      <w:bookmarkEnd w:id="558"/>
      <w:r>
        <w:rPr>
          <w:rFonts w:hint="eastAsia" w:ascii="仿宋" w:hAnsi="仿宋" w:eastAsia="仿宋" w:cs="仿宋"/>
          <w:b/>
          <w:bCs/>
          <w:color w:val="auto"/>
          <w:sz w:val="24"/>
          <w:szCs w:val="24"/>
          <w:highlight w:val="none"/>
          <w:u w:val="none"/>
        </w:rPr>
        <w:t>符合性审查与澄清</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0921F0E9">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   符合性审查是指依据招标文件的规定，从投标文件的有效性和完整性对招标文件的响应程度进行审查，以确定是否对招标文件的实质性要求做出响应。</w:t>
      </w:r>
      <w:bookmarkStart w:id="586" w:name="_Hlt522424701"/>
      <w:bookmarkEnd w:id="586"/>
      <w:bookmarkStart w:id="587" w:name="_Toc520356167"/>
    </w:p>
    <w:p w14:paraId="009E14A2">
      <w:pPr>
        <w:pageBreakBefore w:val="0"/>
        <w:widowControl w:val="0"/>
        <w:shd w:val="clear"/>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投标文件的澄清</w:t>
      </w:r>
    </w:p>
    <w:p w14:paraId="4B67A3A0">
      <w:pPr>
        <w:pageBreakBefore w:val="0"/>
        <w:widowControl w:val="0"/>
        <w:shd w:val="clear"/>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  在评标期间，评标委员会将以书面方式要求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对其投标文件中含义不明确、对同类问题表述不一致或者有明显文字和计算错误的内容，以及评标委员会认为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的报价明显低于其他通过符合性检查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的报价，有可能影响履约的情况作必要的澄清、说明或补正。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的澄清、说明或补正应在评标委员会规定的时间内以书面方式进行，并不得超出投标文件范围或者改变投标文件的实质性内容。</w:t>
      </w:r>
    </w:p>
    <w:p w14:paraId="4827F15B">
      <w:pPr>
        <w:pageBreakBefore w:val="0"/>
        <w:widowControl w:val="0"/>
        <w:shd w:val="clear"/>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20.2.2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的的澄清、说明或补正将作为投标文件的一部分。</w:t>
      </w:r>
    </w:p>
    <w:p w14:paraId="1475FEEE">
      <w:pPr>
        <w:pageBreakBefore w:val="0"/>
        <w:widowControl w:val="0"/>
        <w:shd w:val="clear"/>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投标文件报价出现前后不一致的，按照下列规定修正：</w:t>
      </w:r>
    </w:p>
    <w:p w14:paraId="3F4509C9">
      <w:pPr>
        <w:pageBreakBefore w:val="0"/>
        <w:widowControl w:val="0"/>
        <w:shd w:val="clear"/>
        <w:kinsoku/>
        <w:wordWrap/>
        <w:overflowPunct/>
        <w:topLinePunct w:val="0"/>
        <w:bidi w:val="0"/>
        <w:spacing w:line="360" w:lineRule="auto"/>
        <w:ind w:left="1020" w:leftChars="0" w:hanging="1020" w:hangingChars="4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（一）投标文件中开标一览表（报价表）内容与投标文件中相应内容不一致的，以开标一览表（报价表）为准；</w:t>
      </w:r>
    </w:p>
    <w:p w14:paraId="469DF940">
      <w:pPr>
        <w:pageBreakBefore w:val="0"/>
        <w:widowControl w:val="0"/>
        <w:shd w:val="clear"/>
        <w:kinsoku/>
        <w:wordWrap/>
        <w:overflowPunct/>
        <w:topLinePunct w:val="0"/>
        <w:bidi w:val="0"/>
        <w:spacing w:line="360" w:lineRule="auto"/>
        <w:ind w:left="900" w:leftChars="0" w:hanging="900" w:hangingChars="37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　　   （二）大写金额和小写金额</w:t>
      </w:r>
      <w:r>
        <w:rPr>
          <w:rFonts w:hint="eastAsia" w:ascii="仿宋" w:hAnsi="仿宋" w:eastAsia="仿宋" w:cs="仿宋"/>
          <w:b w:val="0"/>
          <w:bCs w:val="0"/>
          <w:color w:val="auto"/>
          <w:sz w:val="24"/>
          <w:szCs w:val="24"/>
          <w:highlight w:val="none"/>
        </w:rPr>
        <w:t>不一致的，以大写金额为准；</w:t>
      </w:r>
    </w:p>
    <w:p w14:paraId="44EF5D51">
      <w:pPr>
        <w:pageBreakBefore w:val="0"/>
        <w:widowControl w:val="0"/>
        <w:shd w:val="clear"/>
        <w:kinsoku/>
        <w:wordWrap/>
        <w:overflowPunct/>
        <w:topLinePunct w:val="0"/>
        <w:bidi w:val="0"/>
        <w:spacing w:line="360" w:lineRule="auto"/>
        <w:ind w:left="1020" w:leftChars="0" w:hanging="1020" w:hangingChars="42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（三）单价金额小数点或者百分比有明显错位的，以开标一览表的总价为准，并修改单价；</w:t>
      </w:r>
    </w:p>
    <w:p w14:paraId="17334079">
      <w:pPr>
        <w:pageBreakBefore w:val="0"/>
        <w:widowControl w:val="0"/>
        <w:shd w:val="clear"/>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（四）总价金额与按单价汇总金额不一致的，以单价金额计算结果为准。</w:t>
      </w:r>
    </w:p>
    <w:p w14:paraId="45B1282D">
      <w:pPr>
        <w:pageBreakBefore w:val="0"/>
        <w:widowControl w:val="0"/>
        <w:shd w:val="clear"/>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同时出现两种以上不一致的，按照前款规定的顺序修正。修正后的报价按照第20.2条的规定经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不确认的，其投标将被认定为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C6091FA">
      <w:pPr>
        <w:pageBreakBefore w:val="0"/>
        <w:widowControl w:val="0"/>
        <w:shd w:val="clear"/>
        <w:kinsoku/>
        <w:wordWrap/>
        <w:overflowPunct/>
        <w:topLinePunct w:val="0"/>
        <w:bidi w:val="0"/>
        <w:spacing w:line="360" w:lineRule="auto"/>
        <w:ind w:left="0" w:leftChars="0"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对不同文字文本投标文件的解释发生异议的，以中文文本为准。</w:t>
      </w:r>
    </w:p>
    <w:p w14:paraId="5145D0EC">
      <w:pPr>
        <w:pageBreakBefore w:val="0"/>
        <w:widowControl w:val="0"/>
        <w:shd w:val="clear"/>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如一个分包内只有一种产品，不同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所投产品为同一品牌的，按如下方式处理：</w:t>
      </w:r>
    </w:p>
    <w:p w14:paraId="356FA0D1">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20.4.1  如本项目使用最低评标价法，提供相同品牌产品的不同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以其中通过资格审查、符合性审查且报价最低的参加评标；报价相同的，由采购人或者采购人委托评标委员会按照招标文件中评标办法规定的方式确定一个参加评标的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；未规定的采取随机抽取方式确定，其他投标将被认定为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69873FE">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20.4.2  如本项目使用综合评分法，提供相同品牌产品且通过资格审查、符合性审查的不同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，按一家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计算，评审后得分最高的同品牌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获得中标人推荐资格；评审得分相同的，由采购人或者采购人委托评标委员会按照招标文件中评标办法规定的方式确定一个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获得中标人推荐资格；未规定的采取随机抽取方式确定，其他同品牌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不作为中标候选人。</w:t>
      </w:r>
    </w:p>
    <w:p w14:paraId="787B9B28">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20.5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63667437">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如采购人所采购产品为政府强制采购的节能产品，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所投产品的品牌及型号必须为清单中有效期内产品并提供证明文件，否则其投标将被认定为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570F2EE">
      <w:pPr>
        <w:pStyle w:val="4"/>
        <w:pageBreakBefore w:val="0"/>
        <w:widowControl w:val="0"/>
        <w:numPr>
          <w:ilvl w:val="0"/>
          <w:numId w:val="0"/>
        </w:numPr>
        <w:shd w:val="clea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88" w:name="_Toc29292"/>
      <w:bookmarkStart w:id="589" w:name="_Toc6364"/>
      <w:bookmarkStart w:id="590" w:name="_Toc7973"/>
      <w:bookmarkStart w:id="591" w:name="_Toc19042"/>
      <w:bookmarkStart w:id="592" w:name="_Toc22"/>
      <w:bookmarkStart w:id="593" w:name="_Toc10143"/>
      <w:bookmarkStart w:id="594" w:name="_Toc21796"/>
      <w:bookmarkStart w:id="595" w:name="_Toc12161"/>
      <w:bookmarkStart w:id="596" w:name="_Toc16070"/>
      <w:bookmarkStart w:id="597" w:name="_Toc14269"/>
      <w:bookmarkStart w:id="598" w:name="_Toc9469"/>
      <w:bookmarkStart w:id="599" w:name="_Toc16606"/>
      <w:bookmarkStart w:id="600" w:name="_Toc21658"/>
      <w:bookmarkStart w:id="601" w:name="_Toc515647782"/>
      <w:bookmarkStart w:id="602" w:name="_Toc21138"/>
      <w:bookmarkStart w:id="603" w:name="_Toc27571"/>
      <w:bookmarkStart w:id="604" w:name="_Toc5106"/>
      <w:bookmarkStart w:id="605" w:name="_Toc28830"/>
      <w:bookmarkStart w:id="606" w:name="_Toc21482"/>
      <w:bookmarkStart w:id="607" w:name="_Toc11608"/>
      <w:bookmarkStart w:id="608" w:name="_Toc18062"/>
      <w:bookmarkStart w:id="609" w:name="_Toc1633"/>
      <w:bookmarkStart w:id="610" w:name="_Toc6538"/>
      <w:bookmarkStart w:id="611" w:name="_Toc28431"/>
      <w:bookmarkStart w:id="612" w:name="_Toc24344"/>
      <w:bookmarkStart w:id="613" w:name="_Toc22058"/>
      <w:bookmarkStart w:id="614" w:name="_Toc630"/>
      <w:r>
        <w:rPr>
          <w:rFonts w:hint="eastAsia" w:ascii="仿宋" w:hAnsi="仿宋" w:eastAsia="仿宋" w:cs="仿宋"/>
          <w:b/>
          <w:bCs/>
          <w:color w:val="auto"/>
          <w:sz w:val="24"/>
          <w:szCs w:val="24"/>
          <w:highlight w:val="none"/>
          <w:u w:val="none"/>
          <w:lang w:val="en-US" w:eastAsia="zh-CN"/>
        </w:rPr>
        <w:t>21</w:t>
      </w:r>
      <w:r>
        <w:rPr>
          <w:rFonts w:hint="eastAsia" w:ascii="仿宋" w:hAnsi="仿宋" w:eastAsia="仿宋" w:cs="仿宋"/>
          <w:b/>
          <w:bCs/>
          <w:color w:val="auto"/>
          <w:sz w:val="24"/>
          <w:szCs w:val="24"/>
          <w:highlight w:val="none"/>
          <w:u w:val="none"/>
        </w:rPr>
        <w:t>投标偏离</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36271356">
      <w:pPr>
        <w:pageBreakBefore w:val="0"/>
        <w:widowControl w:val="0"/>
        <w:shd w:val="clear"/>
        <w:kinsoku/>
        <w:wordWrap/>
        <w:overflowPunct/>
        <w:topLinePunct w:val="0"/>
        <w:bidi w:val="0"/>
        <w:spacing w:line="360" w:lineRule="auto"/>
        <w:ind w:left="640" w:leftChars="0" w:hanging="640" w:hangingChars="267"/>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评标委员会可以接受投标文件中不构成实质性偏离的不正规或不一致。</w:t>
      </w:r>
      <w:bookmarkStart w:id="615" w:name="_Toc515647783"/>
      <w:bookmarkStart w:id="616" w:name="_Toc4950"/>
      <w:bookmarkStart w:id="617" w:name="_Toc6092"/>
      <w:r>
        <w:rPr>
          <w:rFonts w:hint="eastAsia" w:ascii="仿宋" w:hAnsi="仿宋" w:eastAsia="仿宋" w:cs="仿宋"/>
          <w:color w:val="auto"/>
          <w:sz w:val="24"/>
          <w:szCs w:val="24"/>
          <w:highlight w:val="none"/>
          <w:lang w:eastAsia="zh-CN"/>
        </w:rPr>
        <w:t>本项目接受偏离，投标投标人提供参数中出现正偏离加分、负偏离扣</w:t>
      </w:r>
      <w:r>
        <w:rPr>
          <w:rFonts w:hint="eastAsia" w:ascii="仿宋" w:hAnsi="仿宋" w:eastAsia="仿宋" w:cs="仿宋"/>
          <w:color w:val="auto"/>
          <w:sz w:val="24"/>
          <w:szCs w:val="24"/>
          <w:highlight w:val="none"/>
          <w:lang w:val="en-US" w:eastAsia="zh-CN"/>
        </w:rPr>
        <w:t>分。</w:t>
      </w:r>
    </w:p>
    <w:p w14:paraId="35A371E1">
      <w:pPr>
        <w:pStyle w:val="4"/>
        <w:pageBreakBefore w:val="0"/>
        <w:widowControl w:val="0"/>
        <w:numPr>
          <w:ilvl w:val="0"/>
          <w:numId w:val="0"/>
        </w:numPr>
        <w:shd w:val="clea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18" w:name="_Toc1257"/>
      <w:bookmarkStart w:id="619" w:name="_Toc11798"/>
      <w:bookmarkStart w:id="620" w:name="_Toc23010"/>
      <w:bookmarkStart w:id="621" w:name="_Toc665"/>
      <w:bookmarkStart w:id="622" w:name="_Toc1222"/>
      <w:bookmarkStart w:id="623" w:name="_Toc23335"/>
      <w:bookmarkStart w:id="624" w:name="_Toc31472"/>
      <w:bookmarkStart w:id="625" w:name="_Toc7356"/>
      <w:bookmarkStart w:id="626" w:name="_Toc9594"/>
      <w:bookmarkStart w:id="627" w:name="_Toc6553"/>
      <w:bookmarkStart w:id="628" w:name="_Toc26299"/>
      <w:bookmarkStart w:id="629" w:name="_Toc10878"/>
      <w:bookmarkStart w:id="630" w:name="_Toc13696"/>
      <w:bookmarkStart w:id="631" w:name="_Toc12294"/>
      <w:bookmarkStart w:id="632" w:name="_Toc27144"/>
      <w:bookmarkStart w:id="633" w:name="_Toc4727"/>
      <w:bookmarkStart w:id="634" w:name="_Toc18096"/>
      <w:bookmarkStart w:id="635" w:name="_Toc8973"/>
      <w:bookmarkStart w:id="636" w:name="_Toc8254"/>
      <w:bookmarkStart w:id="637" w:name="_Toc550"/>
      <w:bookmarkStart w:id="638" w:name="_Toc20972"/>
      <w:bookmarkStart w:id="639" w:name="_Toc28742"/>
      <w:bookmarkStart w:id="640" w:name="_Toc3291"/>
      <w:bookmarkStart w:id="641" w:name="_Toc19922"/>
      <w:r>
        <w:rPr>
          <w:rFonts w:hint="eastAsia" w:ascii="仿宋" w:hAnsi="仿宋" w:eastAsia="仿宋" w:cs="仿宋"/>
          <w:b/>
          <w:bCs/>
          <w:color w:val="auto"/>
          <w:sz w:val="24"/>
          <w:szCs w:val="24"/>
          <w:highlight w:val="none"/>
          <w:u w:val="none"/>
          <w:lang w:val="en-US" w:eastAsia="zh-CN"/>
        </w:rPr>
        <w:t>22.</w:t>
      </w:r>
      <w:r>
        <w:rPr>
          <w:rFonts w:hint="eastAsia" w:ascii="仿宋" w:hAnsi="仿宋" w:eastAsia="仿宋" w:cs="仿宋"/>
          <w:b/>
          <w:bCs/>
          <w:color w:val="auto"/>
          <w:sz w:val="24"/>
          <w:szCs w:val="24"/>
          <w:highlight w:val="none"/>
          <w:u w:val="none"/>
        </w:rPr>
        <w:t>投标</w:t>
      </w:r>
      <w:bookmarkEnd w:id="615"/>
      <w:r>
        <w:rPr>
          <w:rFonts w:hint="eastAsia" w:ascii="仿宋" w:hAnsi="仿宋" w:eastAsia="仿宋" w:cs="仿宋"/>
          <w:b/>
          <w:bCs/>
          <w:color w:val="auto"/>
          <w:sz w:val="24"/>
          <w:szCs w:val="24"/>
          <w:highlight w:val="none"/>
          <w:u w:val="none"/>
        </w:rPr>
        <w:t>无效</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42609AFC">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不得通过修正或撤销不符合要求的偏离，从而使其投标成为实质上响应的投标。</w:t>
      </w:r>
    </w:p>
    <w:p w14:paraId="2C1CDD8C">
      <w:pPr>
        <w:pageBreakBefore w:val="0"/>
        <w:widowControl w:val="0"/>
        <w:shd w:val="clear"/>
        <w:kinsoku/>
        <w:wordWrap/>
        <w:overflowPunct/>
        <w:topLinePunct w:val="0"/>
        <w:bidi w:val="0"/>
        <w:spacing w:line="360" w:lineRule="auto"/>
        <w:ind w:left="718" w:leftChars="342"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评标委员会决定投标的响应性只根据招标文件要求、投标文件内容及财政主管部门指定相关信息发布媒体。</w:t>
      </w:r>
    </w:p>
    <w:p w14:paraId="4324986A">
      <w:pPr>
        <w:pageBreakBefore w:val="0"/>
        <w:widowControl w:val="0"/>
        <w:shd w:val="clear"/>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如发现下列情况之一的，其投标将被认定为投标无效</w:t>
      </w:r>
      <w:r>
        <w:rPr>
          <w:rFonts w:hint="eastAsia" w:ascii="仿宋" w:hAnsi="仿宋" w:eastAsia="仿宋" w:cs="仿宋"/>
          <w:color w:val="auto"/>
          <w:sz w:val="24"/>
          <w:szCs w:val="24"/>
          <w:highlight w:val="none"/>
        </w:rPr>
        <w:t>：</w:t>
      </w:r>
    </w:p>
    <w:p w14:paraId="229F9EF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未按招标文件规定的形式和金额提交投标保证金的；</w:t>
      </w:r>
    </w:p>
    <w:p w14:paraId="4870C3B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未按照招标文件规定要求签署、盖章的；</w:t>
      </w:r>
    </w:p>
    <w:p w14:paraId="7386067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未满足招标文件中技术条款的实质性要求；</w:t>
      </w:r>
    </w:p>
    <w:p w14:paraId="71DA980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与其他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串通投标，或者与</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串通投标；</w:t>
      </w:r>
      <w:r>
        <w:rPr>
          <w:rFonts w:hint="eastAsia" w:ascii="仿宋" w:hAnsi="仿宋" w:eastAsia="仿宋" w:cs="仿宋"/>
          <w:b/>
          <w:bCs/>
          <w:color w:val="auto"/>
          <w:sz w:val="24"/>
          <w:szCs w:val="24"/>
          <w:highlight w:val="none"/>
          <w:lang w:val="en-US" w:eastAsia="zh-CN"/>
        </w:rPr>
        <w:t xml:space="preserve">    </w:t>
      </w:r>
    </w:p>
    <w:p w14:paraId="3B1E37F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属于招标文件规定的其他投标无效情形；</w:t>
      </w:r>
    </w:p>
    <w:p w14:paraId="1A3D767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538" w:leftChars="256"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评标委员会认为</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的报价明显低于其他通过符合性检查</w:t>
      </w:r>
      <w:r>
        <w:rPr>
          <w:rFonts w:hint="eastAsia" w:ascii="仿宋" w:hAnsi="仿宋" w:eastAsia="仿宋" w:cs="仿宋"/>
          <w:b/>
          <w:bCs/>
          <w:color w:val="auto"/>
          <w:sz w:val="24"/>
          <w:szCs w:val="24"/>
          <w:highlight w:val="none"/>
          <w:lang w:eastAsia="zh-CN"/>
        </w:rPr>
        <w:t>供应</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商</w:t>
      </w:r>
      <w:r>
        <w:rPr>
          <w:rFonts w:hint="eastAsia" w:ascii="仿宋" w:hAnsi="仿宋" w:eastAsia="仿宋" w:cs="仿宋"/>
          <w:b/>
          <w:bCs/>
          <w:color w:val="auto"/>
          <w:sz w:val="24"/>
          <w:szCs w:val="24"/>
          <w:highlight w:val="none"/>
        </w:rPr>
        <w:t>的报价，有可能影响履约的，且</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未按照规定证明其报价合理性的；</w:t>
      </w:r>
    </w:p>
    <w:p w14:paraId="1241F9DF">
      <w:pPr>
        <w:pageBreakBefore w:val="0"/>
        <w:widowControl w:val="0"/>
        <w:numPr>
          <w:ilvl w:val="0"/>
          <w:numId w:val="0"/>
        </w:numPr>
        <w:shd w:val="clear"/>
        <w:kinsoku/>
        <w:wordWrap/>
        <w:overflowPunct/>
        <w:topLinePunct w:val="0"/>
        <w:bidi w:val="0"/>
        <w:spacing w:line="360" w:lineRule="auto"/>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投标文件含有采购人不能接受的附加条件的；</w:t>
      </w:r>
    </w:p>
    <w:p w14:paraId="1A99C7CA">
      <w:pPr>
        <w:pageBreakBefore w:val="0"/>
        <w:widowControl w:val="0"/>
        <w:numPr>
          <w:ilvl w:val="0"/>
          <w:numId w:val="0"/>
        </w:numPr>
        <w:shd w:val="clear"/>
        <w:tabs>
          <w:tab w:val="left" w:pos="0"/>
        </w:tabs>
        <w:kinsoku/>
        <w:wordWrap/>
        <w:overflowPunct/>
        <w:topLinePunct w:val="0"/>
        <w:bidi w:val="0"/>
        <w:spacing w:line="360" w:lineRule="auto"/>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不符合法规和招标文件中规定的其他实质性要求的。</w:t>
      </w:r>
    </w:p>
    <w:p w14:paraId="20259272">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22.3   有下列情形之一的，属于恶意串通，对投标人依照政府采购法第七十七条第一款的规定追究法律责任，对采购人、采购代理机构及其工作人员依照政府采购法第七十二条的规定追究法律责任：</w:t>
      </w:r>
    </w:p>
    <w:p w14:paraId="0C420864">
      <w:pPr>
        <w:pageBreakBefore w:val="0"/>
        <w:widowControl w:val="0"/>
        <w:shd w:val="clear"/>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（1）投标人直接或者间接从采购人或者采购代理机构处获得其他投标人的相关情况并修改其投标文件或者投标文件；</w:t>
      </w:r>
    </w:p>
    <w:p w14:paraId="1B9C402E">
      <w:pPr>
        <w:pageBreakBefore w:val="0"/>
        <w:widowControl w:val="0"/>
        <w:shd w:val="clear"/>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（2）投标人按照采购人或者采购代理机构的授意撤换、修改投标文件或者投标文件；</w:t>
      </w:r>
    </w:p>
    <w:p w14:paraId="34BE3AA8">
      <w:pPr>
        <w:pageBreakBefore w:val="0"/>
        <w:widowControl w:val="0"/>
        <w:shd w:val="clear"/>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（3）投标人之间协商报价、技术方案等投标文件或者投标文件的实质性内容；</w:t>
      </w:r>
    </w:p>
    <w:p w14:paraId="568C27EE">
      <w:pPr>
        <w:pageBreakBefore w:val="0"/>
        <w:widowControl w:val="0"/>
        <w:shd w:val="clear"/>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（4）属于同一集团、协会、商会等组织成员的投标人按照该组织要求协同参加政府采购活动；</w:t>
      </w:r>
    </w:p>
    <w:p w14:paraId="28595806">
      <w:pPr>
        <w:pageBreakBefore w:val="0"/>
        <w:widowControl w:val="0"/>
        <w:shd w:val="clear"/>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（5）投标人之间事先约定由某一特定投标人中标、成交；</w:t>
      </w:r>
    </w:p>
    <w:p w14:paraId="23C725E4">
      <w:pPr>
        <w:pageBreakBefore w:val="0"/>
        <w:widowControl w:val="0"/>
        <w:shd w:val="clear"/>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（6）投标人之间商定部分投标人放弃参加政府采购活动或者放弃中标、成交；</w:t>
      </w:r>
    </w:p>
    <w:p w14:paraId="2EC531EC">
      <w:pPr>
        <w:pageBreakBefore w:val="0"/>
        <w:widowControl w:val="0"/>
        <w:shd w:val="clear"/>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（7）投标人与采购人或者采购代理机构之间、投标人相互之间，为谋求特定投标人中标、成交或者排斥其他投标人的其他串通行为。</w:t>
      </w:r>
    </w:p>
    <w:bookmarkEnd w:id="587"/>
    <w:p w14:paraId="78782B9A">
      <w:pPr>
        <w:pStyle w:val="4"/>
        <w:pageBreakBefore w:val="0"/>
        <w:widowControl w:val="0"/>
        <w:numPr>
          <w:ilvl w:val="0"/>
          <w:numId w:val="0"/>
        </w:numPr>
        <w:shd w:val="clea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42" w:name="_Toc25606"/>
      <w:bookmarkStart w:id="643" w:name="_Toc22267"/>
      <w:bookmarkStart w:id="644" w:name="_Toc20639"/>
      <w:bookmarkStart w:id="645" w:name="_Toc22941"/>
      <w:bookmarkStart w:id="646" w:name="_Toc18290"/>
      <w:bookmarkStart w:id="647" w:name="_Toc13566"/>
      <w:bookmarkStart w:id="648" w:name="_Toc20498"/>
      <w:bookmarkStart w:id="649" w:name="_Toc16915"/>
      <w:bookmarkStart w:id="650" w:name="_Toc25837"/>
      <w:bookmarkStart w:id="651" w:name="_Toc2833"/>
      <w:bookmarkStart w:id="652" w:name="_Toc22981"/>
      <w:bookmarkStart w:id="653" w:name="_Toc15400"/>
      <w:bookmarkStart w:id="654" w:name="_Toc4328"/>
      <w:bookmarkStart w:id="655" w:name="_Toc3877"/>
      <w:bookmarkStart w:id="656" w:name="_Toc13922"/>
      <w:bookmarkStart w:id="657" w:name="_Toc515647784"/>
      <w:bookmarkStart w:id="658" w:name="_Toc32146"/>
      <w:bookmarkStart w:id="659" w:name="_Toc29015"/>
      <w:bookmarkStart w:id="660" w:name="_Toc13652"/>
      <w:bookmarkStart w:id="661" w:name="_Toc9523"/>
      <w:bookmarkStart w:id="662" w:name="_Toc19116"/>
      <w:bookmarkStart w:id="663" w:name="_Toc26882"/>
      <w:bookmarkStart w:id="664" w:name="_Toc13750"/>
      <w:bookmarkStart w:id="665" w:name="_Toc24349"/>
      <w:r>
        <w:rPr>
          <w:rFonts w:hint="eastAsia" w:ascii="仿宋" w:hAnsi="仿宋" w:eastAsia="仿宋" w:cs="仿宋"/>
          <w:b/>
          <w:bCs/>
          <w:color w:val="auto"/>
          <w:sz w:val="24"/>
          <w:szCs w:val="24"/>
          <w:highlight w:val="none"/>
          <w:u w:val="none"/>
          <w:lang w:val="en-US" w:eastAsia="zh-CN"/>
        </w:rPr>
        <w:t>23.</w:t>
      </w:r>
      <w:r>
        <w:rPr>
          <w:rFonts w:hint="eastAsia" w:ascii="仿宋" w:hAnsi="仿宋" w:eastAsia="仿宋" w:cs="仿宋"/>
          <w:b/>
          <w:bCs/>
          <w:color w:val="auto"/>
          <w:sz w:val="24"/>
          <w:szCs w:val="24"/>
          <w:highlight w:val="none"/>
          <w:u w:val="none"/>
        </w:rPr>
        <w:t>比较与评价</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4535E1F4">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经符合性审查合格的投标文件，评标委员会将根据招标文件确定的评标方法和标准，对其技术部分和商务部分作进一步的比较和评价。</w:t>
      </w:r>
    </w:p>
    <w:p w14:paraId="0E43BA98">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23.2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评标严格按照招标文件的要求和条件进行。根据实际情况，在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中规定采用下列一种评标方法，详细评标标准见招标文件第六章：</w:t>
      </w:r>
    </w:p>
    <w:p w14:paraId="0E66A65E">
      <w:pPr>
        <w:pStyle w:val="16"/>
        <w:pageBreakBefore w:val="0"/>
        <w:widowControl w:val="0"/>
        <w:shd w:val="clear"/>
        <w:kinsoku/>
        <w:wordWrap/>
        <w:overflowPunct/>
        <w:topLinePunct w:val="0"/>
        <w:bidi w:val="0"/>
        <w:spacing w:line="360" w:lineRule="auto"/>
        <w:ind w:left="239" w:leftChars="114" w:firstLine="31" w:firstLineChars="1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（1）最低评标价法，是指投标文件满足招标文件全部实质性要求，且投标报价最低的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为中标候选人的评标方法。</w:t>
      </w:r>
    </w:p>
    <w:p w14:paraId="49D43204">
      <w:pPr>
        <w:pStyle w:val="16"/>
        <w:pageBreakBefore w:val="0"/>
        <w:widowControl w:val="0"/>
        <w:shd w:val="clear"/>
        <w:kinsoku/>
        <w:wordWrap/>
        <w:overflowPunct/>
        <w:topLinePunct w:val="0"/>
        <w:bidi w:val="0"/>
        <w:spacing w:line="360" w:lineRule="auto"/>
        <w:ind w:left="239" w:leftChars="114"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（2）综合评分法，是指投标文件满足招标文件全部实质性要求，且按照评审因素的量化指标评审得分最高的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为中标候选人的评标方法。</w:t>
      </w:r>
    </w:p>
    <w:p w14:paraId="444E8693">
      <w:pPr>
        <w:pStyle w:val="23"/>
        <w:keepNext w:val="0"/>
        <w:keepLines w:val="0"/>
        <w:pageBreakBefore w:val="0"/>
        <w:shd w:val="clear"/>
        <w:kinsoku/>
        <w:wordWrap/>
        <w:overflowPunct/>
        <w:topLinePunct w:val="0"/>
        <w:autoSpaceDE/>
        <w:autoSpaceDN/>
        <w:bidi w:val="0"/>
        <w:adjustRightInd/>
        <w:spacing w:line="360" w:lineRule="auto"/>
        <w:rPr>
          <w:rFonts w:hint="eastAsia" w:ascii="仿宋" w:hAnsi="仿宋" w:eastAsia="仿宋" w:cs="仿宋"/>
          <w:b/>
          <w:bCs/>
          <w:i w:val="0"/>
          <w:caps w:val="0"/>
          <w:color w:val="FF0000"/>
          <w:spacing w:val="0"/>
          <w:w w:val="100"/>
          <w:sz w:val="24"/>
          <w:szCs w:val="24"/>
          <w:highlight w:val="none"/>
          <w:u w:val="none"/>
          <w:lang w:val="en-US" w:eastAsia="zh-CN"/>
        </w:rPr>
      </w:pPr>
      <w:r>
        <w:rPr>
          <w:rFonts w:hint="eastAsia" w:ascii="仿宋" w:hAnsi="仿宋" w:eastAsia="仿宋" w:cs="仿宋"/>
          <w:b/>
          <w:bCs/>
          <w:color w:val="auto"/>
          <w:sz w:val="24"/>
          <w:szCs w:val="24"/>
          <w:highlight w:val="none"/>
          <w:u w:val="none"/>
        </w:rPr>
        <w:t>采用综合评分法</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lang w:eastAsia="zh-CN"/>
        </w:rPr>
        <w:t>价格占</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lang w:eastAsia="zh-CN"/>
        </w:rPr>
        <w:t>%，商务占</w:t>
      </w: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lang w:eastAsia="zh-CN"/>
        </w:rPr>
        <w:t>%，技术占</w:t>
      </w:r>
      <w:r>
        <w:rPr>
          <w:rFonts w:hint="eastAsia" w:ascii="仿宋" w:hAnsi="仿宋" w:eastAsia="仿宋" w:cs="仿宋"/>
          <w:b/>
          <w:bCs/>
          <w:color w:val="auto"/>
          <w:sz w:val="24"/>
          <w:szCs w:val="24"/>
          <w:highlight w:val="none"/>
          <w:lang w:val="en-US" w:eastAsia="zh-CN"/>
        </w:rPr>
        <w:t>55</w:t>
      </w:r>
      <w:r>
        <w:rPr>
          <w:rFonts w:hint="eastAsia" w:ascii="仿宋" w:hAnsi="仿宋" w:eastAsia="仿宋" w:cs="仿宋"/>
          <w:b/>
          <w:bCs/>
          <w:color w:val="auto"/>
          <w:sz w:val="24"/>
          <w:szCs w:val="24"/>
          <w:highlight w:val="none"/>
          <w:lang w:eastAsia="zh-CN"/>
        </w:rPr>
        <w:t>%。</w:t>
      </w:r>
    </w:p>
    <w:p w14:paraId="7F233F02">
      <w:pPr>
        <w:keepNext w:val="0"/>
        <w:keepLines w:val="0"/>
        <w:pageBreakBefore w:val="0"/>
        <w:widowControl/>
        <w:shd w:val="clear"/>
        <w:kinsoku/>
        <w:wordWrap/>
        <w:overflowPunct/>
        <w:topLinePunct w:val="0"/>
        <w:autoSpaceDE/>
        <w:autoSpaceDN/>
        <w:bidi w:val="0"/>
        <w:adjustRightInd/>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u w:val="none"/>
          <w:lang w:val="en-US" w:eastAsia="zh-CN" w:bidi="ar-SA"/>
        </w:rPr>
        <w:t>23.3   本项目不专门面向中小企业采购。</w:t>
      </w:r>
      <w:r>
        <w:rPr>
          <w:rFonts w:hint="eastAsia" w:ascii="仿宋" w:hAnsi="仿宋" w:eastAsia="仿宋" w:cs="仿宋"/>
          <w:b/>
          <w:bCs/>
          <w:color w:val="auto"/>
          <w:sz w:val="24"/>
          <w:highlight w:val="none"/>
          <w:u w:val="none"/>
          <w:lang w:eastAsia="zh-CN"/>
        </w:rPr>
        <w:t>根据《财政部关于进一步加大政府采</w:t>
      </w:r>
      <w:r>
        <w:rPr>
          <w:rFonts w:hint="eastAsia" w:ascii="仿宋" w:hAnsi="仿宋" w:eastAsia="仿宋" w:cs="仿宋"/>
          <w:b/>
          <w:bCs/>
          <w:color w:val="auto"/>
          <w:sz w:val="24"/>
          <w:highlight w:val="none"/>
          <w:lang w:eastAsia="zh-CN"/>
        </w:rPr>
        <w:t>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投标人，其报价扣除</w:t>
      </w:r>
      <w:r>
        <w:rPr>
          <w:rFonts w:hint="eastAsia" w:ascii="仿宋" w:hAnsi="仿宋" w:eastAsia="仿宋" w:cs="仿宋"/>
          <w:b/>
          <w:bCs/>
          <w:color w:val="auto"/>
          <w:sz w:val="24"/>
          <w:highlight w:val="none"/>
          <w:u w:val="single"/>
          <w:lang w:eastAsia="zh-CN"/>
        </w:rPr>
        <w:t xml:space="preserve"> </w:t>
      </w:r>
      <w:r>
        <w:rPr>
          <w:rFonts w:hint="eastAsia" w:ascii="仿宋" w:hAnsi="仿宋" w:eastAsia="仿宋" w:cs="仿宋"/>
          <w:b/>
          <w:bCs/>
          <w:color w:val="auto"/>
          <w:sz w:val="24"/>
          <w:highlight w:val="none"/>
          <w:u w:val="single"/>
          <w:lang w:val="en-US" w:eastAsia="zh-CN"/>
        </w:rPr>
        <w:t>10</w:t>
      </w:r>
      <w:r>
        <w:rPr>
          <w:rFonts w:hint="eastAsia" w:ascii="仿宋" w:hAnsi="仿宋" w:eastAsia="仿宋" w:cs="仿宋"/>
          <w:b/>
          <w:bCs/>
          <w:color w:val="auto"/>
          <w:sz w:val="24"/>
          <w:highlight w:val="none"/>
          <w:u w:val="single"/>
          <w:lang w:eastAsia="zh-CN"/>
        </w:rPr>
        <w:t xml:space="preserve"> %</w:t>
      </w:r>
      <w:r>
        <w:rPr>
          <w:rFonts w:hint="eastAsia" w:ascii="仿宋" w:hAnsi="仿宋" w:eastAsia="仿宋" w:cs="仿宋"/>
          <w:b/>
          <w:bCs/>
          <w:color w:val="auto"/>
          <w:sz w:val="24"/>
          <w:highlight w:val="none"/>
          <w:lang w:eastAsia="zh-CN"/>
        </w:rPr>
        <w:t>后参与评审。对于同时属于小型、微型及小微企业、监狱企业或残疾人福利性单位的，不重复进行报价扣除。</w:t>
      </w:r>
    </w:p>
    <w:p w14:paraId="4E5B57A6">
      <w:pPr>
        <w:pStyle w:val="4"/>
        <w:pageBreakBefore w:val="0"/>
        <w:widowControl w:val="0"/>
        <w:numPr>
          <w:ilvl w:val="0"/>
          <w:numId w:val="0"/>
        </w:numPr>
        <w:shd w:val="clea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66" w:name="_Toc14038"/>
      <w:bookmarkStart w:id="667" w:name="_Toc14346"/>
      <w:bookmarkStart w:id="668" w:name="_Toc6053"/>
      <w:bookmarkStart w:id="669" w:name="_Toc21133"/>
      <w:bookmarkStart w:id="670" w:name="_Toc20064"/>
      <w:bookmarkStart w:id="671" w:name="_Toc12703"/>
      <w:bookmarkStart w:id="672" w:name="_Toc14104"/>
      <w:bookmarkStart w:id="673" w:name="_Toc9378"/>
      <w:bookmarkStart w:id="674" w:name="_Toc28349"/>
      <w:bookmarkStart w:id="675" w:name="_Toc29851"/>
      <w:bookmarkStart w:id="676" w:name="_Toc1505"/>
      <w:bookmarkStart w:id="677" w:name="_Toc16371"/>
      <w:bookmarkStart w:id="678" w:name="_Toc26540"/>
      <w:bookmarkStart w:id="679" w:name="_Toc6001"/>
      <w:bookmarkStart w:id="680" w:name="_Toc29970"/>
      <w:bookmarkStart w:id="681" w:name="_Toc30004"/>
      <w:bookmarkStart w:id="682" w:name="_Toc30602"/>
      <w:bookmarkStart w:id="683" w:name="_Toc7858"/>
      <w:bookmarkStart w:id="684" w:name="_Toc7770"/>
      <w:bookmarkStart w:id="685" w:name="_Toc515647785"/>
      <w:bookmarkStart w:id="686" w:name="_Toc19218"/>
      <w:bookmarkStart w:id="687" w:name="_Toc16770"/>
      <w:bookmarkStart w:id="688" w:name="_Toc23302"/>
      <w:bookmarkStart w:id="689" w:name="_Toc30532"/>
      <w:bookmarkStart w:id="690" w:name="_Toc31084"/>
      <w:bookmarkStart w:id="691" w:name="_Toc20227"/>
      <w:bookmarkStart w:id="692" w:name="_Toc27067"/>
      <w:r>
        <w:rPr>
          <w:rFonts w:hint="eastAsia" w:ascii="仿宋" w:hAnsi="仿宋" w:eastAsia="仿宋" w:cs="仿宋"/>
          <w:b/>
          <w:bCs/>
          <w:color w:val="auto"/>
          <w:sz w:val="24"/>
          <w:szCs w:val="24"/>
          <w:highlight w:val="none"/>
          <w:u w:val="none"/>
          <w:lang w:val="en-US" w:eastAsia="zh-CN"/>
        </w:rPr>
        <w:t>24.</w:t>
      </w:r>
      <w:r>
        <w:rPr>
          <w:rFonts w:hint="eastAsia" w:ascii="仿宋" w:hAnsi="仿宋" w:eastAsia="仿宋" w:cs="仿宋"/>
          <w:b/>
          <w:bCs/>
          <w:color w:val="auto"/>
          <w:sz w:val="24"/>
          <w:szCs w:val="24"/>
          <w:highlight w:val="none"/>
          <w:u w:val="none"/>
        </w:rPr>
        <w:t>废标</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3849E4D6">
      <w:pPr>
        <w:pageBreakBefore w:val="0"/>
        <w:widowControl w:val="0"/>
        <w:shd w:val="clear"/>
        <w:kinsoku/>
        <w:wordWrap/>
        <w:overflowPunct/>
        <w:topLinePunct w:val="0"/>
        <w:bidi w:val="0"/>
        <w:spacing w:line="360" w:lineRule="auto"/>
        <w:ind w:left="60" w:leftChars="0" w:hanging="60" w:hanging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24.1</w:t>
      </w:r>
      <w:r>
        <w:rPr>
          <w:rFonts w:hint="eastAsia" w:ascii="仿宋" w:hAnsi="仿宋" w:eastAsia="仿宋" w:cs="仿宋"/>
          <w:b/>
          <w:bCs/>
          <w:color w:val="auto"/>
          <w:sz w:val="24"/>
          <w:szCs w:val="24"/>
          <w:highlight w:val="none"/>
        </w:rPr>
        <w:t>出现下列情形之一，将导致项目废标：</w:t>
      </w:r>
      <w:r>
        <w:rPr>
          <w:rFonts w:hint="eastAsia" w:ascii="仿宋" w:hAnsi="仿宋" w:eastAsia="仿宋" w:cs="仿宋"/>
          <w:color w:val="auto"/>
          <w:sz w:val="24"/>
          <w:szCs w:val="24"/>
          <w:highlight w:val="none"/>
        </w:rPr>
        <w:t xml:space="preserve"> </w:t>
      </w:r>
    </w:p>
    <w:p w14:paraId="1E3DA2F1">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（1）符合专业条件的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或者对招标文件做实质性响应的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不足三家；</w:t>
      </w:r>
    </w:p>
    <w:p w14:paraId="1C27E1EC">
      <w:pPr>
        <w:pageBreakBefore w:val="0"/>
        <w:widowControl w:val="0"/>
        <w:shd w:val="clear"/>
        <w:kinsoku/>
        <w:wordWrap/>
        <w:overflowPunct/>
        <w:topLinePunct w:val="0"/>
        <w:bidi w:val="0"/>
        <w:spacing w:line="360" w:lineRule="auto"/>
        <w:ind w:left="904" w:leftChars="0" w:hanging="904"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（2）出现影响采购公正的违法、违规行为的；</w:t>
      </w:r>
    </w:p>
    <w:p w14:paraId="7FDF3F70">
      <w:pPr>
        <w:pageBreakBefore w:val="0"/>
        <w:widowControl w:val="0"/>
        <w:shd w:val="clear"/>
        <w:kinsoku/>
        <w:wordWrap/>
        <w:overflowPunct/>
        <w:topLinePunct w:val="0"/>
        <w:bidi w:val="0"/>
        <w:spacing w:line="360" w:lineRule="auto"/>
        <w:ind w:left="0" w:leftChars="0" w:firstLine="843" w:firstLineChars="3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的报价均超过了采购预算，采购人不能支付的；</w:t>
      </w:r>
    </w:p>
    <w:p w14:paraId="563F0548">
      <w:pPr>
        <w:pageBreakBefore w:val="0"/>
        <w:widowControl w:val="0"/>
        <w:shd w:val="clear"/>
        <w:kinsoku/>
        <w:wordWrap/>
        <w:overflowPunct/>
        <w:topLinePunct w:val="0"/>
        <w:bidi w:val="0"/>
        <w:spacing w:line="360" w:lineRule="auto"/>
        <w:ind w:left="0" w:leftChars="0" w:firstLine="843" w:firstLineChars="35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（4）因重大变故，采购任务取消的。  </w:t>
      </w:r>
      <w:r>
        <w:rPr>
          <w:rFonts w:hint="eastAsia" w:ascii="仿宋" w:hAnsi="仿宋" w:eastAsia="仿宋" w:cs="仿宋"/>
          <w:color w:val="auto"/>
          <w:sz w:val="24"/>
          <w:szCs w:val="24"/>
          <w:highlight w:val="none"/>
        </w:rPr>
        <w:t xml:space="preserve"> </w:t>
      </w:r>
    </w:p>
    <w:p w14:paraId="79210DBD">
      <w:pPr>
        <w:pStyle w:val="4"/>
        <w:pageBreakBefore w:val="0"/>
        <w:widowControl w:val="0"/>
        <w:numPr>
          <w:ilvl w:val="0"/>
          <w:numId w:val="0"/>
        </w:numPr>
        <w:shd w:val="clea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93" w:name="_Toc8274"/>
      <w:bookmarkStart w:id="694" w:name="_Toc17702"/>
      <w:bookmarkStart w:id="695" w:name="_Toc13385"/>
      <w:bookmarkStart w:id="696" w:name="_Toc5674"/>
      <w:bookmarkStart w:id="697" w:name="_Toc9864"/>
      <w:bookmarkStart w:id="698" w:name="_Toc11422"/>
      <w:bookmarkStart w:id="699" w:name="_Toc11460"/>
      <w:bookmarkStart w:id="700" w:name="_Toc21380"/>
      <w:bookmarkStart w:id="701" w:name="_Toc993"/>
      <w:bookmarkStart w:id="702" w:name="_Toc7638"/>
      <w:bookmarkStart w:id="703" w:name="_Toc25775"/>
      <w:bookmarkStart w:id="704" w:name="_Toc30848"/>
      <w:bookmarkStart w:id="705" w:name="_Toc29790"/>
      <w:bookmarkStart w:id="706" w:name="_Toc29646"/>
      <w:bookmarkStart w:id="707" w:name="_Toc31289"/>
      <w:bookmarkStart w:id="708" w:name="_Toc3431"/>
      <w:bookmarkStart w:id="709" w:name="_Toc21697"/>
      <w:bookmarkStart w:id="710" w:name="_Toc25957"/>
      <w:bookmarkStart w:id="711" w:name="_Toc13885"/>
      <w:bookmarkStart w:id="712" w:name="_Toc23725"/>
      <w:bookmarkStart w:id="713" w:name="_Toc3793"/>
      <w:bookmarkStart w:id="714" w:name="_Toc24972"/>
      <w:bookmarkStart w:id="715" w:name="_Toc10983"/>
      <w:bookmarkStart w:id="716" w:name="_Toc515647786"/>
      <w:bookmarkStart w:id="717" w:name="_Toc27604"/>
      <w:bookmarkStart w:id="718" w:name="_Toc5328"/>
      <w:bookmarkStart w:id="719" w:name="_Toc10657"/>
      <w:bookmarkStart w:id="720" w:name="_Toc520356169"/>
      <w:r>
        <w:rPr>
          <w:rFonts w:hint="eastAsia" w:ascii="仿宋" w:hAnsi="仿宋" w:eastAsia="仿宋" w:cs="仿宋"/>
          <w:b/>
          <w:bCs/>
          <w:color w:val="auto"/>
          <w:sz w:val="24"/>
          <w:szCs w:val="24"/>
          <w:highlight w:val="none"/>
          <w:u w:val="none"/>
          <w:lang w:val="en-US" w:eastAsia="zh-CN"/>
        </w:rPr>
        <w:t>25.</w:t>
      </w:r>
      <w:r>
        <w:rPr>
          <w:rFonts w:hint="eastAsia" w:ascii="仿宋" w:hAnsi="仿宋" w:eastAsia="仿宋" w:cs="仿宋"/>
          <w:b/>
          <w:bCs/>
          <w:color w:val="auto"/>
          <w:sz w:val="24"/>
          <w:szCs w:val="24"/>
          <w:highlight w:val="none"/>
          <w:u w:val="none"/>
        </w:rPr>
        <w:t>保密原则</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34D9D5D0">
      <w:pPr>
        <w:pageBreakBefore w:val="0"/>
        <w:widowControl w:val="0"/>
        <w:shd w:val="clear"/>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评标将在严格保密的情况下进行。</w:t>
      </w:r>
    </w:p>
    <w:p w14:paraId="56075238">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政府采购评审专家应当遵守评审工作纪律，不得泄露评审文件、评审情况和评审中获悉的商业秘密。</w:t>
      </w:r>
    </w:p>
    <w:p w14:paraId="722AA463">
      <w:pPr>
        <w:pageBreakBefore w:val="0"/>
        <w:widowControl w:val="0"/>
        <w:shd w:val="clear"/>
        <w:kinsoku/>
        <w:wordWrap/>
        <w:overflowPunct/>
        <w:topLinePunct w:val="0"/>
        <w:bidi w:val="0"/>
        <w:spacing w:line="360" w:lineRule="auto"/>
        <w:ind w:left="0" w:leftChars="0" w:hanging="540"/>
        <w:textAlignment w:val="auto"/>
        <w:rPr>
          <w:rFonts w:hint="eastAsia" w:ascii="仿宋" w:hAnsi="仿宋" w:eastAsia="仿宋" w:cs="仿宋"/>
          <w:color w:val="auto"/>
          <w:sz w:val="24"/>
          <w:szCs w:val="24"/>
          <w:highlight w:val="none"/>
        </w:rPr>
      </w:pPr>
    </w:p>
    <w:p w14:paraId="6AFACAAF">
      <w:pPr>
        <w:pStyle w:val="3"/>
        <w:pageBreakBefore w:val="0"/>
        <w:widowControl w:val="0"/>
        <w:shd w:val="clear"/>
        <w:kinsoku/>
        <w:wordWrap/>
        <w:overflowPunct/>
        <w:topLinePunct w:val="0"/>
        <w:bidi w:val="0"/>
        <w:spacing w:before="0" w:line="360" w:lineRule="auto"/>
        <w:ind w:left="0" w:leftChars="0" w:hanging="540"/>
        <w:textAlignment w:val="auto"/>
        <w:rPr>
          <w:rFonts w:hint="eastAsia" w:ascii="仿宋" w:hAnsi="仿宋" w:eastAsia="仿宋" w:cs="仿宋"/>
          <w:color w:val="auto"/>
          <w:sz w:val="24"/>
          <w:szCs w:val="24"/>
          <w:highlight w:val="none"/>
        </w:rPr>
      </w:pPr>
      <w:bookmarkStart w:id="721" w:name="_Toc23904"/>
      <w:bookmarkStart w:id="722" w:name="_Toc12143"/>
      <w:bookmarkStart w:id="723" w:name="_Toc31410"/>
      <w:bookmarkStart w:id="724" w:name="_Toc216582810"/>
      <w:bookmarkStart w:id="725" w:name="_Toc8355"/>
      <w:bookmarkStart w:id="726" w:name="_Toc21721"/>
      <w:bookmarkStart w:id="727" w:name="_Toc515647787"/>
      <w:r>
        <w:rPr>
          <w:rFonts w:hint="eastAsia" w:ascii="仿宋" w:hAnsi="仿宋" w:eastAsia="仿宋" w:cs="仿宋"/>
          <w:color w:val="auto"/>
          <w:sz w:val="24"/>
          <w:szCs w:val="24"/>
          <w:highlight w:val="none"/>
        </w:rPr>
        <w:t xml:space="preserve">六   </w:t>
      </w:r>
      <w:bookmarkEnd w:id="720"/>
      <w:r>
        <w:rPr>
          <w:rFonts w:hint="eastAsia" w:ascii="仿宋" w:hAnsi="仿宋" w:eastAsia="仿宋" w:cs="仿宋"/>
          <w:color w:val="auto"/>
          <w:sz w:val="24"/>
          <w:szCs w:val="24"/>
          <w:highlight w:val="none"/>
        </w:rPr>
        <w:t>确定中标</w:t>
      </w:r>
      <w:bookmarkEnd w:id="721"/>
      <w:bookmarkEnd w:id="722"/>
      <w:bookmarkEnd w:id="723"/>
      <w:bookmarkEnd w:id="724"/>
      <w:bookmarkEnd w:id="725"/>
      <w:bookmarkEnd w:id="726"/>
      <w:bookmarkEnd w:id="727"/>
    </w:p>
    <w:p w14:paraId="5D0EBAE9">
      <w:pPr>
        <w:pStyle w:val="4"/>
        <w:pageBreakBefore w:val="0"/>
        <w:widowControl w:val="0"/>
        <w:numPr>
          <w:ilvl w:val="0"/>
          <w:numId w:val="0"/>
        </w:numPr>
        <w:shd w:val="clea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lang w:val="en-US" w:eastAsia="zh-CN"/>
        </w:rPr>
      </w:pPr>
      <w:bookmarkStart w:id="728" w:name="_Toc20567"/>
      <w:bookmarkStart w:id="729" w:name="_Toc31710"/>
      <w:bookmarkStart w:id="730" w:name="_Toc23617"/>
      <w:bookmarkStart w:id="731" w:name="_Toc30510"/>
      <w:bookmarkStart w:id="732" w:name="_Toc17072"/>
      <w:bookmarkStart w:id="733" w:name="_Toc29156"/>
      <w:bookmarkStart w:id="734" w:name="_Toc23762"/>
      <w:bookmarkStart w:id="735" w:name="_Toc30741"/>
      <w:bookmarkStart w:id="736" w:name="_Toc12168"/>
      <w:bookmarkStart w:id="737" w:name="_Toc13936"/>
      <w:bookmarkStart w:id="738" w:name="_Toc24833"/>
      <w:bookmarkStart w:id="739" w:name="_Toc22054"/>
      <w:bookmarkStart w:id="740" w:name="_Toc20762"/>
      <w:bookmarkStart w:id="741" w:name="_Toc2147"/>
      <w:bookmarkStart w:id="742" w:name="_Toc24563"/>
      <w:bookmarkStart w:id="743" w:name="_Toc515647788"/>
      <w:bookmarkStart w:id="744" w:name="_Toc27501"/>
      <w:bookmarkStart w:id="745" w:name="_Toc24864"/>
      <w:bookmarkStart w:id="746" w:name="_Toc22284"/>
      <w:bookmarkStart w:id="747" w:name="_Toc14800"/>
      <w:bookmarkStart w:id="748" w:name="_Toc28179"/>
      <w:bookmarkStart w:id="749" w:name="_Toc6381"/>
      <w:bookmarkStart w:id="750" w:name="_Toc26456"/>
      <w:bookmarkStart w:id="751" w:name="_Toc20061"/>
      <w:bookmarkStart w:id="752" w:name="_Ref467307010"/>
      <w:bookmarkStart w:id="753" w:name="_Toc3604"/>
      <w:bookmarkStart w:id="754" w:name="_Toc154"/>
      <w:bookmarkStart w:id="755" w:name="_Toc520356170"/>
      <w:r>
        <w:rPr>
          <w:rFonts w:hint="eastAsia" w:ascii="仿宋" w:hAnsi="仿宋" w:eastAsia="仿宋" w:cs="仿宋"/>
          <w:b/>
          <w:bCs/>
          <w:color w:val="auto"/>
          <w:sz w:val="24"/>
          <w:szCs w:val="24"/>
          <w:highlight w:val="none"/>
          <w:u w:val="none"/>
          <w:lang w:val="en-US" w:eastAsia="zh-CN"/>
        </w:rPr>
        <w:t>26.中标候选人的确定原则及标准</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543BC203">
      <w:pPr>
        <w:pageBreakBefore w:val="0"/>
        <w:widowControl w:val="0"/>
        <w:shd w:val="clear"/>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对实质上响应招标文件的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按下列方法进行排序，确定投标候选人：</w:t>
      </w:r>
    </w:p>
    <w:p w14:paraId="45935A93">
      <w:pPr>
        <w:pageBreakBefore w:val="0"/>
        <w:widowControl w:val="0"/>
        <w:shd w:val="clear"/>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756" w:name="_Toc515647789"/>
      <w:bookmarkStart w:id="757" w:name="_Toc520356171"/>
      <w:r>
        <w:rPr>
          <w:rFonts w:hint="eastAsia" w:ascii="仿宋" w:hAnsi="仿宋" w:eastAsia="仿宋" w:cs="仿宋"/>
          <w:color w:val="auto"/>
          <w:sz w:val="24"/>
          <w:szCs w:val="24"/>
          <w:highlight w:val="none"/>
        </w:rPr>
        <w:t>（1）采用最低评标价法的，除了算术修正和落实政府采购政策需进行的价格扣除外，不对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的投标价格进行任何调整。评标结果按修正和扣除后的投标报价由低到高顺序排列。报价相同的处理方式详见招标文件第6章。</w:t>
      </w:r>
    </w:p>
    <w:p w14:paraId="2B5B49E4">
      <w:pPr>
        <w:pageBreakBefore w:val="0"/>
        <w:widowControl w:val="0"/>
        <w:shd w:val="clear"/>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104DE6A9">
      <w:pPr>
        <w:pStyle w:val="23"/>
        <w:keepNext w:val="0"/>
        <w:keepLines w:val="0"/>
        <w:pageBreakBefore w:val="0"/>
        <w:shd w:val="clear"/>
        <w:kinsoku/>
        <w:wordWrap/>
        <w:overflowPunct/>
        <w:topLinePunct w:val="0"/>
        <w:autoSpaceDE/>
        <w:autoSpaceDN/>
        <w:bidi w:val="0"/>
        <w:adjustRightInd/>
        <w:spacing w:line="360" w:lineRule="auto"/>
        <w:ind w:firstLine="723" w:firstLineChars="300"/>
        <w:rPr>
          <w:rFonts w:hint="eastAsia" w:ascii="仿宋" w:hAnsi="仿宋" w:eastAsia="仿宋" w:cs="仿宋"/>
          <w:b/>
          <w:bCs/>
          <w:i w:val="0"/>
          <w:caps w:val="0"/>
          <w:color w:val="FF0000"/>
          <w:spacing w:val="0"/>
          <w:w w:val="100"/>
          <w:sz w:val="24"/>
          <w:szCs w:val="24"/>
          <w:highlight w:val="none"/>
          <w:lang w:val="en-US" w:eastAsia="zh-CN"/>
        </w:rPr>
      </w:pPr>
      <w:bookmarkStart w:id="758" w:name="_Toc17933"/>
      <w:bookmarkStart w:id="759" w:name="_Toc28294"/>
      <w:bookmarkStart w:id="760" w:name="_Toc21306"/>
      <w:bookmarkStart w:id="761" w:name="_Toc29803"/>
      <w:bookmarkStart w:id="762" w:name="_Toc976"/>
      <w:bookmarkStart w:id="763" w:name="_Toc25274"/>
      <w:bookmarkStart w:id="764" w:name="_Toc17200"/>
      <w:bookmarkStart w:id="765" w:name="_Toc12678"/>
      <w:bookmarkStart w:id="766" w:name="_Toc11247"/>
      <w:bookmarkStart w:id="767" w:name="_Toc16846"/>
      <w:bookmarkStart w:id="768" w:name="_Toc1644"/>
      <w:bookmarkStart w:id="769" w:name="_Toc15364"/>
      <w:bookmarkStart w:id="770" w:name="_Toc14558"/>
      <w:bookmarkStart w:id="771" w:name="_Toc11969"/>
      <w:bookmarkStart w:id="772" w:name="_Toc27172"/>
      <w:bookmarkStart w:id="773" w:name="_Toc3720"/>
      <w:bookmarkStart w:id="774" w:name="_Toc2108"/>
      <w:bookmarkStart w:id="775" w:name="_Toc21913"/>
      <w:bookmarkStart w:id="776" w:name="_Toc2803"/>
      <w:bookmarkStart w:id="777" w:name="_Toc17164"/>
      <w:bookmarkStart w:id="778" w:name="_Toc30756"/>
      <w:bookmarkStart w:id="779" w:name="_Toc15604"/>
      <w:bookmarkStart w:id="780" w:name="_Toc721"/>
      <w:bookmarkStart w:id="781" w:name="_Toc24948"/>
      <w:r>
        <w:rPr>
          <w:rFonts w:hint="eastAsia" w:ascii="仿宋" w:hAnsi="仿宋" w:eastAsia="仿宋" w:cs="仿宋"/>
          <w:b/>
          <w:bCs/>
          <w:color w:val="auto"/>
          <w:sz w:val="24"/>
          <w:szCs w:val="24"/>
          <w:highlight w:val="none"/>
        </w:rPr>
        <w:t>采用综合评分法</w:t>
      </w:r>
    </w:p>
    <w:p w14:paraId="3506995F">
      <w:pPr>
        <w:pStyle w:val="4"/>
        <w:pageBreakBefore w:val="0"/>
        <w:widowControl w:val="0"/>
        <w:numPr>
          <w:ilvl w:val="0"/>
          <w:numId w:val="0"/>
        </w:numPr>
        <w:shd w:val="clea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782" w:name="_Toc15710"/>
      <w:bookmarkStart w:id="783" w:name="_Toc4911"/>
      <w:bookmarkStart w:id="784" w:name="_Toc254"/>
      <w:r>
        <w:rPr>
          <w:rFonts w:hint="eastAsia" w:ascii="仿宋" w:hAnsi="仿宋" w:eastAsia="仿宋" w:cs="仿宋"/>
          <w:b/>
          <w:bCs/>
          <w:color w:val="auto"/>
          <w:sz w:val="24"/>
          <w:szCs w:val="24"/>
          <w:highlight w:val="none"/>
          <w:u w:val="none"/>
          <w:lang w:val="en-US" w:eastAsia="zh-CN"/>
        </w:rPr>
        <w:t>27.</w:t>
      </w:r>
      <w:r>
        <w:rPr>
          <w:rFonts w:hint="eastAsia" w:ascii="仿宋" w:hAnsi="仿宋" w:eastAsia="仿宋" w:cs="仿宋"/>
          <w:b/>
          <w:bCs/>
          <w:color w:val="auto"/>
          <w:sz w:val="24"/>
          <w:szCs w:val="24"/>
          <w:highlight w:val="none"/>
          <w:u w:val="none"/>
        </w:rPr>
        <w:t>确定</w:t>
      </w:r>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候选人和</w:t>
      </w:r>
      <w:bookmarkEnd w:id="758"/>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人</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bookmarkEnd w:id="756"/>
    <w:bookmarkEnd w:id="757"/>
    <w:p w14:paraId="649E2FEE">
      <w:pPr>
        <w:pageBreakBefore w:val="0"/>
        <w:widowControl w:val="0"/>
        <w:shd w:val="clear"/>
        <w:kinsoku/>
        <w:wordWrap/>
        <w:overflowPunct/>
        <w:topLinePunct w:val="0"/>
        <w:bidi w:val="0"/>
        <w:spacing w:line="360" w:lineRule="auto"/>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评标委员会将根据评标标准，按</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须知资料表中</w:t>
      </w:r>
      <w:r>
        <w:rPr>
          <w:rFonts w:hint="eastAsia" w:ascii="仿宋" w:hAnsi="仿宋" w:eastAsia="仿宋" w:cs="仿宋"/>
          <w:color w:val="auto"/>
          <w:sz w:val="24"/>
          <w:szCs w:val="24"/>
          <w:highlight w:val="none"/>
        </w:rPr>
        <w:t>规定数量推荐中标候</w:t>
      </w:r>
    </w:p>
    <w:p w14:paraId="08CDD6C2">
      <w:pPr>
        <w:pageBreakBefore w:val="0"/>
        <w:widowControl w:val="0"/>
        <w:shd w:val="clear"/>
        <w:kinsoku/>
        <w:wordWrap/>
        <w:overflowPunct/>
        <w:topLinePunct w:val="0"/>
        <w:bidi w:val="0"/>
        <w:spacing w:line="360" w:lineRule="auto"/>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选人；或根据采购人的委托，直接确定中标人。</w:t>
      </w:r>
    </w:p>
    <w:p w14:paraId="64862640">
      <w:pPr>
        <w:pStyle w:val="4"/>
        <w:pageBreakBefore w:val="0"/>
        <w:widowControl w:val="0"/>
        <w:numPr>
          <w:ilvl w:val="0"/>
          <w:numId w:val="0"/>
        </w:numPr>
        <w:shd w:val="clea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785" w:name="_Toc18821"/>
      <w:bookmarkStart w:id="786" w:name="_Toc17591"/>
      <w:bookmarkStart w:id="787" w:name="_Toc1269"/>
      <w:bookmarkStart w:id="788" w:name="_Toc32455"/>
      <w:bookmarkStart w:id="789" w:name="_Toc19007"/>
      <w:bookmarkStart w:id="790" w:name="_Toc9640"/>
      <w:bookmarkStart w:id="791" w:name="_Toc18980"/>
      <w:bookmarkStart w:id="792" w:name="_Toc9701"/>
      <w:bookmarkStart w:id="793" w:name="_Toc6340"/>
      <w:bookmarkStart w:id="794" w:name="_Toc10338"/>
      <w:bookmarkStart w:id="795" w:name="_Toc31043"/>
      <w:bookmarkStart w:id="796" w:name="_Toc20001"/>
      <w:bookmarkStart w:id="797" w:name="_Toc2507"/>
      <w:bookmarkStart w:id="798" w:name="_Toc21889"/>
      <w:bookmarkStart w:id="799" w:name="_Toc20705"/>
      <w:bookmarkStart w:id="800" w:name="_Toc21618"/>
      <w:bookmarkStart w:id="801" w:name="_Toc515647790"/>
      <w:bookmarkStart w:id="802" w:name="_Toc3328"/>
      <w:bookmarkStart w:id="803" w:name="_Toc24959"/>
      <w:bookmarkStart w:id="804" w:name="_Toc8389"/>
      <w:bookmarkStart w:id="805" w:name="_Toc7630"/>
      <w:bookmarkStart w:id="806" w:name="_Toc21208"/>
      <w:bookmarkStart w:id="807" w:name="_Toc5507"/>
      <w:bookmarkStart w:id="808" w:name="_Toc7156"/>
      <w:bookmarkStart w:id="809" w:name="_Toc45"/>
      <w:bookmarkStart w:id="810" w:name="_Toc28562"/>
      <w:bookmarkStart w:id="811" w:name="_Toc2533"/>
      <w:r>
        <w:rPr>
          <w:rFonts w:hint="eastAsia" w:ascii="仿宋" w:hAnsi="仿宋" w:eastAsia="仿宋" w:cs="仿宋"/>
          <w:b/>
          <w:bCs/>
          <w:color w:val="auto"/>
          <w:sz w:val="24"/>
          <w:szCs w:val="24"/>
          <w:highlight w:val="none"/>
          <w:u w:val="none"/>
          <w:lang w:val="en-US" w:eastAsia="zh-CN"/>
        </w:rPr>
        <w:t>28.</w:t>
      </w:r>
      <w:r>
        <w:rPr>
          <w:rFonts w:hint="eastAsia" w:ascii="仿宋" w:hAnsi="仿宋" w:eastAsia="仿宋" w:cs="仿宋"/>
          <w:b/>
          <w:bCs/>
          <w:color w:val="auto"/>
          <w:sz w:val="24"/>
          <w:szCs w:val="24"/>
          <w:highlight w:val="none"/>
          <w:u w:val="none"/>
        </w:rPr>
        <w:t>采购任务取消</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0748BC5B">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因重大变故采购任务取消时，采购人有权拒绝任何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中标，且对受影响的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不承担任何责任。</w:t>
      </w:r>
      <w:bookmarkStart w:id="812" w:name="_Toc520356174"/>
    </w:p>
    <w:p w14:paraId="434952F6">
      <w:pPr>
        <w:pStyle w:val="4"/>
        <w:pageBreakBefore w:val="0"/>
        <w:widowControl w:val="0"/>
        <w:numPr>
          <w:ilvl w:val="0"/>
          <w:numId w:val="0"/>
        </w:numPr>
        <w:shd w:val="clea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13" w:name="_Toc15667"/>
      <w:bookmarkStart w:id="814" w:name="_Toc1676"/>
      <w:bookmarkStart w:id="815" w:name="_Toc31066"/>
      <w:bookmarkStart w:id="816" w:name="_Toc10717"/>
      <w:bookmarkStart w:id="817" w:name="_Toc17202"/>
      <w:bookmarkStart w:id="818" w:name="_Toc21583"/>
      <w:bookmarkStart w:id="819" w:name="_Toc515647791"/>
      <w:bookmarkStart w:id="820" w:name="_Toc515"/>
      <w:bookmarkStart w:id="821" w:name="_Toc20363"/>
      <w:bookmarkStart w:id="822" w:name="_Toc13576"/>
      <w:bookmarkStart w:id="823" w:name="_Toc8140"/>
      <w:bookmarkStart w:id="824" w:name="_Toc1818"/>
      <w:bookmarkStart w:id="825" w:name="_Toc30170"/>
      <w:bookmarkStart w:id="826" w:name="_Toc25281"/>
      <w:bookmarkStart w:id="827" w:name="_Toc31099"/>
      <w:bookmarkStart w:id="828" w:name="_Toc30149"/>
      <w:bookmarkStart w:id="829" w:name="_Toc20725"/>
      <w:bookmarkStart w:id="830" w:name="_Toc9886"/>
      <w:bookmarkStart w:id="831" w:name="_Toc12348"/>
      <w:bookmarkStart w:id="832" w:name="_Toc27996"/>
      <w:bookmarkStart w:id="833" w:name="_Toc8834"/>
      <w:bookmarkStart w:id="834" w:name="_Toc4099"/>
      <w:bookmarkStart w:id="835" w:name="_Toc1178"/>
      <w:bookmarkStart w:id="836" w:name="_Toc5820"/>
      <w:bookmarkStart w:id="837" w:name="_Toc137"/>
      <w:bookmarkStart w:id="838" w:name="_Toc30931"/>
      <w:bookmarkStart w:id="839" w:name="_Toc14221"/>
      <w:r>
        <w:rPr>
          <w:rFonts w:hint="eastAsia" w:ascii="仿宋" w:hAnsi="仿宋" w:eastAsia="仿宋" w:cs="仿宋"/>
          <w:b/>
          <w:bCs/>
          <w:color w:val="auto"/>
          <w:sz w:val="24"/>
          <w:szCs w:val="24"/>
          <w:highlight w:val="none"/>
          <w:u w:val="none"/>
          <w:lang w:val="en-US" w:eastAsia="zh-CN"/>
        </w:rPr>
        <w:t>29.</w:t>
      </w:r>
      <w:r>
        <w:rPr>
          <w:rFonts w:hint="eastAsia" w:ascii="仿宋" w:hAnsi="仿宋" w:eastAsia="仿宋" w:cs="仿宋"/>
          <w:b/>
          <w:bCs/>
          <w:color w:val="auto"/>
          <w:sz w:val="24"/>
          <w:szCs w:val="24"/>
          <w:highlight w:val="none"/>
          <w:u w:val="none"/>
        </w:rPr>
        <w:t>中标通知书</w:t>
      </w:r>
      <w:bookmarkEnd w:id="812"/>
      <w:r>
        <w:rPr>
          <w:rFonts w:hint="eastAsia" w:ascii="仿宋" w:hAnsi="仿宋" w:eastAsia="仿宋" w:cs="仿宋"/>
          <w:b/>
          <w:bCs/>
          <w:color w:val="auto"/>
          <w:sz w:val="24"/>
          <w:szCs w:val="24"/>
          <w:highlight w:val="none"/>
          <w:u w:val="none"/>
        </w:rPr>
        <w:t>和招标结果通知书</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4FBBCDF0">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在投标有效期内，中标人确定后，采购人或者采购代理机构发布中标公告，同时以书面形式向中标人发出中标通知书。</w:t>
      </w:r>
    </w:p>
    <w:p w14:paraId="64AB36DB">
      <w:pPr>
        <w:pageBreakBefore w:val="0"/>
        <w:widowControl w:val="0"/>
        <w:shd w:val="clear"/>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中标通知书是合同的组成部分。</w:t>
      </w:r>
    </w:p>
    <w:p w14:paraId="502CEF35">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29.3    招标结果通知书和中标通知书同时发出。招标结果通知书中将告知未通过资格审查的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未通过的原因；采用综合评分法评审的，还将告知未中标人本人的评审得分和排序。</w:t>
      </w:r>
    </w:p>
    <w:p w14:paraId="06447363">
      <w:pPr>
        <w:pStyle w:val="4"/>
        <w:pageBreakBefore w:val="0"/>
        <w:widowControl w:val="0"/>
        <w:numPr>
          <w:ilvl w:val="0"/>
          <w:numId w:val="0"/>
        </w:numPr>
        <w:shd w:val="clea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40" w:name="_Toc1386"/>
      <w:bookmarkStart w:id="841" w:name="_Toc13873"/>
      <w:bookmarkStart w:id="842" w:name="_Toc29299"/>
      <w:bookmarkStart w:id="843" w:name="_Toc732"/>
      <w:bookmarkStart w:id="844" w:name="_Ref467306978"/>
      <w:bookmarkStart w:id="845" w:name="_Ref467307062"/>
      <w:bookmarkStart w:id="846" w:name="_Ref467307204"/>
      <w:bookmarkStart w:id="847" w:name="_Toc11340"/>
      <w:bookmarkStart w:id="848" w:name="_Toc4466"/>
      <w:bookmarkStart w:id="849" w:name="_Toc14551"/>
      <w:bookmarkStart w:id="850" w:name="_Toc30068"/>
      <w:bookmarkStart w:id="851" w:name="_Toc7584"/>
      <w:bookmarkStart w:id="852" w:name="_Toc24666"/>
      <w:bookmarkStart w:id="853" w:name="_Toc9945"/>
      <w:bookmarkStart w:id="854" w:name="_Toc9417"/>
      <w:bookmarkStart w:id="855" w:name="_Toc830"/>
      <w:bookmarkStart w:id="856" w:name="_Toc3557"/>
      <w:bookmarkStart w:id="857" w:name="_Toc7779"/>
      <w:bookmarkStart w:id="858" w:name="_Toc27251"/>
      <w:bookmarkStart w:id="859" w:name="_Toc26598"/>
      <w:bookmarkStart w:id="860" w:name="_Toc6885"/>
      <w:bookmarkStart w:id="861" w:name="_Toc515647792"/>
      <w:bookmarkStart w:id="862" w:name="_Toc15018"/>
      <w:bookmarkStart w:id="863" w:name="_Toc13210"/>
      <w:bookmarkStart w:id="864" w:name="_Toc520356175"/>
      <w:bookmarkStart w:id="865" w:name="_Toc26465"/>
      <w:bookmarkStart w:id="866" w:name="_Toc14106"/>
      <w:bookmarkStart w:id="867" w:name="_Ref467306377"/>
      <w:bookmarkStart w:id="868" w:name="_Toc29255"/>
      <w:bookmarkStart w:id="869" w:name="_Toc14896"/>
      <w:bookmarkStart w:id="870" w:name="_Toc19580"/>
      <w:bookmarkStart w:id="871" w:name="_Toc790"/>
      <w:r>
        <w:rPr>
          <w:rFonts w:hint="eastAsia" w:ascii="仿宋" w:hAnsi="仿宋" w:eastAsia="仿宋" w:cs="仿宋"/>
          <w:b/>
          <w:bCs/>
          <w:color w:val="auto"/>
          <w:sz w:val="24"/>
          <w:szCs w:val="24"/>
          <w:highlight w:val="none"/>
          <w:u w:val="none"/>
          <w:lang w:val="en-US" w:eastAsia="zh-CN"/>
        </w:rPr>
        <w:t>30.</w:t>
      </w:r>
      <w:r>
        <w:rPr>
          <w:rFonts w:hint="eastAsia" w:ascii="仿宋" w:hAnsi="仿宋" w:eastAsia="仿宋" w:cs="仿宋"/>
          <w:b/>
          <w:bCs/>
          <w:color w:val="auto"/>
          <w:sz w:val="24"/>
          <w:szCs w:val="24"/>
          <w:highlight w:val="none"/>
          <w:u w:val="none"/>
        </w:rPr>
        <w:t>签订合同</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5FB892CB">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中标人应当自发出中标通知书之日起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日内，与采购人签订合同。</w:t>
      </w:r>
    </w:p>
    <w:p w14:paraId="6B071C0D">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30.2</w:t>
      </w:r>
      <w:r>
        <w:rPr>
          <w:rFonts w:hint="eastAsia" w:ascii="仿宋" w:hAnsi="仿宋" w:eastAsia="仿宋" w:cs="仿宋"/>
          <w:color w:val="auto"/>
          <w:sz w:val="24"/>
          <w:szCs w:val="24"/>
          <w:highlight w:val="none"/>
        </w:rPr>
        <w:tab/>
      </w:r>
      <w:bookmarkStart w:id="872" w:name="_Toc520356176"/>
      <w:bookmarkStart w:id="873" w:name="_Ref467306425"/>
      <w:bookmarkStart w:id="874" w:name="_Ref467307090"/>
      <w:r>
        <w:rPr>
          <w:rFonts w:hint="eastAsia" w:ascii="仿宋" w:hAnsi="仿宋" w:eastAsia="仿宋" w:cs="仿宋"/>
          <w:color w:val="auto"/>
          <w:sz w:val="24"/>
          <w:szCs w:val="24"/>
          <w:highlight w:val="none"/>
        </w:rPr>
        <w:t>招标文件、中标人的投标文件及其澄清文件等，均为签订合同的依据。</w:t>
      </w:r>
    </w:p>
    <w:p w14:paraId="6094169A">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中标人拒绝与采购人签订合同的，采购人可以按照评审报告推荐的中标候选人名单排序，确定下一中标候选人为中标人，也可以重新开展政府采购活动。</w:t>
      </w:r>
    </w:p>
    <w:p w14:paraId="3BF662EB">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当出现法规规定的</w:t>
      </w:r>
      <w:r>
        <w:rPr>
          <w:rFonts w:hint="eastAsia" w:ascii="仿宋" w:hAnsi="仿宋" w:eastAsia="仿宋" w:cs="仿宋"/>
          <w:b/>
          <w:color w:val="auto"/>
          <w:sz w:val="24"/>
          <w:szCs w:val="24"/>
          <w:highlight w:val="none"/>
        </w:rPr>
        <w:t>中标无效或中标结果无效</w:t>
      </w:r>
      <w:r>
        <w:rPr>
          <w:rFonts w:hint="eastAsia" w:ascii="仿宋" w:hAnsi="仿宋" w:eastAsia="仿宋" w:cs="仿宋"/>
          <w:color w:val="auto"/>
          <w:sz w:val="24"/>
          <w:szCs w:val="24"/>
          <w:highlight w:val="none"/>
        </w:rPr>
        <w:t>情形时，采购人可与排名下一位的中标候选人另行签订合同，或依法重新开展采购活动。</w:t>
      </w:r>
    </w:p>
    <w:p w14:paraId="7F8B587C">
      <w:pPr>
        <w:pStyle w:val="4"/>
        <w:pageBreakBefore w:val="0"/>
        <w:widowControl w:val="0"/>
        <w:numPr>
          <w:ilvl w:val="0"/>
          <w:numId w:val="0"/>
        </w:numPr>
        <w:shd w:val="clea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75" w:name="_Toc8801"/>
      <w:bookmarkStart w:id="876" w:name="_Toc515647793"/>
      <w:bookmarkStart w:id="877" w:name="_Toc16092"/>
      <w:bookmarkStart w:id="878" w:name="_Toc11387"/>
      <w:bookmarkStart w:id="879" w:name="_Toc21692"/>
      <w:bookmarkStart w:id="880" w:name="_Toc11467"/>
      <w:bookmarkStart w:id="881" w:name="_Toc9468"/>
      <w:bookmarkStart w:id="882" w:name="_Toc4460"/>
      <w:bookmarkStart w:id="883" w:name="_Toc22555"/>
      <w:bookmarkStart w:id="884" w:name="_Toc15755"/>
      <w:bookmarkStart w:id="885" w:name="_Toc26902"/>
      <w:bookmarkStart w:id="886" w:name="_Toc31190"/>
      <w:bookmarkStart w:id="887" w:name="_Toc14080"/>
      <w:bookmarkStart w:id="888" w:name="_Toc31991"/>
      <w:bookmarkStart w:id="889" w:name="_Toc11471"/>
      <w:bookmarkStart w:id="890" w:name="_Toc22004"/>
      <w:bookmarkStart w:id="891" w:name="_Toc32131"/>
      <w:bookmarkStart w:id="892" w:name="_Toc4849"/>
      <w:bookmarkStart w:id="893" w:name="_Toc23943"/>
      <w:bookmarkStart w:id="894" w:name="_Toc8189"/>
      <w:bookmarkStart w:id="895" w:name="_Toc28788"/>
      <w:bookmarkStart w:id="896" w:name="_Toc32530"/>
      <w:bookmarkStart w:id="897" w:name="_Toc17960"/>
      <w:bookmarkStart w:id="898" w:name="_Toc15498"/>
      <w:bookmarkStart w:id="899" w:name="_Toc15750"/>
      <w:bookmarkStart w:id="900" w:name="_Toc13252"/>
      <w:bookmarkStart w:id="901" w:name="_Toc10991"/>
      <w:r>
        <w:rPr>
          <w:rFonts w:hint="eastAsia" w:ascii="仿宋" w:hAnsi="仿宋" w:eastAsia="仿宋" w:cs="仿宋"/>
          <w:b/>
          <w:bCs/>
          <w:color w:val="auto"/>
          <w:sz w:val="24"/>
          <w:szCs w:val="24"/>
          <w:highlight w:val="none"/>
          <w:u w:val="none"/>
          <w:lang w:val="en-US" w:eastAsia="zh-CN"/>
        </w:rPr>
        <w:t>31.</w:t>
      </w:r>
      <w:r>
        <w:rPr>
          <w:rFonts w:hint="eastAsia" w:ascii="仿宋" w:hAnsi="仿宋" w:eastAsia="仿宋" w:cs="仿宋"/>
          <w:b/>
          <w:bCs/>
          <w:color w:val="auto"/>
          <w:sz w:val="24"/>
          <w:szCs w:val="24"/>
          <w:highlight w:val="none"/>
          <w:u w:val="none"/>
        </w:rPr>
        <w:t>履约保证金</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310CCC2C">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中标人应按照</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规定向采购人缴纳履约保证金。</w:t>
      </w:r>
    </w:p>
    <w:p w14:paraId="242EFB68">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政府采购利用担保试点范围内的项目，除31.1规定的情形外，中标人也可以按照财政部门的规定，向采购人提供合格的履约担</w:t>
      </w:r>
      <w:r>
        <w:rPr>
          <w:rFonts w:hint="eastAsia" w:ascii="仿宋" w:hAnsi="仿宋" w:eastAsia="仿宋" w:cs="仿宋"/>
          <w:color w:val="auto"/>
          <w:sz w:val="24"/>
          <w:szCs w:val="24"/>
          <w:highlight w:val="none"/>
          <w:lang w:eastAsia="zh-CN"/>
        </w:rPr>
        <w:t>开户行银行保函。</w:t>
      </w:r>
    </w:p>
    <w:p w14:paraId="2B55A5C4">
      <w:pPr>
        <w:pStyle w:val="4"/>
        <w:pageBreakBefore w:val="0"/>
        <w:widowControl w:val="0"/>
        <w:numPr>
          <w:ilvl w:val="0"/>
          <w:numId w:val="0"/>
        </w:numPr>
        <w:shd w:val="clea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02" w:name="_Toc30817"/>
      <w:bookmarkStart w:id="903" w:name="_Toc9993"/>
      <w:bookmarkStart w:id="904" w:name="_Toc8906"/>
      <w:bookmarkStart w:id="905" w:name="_Toc16406"/>
      <w:bookmarkStart w:id="906" w:name="_Toc14539"/>
      <w:bookmarkStart w:id="907" w:name="_Toc17256"/>
      <w:bookmarkStart w:id="908" w:name="_Toc29408"/>
      <w:bookmarkStart w:id="909" w:name="_Toc31793"/>
      <w:bookmarkStart w:id="910" w:name="_Toc14040"/>
      <w:bookmarkStart w:id="911" w:name="_Toc1705"/>
      <w:bookmarkStart w:id="912" w:name="_Toc17667"/>
      <w:bookmarkStart w:id="913" w:name="_Toc1144"/>
      <w:bookmarkStart w:id="914" w:name="_Toc15314"/>
      <w:bookmarkStart w:id="915" w:name="_Toc26497"/>
      <w:bookmarkStart w:id="916" w:name="_Toc25385"/>
      <w:bookmarkStart w:id="917" w:name="_Toc9967"/>
      <w:bookmarkStart w:id="918" w:name="_Toc13048"/>
      <w:bookmarkStart w:id="919" w:name="_Toc3090"/>
      <w:bookmarkStart w:id="920" w:name="_Toc13043"/>
      <w:bookmarkStart w:id="921" w:name="_Toc17827"/>
      <w:bookmarkStart w:id="922" w:name="_Toc20540"/>
      <w:bookmarkStart w:id="923" w:name="_Toc21835"/>
      <w:bookmarkStart w:id="924" w:name="_Toc515647794"/>
      <w:bookmarkStart w:id="925" w:name="_Toc24979"/>
      <w:bookmarkStart w:id="926" w:name="_Toc17462"/>
      <w:bookmarkStart w:id="927" w:name="_Toc7345"/>
      <w:bookmarkStart w:id="928" w:name="_Toc21246"/>
      <w:r>
        <w:rPr>
          <w:rFonts w:hint="eastAsia" w:ascii="仿宋" w:hAnsi="仿宋" w:eastAsia="仿宋" w:cs="仿宋"/>
          <w:b/>
          <w:bCs/>
          <w:color w:val="auto"/>
          <w:sz w:val="24"/>
          <w:szCs w:val="24"/>
          <w:highlight w:val="none"/>
          <w:u w:val="none"/>
          <w:lang w:val="en-US" w:eastAsia="zh-CN"/>
        </w:rPr>
        <w:t>32.</w:t>
      </w:r>
      <w:r>
        <w:rPr>
          <w:rFonts w:hint="eastAsia" w:ascii="仿宋" w:hAnsi="仿宋" w:eastAsia="仿宋" w:cs="仿宋"/>
          <w:b/>
          <w:bCs/>
          <w:color w:val="auto"/>
          <w:sz w:val="24"/>
          <w:szCs w:val="24"/>
          <w:highlight w:val="none"/>
          <w:u w:val="none"/>
        </w:rPr>
        <w:t>中标服务费</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6BE7753F">
      <w:pPr>
        <w:pageBreakBefore w:val="0"/>
        <w:widowControl w:val="0"/>
        <w:shd w:val="clear"/>
        <w:kinsoku/>
        <w:wordWrap/>
        <w:overflowPunct/>
        <w:topLinePunct w:val="0"/>
        <w:bidi w:val="0"/>
        <w:spacing w:line="360" w:lineRule="auto"/>
        <w:ind w:left="420" w:leftChars="0" w:hanging="420" w:hanging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中标人须按照</w:t>
      </w:r>
      <w:r>
        <w:rPr>
          <w:rFonts w:hint="eastAsia" w:ascii="仿宋" w:hAnsi="仿宋" w:eastAsia="仿宋" w:cs="仿宋"/>
          <w:color w:val="auto"/>
          <w:sz w:val="24"/>
          <w:szCs w:val="24"/>
          <w:highlight w:val="none"/>
          <w:u w:val="single"/>
        </w:rPr>
        <w:t>投标须知资料表</w:t>
      </w:r>
      <w:r>
        <w:rPr>
          <w:rFonts w:hint="eastAsia" w:ascii="仿宋" w:hAnsi="仿宋" w:eastAsia="仿宋" w:cs="仿宋"/>
          <w:color w:val="auto"/>
          <w:sz w:val="24"/>
          <w:szCs w:val="24"/>
          <w:highlight w:val="none"/>
        </w:rPr>
        <w:t>规定，向采购代理机构支付中标服务费。</w:t>
      </w:r>
    </w:p>
    <w:p w14:paraId="4EB33132">
      <w:pPr>
        <w:pStyle w:val="4"/>
        <w:pageBreakBefore w:val="0"/>
        <w:widowControl w:val="0"/>
        <w:numPr>
          <w:ilvl w:val="0"/>
          <w:numId w:val="0"/>
        </w:numPr>
        <w:shd w:val="clea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29" w:name="_Toc8477"/>
      <w:bookmarkStart w:id="930" w:name="_Toc7158"/>
      <w:bookmarkStart w:id="931" w:name="_Toc11984"/>
      <w:bookmarkStart w:id="932" w:name="_Toc22826"/>
      <w:bookmarkStart w:id="933" w:name="_Toc3053"/>
      <w:bookmarkStart w:id="934" w:name="_Toc3584"/>
      <w:bookmarkStart w:id="935" w:name="_Toc31379"/>
      <w:bookmarkStart w:id="936" w:name="_Toc28372"/>
      <w:bookmarkStart w:id="937" w:name="_Toc7049"/>
      <w:bookmarkStart w:id="938" w:name="_Toc7265"/>
      <w:bookmarkStart w:id="939" w:name="_Toc23477"/>
      <w:bookmarkStart w:id="940" w:name="_Toc23330"/>
      <w:bookmarkStart w:id="941" w:name="_Toc14969"/>
      <w:bookmarkStart w:id="942" w:name="_Toc26840"/>
      <w:bookmarkStart w:id="943" w:name="_Toc6923"/>
      <w:bookmarkStart w:id="944" w:name="_Toc4947"/>
      <w:bookmarkStart w:id="945" w:name="_Toc515647795"/>
      <w:bookmarkStart w:id="946" w:name="_Toc14442"/>
      <w:bookmarkStart w:id="947" w:name="_Toc2419"/>
      <w:bookmarkStart w:id="948" w:name="_Toc24525"/>
      <w:bookmarkStart w:id="949" w:name="_Toc25076"/>
      <w:bookmarkStart w:id="950" w:name="_Toc29584"/>
      <w:bookmarkStart w:id="951" w:name="_Toc10756"/>
      <w:bookmarkStart w:id="952" w:name="_Toc365"/>
      <w:bookmarkStart w:id="953" w:name="_Toc16900"/>
      <w:bookmarkStart w:id="954" w:name="_Toc10747"/>
      <w:bookmarkStart w:id="955" w:name="_Toc20843"/>
      <w:r>
        <w:rPr>
          <w:rFonts w:hint="eastAsia" w:ascii="仿宋" w:hAnsi="仿宋" w:eastAsia="仿宋" w:cs="仿宋"/>
          <w:b/>
          <w:bCs/>
          <w:color w:val="auto"/>
          <w:sz w:val="24"/>
          <w:szCs w:val="24"/>
          <w:highlight w:val="none"/>
          <w:u w:val="none"/>
          <w:lang w:val="en-US" w:eastAsia="zh-CN"/>
        </w:rPr>
        <w:t>33.</w:t>
      </w:r>
      <w:r>
        <w:rPr>
          <w:rFonts w:hint="eastAsia" w:ascii="仿宋" w:hAnsi="仿宋" w:eastAsia="仿宋" w:cs="仿宋"/>
          <w:b/>
          <w:bCs/>
          <w:color w:val="auto"/>
          <w:sz w:val="24"/>
          <w:szCs w:val="24"/>
          <w:highlight w:val="none"/>
          <w:u w:val="none"/>
        </w:rPr>
        <w:t>政府采购信用担保</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7CA8C01D">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本项目是否属于信用担保试点范围见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18A117CA">
      <w:pPr>
        <w:pageBreakBefore w:val="0"/>
        <w:widowControl w:val="0"/>
        <w:shd w:val="clear"/>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如属于政府采购信用担保试点范围内，中小型企业</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可以自由按照财政部门的规定，采用投标担保、履约担保和融资担保。</w:t>
      </w:r>
    </w:p>
    <w:p w14:paraId="3DB9D4B4">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33.2.1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递交的投标担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和履约担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应符合本招标文件的规定。</w:t>
      </w:r>
    </w:p>
    <w:p w14:paraId="21E13D66">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33.2.2 中标人可以采取融资担保的形式为政府采购项目履约进行融资。</w:t>
      </w:r>
    </w:p>
    <w:p w14:paraId="678EECE2">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33.2.3 合格的政府采购专业信用担保机构名单见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535C96DC">
      <w:pPr>
        <w:pStyle w:val="4"/>
        <w:pageBreakBefore w:val="0"/>
        <w:widowControl w:val="0"/>
        <w:numPr>
          <w:ilvl w:val="0"/>
          <w:numId w:val="0"/>
        </w:numPr>
        <w:shd w:val="clea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56" w:name="_Toc31178"/>
      <w:bookmarkStart w:id="957" w:name="_Toc11707"/>
      <w:bookmarkStart w:id="958" w:name="_Toc515647796"/>
      <w:bookmarkStart w:id="959" w:name="_Toc3713"/>
      <w:bookmarkStart w:id="960" w:name="_Toc11013"/>
      <w:bookmarkStart w:id="961" w:name="_Toc12158"/>
      <w:bookmarkStart w:id="962" w:name="_Toc5770"/>
      <w:bookmarkStart w:id="963" w:name="_Toc27009"/>
      <w:bookmarkStart w:id="964" w:name="_Toc3656"/>
      <w:bookmarkStart w:id="965" w:name="_Toc5750"/>
      <w:bookmarkStart w:id="966" w:name="_Toc31425"/>
      <w:bookmarkStart w:id="967" w:name="_Toc2133"/>
      <w:bookmarkStart w:id="968" w:name="_Toc23999"/>
      <w:bookmarkStart w:id="969" w:name="_Toc3616"/>
      <w:bookmarkStart w:id="970" w:name="_Toc22315"/>
      <w:bookmarkStart w:id="971" w:name="_Toc15505"/>
      <w:bookmarkStart w:id="972" w:name="_Toc7459"/>
      <w:bookmarkStart w:id="973" w:name="_Toc18954"/>
      <w:bookmarkStart w:id="974" w:name="_Toc22695"/>
      <w:bookmarkStart w:id="975" w:name="_Toc29108"/>
      <w:bookmarkStart w:id="976" w:name="_Toc11552"/>
      <w:bookmarkStart w:id="977" w:name="_Toc25791"/>
      <w:bookmarkStart w:id="978" w:name="_Toc5262"/>
      <w:bookmarkStart w:id="979" w:name="_Toc23161"/>
      <w:bookmarkStart w:id="980" w:name="_Toc11362"/>
      <w:bookmarkStart w:id="981" w:name="_Toc7880"/>
      <w:bookmarkStart w:id="982" w:name="_Toc32379"/>
      <w:r>
        <w:rPr>
          <w:rFonts w:hint="eastAsia" w:ascii="仿宋" w:hAnsi="仿宋" w:eastAsia="仿宋" w:cs="仿宋"/>
          <w:b/>
          <w:bCs/>
          <w:color w:val="auto"/>
          <w:sz w:val="24"/>
          <w:szCs w:val="24"/>
          <w:highlight w:val="none"/>
          <w:u w:val="none"/>
          <w:lang w:val="en-US" w:eastAsia="zh-CN"/>
        </w:rPr>
        <w:t>34.</w:t>
      </w:r>
      <w:r>
        <w:rPr>
          <w:rFonts w:hint="eastAsia" w:ascii="仿宋" w:hAnsi="仿宋" w:eastAsia="仿宋" w:cs="仿宋"/>
          <w:b/>
          <w:bCs/>
          <w:color w:val="auto"/>
          <w:sz w:val="24"/>
          <w:szCs w:val="24"/>
          <w:highlight w:val="none"/>
          <w:u w:val="none"/>
        </w:rPr>
        <w:t>廉洁自律规定</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5B93CDD2">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采购代理机构工作人员不得以不正当手段获取政府采购代理业务，不得与采购人、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恶意串通操纵政府采购活动。</w:t>
      </w:r>
    </w:p>
    <w:p w14:paraId="038827DC">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采购代理机构工作人员不得接受采购人或者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组织的宴请、旅游、娱乐，不得收受礼品、现金、有价证券等，不得向采购人或者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报销应当由个人承担的费用。</w:t>
      </w:r>
    </w:p>
    <w:p w14:paraId="38121044">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为强化采购代理机构内部监督机制，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可按</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须知资料表中的</w:t>
      </w:r>
      <w:r>
        <w:rPr>
          <w:rFonts w:hint="eastAsia" w:ascii="仿宋" w:hAnsi="仿宋" w:eastAsia="仿宋" w:cs="仿宋"/>
          <w:color w:val="auto"/>
          <w:sz w:val="24"/>
          <w:szCs w:val="24"/>
          <w:highlight w:val="none"/>
        </w:rPr>
        <w:t>监督电话和邮箱，反映采购代理机构的廉洁自律等问题。</w:t>
      </w:r>
    </w:p>
    <w:p w14:paraId="1A75B3E8">
      <w:pPr>
        <w:pStyle w:val="4"/>
        <w:pageBreakBefore w:val="0"/>
        <w:widowControl w:val="0"/>
        <w:numPr>
          <w:ilvl w:val="0"/>
          <w:numId w:val="0"/>
        </w:numPr>
        <w:shd w:val="clea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83" w:name="_Toc12422"/>
      <w:bookmarkStart w:id="984" w:name="_Toc23695"/>
      <w:bookmarkStart w:id="985" w:name="_Toc23126"/>
      <w:bookmarkStart w:id="986" w:name="_Toc27794"/>
      <w:bookmarkStart w:id="987" w:name="_Toc4757"/>
      <w:bookmarkStart w:id="988" w:name="_Toc3319"/>
      <w:bookmarkStart w:id="989" w:name="_Toc29018"/>
      <w:bookmarkStart w:id="990" w:name="_Toc25480"/>
      <w:bookmarkStart w:id="991" w:name="_Toc15644"/>
      <w:bookmarkStart w:id="992" w:name="_Toc19338"/>
      <w:bookmarkStart w:id="993" w:name="_Toc4826"/>
      <w:bookmarkStart w:id="994" w:name="_Toc17682"/>
      <w:bookmarkStart w:id="995" w:name="_Toc17079"/>
      <w:bookmarkStart w:id="996" w:name="_Toc11250"/>
      <w:bookmarkStart w:id="997" w:name="_Toc10432"/>
      <w:bookmarkStart w:id="998" w:name="_Toc5069"/>
      <w:bookmarkStart w:id="999" w:name="_Toc20945"/>
      <w:bookmarkStart w:id="1000" w:name="_Toc31630"/>
      <w:bookmarkStart w:id="1001" w:name="_Toc29594"/>
      <w:bookmarkStart w:id="1002" w:name="_Toc30045"/>
      <w:bookmarkStart w:id="1003" w:name="_Toc6587"/>
      <w:bookmarkStart w:id="1004" w:name="_Toc3585"/>
      <w:bookmarkStart w:id="1005" w:name="_Toc5448"/>
      <w:bookmarkStart w:id="1006" w:name="_Toc27260"/>
      <w:bookmarkStart w:id="1007" w:name="_Toc515647797"/>
      <w:bookmarkStart w:id="1008" w:name="_Toc30009"/>
      <w:bookmarkStart w:id="1009" w:name="_Toc11586"/>
      <w:r>
        <w:rPr>
          <w:rFonts w:hint="eastAsia" w:ascii="仿宋" w:hAnsi="仿宋" w:eastAsia="仿宋" w:cs="仿宋"/>
          <w:b/>
          <w:bCs/>
          <w:color w:val="auto"/>
          <w:sz w:val="24"/>
          <w:szCs w:val="24"/>
          <w:highlight w:val="none"/>
          <w:u w:val="none"/>
          <w:lang w:val="en-US" w:eastAsia="zh-CN"/>
        </w:rPr>
        <w:t>35.</w:t>
      </w:r>
      <w:r>
        <w:rPr>
          <w:rFonts w:hint="eastAsia" w:ascii="仿宋" w:hAnsi="仿宋" w:eastAsia="仿宋" w:cs="仿宋"/>
          <w:b/>
          <w:bCs/>
          <w:color w:val="auto"/>
          <w:sz w:val="24"/>
          <w:szCs w:val="24"/>
          <w:highlight w:val="none"/>
          <w:u w:val="none"/>
        </w:rPr>
        <w:t>人员回避</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5BDC714A">
      <w:pPr>
        <w:pageBreakBefore w:val="0"/>
        <w:widowControl w:val="0"/>
        <w:shd w:val="clear"/>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认为采购人员及其相关人员有法律法规所列与其他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有利害关系的，可以向采购人或采购代理机构书面提出回避申请，并说明理由。</w:t>
      </w:r>
    </w:p>
    <w:p w14:paraId="6B69E708">
      <w:pPr>
        <w:pStyle w:val="4"/>
        <w:pageBreakBefore w:val="0"/>
        <w:widowControl w:val="0"/>
        <w:numPr>
          <w:ilvl w:val="0"/>
          <w:numId w:val="0"/>
        </w:numPr>
        <w:shd w:val="clea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1010" w:name="_Toc8352"/>
      <w:bookmarkStart w:id="1011" w:name="_Toc7870"/>
      <w:bookmarkStart w:id="1012" w:name="_Toc21766"/>
      <w:bookmarkStart w:id="1013" w:name="_Toc6634"/>
      <w:bookmarkStart w:id="1014" w:name="_Toc30943"/>
      <w:bookmarkStart w:id="1015" w:name="_Toc6387"/>
      <w:bookmarkStart w:id="1016" w:name="_Toc25174"/>
      <w:bookmarkStart w:id="1017" w:name="_Toc12727"/>
      <w:bookmarkStart w:id="1018" w:name="_Toc21912"/>
      <w:bookmarkStart w:id="1019" w:name="_Toc1324"/>
      <w:bookmarkStart w:id="1020" w:name="_Toc15630"/>
      <w:bookmarkStart w:id="1021" w:name="_Toc22831"/>
      <w:bookmarkStart w:id="1022" w:name="_Toc25029"/>
      <w:bookmarkStart w:id="1023" w:name="_Toc1948"/>
      <w:bookmarkStart w:id="1024" w:name="_Toc27421"/>
      <w:bookmarkStart w:id="1025" w:name="_Toc1162"/>
      <w:bookmarkStart w:id="1026" w:name="_Toc12880"/>
      <w:bookmarkStart w:id="1027" w:name="_Toc427"/>
      <w:bookmarkStart w:id="1028" w:name="_Toc26773"/>
      <w:bookmarkStart w:id="1029" w:name="_Toc9357"/>
      <w:bookmarkStart w:id="1030" w:name="_Toc12470"/>
      <w:bookmarkStart w:id="1031" w:name="_Toc14457"/>
      <w:bookmarkStart w:id="1032" w:name="_Toc27328"/>
      <w:r>
        <w:rPr>
          <w:rFonts w:hint="eastAsia" w:ascii="仿宋" w:hAnsi="仿宋" w:eastAsia="仿宋" w:cs="仿宋"/>
          <w:b/>
          <w:bCs/>
          <w:color w:val="auto"/>
          <w:sz w:val="24"/>
          <w:szCs w:val="24"/>
          <w:highlight w:val="none"/>
          <w:u w:val="none"/>
          <w:lang w:val="en-US" w:eastAsia="zh-CN"/>
        </w:rPr>
        <w:t>36.</w:t>
      </w:r>
      <w:r>
        <w:rPr>
          <w:rFonts w:hint="eastAsia" w:ascii="仿宋" w:hAnsi="仿宋" w:eastAsia="仿宋" w:cs="仿宋"/>
          <w:b/>
          <w:bCs/>
          <w:color w:val="auto"/>
          <w:sz w:val="24"/>
          <w:szCs w:val="24"/>
          <w:highlight w:val="none"/>
          <w:u w:val="none"/>
        </w:rPr>
        <w:t>质疑与接收</w:t>
      </w:r>
      <w:bookmarkEnd w:id="25"/>
      <w:bookmarkEnd w:id="26"/>
      <w:bookmarkEnd w:id="27"/>
      <w:bookmarkEnd w:id="28"/>
      <w:bookmarkEnd w:id="2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26CA097E">
      <w:pPr>
        <w:pageBreakBefore w:val="0"/>
        <w:widowControl w:val="0"/>
        <w:shd w:val="clear"/>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031A9BF">
      <w:pPr>
        <w:pStyle w:val="44"/>
        <w:pageBreakBefore w:val="0"/>
        <w:widowControl w:val="0"/>
        <w:shd w:val="clear"/>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4D263896">
      <w:pPr>
        <w:pStyle w:val="44"/>
        <w:pageBreakBefore w:val="0"/>
        <w:widowControl w:val="0"/>
        <w:shd w:val="clear"/>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50772191">
      <w:pPr>
        <w:pageBreakBefore w:val="0"/>
        <w:widowControl w:val="0"/>
        <w:shd w:val="clear"/>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36.4 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将依法承担不利后果。</w:t>
      </w:r>
    </w:p>
    <w:p w14:paraId="4A2EEF5D">
      <w:pPr>
        <w:pageBreakBefore w:val="0"/>
        <w:widowControl w:val="0"/>
        <w:shd w:val="clear"/>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  采购代理机构质疑函接收部门、联系电话和通讯地址, 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p>
    <w:p w14:paraId="03AA6352">
      <w:pPr>
        <w:pageBreakBefore w:val="0"/>
        <w:widowControl w:val="0"/>
        <w:shd w:val="clear"/>
        <w:kinsoku/>
        <w:wordWrap/>
        <w:overflowPunct/>
        <w:topLinePunct w:val="0"/>
        <w:bidi w:val="0"/>
        <w:spacing w:line="360" w:lineRule="auto"/>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36.6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认为采购文件、采购过程和中标结果使自己的权益受到损害的，可以在知道或者应知其权益受到损害之日起7个工作日内，以书面形式向采购方提出质疑。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应知其权益受到损害之日，是指：</w:t>
      </w:r>
    </w:p>
    <w:p w14:paraId="25241E6E">
      <w:pPr>
        <w:pageBreakBefore w:val="0"/>
        <w:widowControl w:val="0"/>
        <w:shd w:val="clear"/>
        <w:kinsoku/>
        <w:wordWrap/>
        <w:overflowPunct/>
        <w:topLinePunct w:val="0"/>
        <w:bidi w:val="0"/>
        <w:spacing w:line="360" w:lineRule="auto"/>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14:paraId="2EEEACB5">
      <w:pPr>
        <w:pageBreakBefore w:val="0"/>
        <w:widowControl w:val="0"/>
        <w:shd w:val="clear"/>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14:paraId="4D0B44B4">
      <w:pPr>
        <w:pageBreakBefore w:val="0"/>
        <w:widowControl w:val="0"/>
        <w:shd w:val="clear"/>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14:paraId="795ED433">
      <w:pPr>
        <w:pageBreakBefore w:val="0"/>
        <w:widowControl w:val="0"/>
        <w:shd w:val="clear"/>
        <w:kinsoku/>
        <w:wordWrap/>
        <w:overflowPunct/>
        <w:topLinePunct w:val="0"/>
        <w:bidi w:val="0"/>
        <w:spacing w:line="360" w:lineRule="auto"/>
        <w:ind w:left="0" w:leftChars="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 xml:space="preserve">36.7   </w:t>
      </w:r>
      <w:r>
        <w:rPr>
          <w:rFonts w:hint="eastAsia" w:ascii="仿宋" w:hAnsi="仿宋" w:eastAsia="仿宋" w:cs="仿宋"/>
          <w:b w:val="0"/>
          <w:bCs w:val="0"/>
          <w:color w:val="auto"/>
          <w:sz w:val="24"/>
          <w:szCs w:val="24"/>
          <w:highlight w:val="none"/>
          <w:lang w:val="en-US" w:eastAsia="zh-CN"/>
        </w:rPr>
        <w:t>投标人有权提出一次质疑，不能多次提出。</w:t>
      </w:r>
    </w:p>
    <w:p w14:paraId="14578EC3">
      <w:pPr>
        <w:pageBreakBefore w:val="0"/>
        <w:widowControl w:val="0"/>
        <w:shd w:val="clear"/>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36.8   </w:t>
      </w:r>
      <w:r>
        <w:rPr>
          <w:rFonts w:hint="eastAsia" w:ascii="仿宋" w:hAnsi="仿宋" w:eastAsia="仿宋" w:cs="仿宋"/>
          <w:b w:val="0"/>
          <w:bCs w:val="0"/>
          <w:color w:val="auto"/>
          <w:sz w:val="24"/>
          <w:szCs w:val="24"/>
          <w:highlight w:val="none"/>
        </w:rPr>
        <w:t>对可以质</w:t>
      </w:r>
      <w:r>
        <w:rPr>
          <w:rFonts w:hint="eastAsia" w:ascii="仿宋" w:hAnsi="仿宋" w:eastAsia="仿宋" w:cs="仿宋"/>
          <w:color w:val="auto"/>
          <w:sz w:val="24"/>
          <w:szCs w:val="24"/>
          <w:highlight w:val="none"/>
        </w:rPr>
        <w:t>疑的采购文件提出质疑的，质疑人为参与本项目的报价方或潜在报价方。可质疑的文件为采购公告以及采购文件（包括属于其组成部分的澄清、修改、补充文件和评审标准、合同文本等）。</w:t>
      </w:r>
    </w:p>
    <w:p w14:paraId="2BF3189D">
      <w:pPr>
        <w:pageBreakBefore w:val="0"/>
        <w:widowControl w:val="0"/>
        <w:shd w:val="clear"/>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开启、评审等各个采购程序环节。</w:t>
      </w:r>
    </w:p>
    <w:p w14:paraId="41C7DAE7">
      <w:pPr>
        <w:pageBreakBefore w:val="0"/>
        <w:widowControl w:val="0"/>
        <w:shd w:val="clear"/>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  提出质疑应当符合下列条件：</w:t>
      </w:r>
    </w:p>
    <w:p w14:paraId="5138060F">
      <w:pPr>
        <w:pageBreakBefore w:val="0"/>
        <w:widowControl w:val="0"/>
        <w:shd w:val="clear"/>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14:paraId="70CC08B7">
      <w:pPr>
        <w:pageBreakBefore w:val="0"/>
        <w:widowControl w:val="0"/>
        <w:shd w:val="clear"/>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14:paraId="5A79C475">
      <w:pPr>
        <w:pageBreakBefore w:val="0"/>
        <w:widowControl w:val="0"/>
        <w:shd w:val="clear"/>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14:paraId="33319865">
      <w:pPr>
        <w:pageBreakBefore w:val="0"/>
        <w:widowControl w:val="0"/>
        <w:shd w:val="clear"/>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14:paraId="1091CE27">
      <w:pPr>
        <w:pageBreakBefore w:val="0"/>
        <w:widowControl w:val="0"/>
        <w:shd w:val="clear"/>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30E6D9A">
      <w:pPr>
        <w:pageBreakBefore w:val="0"/>
        <w:widowControl w:val="0"/>
        <w:shd w:val="clear"/>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质疑人所提供的证明材料应当具有真实性、合法性以及与质疑事项的关联性和证明力，否则不能作为认定该质疑事项成立的依据。</w:t>
      </w:r>
    </w:p>
    <w:p w14:paraId="7253D812">
      <w:pPr>
        <w:pageBreakBefore w:val="0"/>
        <w:widowControl w:val="0"/>
        <w:shd w:val="clear"/>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质疑人提出质疑时应当提交质疑函。质疑函包括下列内容：</w:t>
      </w:r>
    </w:p>
    <w:p w14:paraId="259E4A49">
      <w:pPr>
        <w:pageBreakBefore w:val="0"/>
        <w:widowControl w:val="0"/>
        <w:shd w:val="clear"/>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14:paraId="1777B1B0">
      <w:pPr>
        <w:pageBreakBefore w:val="0"/>
        <w:widowControl w:val="0"/>
        <w:shd w:val="clear"/>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14:paraId="0D76A890">
      <w:pPr>
        <w:pageBreakBefore w:val="0"/>
        <w:widowControl w:val="0"/>
        <w:shd w:val="clear"/>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14:paraId="0ECB676E">
      <w:pPr>
        <w:pageBreakBefore w:val="0"/>
        <w:widowControl w:val="0"/>
        <w:shd w:val="clear"/>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14:paraId="35C15765">
      <w:pPr>
        <w:pageBreakBefore w:val="0"/>
        <w:widowControl w:val="0"/>
        <w:shd w:val="clear"/>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14:paraId="6ADD7D26">
      <w:pPr>
        <w:pageBreakBefore w:val="0"/>
        <w:widowControl w:val="0"/>
        <w:shd w:val="clear"/>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14:paraId="2737BC43">
      <w:pPr>
        <w:pageBreakBefore w:val="0"/>
        <w:widowControl w:val="0"/>
        <w:shd w:val="clear"/>
        <w:kinsoku/>
        <w:wordWrap/>
        <w:overflowPunct/>
        <w:topLinePunct w:val="0"/>
        <w:bidi w:val="0"/>
        <w:spacing w:line="360" w:lineRule="auto"/>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441178D1">
      <w:pPr>
        <w:pageBreakBefore w:val="0"/>
        <w:widowControl w:val="0"/>
        <w:shd w:val="clear"/>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  质疑人可以委托代理人进行质疑。代理人应当提交授权委托书。授权委托书应当载明委托代理的具体权限、期限和相关事项。</w:t>
      </w:r>
    </w:p>
    <w:p w14:paraId="68C4840A">
      <w:pPr>
        <w:pageBreakBefore w:val="0"/>
        <w:widowControl w:val="0"/>
        <w:shd w:val="clear"/>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质疑的审查和受理</w:t>
      </w:r>
    </w:p>
    <w:p w14:paraId="79BF199C">
      <w:pPr>
        <w:pageBreakBefore w:val="0"/>
        <w:widowControl w:val="0"/>
        <w:shd w:val="clear"/>
        <w:kinsoku/>
        <w:wordWrap/>
        <w:overflowPunct/>
        <w:topLinePunct w:val="0"/>
        <w:bidi w:val="0"/>
        <w:spacing w:line="360" w:lineRule="auto"/>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采购方在收到质疑函后应当及时审查是否符合质疑受理条件，对符合质疑受理条件的，及时予以受理。</w:t>
      </w:r>
    </w:p>
    <w:p w14:paraId="1641A5BA">
      <w:pPr>
        <w:pageBreakBefore w:val="0"/>
        <w:widowControl w:val="0"/>
        <w:shd w:val="clear"/>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对不符合质疑受理条件的，分别按照下列不同情形予以处理：</w:t>
      </w:r>
    </w:p>
    <w:p w14:paraId="22168377">
      <w:pPr>
        <w:pageBreakBefore w:val="0"/>
        <w:widowControl w:val="0"/>
        <w:shd w:val="clear"/>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12EFC389">
      <w:pPr>
        <w:pageBreakBefore w:val="0"/>
        <w:widowControl w:val="0"/>
        <w:shd w:val="clear"/>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14:paraId="473BEDA7">
      <w:pPr>
        <w:pageBreakBefore w:val="0"/>
        <w:widowControl w:val="0"/>
        <w:shd w:val="clear"/>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14:paraId="25A7C34D">
      <w:pPr>
        <w:pageBreakBefore w:val="0"/>
        <w:widowControl w:val="0"/>
        <w:shd w:val="clear"/>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14:paraId="70D641B9">
      <w:pPr>
        <w:pageBreakBefore w:val="0"/>
        <w:widowControl w:val="0"/>
        <w:shd w:val="clear"/>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14:paraId="7D3F95F7">
      <w:pPr>
        <w:pageBreakBefore w:val="0"/>
        <w:widowControl w:val="0"/>
        <w:shd w:val="clear"/>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14:paraId="7C79CA63">
      <w:pPr>
        <w:pageBreakBefore w:val="0"/>
        <w:widowControl w:val="0"/>
        <w:shd w:val="clear"/>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  质疑的处理和答复</w:t>
      </w:r>
    </w:p>
    <w:p w14:paraId="310D24C1">
      <w:pPr>
        <w:pageBreakBefore w:val="0"/>
        <w:widowControl w:val="0"/>
        <w:shd w:val="clear"/>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  采购方受理质疑后，将及时把质疑函发送给被质疑人，并要求其在一定限期内提交书面答复，同时提供有关证据、依据和相关材料。</w:t>
      </w:r>
    </w:p>
    <w:p w14:paraId="7F3D904F">
      <w:pPr>
        <w:pageBreakBefore w:val="0"/>
        <w:widowControl w:val="0"/>
        <w:shd w:val="clear"/>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 xml:space="preserve">  对于质疑事项中涉及的问题较多、情况比较复杂的，为了全面查清事实、取得充分的证据，采购方认为有必要时，可以进行调查取证或者组织质证。</w:t>
      </w:r>
    </w:p>
    <w:p w14:paraId="27DFF176">
      <w:pPr>
        <w:pageBreakBefore w:val="0"/>
        <w:widowControl w:val="0"/>
        <w:shd w:val="clear"/>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 xml:space="preserve">  对评审过程、中标结果提出质疑的，采购方可以组织原评审委员会协助答复质疑。</w:t>
      </w:r>
    </w:p>
    <w:p w14:paraId="3FEC6F8C">
      <w:pPr>
        <w:pageBreakBefore w:val="0"/>
        <w:widowControl w:val="0"/>
        <w:shd w:val="clear"/>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质疑处理过程中，质疑人书面申请撤回质疑的，将终止质疑处理程序。</w:t>
      </w:r>
    </w:p>
    <w:p w14:paraId="195FF6A9">
      <w:pPr>
        <w:pageBreakBefore w:val="0"/>
        <w:widowControl w:val="0"/>
        <w:shd w:val="clear"/>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20119A1C">
      <w:pPr>
        <w:pageBreakBefore w:val="0"/>
        <w:widowControl w:val="0"/>
        <w:shd w:val="clear"/>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0B7074E1">
      <w:pPr>
        <w:pageBreakBefore w:val="0"/>
        <w:widowControl w:val="0"/>
        <w:shd w:val="clear"/>
        <w:kinsoku/>
        <w:wordWrap/>
        <w:overflowPunct/>
        <w:topLinePunct w:val="0"/>
        <w:bidi w:val="0"/>
        <w:spacing w:line="360" w:lineRule="auto"/>
        <w:ind w:left="0" w:leftChars="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采购方将在正式受理质疑后7个工作日内作出答复。</w:t>
      </w:r>
      <w:r>
        <w:rPr>
          <w:rFonts w:hint="eastAsia" w:ascii="仿宋" w:hAnsi="仿宋" w:eastAsia="仿宋" w:cs="仿宋"/>
          <w:color w:val="auto"/>
          <w:sz w:val="24"/>
          <w:szCs w:val="24"/>
          <w:highlight w:val="none"/>
          <w:lang w:val="en-US" w:eastAsia="zh-CN"/>
        </w:rPr>
        <w:t xml:space="preserve"> </w:t>
      </w:r>
    </w:p>
    <w:p w14:paraId="73182EBE">
      <w:pPr>
        <w:pStyle w:val="44"/>
        <w:pageBreakBefore w:val="0"/>
        <w:widowControl w:val="0"/>
        <w:shd w:val="clear"/>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质疑答复应当包括下列内容：</w:t>
      </w:r>
    </w:p>
    <w:p w14:paraId="606E65CA">
      <w:pPr>
        <w:pStyle w:val="44"/>
        <w:pageBreakBefore w:val="0"/>
        <w:widowControl w:val="0"/>
        <w:shd w:val="clear"/>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（一）质疑人的姓名或者名称；</w:t>
      </w:r>
    </w:p>
    <w:p w14:paraId="1C4FC750">
      <w:pPr>
        <w:pStyle w:val="44"/>
        <w:pageBreakBefore w:val="0"/>
        <w:widowControl w:val="0"/>
        <w:shd w:val="clear"/>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p>
    <w:p w14:paraId="2F4455AD">
      <w:pPr>
        <w:pStyle w:val="44"/>
        <w:pageBreakBefore w:val="0"/>
        <w:widowControl w:val="0"/>
        <w:shd w:val="clear"/>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14:paraId="66EFDD6E">
      <w:pPr>
        <w:pStyle w:val="44"/>
        <w:pageBreakBefore w:val="0"/>
        <w:widowControl w:val="0"/>
        <w:shd w:val="clear"/>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依法投诉的权利；</w:t>
      </w:r>
    </w:p>
    <w:p w14:paraId="4160316E">
      <w:pPr>
        <w:pStyle w:val="44"/>
        <w:pageBreakBefore w:val="0"/>
        <w:widowControl w:val="0"/>
        <w:shd w:val="clear"/>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（五）质疑答复人名称；</w:t>
      </w:r>
    </w:p>
    <w:p w14:paraId="23AFEDB8">
      <w:pPr>
        <w:pStyle w:val="44"/>
        <w:pageBreakBefore w:val="0"/>
        <w:widowControl w:val="0"/>
        <w:shd w:val="clear"/>
        <w:kinsoku/>
        <w:wordWrap/>
        <w:overflowPunct/>
        <w:topLinePunct w:val="0"/>
        <w:bidi w:val="0"/>
        <w:spacing w:line="360" w:lineRule="auto"/>
        <w:ind w:left="0" w:leftChars="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（六）答复质疑的日期。</w:t>
      </w:r>
    </w:p>
    <w:p w14:paraId="5FCA7507">
      <w:pPr>
        <w:pageBreakBefore w:val="0"/>
        <w:shd w:val="clear"/>
        <w:kinsoku/>
        <w:wordWrap/>
        <w:overflowPunct/>
        <w:topLinePunct w:val="0"/>
        <w:bidi w:val="0"/>
        <w:spacing w:line="360" w:lineRule="auto"/>
        <w:ind w:left="0" w:leftChars="0"/>
        <w:jc w:val="center"/>
        <w:textAlignment w:val="auto"/>
        <w:outlineLvl w:val="9"/>
        <w:rPr>
          <w:rFonts w:hint="eastAsia" w:ascii="仿宋" w:hAnsi="仿宋" w:eastAsia="仿宋" w:cs="仿宋"/>
          <w:b/>
          <w:bCs/>
          <w:color w:val="auto"/>
          <w:sz w:val="24"/>
          <w:szCs w:val="24"/>
          <w:highlight w:val="none"/>
        </w:rPr>
      </w:pPr>
      <w:bookmarkStart w:id="1033" w:name="_Toc30512"/>
      <w:bookmarkStart w:id="1034" w:name="_Toc11297"/>
      <w:bookmarkStart w:id="1035" w:name="_Toc23411"/>
      <w:bookmarkStart w:id="1036" w:name="_Toc27146"/>
      <w:bookmarkStart w:id="1037" w:name="_Toc16553"/>
      <w:bookmarkStart w:id="1038" w:name="_Toc25636"/>
      <w:bookmarkStart w:id="1039" w:name="_Toc12088"/>
      <w:bookmarkStart w:id="1040" w:name="_Toc2500"/>
      <w:bookmarkStart w:id="1041" w:name="_Toc1369"/>
      <w:bookmarkStart w:id="1042" w:name="_Toc30855"/>
      <w:bookmarkStart w:id="1043" w:name="_Toc27096"/>
      <w:bookmarkStart w:id="1044" w:name="_Toc6493"/>
      <w:bookmarkStart w:id="1045" w:name="_Toc24946"/>
      <w:bookmarkStart w:id="1046" w:name="_Toc2799"/>
      <w:bookmarkStart w:id="1047" w:name="_Toc3696"/>
      <w:bookmarkStart w:id="1048" w:name="_Toc27601"/>
      <w:bookmarkStart w:id="1049" w:name="_Toc9437"/>
      <w:bookmarkStart w:id="1050" w:name="_Toc11973"/>
      <w:bookmarkStart w:id="1051" w:name="_Toc18518"/>
      <w:bookmarkStart w:id="1052" w:name="_Toc22908"/>
      <w:bookmarkStart w:id="1053" w:name="_Toc2072"/>
      <w:bookmarkStart w:id="1054" w:name="_Toc1819"/>
      <w:bookmarkStart w:id="1055" w:name="_Toc8353"/>
      <w:bookmarkStart w:id="1056" w:name="_Toc13021"/>
      <w:bookmarkStart w:id="1057" w:name="_Toc30093"/>
      <w:r>
        <w:rPr>
          <w:rFonts w:hint="eastAsia" w:ascii="仿宋" w:hAnsi="仿宋" w:eastAsia="仿宋" w:cs="仿宋"/>
          <w:b/>
          <w:bCs/>
          <w:color w:val="auto"/>
          <w:sz w:val="24"/>
          <w:szCs w:val="24"/>
          <w:highlight w:val="none"/>
        </w:rPr>
        <w:t>质疑函范本</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3E657BAF">
      <w:pPr>
        <w:pageBreakBefore w:val="0"/>
        <w:shd w:val="clear"/>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基本信息</w:t>
      </w:r>
    </w:p>
    <w:p w14:paraId="3336186B">
      <w:pPr>
        <w:pageBreakBefore w:val="0"/>
        <w:shd w:val="clear"/>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2031DB7D">
      <w:pPr>
        <w:pageBreakBefore w:val="0"/>
        <w:shd w:val="clear"/>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02C8E357">
      <w:pPr>
        <w:pageBreakBefore w:val="0"/>
        <w:shd w:val="clear"/>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0A83E628">
      <w:pPr>
        <w:pageBreakBefore w:val="0"/>
        <w:shd w:val="clear"/>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p>
    <w:p w14:paraId="7DB789C3">
      <w:pPr>
        <w:pageBreakBefore w:val="0"/>
        <w:shd w:val="clear"/>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3F761A49">
      <w:pPr>
        <w:pageBreakBefore w:val="0"/>
        <w:shd w:val="clear"/>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2FBCB8D4">
      <w:pPr>
        <w:pageBreakBefore w:val="0"/>
        <w:shd w:val="clear"/>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4DFF0315">
      <w:pPr>
        <w:pageBreakBefore w:val="0"/>
        <w:shd w:val="clear"/>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00AAEA06">
      <w:pPr>
        <w:pageBreakBefore w:val="0"/>
        <w:shd w:val="clear"/>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single"/>
        </w:rPr>
        <w:t xml:space="preserve">                 </w:t>
      </w:r>
    </w:p>
    <w:p w14:paraId="7E399E20">
      <w:pPr>
        <w:pageBreakBefore w:val="0"/>
        <w:shd w:val="clear"/>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488751AA">
      <w:pPr>
        <w:pageBreakBefore w:val="0"/>
        <w:shd w:val="clear"/>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5603FBBD">
      <w:pPr>
        <w:pageBreakBefore w:val="0"/>
        <w:shd w:val="clear"/>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7D57A3A6">
      <w:pPr>
        <w:pageBreakBefore w:val="0"/>
        <w:shd w:val="clear"/>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6F09A7D0">
      <w:pPr>
        <w:pageBreakBefore w:val="0"/>
        <w:shd w:val="clear"/>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5537055E">
      <w:pPr>
        <w:pageBreakBefore w:val="0"/>
        <w:shd w:val="clear"/>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244E1FEC">
      <w:pPr>
        <w:pageBreakBefore w:val="0"/>
        <w:shd w:val="clear"/>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08706FBA">
      <w:pPr>
        <w:pageBreakBefore w:val="0"/>
        <w:shd w:val="clear"/>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single"/>
        </w:rPr>
        <w:t xml:space="preserve">                                                     </w:t>
      </w:r>
    </w:p>
    <w:p w14:paraId="39BC9A16">
      <w:pPr>
        <w:pageBreakBefore w:val="0"/>
        <w:shd w:val="clear"/>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35BF3811">
      <w:pPr>
        <w:pageBreakBefore w:val="0"/>
        <w:shd w:val="clear"/>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1527700">
      <w:pPr>
        <w:pageBreakBefore w:val="0"/>
        <w:shd w:val="clear"/>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4FDCCF5E">
      <w:pPr>
        <w:pageBreakBefore w:val="0"/>
        <w:shd w:val="clear"/>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single"/>
        </w:rPr>
        <w:t xml:space="preserve">                                               </w:t>
      </w:r>
    </w:p>
    <w:p w14:paraId="144CFDB5">
      <w:pPr>
        <w:pageBreakBefore w:val="0"/>
        <w:shd w:val="clear"/>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6AD8F5A7">
      <w:pPr>
        <w:pageBreakBefore w:val="0"/>
        <w:shd w:val="clear"/>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38D7CF96">
      <w:pPr>
        <w:pageBreakBefore w:val="0"/>
        <w:shd w:val="clear"/>
        <w:kinsoku/>
        <w:wordWrap/>
        <w:overflowPunct/>
        <w:topLinePunct w:val="0"/>
        <w:bidi w:val="0"/>
        <w:spacing w:line="360" w:lineRule="auto"/>
        <w:ind w:left="0" w:leftChars="0"/>
        <w:textAlignment w:val="auto"/>
        <w:outlineLvl w:val="9"/>
        <w:rPr>
          <w:rFonts w:hint="eastAsia" w:ascii="仿宋" w:hAnsi="仿宋" w:eastAsia="仿宋" w:cs="仿宋"/>
          <w:b/>
          <w:color w:val="auto"/>
          <w:sz w:val="24"/>
          <w:szCs w:val="24"/>
          <w:highlight w:val="none"/>
        </w:rPr>
      </w:pPr>
    </w:p>
    <w:p w14:paraId="52914565">
      <w:pPr>
        <w:pageBreakBefore w:val="0"/>
        <w:shd w:val="clear"/>
        <w:kinsoku/>
        <w:wordWrap/>
        <w:overflowPunct/>
        <w:topLinePunct w:val="0"/>
        <w:bidi w:val="0"/>
        <w:spacing w:line="360" w:lineRule="auto"/>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494428CC">
      <w:pPr>
        <w:pageBreakBefore w:val="0"/>
        <w:widowControl/>
        <w:shd w:val="clear"/>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提出质疑时，应提交质疑函和必要的证明材料。</w:t>
      </w:r>
    </w:p>
    <w:p w14:paraId="59695954">
      <w:pPr>
        <w:pageBreakBefore w:val="0"/>
        <w:widowControl/>
        <w:shd w:val="clear"/>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若委托代理人进行质疑的，质疑函应按要求列明“授权代表”的有关内容，并在附件中提交由质疑</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签署的授权委托书。授权委托书应载明代理人的姓名或者名称、代理事项、具体权限、期限和相关事项。</w:t>
      </w:r>
    </w:p>
    <w:p w14:paraId="1D1A6486">
      <w:pPr>
        <w:pageBreakBefore w:val="0"/>
        <w:widowControl/>
        <w:shd w:val="clear"/>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若对项目的某一分包进行质疑，质疑函中应列明具体分包号。</w:t>
      </w:r>
    </w:p>
    <w:p w14:paraId="17F135BD">
      <w:pPr>
        <w:pageBreakBefore w:val="0"/>
        <w:widowControl/>
        <w:shd w:val="clear"/>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11489F2E">
      <w:pPr>
        <w:pageBreakBefore w:val="0"/>
        <w:widowControl/>
        <w:shd w:val="clear"/>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70A9A1FE">
      <w:pPr>
        <w:pageBreakBefore w:val="0"/>
        <w:widowControl/>
        <w:shd w:val="clear"/>
        <w:kinsoku/>
        <w:wordWrap/>
        <w:overflowPunct/>
        <w:topLinePunct w:val="0"/>
        <w:bidi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为自然人的，质疑函应由本人签字；质疑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为法人或者其他组织的，质疑函应由法定代表人、主要负责人，或者其授权代表签字或者盖章，并加盖公章。</w:t>
      </w:r>
    </w:p>
    <w:p w14:paraId="0FC416E2">
      <w:pPr>
        <w:pStyle w:val="7"/>
        <w:shd w:val="clear"/>
        <w:spacing w:line="360" w:lineRule="auto"/>
        <w:ind w:firstLine="0"/>
        <w:rPr>
          <w:rFonts w:hint="eastAsia" w:ascii="仿宋" w:hAnsi="仿宋" w:eastAsia="仿宋" w:cs="仿宋"/>
          <w:b/>
          <w:color w:val="auto"/>
          <w:szCs w:val="24"/>
          <w:highlight w:val="none"/>
        </w:rPr>
        <w:sectPr>
          <w:footerReference r:id="rId6" w:type="first"/>
          <w:footerReference r:id="rId5" w:type="default"/>
          <w:pgSz w:w="11906" w:h="16838"/>
          <w:pgMar w:top="1440" w:right="1797" w:bottom="1440" w:left="1797" w:header="851" w:footer="992" w:gutter="0"/>
          <w:pgNumType w:fmt="decimal" w:start="1"/>
          <w:cols w:space="720" w:num="1"/>
          <w:docGrid w:type="lines" w:linePitch="312" w:charSpace="0"/>
        </w:sectPr>
      </w:pPr>
      <w:r>
        <w:rPr>
          <w:rFonts w:hint="eastAsia" w:ascii="仿宋" w:hAnsi="仿宋" w:eastAsia="仿宋" w:cs="仿宋"/>
          <w:b/>
          <w:color w:val="auto"/>
          <w:szCs w:val="24"/>
          <w:highlight w:val="none"/>
        </w:rPr>
        <w:br w:type="page"/>
      </w:r>
    </w:p>
    <w:p w14:paraId="0F3D3324">
      <w:pPr>
        <w:pStyle w:val="11"/>
        <w:shd w:val="clear"/>
        <w:spacing w:before="165" w:line="360" w:lineRule="auto"/>
        <w:ind w:left="2020"/>
        <w:rPr>
          <w:color w:val="000000" w:themeColor="text1"/>
          <w:sz w:val="35"/>
          <w:szCs w:val="35"/>
          <w:highlight w:val="none"/>
          <w14:textFill>
            <w14:solidFill>
              <w14:schemeClr w14:val="tx1"/>
            </w14:solidFill>
          </w14:textFill>
        </w:rPr>
      </w:pPr>
      <w:r>
        <w:rPr>
          <w:color w:val="000000" w:themeColor="text1"/>
          <w:spacing w:val="-13"/>
          <w:position w:val="-1"/>
          <w:sz w:val="35"/>
          <w:szCs w:val="35"/>
          <w:highlight w:val="none"/>
          <w14:textFill>
            <w14:solidFill>
              <w14:schemeClr w14:val="tx1"/>
            </w14:solidFill>
          </w14:textFill>
        </w:rPr>
        <w:t>附件1:履约保证金保函(格式)</w:t>
      </w:r>
    </w:p>
    <w:p w14:paraId="45BE738F">
      <w:pPr>
        <w:shd w:val="clear"/>
        <w:spacing w:line="360" w:lineRule="auto"/>
        <w:rPr>
          <w:rFonts w:ascii="Arial"/>
          <w:color w:val="000000" w:themeColor="text1"/>
          <w:sz w:val="21"/>
          <w:highlight w:val="none"/>
          <w14:textFill>
            <w14:solidFill>
              <w14:schemeClr w14:val="tx1"/>
            </w14:solidFill>
          </w14:textFill>
        </w:rPr>
      </w:pPr>
    </w:p>
    <w:p w14:paraId="3BA0C864">
      <w:pPr>
        <w:pStyle w:val="11"/>
        <w:shd w:val="clear"/>
        <w:spacing w:before="124" w:line="360" w:lineRule="auto"/>
        <w:ind w:left="3693"/>
        <w:rPr>
          <w:color w:val="000000" w:themeColor="text1"/>
          <w:sz w:val="29"/>
          <w:szCs w:val="29"/>
          <w:highlight w:val="none"/>
          <w14:textFill>
            <w14:solidFill>
              <w14:schemeClr w14:val="tx1"/>
            </w14:solidFill>
          </w14:textFill>
        </w:rPr>
      </w:pPr>
      <w:r>
        <w:rPr>
          <w:color w:val="000000" w:themeColor="text1"/>
          <w:spacing w:val="-11"/>
          <w:w w:val="92"/>
          <w:position w:val="-1"/>
          <w:sz w:val="29"/>
          <w:szCs w:val="29"/>
          <w:highlight w:val="none"/>
          <w14:textFill>
            <w14:solidFill>
              <w14:schemeClr w14:val="tx1"/>
            </w14:solidFill>
          </w14:textFill>
        </w:rPr>
        <w:t>(中标后开具)</w:t>
      </w:r>
    </w:p>
    <w:p w14:paraId="09B0FD63">
      <w:pPr>
        <w:shd w:val="clear"/>
        <w:spacing w:line="360" w:lineRule="auto"/>
        <w:rPr>
          <w:rFonts w:ascii="Arial"/>
          <w:color w:val="000000" w:themeColor="text1"/>
          <w:sz w:val="21"/>
          <w:highlight w:val="none"/>
          <w14:textFill>
            <w14:solidFill>
              <w14:schemeClr w14:val="tx1"/>
            </w14:solidFill>
          </w14:textFill>
        </w:rPr>
      </w:pPr>
    </w:p>
    <w:p w14:paraId="7A3E24B5">
      <w:pPr>
        <w:shd w:val="clear"/>
        <w:spacing w:before="81" w:line="360" w:lineRule="auto"/>
        <w:ind w:left="47"/>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致:</w:t>
      </w:r>
      <w:r>
        <w:rPr>
          <w:rFonts w:ascii="仿宋" w:hAnsi="仿宋" w:eastAsia="仿宋" w:cs="仿宋"/>
          <w:color w:val="000000" w:themeColor="text1"/>
          <w:spacing w:val="109"/>
          <w:sz w:val="23"/>
          <w:szCs w:val="23"/>
          <w:highlight w:val="none"/>
          <w14:textFill>
            <w14:solidFill>
              <w14:schemeClr w14:val="tx1"/>
            </w14:solidFill>
          </w14:textFill>
        </w:rPr>
        <w:t xml:space="preserve"> </w:t>
      </w:r>
      <w:r>
        <w:rPr>
          <w:rFonts w:ascii="仿宋" w:hAnsi="仿宋" w:eastAsia="仿宋" w:cs="仿宋"/>
          <w:color w:val="000000" w:themeColor="text1"/>
          <w:spacing w:val="-5"/>
          <w:sz w:val="23"/>
          <w:szCs w:val="23"/>
          <w:highlight w:val="none"/>
          <w14:textFill>
            <w14:solidFill>
              <w14:schemeClr w14:val="tx1"/>
            </w14:solidFill>
          </w14:textFill>
        </w:rPr>
        <w:t>(</w:t>
      </w:r>
      <w:r>
        <w:rPr>
          <w:rFonts w:ascii="仿宋" w:hAnsi="仿宋" w:eastAsia="仿宋" w:cs="仿宋"/>
          <w:i/>
          <w:iCs/>
          <w:color w:val="000000" w:themeColor="text1"/>
          <w:spacing w:val="-5"/>
          <w:sz w:val="25"/>
          <w:szCs w:val="25"/>
          <w:highlight w:val="none"/>
          <w:u w:val="single" w:color="auto"/>
          <w14:textFill>
            <w14:solidFill>
              <w14:schemeClr w14:val="tx1"/>
            </w14:solidFill>
          </w14:textFill>
        </w:rPr>
        <w:t>买方名称</w:t>
      </w:r>
      <w:r>
        <w:rPr>
          <w:rFonts w:ascii="仿宋" w:hAnsi="仿宋" w:eastAsia="仿宋" w:cs="仿宋"/>
          <w:color w:val="000000" w:themeColor="text1"/>
          <w:spacing w:val="-5"/>
          <w:sz w:val="23"/>
          <w:szCs w:val="23"/>
          <w:highlight w:val="none"/>
          <w14:textFill>
            <w14:solidFill>
              <w14:schemeClr w14:val="tx1"/>
            </w14:solidFill>
          </w14:textFill>
        </w:rPr>
        <w:t>)</w:t>
      </w:r>
    </w:p>
    <w:p w14:paraId="5173492D">
      <w:pPr>
        <w:shd w:val="clear"/>
        <w:tabs>
          <w:tab w:val="left" w:pos="4372"/>
        </w:tabs>
        <w:spacing w:before="16" w:line="360" w:lineRule="auto"/>
        <w:ind w:left="2692"/>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u w:val="single" w:color="auto"/>
          <w14:textFill>
            <w14:solidFill>
              <w14:schemeClr w14:val="tx1"/>
            </w14:solidFill>
          </w14:textFill>
        </w:rPr>
        <w:tab/>
      </w:r>
      <w:r>
        <w:rPr>
          <w:rFonts w:ascii="仿宋" w:hAnsi="仿宋" w:eastAsia="仿宋" w:cs="仿宋"/>
          <w:color w:val="000000" w:themeColor="text1"/>
          <w:spacing w:val="-65"/>
          <w:sz w:val="23"/>
          <w:szCs w:val="23"/>
          <w:highlight w:val="none"/>
          <w14:textFill>
            <w14:solidFill>
              <w14:schemeClr w14:val="tx1"/>
            </w14:solidFill>
          </w14:textFill>
        </w:rPr>
        <w:t xml:space="preserve"> </w:t>
      </w:r>
      <w:r>
        <w:rPr>
          <w:rFonts w:ascii="仿宋" w:hAnsi="仿宋" w:eastAsia="仿宋" w:cs="仿宋"/>
          <w:color w:val="000000" w:themeColor="text1"/>
          <w:spacing w:val="3"/>
          <w:sz w:val="23"/>
          <w:szCs w:val="23"/>
          <w:highlight w:val="none"/>
          <w14:textFill>
            <w14:solidFill>
              <w14:schemeClr w14:val="tx1"/>
            </w14:solidFill>
          </w14:textFill>
        </w:rPr>
        <w:t>号合同履约保函</w:t>
      </w:r>
    </w:p>
    <w:p w14:paraId="3B13933D">
      <w:pPr>
        <w:shd w:val="clear"/>
        <w:spacing w:line="360" w:lineRule="auto"/>
        <w:rPr>
          <w:rFonts w:ascii="Arial"/>
          <w:color w:val="000000" w:themeColor="text1"/>
          <w:sz w:val="21"/>
          <w:highlight w:val="none"/>
          <w14:textFill>
            <w14:solidFill>
              <w14:schemeClr w14:val="tx1"/>
            </w14:solidFill>
          </w14:textFill>
        </w:rPr>
      </w:pPr>
    </w:p>
    <w:p w14:paraId="54AD73C5">
      <w:pPr>
        <w:shd w:val="clear"/>
        <w:spacing w:before="81" w:line="360" w:lineRule="auto"/>
        <w:ind w:left="41" w:right="126" w:firstLine="600"/>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14:textFill>
            <w14:solidFill>
              <w14:schemeClr w14:val="tx1"/>
            </w14:solidFill>
          </w14:textFill>
        </w:rPr>
        <w:t>本保函作为贵方与(</w:t>
      </w:r>
      <w:r>
        <w:rPr>
          <w:rFonts w:ascii="仿宋" w:hAnsi="仿宋" w:eastAsia="仿宋" w:cs="仿宋"/>
          <w:i/>
          <w:iCs/>
          <w:color w:val="000000" w:themeColor="text1"/>
          <w:sz w:val="25"/>
          <w:szCs w:val="25"/>
          <w:highlight w:val="none"/>
          <w:u w:val="single" w:color="auto"/>
          <w14:textFill>
            <w14:solidFill>
              <w14:schemeClr w14:val="tx1"/>
            </w14:solidFill>
          </w14:textFill>
        </w:rPr>
        <w:t>卖方名称</w:t>
      </w:r>
      <w:r>
        <w:rPr>
          <w:rFonts w:ascii="仿宋" w:hAnsi="仿宋" w:eastAsia="仿宋" w:cs="仿宋"/>
          <w:color w:val="000000" w:themeColor="text1"/>
          <w:sz w:val="23"/>
          <w:szCs w:val="23"/>
          <w:highlight w:val="none"/>
          <w14:textFill>
            <w14:solidFill>
              <w14:schemeClr w14:val="tx1"/>
            </w14:solidFill>
          </w14:textFill>
        </w:rPr>
        <w:t>)(以下简称卖方)于</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8"/>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年</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58"/>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月</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19"/>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 xml:space="preserve">日 </w:t>
      </w:r>
      <w:r>
        <w:rPr>
          <w:rFonts w:ascii="仿宋" w:hAnsi="仿宋" w:eastAsia="仿宋" w:cs="仿宋"/>
          <w:color w:val="000000" w:themeColor="text1"/>
          <w:spacing w:val="4"/>
          <w:sz w:val="23"/>
          <w:szCs w:val="23"/>
          <w:highlight w:val="none"/>
          <w14:textFill>
            <w14:solidFill>
              <w14:schemeClr w14:val="tx1"/>
            </w14:solidFill>
          </w14:textFill>
        </w:rPr>
        <w:t>就</w:t>
      </w:r>
      <w:r>
        <w:rPr>
          <w:rFonts w:ascii="仿宋" w:hAnsi="仿宋" w:eastAsia="仿宋" w:cs="仿宋"/>
          <w:color w:val="000000" w:themeColor="text1"/>
          <w:spacing w:val="-88"/>
          <w:sz w:val="23"/>
          <w:szCs w:val="23"/>
          <w:highlight w:val="none"/>
          <w14:textFill>
            <w14:solidFill>
              <w14:schemeClr w14:val="tx1"/>
            </w14:solidFill>
          </w14:textFill>
        </w:rPr>
        <w:t xml:space="preserve"> </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0"/>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项目</w:t>
      </w:r>
      <w:r>
        <w:rPr>
          <w:rFonts w:ascii="仿宋" w:hAnsi="仿宋" w:eastAsia="仿宋" w:cs="仿宋"/>
          <w:color w:val="000000" w:themeColor="text1"/>
          <w:spacing w:val="-65"/>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(以下简称项目)项下提供(</w:t>
      </w:r>
      <w:r>
        <w:rPr>
          <w:rFonts w:ascii="仿宋" w:hAnsi="仿宋" w:eastAsia="仿宋" w:cs="仿宋"/>
          <w:i/>
          <w:iCs/>
          <w:color w:val="000000" w:themeColor="text1"/>
          <w:spacing w:val="4"/>
          <w:sz w:val="25"/>
          <w:szCs w:val="25"/>
          <w:highlight w:val="none"/>
          <w:u w:val="single" w:color="auto"/>
          <w14:textFill>
            <w14:solidFill>
              <w14:schemeClr w14:val="tx1"/>
            </w14:solidFill>
          </w14:textFill>
        </w:rPr>
        <w:t>货物名称</w:t>
      </w:r>
      <w:r>
        <w:rPr>
          <w:rFonts w:ascii="仿宋" w:hAnsi="仿宋" w:eastAsia="仿宋" w:cs="仿宋"/>
          <w:color w:val="000000" w:themeColor="text1"/>
          <w:spacing w:val="4"/>
          <w:sz w:val="23"/>
          <w:szCs w:val="23"/>
          <w:highlight w:val="none"/>
          <w14:textFill>
            <w14:solidFill>
              <w14:schemeClr w14:val="tx1"/>
            </w14:solidFill>
          </w14:textFill>
        </w:rPr>
        <w:t>)(以下简称货</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3"/>
          <w:sz w:val="23"/>
          <w:szCs w:val="23"/>
          <w:highlight w:val="none"/>
          <w14:textFill>
            <w14:solidFill>
              <w14:schemeClr w14:val="tx1"/>
            </w14:solidFill>
          </w14:textFill>
        </w:rPr>
        <w:t>物)签订的(</w:t>
      </w:r>
      <w:r>
        <w:rPr>
          <w:rFonts w:ascii="仿宋" w:hAnsi="仿宋" w:eastAsia="仿宋" w:cs="仿宋"/>
          <w:i/>
          <w:iCs/>
          <w:color w:val="000000" w:themeColor="text1"/>
          <w:spacing w:val="3"/>
          <w:sz w:val="25"/>
          <w:szCs w:val="25"/>
          <w:highlight w:val="none"/>
          <w:u w:val="single" w:color="auto"/>
          <w14:textFill>
            <w14:solidFill>
              <w14:schemeClr w14:val="tx1"/>
            </w14:solidFill>
          </w14:textFill>
        </w:rPr>
        <w:t>合同号</w:t>
      </w:r>
      <w:r>
        <w:rPr>
          <w:rFonts w:ascii="仿宋" w:hAnsi="仿宋" w:eastAsia="仿宋" w:cs="仿宋"/>
          <w:color w:val="000000" w:themeColor="text1"/>
          <w:spacing w:val="3"/>
          <w:sz w:val="23"/>
          <w:szCs w:val="23"/>
          <w:highlight w:val="none"/>
          <w14:textFill>
            <w14:solidFill>
              <w14:schemeClr w14:val="tx1"/>
            </w14:solidFill>
          </w14:textFill>
        </w:rPr>
        <w:t>)号合同的履约保函。</w:t>
      </w:r>
    </w:p>
    <w:p w14:paraId="3072C020">
      <w:pPr>
        <w:shd w:val="clear"/>
        <w:spacing w:before="27" w:line="360" w:lineRule="auto"/>
        <w:ind w:left="31" w:right="22" w:firstLine="618"/>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w:t>
      </w:r>
      <w:r>
        <w:rPr>
          <w:rFonts w:ascii="仿宋" w:hAnsi="仿宋" w:eastAsia="仿宋" w:cs="仿宋"/>
          <w:i/>
          <w:iCs/>
          <w:color w:val="000000" w:themeColor="text1"/>
          <w:spacing w:val="2"/>
          <w:sz w:val="25"/>
          <w:szCs w:val="25"/>
          <w:highlight w:val="none"/>
          <w:u w:val="single" w:color="auto"/>
          <w14:textFill>
            <w14:solidFill>
              <w14:schemeClr w14:val="tx1"/>
            </w14:solidFill>
          </w14:textFill>
        </w:rPr>
        <w:t>出具保函的银行名称</w:t>
      </w:r>
      <w:r>
        <w:rPr>
          <w:rFonts w:ascii="仿宋" w:hAnsi="仿宋" w:eastAsia="仿宋" w:cs="仿宋"/>
          <w:color w:val="000000" w:themeColor="text1"/>
          <w:spacing w:val="2"/>
          <w:sz w:val="23"/>
          <w:szCs w:val="23"/>
          <w:highlight w:val="none"/>
          <w14:textFill>
            <w14:solidFill>
              <w14:schemeClr w14:val="tx1"/>
            </w14:solidFill>
          </w14:textFill>
        </w:rPr>
        <w:t>)(以下简称银行)无条件地、不可撤销地具结保证本</w:t>
      </w:r>
      <w:r>
        <w:rPr>
          <w:rFonts w:ascii="仿宋" w:hAnsi="仿宋" w:eastAsia="仿宋" w:cs="仿宋"/>
          <w:color w:val="000000" w:themeColor="text1"/>
          <w:spacing w:val="15"/>
          <w:sz w:val="23"/>
          <w:szCs w:val="23"/>
          <w:highlight w:val="none"/>
          <w14:textFill>
            <w14:solidFill>
              <w14:schemeClr w14:val="tx1"/>
            </w14:solidFill>
          </w14:textFill>
        </w:rPr>
        <w:t xml:space="preserve"> </w:t>
      </w:r>
      <w:r>
        <w:rPr>
          <w:rFonts w:ascii="仿宋" w:hAnsi="仿宋" w:eastAsia="仿宋" w:cs="仿宋"/>
          <w:color w:val="000000" w:themeColor="text1"/>
          <w:spacing w:val="12"/>
          <w:sz w:val="23"/>
          <w:szCs w:val="23"/>
          <w:highlight w:val="none"/>
          <w14:textFill>
            <w14:solidFill>
              <w14:schemeClr w14:val="tx1"/>
            </w14:solidFill>
          </w14:textFill>
        </w:rPr>
        <w:t>行、其继承人和受让人无追索地向贵方以(</w:t>
      </w:r>
      <w:r>
        <w:rPr>
          <w:rFonts w:ascii="仿宋" w:hAnsi="仿宋" w:eastAsia="仿宋" w:cs="仿宋"/>
          <w:i/>
          <w:iCs/>
          <w:color w:val="000000" w:themeColor="text1"/>
          <w:spacing w:val="12"/>
          <w:sz w:val="25"/>
          <w:szCs w:val="25"/>
          <w:highlight w:val="none"/>
          <w:u w:val="single" w:color="auto"/>
          <w14:textFill>
            <w14:solidFill>
              <w14:schemeClr w14:val="tx1"/>
            </w14:solidFill>
          </w14:textFill>
        </w:rPr>
        <w:t>货币名称</w:t>
      </w:r>
      <w:r>
        <w:rPr>
          <w:rFonts w:ascii="仿宋" w:hAnsi="仿宋" w:eastAsia="仿宋" w:cs="仿宋"/>
          <w:color w:val="000000" w:themeColor="text1"/>
          <w:spacing w:val="12"/>
          <w:sz w:val="23"/>
          <w:szCs w:val="23"/>
          <w:highlight w:val="none"/>
          <w14:textFill>
            <w14:solidFill>
              <w14:schemeClr w14:val="tx1"/>
            </w14:solidFill>
          </w14:textFill>
        </w:rPr>
        <w:t>)支付总额不超过(</w:t>
      </w:r>
      <w:r>
        <w:rPr>
          <w:rFonts w:ascii="仿宋" w:hAnsi="仿宋" w:eastAsia="仿宋" w:cs="仿宋"/>
          <w:i/>
          <w:iCs/>
          <w:color w:val="000000" w:themeColor="text1"/>
          <w:spacing w:val="12"/>
          <w:sz w:val="25"/>
          <w:szCs w:val="25"/>
          <w:highlight w:val="none"/>
          <w:u w:val="single" w:color="auto"/>
          <w14:textFill>
            <w14:solidFill>
              <w14:schemeClr w14:val="tx1"/>
            </w14:solidFill>
          </w14:textFill>
        </w:rPr>
        <w:t>货币数</w:t>
      </w:r>
      <w:r>
        <w:rPr>
          <w:rFonts w:ascii="仿宋" w:hAnsi="仿宋" w:eastAsia="仿宋" w:cs="仿宋"/>
          <w:color w:val="000000" w:themeColor="text1"/>
          <w:spacing w:val="14"/>
          <w:sz w:val="25"/>
          <w:szCs w:val="25"/>
          <w:highlight w:val="none"/>
          <w14:textFill>
            <w14:solidFill>
              <w14:schemeClr w14:val="tx1"/>
            </w14:solidFill>
          </w14:textFill>
        </w:rPr>
        <w:t xml:space="preserve"> </w:t>
      </w:r>
      <w:r>
        <w:rPr>
          <w:rFonts w:ascii="仿宋" w:hAnsi="仿宋" w:eastAsia="仿宋" w:cs="仿宋"/>
          <w:i/>
          <w:iCs/>
          <w:color w:val="000000" w:themeColor="text1"/>
          <w:spacing w:val="6"/>
          <w:sz w:val="25"/>
          <w:szCs w:val="25"/>
          <w:highlight w:val="none"/>
          <w:u w:val="single" w:color="auto"/>
          <w14:textFill>
            <w14:solidFill>
              <w14:schemeClr w14:val="tx1"/>
            </w14:solidFill>
          </w14:textFill>
        </w:rPr>
        <w:t>量</w:t>
      </w:r>
      <w:r>
        <w:rPr>
          <w:rFonts w:ascii="仿宋" w:hAnsi="仿宋" w:eastAsia="仿宋" w:cs="仿宋"/>
          <w:color w:val="000000" w:themeColor="text1"/>
          <w:spacing w:val="6"/>
          <w:sz w:val="23"/>
          <w:szCs w:val="23"/>
          <w:highlight w:val="none"/>
          <w14:textFill>
            <w14:solidFill>
              <w14:schemeClr w14:val="tx1"/>
            </w14:solidFill>
          </w14:textFill>
        </w:rPr>
        <w:t>),即相当于合同价格的</w:t>
      </w:r>
      <w:r>
        <w:rPr>
          <w:rFonts w:ascii="仿宋" w:hAnsi="仿宋" w:eastAsia="仿宋" w:cs="仿宋"/>
          <w:color w:val="000000" w:themeColor="text1"/>
          <w:spacing w:val="6"/>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%,并以此约定如下:</w:t>
      </w:r>
    </w:p>
    <w:p w14:paraId="4A1927FE">
      <w:pPr>
        <w:shd w:val="clear"/>
        <w:spacing w:before="34" w:line="360" w:lineRule="auto"/>
        <w:ind w:left="587" w:right="131" w:firstLine="14"/>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4"/>
          <w:sz w:val="23"/>
          <w:szCs w:val="23"/>
          <w:highlight w:val="none"/>
          <w14:textFill>
            <w14:solidFill>
              <w14:schemeClr w14:val="tx1"/>
            </w14:solidFill>
          </w14:textFill>
        </w:rPr>
        <w:t>1.只要贵方确定卖方未能忠实地履行所有合同文件的规定和双方此后一</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致</w:t>
      </w:r>
      <w:r>
        <w:rPr>
          <w:rFonts w:ascii="仿宋" w:hAnsi="仿宋" w:eastAsia="仿宋" w:cs="仿宋"/>
          <w:color w:val="000000" w:themeColor="text1"/>
          <w:spacing w:val="113"/>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同意的修改、补充和变动,包括更改和/或修补贵方认为有缺陷的货物</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14"/>
          <w:sz w:val="23"/>
          <w:szCs w:val="23"/>
          <w:highlight w:val="none"/>
          <w14:textFill>
            <w14:solidFill>
              <w14:schemeClr w14:val="tx1"/>
            </w14:solidFill>
          </w14:textFill>
        </w:rPr>
        <w:t>(以下简称违约),无论卖方有任何反对,本行将凭贵方关于卖方违约说明</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11"/>
          <w:sz w:val="23"/>
          <w:szCs w:val="23"/>
          <w:highlight w:val="none"/>
          <w14:textFill>
            <w14:solidFill>
              <w14:schemeClr w14:val="tx1"/>
            </w14:solidFill>
          </w14:textFill>
        </w:rPr>
        <w:t>的书面通知,立即按贵方提出的累计总额不超过上述金额的款项和按贵方</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通知规定的方式付给贵方。</w:t>
      </w:r>
    </w:p>
    <w:p w14:paraId="7E830E3F">
      <w:pPr>
        <w:shd w:val="clear"/>
        <w:spacing w:before="35" w:line="360" w:lineRule="auto"/>
        <w:ind w:left="581" w:right="49" w:hanging="9"/>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3"/>
          <w:sz w:val="23"/>
          <w:szCs w:val="23"/>
          <w:highlight w:val="none"/>
          <w14:textFill>
            <w14:solidFill>
              <w14:schemeClr w14:val="tx1"/>
            </w14:solidFill>
          </w14:textFill>
        </w:rPr>
        <w:t>2.本保函项下的任何支付应为免税和净值。对于现有或将来的税收、关税、</w:t>
      </w:r>
      <w:r>
        <w:rPr>
          <w:rFonts w:ascii="仿宋" w:hAnsi="仿宋" w:eastAsia="仿宋" w:cs="仿宋"/>
          <w:color w:val="000000" w:themeColor="text1"/>
          <w:spacing w:val="18"/>
          <w:sz w:val="23"/>
          <w:szCs w:val="23"/>
          <w:highlight w:val="none"/>
          <w14:textFill>
            <w14:solidFill>
              <w14:schemeClr w14:val="tx1"/>
            </w14:solidFill>
          </w14:textFill>
        </w:rPr>
        <w:t xml:space="preserve"> </w:t>
      </w:r>
      <w:r>
        <w:rPr>
          <w:rFonts w:ascii="仿宋" w:hAnsi="仿宋" w:eastAsia="仿宋" w:cs="仿宋"/>
          <w:color w:val="000000" w:themeColor="text1"/>
          <w:spacing w:val="9"/>
          <w:sz w:val="23"/>
          <w:szCs w:val="23"/>
          <w:highlight w:val="none"/>
          <w14:textFill>
            <w14:solidFill>
              <w14:schemeClr w14:val="tx1"/>
            </w14:solidFill>
          </w14:textFill>
        </w:rPr>
        <w:t>收费、费用扣减或预提税款，</w:t>
      </w:r>
      <w:r>
        <w:rPr>
          <w:rFonts w:ascii="仿宋" w:hAnsi="仿宋" w:eastAsia="仿宋" w:cs="仿宋"/>
          <w:color w:val="000000" w:themeColor="text1"/>
          <w:spacing w:val="-62"/>
          <w:sz w:val="23"/>
          <w:szCs w:val="23"/>
          <w:highlight w:val="none"/>
          <w14:textFill>
            <w14:solidFill>
              <w14:schemeClr w14:val="tx1"/>
            </w14:solidFill>
          </w14:textFill>
        </w:rPr>
        <w:t xml:space="preserve"> </w:t>
      </w:r>
      <w:r>
        <w:rPr>
          <w:rFonts w:ascii="仿宋" w:hAnsi="仿宋" w:eastAsia="仿宋" w:cs="仿宋"/>
          <w:color w:val="000000" w:themeColor="text1"/>
          <w:spacing w:val="9"/>
          <w:sz w:val="23"/>
          <w:szCs w:val="23"/>
          <w:highlight w:val="none"/>
          <w14:textFill>
            <w14:solidFill>
              <w14:schemeClr w14:val="tx1"/>
            </w14:solidFill>
          </w14:textFill>
        </w:rPr>
        <w:t>不论这些款项是何种性质和由谁征收，都不</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应从本保函项下的支付中扣除。</w:t>
      </w:r>
    </w:p>
    <w:p w14:paraId="0F0AB10C">
      <w:pPr>
        <w:shd w:val="clear"/>
        <w:spacing w:before="41" w:line="360" w:lineRule="auto"/>
        <w:ind w:left="577" w:right="128" w:hanging="1"/>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8"/>
          <w:sz w:val="23"/>
          <w:szCs w:val="23"/>
          <w:highlight w:val="none"/>
          <w14:textFill>
            <w14:solidFill>
              <w14:schemeClr w14:val="tx1"/>
            </w14:solidFill>
          </w14:textFill>
        </w:rPr>
        <w:t>3.本保函的条款构成本行无条件的、不可撤销的直接责任。对即将履行的</w:t>
      </w:r>
      <w:r>
        <w:rPr>
          <w:rFonts w:ascii="仿宋" w:hAnsi="仿宋" w:eastAsia="仿宋" w:cs="仿宋"/>
          <w:color w:val="000000" w:themeColor="text1"/>
          <w:spacing w:val="3"/>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合同条款的任何变更、贵方在时间上的宽限、或由贵方采取的如果没有本</w:t>
      </w:r>
      <w:r>
        <w:rPr>
          <w:rFonts w:ascii="仿宋" w:hAnsi="仿宋" w:eastAsia="仿宋" w:cs="仿宋"/>
          <w:color w:val="000000" w:themeColor="text1"/>
          <w:spacing w:val="9"/>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款可能免除本行责任的任何其它行为，均不能解除或免除本行在本保函项</w:t>
      </w:r>
      <w:r>
        <w:rPr>
          <w:rFonts w:ascii="仿宋" w:hAnsi="仿宋" w:eastAsia="仿宋" w:cs="仿宋"/>
          <w:color w:val="000000" w:themeColor="text1"/>
          <w:spacing w:val="9"/>
          <w:sz w:val="23"/>
          <w:szCs w:val="23"/>
          <w:highlight w:val="none"/>
          <w14:textFill>
            <w14:solidFill>
              <w14:schemeClr w14:val="tx1"/>
            </w14:solidFill>
          </w14:textFill>
        </w:rPr>
        <w:t xml:space="preserve"> </w:t>
      </w:r>
      <w:bookmarkStart w:id="1058" w:name="bookmark188"/>
      <w:bookmarkEnd w:id="1058"/>
      <w:r>
        <w:rPr>
          <w:rFonts w:ascii="仿宋" w:hAnsi="仿宋" w:eastAsia="仿宋" w:cs="仿宋"/>
          <w:color w:val="000000" w:themeColor="text1"/>
          <w:spacing w:val="2"/>
          <w:sz w:val="23"/>
          <w:szCs w:val="23"/>
          <w:highlight w:val="none"/>
          <w14:textFill>
            <w14:solidFill>
              <w14:schemeClr w14:val="tx1"/>
            </w14:solidFill>
          </w14:textFill>
        </w:rPr>
        <w:t>下的责任。</w:t>
      </w:r>
    </w:p>
    <w:p w14:paraId="1809785C">
      <w:pPr>
        <w:shd w:val="clear"/>
        <w:spacing w:before="27" w:line="360" w:lineRule="auto"/>
        <w:ind w:left="566"/>
        <w:outlineLvl w:val="1"/>
        <w:rPr>
          <w:rFonts w:ascii="仿宋" w:hAnsi="仿宋" w:eastAsia="仿宋" w:cs="仿宋"/>
          <w:color w:val="000000" w:themeColor="text1"/>
          <w:sz w:val="23"/>
          <w:szCs w:val="23"/>
          <w:highlight w:val="none"/>
          <w14:textFill>
            <w14:solidFill>
              <w14:schemeClr w14:val="tx1"/>
            </w14:solidFill>
          </w14:textFill>
        </w:rPr>
      </w:pPr>
      <w:bookmarkStart w:id="1059" w:name="_Toc15310"/>
      <w:r>
        <w:rPr>
          <w:rFonts w:ascii="仿宋" w:hAnsi="仿宋" w:eastAsia="仿宋" w:cs="仿宋"/>
          <w:color w:val="000000" w:themeColor="text1"/>
          <w:spacing w:val="6"/>
          <w:sz w:val="23"/>
          <w:szCs w:val="23"/>
          <w:highlight w:val="none"/>
          <w14:textFill>
            <w14:solidFill>
              <w14:schemeClr w14:val="tx1"/>
            </w14:solidFill>
          </w14:textFill>
        </w:rPr>
        <w:t>4.本保函在本合同规定的保证期期满前完全有效。</w:t>
      </w:r>
      <w:bookmarkEnd w:id="1059"/>
    </w:p>
    <w:p w14:paraId="6621A072">
      <w:pPr>
        <w:shd w:val="clear"/>
        <w:spacing w:line="360" w:lineRule="auto"/>
        <w:rPr>
          <w:rFonts w:ascii="Arial"/>
          <w:color w:val="000000" w:themeColor="text1"/>
          <w:sz w:val="21"/>
          <w:highlight w:val="none"/>
          <w14:textFill>
            <w14:solidFill>
              <w14:schemeClr w14:val="tx1"/>
            </w14:solidFill>
          </w14:textFill>
        </w:rPr>
      </w:pPr>
    </w:p>
    <w:p w14:paraId="69500264">
      <w:pPr>
        <w:shd w:val="clear"/>
        <w:spacing w:before="76" w:line="360" w:lineRule="auto"/>
        <w:ind w:left="581"/>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谨启</w:t>
      </w:r>
    </w:p>
    <w:p w14:paraId="44B1FB92">
      <w:pPr>
        <w:shd w:val="clear"/>
        <w:spacing w:before="36" w:line="360" w:lineRule="auto"/>
        <w:ind w:left="592" w:right="2147" w:firstLine="37"/>
        <w:jc w:val="left"/>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出具保函银行名称：</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签字人姓名和职务：</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 xml:space="preserve"> </w:t>
      </w:r>
      <w:r>
        <w:rPr>
          <w:rFonts w:ascii="仿宋" w:hAnsi="仿宋" w:eastAsia="仿宋" w:cs="仿宋"/>
          <w:color w:val="000000" w:themeColor="text1"/>
          <w:spacing w:val="2"/>
          <w:sz w:val="23"/>
          <w:szCs w:val="23"/>
          <w:highlight w:val="none"/>
          <w14:textFill>
            <w14:solidFill>
              <w14:schemeClr w14:val="tx1"/>
            </w14:solidFill>
          </w14:textFill>
        </w:rPr>
        <w:t>签字人签名：</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p>
    <w:p w14:paraId="7118B6CE">
      <w:pPr>
        <w:shd w:val="clear"/>
        <w:spacing w:before="19" w:line="360" w:lineRule="auto"/>
        <w:ind w:left="591"/>
        <w:jc w:val="left"/>
        <w:outlineLvl w:val="1"/>
        <w:rPr>
          <w:rFonts w:ascii="仿宋" w:hAnsi="仿宋" w:eastAsia="仿宋" w:cs="仿宋"/>
          <w:color w:val="000000" w:themeColor="text1"/>
          <w:sz w:val="23"/>
          <w:szCs w:val="23"/>
          <w:highlight w:val="none"/>
          <w14:textFill>
            <w14:solidFill>
              <w14:schemeClr w14:val="tx1"/>
            </w14:solidFill>
          </w14:textFill>
        </w:rPr>
      </w:pPr>
      <w:bookmarkStart w:id="1060" w:name="bookmark190"/>
      <w:bookmarkEnd w:id="1060"/>
      <w:bookmarkStart w:id="1061" w:name="_Toc12313"/>
      <w:r>
        <w:rPr>
          <w:rFonts w:ascii="仿宋" w:hAnsi="仿宋" w:eastAsia="仿宋" w:cs="仿宋"/>
          <w:color w:val="000000" w:themeColor="text1"/>
          <w:spacing w:val="-3"/>
          <w:sz w:val="23"/>
          <w:szCs w:val="23"/>
          <w:highlight w:val="none"/>
          <w14:textFill>
            <w14:solidFill>
              <w14:schemeClr w14:val="tx1"/>
            </w14:solidFill>
          </w14:textFill>
        </w:rPr>
        <w:t>公章：</w:t>
      </w:r>
      <w:bookmarkEnd w:id="1061"/>
      <w:r>
        <w:rPr>
          <w:rFonts w:ascii="仿宋" w:hAnsi="仿宋" w:eastAsia="仿宋" w:cs="仿宋"/>
          <w:color w:val="000000" w:themeColor="text1"/>
          <w:spacing w:val="-3"/>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4"/>
          <w:sz w:val="23"/>
          <w:szCs w:val="23"/>
          <w:highlight w:val="none"/>
          <w:u w:val="single" w:color="auto"/>
          <w14:textFill>
            <w14:solidFill>
              <w14:schemeClr w14:val="tx1"/>
            </w14:solidFill>
          </w14:textFill>
        </w:rPr>
        <w:t xml:space="preserve">                </w:t>
      </w:r>
    </w:p>
    <w:p w14:paraId="5595EA61">
      <w:pPr>
        <w:shd w:val="clear"/>
        <w:spacing w:line="360" w:lineRule="auto"/>
        <w:rPr>
          <w:rFonts w:ascii="仿宋" w:hAnsi="仿宋" w:eastAsia="仿宋" w:cs="仿宋"/>
          <w:color w:val="000000" w:themeColor="text1"/>
          <w:sz w:val="23"/>
          <w:szCs w:val="23"/>
          <w:highlight w:val="none"/>
          <w14:textFill>
            <w14:solidFill>
              <w14:schemeClr w14:val="tx1"/>
            </w14:solidFill>
          </w14:textFill>
        </w:rPr>
        <w:sectPr>
          <w:footerReference r:id="rId7" w:type="default"/>
          <w:pgSz w:w="11906" w:h="16838"/>
          <w:pgMar w:top="1431" w:right="1785" w:bottom="1191" w:left="1785" w:header="0" w:footer="1024" w:gutter="0"/>
          <w:pgNumType w:fmt="decimal"/>
          <w:cols w:space="720" w:num="1"/>
        </w:sectPr>
      </w:pPr>
    </w:p>
    <w:p w14:paraId="13E738ED">
      <w:pPr>
        <w:pStyle w:val="11"/>
        <w:shd w:val="clear"/>
        <w:spacing w:before="166" w:line="360" w:lineRule="auto"/>
        <w:ind w:left="2900"/>
        <w:outlineLvl w:val="2"/>
        <w:rPr>
          <w:color w:val="000000" w:themeColor="text1"/>
          <w:sz w:val="35"/>
          <w:szCs w:val="35"/>
          <w:highlight w:val="none"/>
          <w14:textFill>
            <w14:solidFill>
              <w14:schemeClr w14:val="tx1"/>
            </w14:solidFill>
          </w14:textFill>
        </w:rPr>
      </w:pPr>
      <w:bookmarkStart w:id="1062" w:name="bookmark192"/>
      <w:bookmarkEnd w:id="1062"/>
      <w:bookmarkStart w:id="1063" w:name="_Toc22262"/>
      <w:r>
        <w:rPr>
          <w:color w:val="000000" w:themeColor="text1"/>
          <w:spacing w:val="-16"/>
          <w:w w:val="92"/>
          <w:position w:val="-2"/>
          <w:sz w:val="35"/>
          <w:szCs w:val="35"/>
          <w:highlight w:val="none"/>
          <w14:textFill>
            <w14:solidFill>
              <w14:schemeClr w14:val="tx1"/>
            </w14:solidFill>
          </w14:textFill>
        </w:rPr>
        <w:t>附件2:</w:t>
      </w:r>
      <w:r>
        <w:rPr>
          <w:color w:val="000000" w:themeColor="text1"/>
          <w:spacing w:val="67"/>
          <w:position w:val="-2"/>
          <w:sz w:val="35"/>
          <w:szCs w:val="35"/>
          <w:highlight w:val="none"/>
          <w14:textFill>
            <w14:solidFill>
              <w14:schemeClr w14:val="tx1"/>
            </w14:solidFill>
          </w14:textFill>
        </w:rPr>
        <w:t xml:space="preserve"> </w:t>
      </w:r>
      <w:r>
        <w:rPr>
          <w:color w:val="000000" w:themeColor="text1"/>
          <w:spacing w:val="-16"/>
          <w:w w:val="92"/>
          <w:position w:val="-2"/>
          <w:sz w:val="35"/>
          <w:szCs w:val="35"/>
          <w:highlight w:val="none"/>
          <w14:textFill>
            <w14:solidFill>
              <w14:schemeClr w14:val="tx1"/>
            </w14:solidFill>
          </w14:textFill>
        </w:rPr>
        <w:t>履约担保函格式</w:t>
      </w:r>
      <w:bookmarkEnd w:id="1063"/>
    </w:p>
    <w:p w14:paraId="5A172232">
      <w:pPr>
        <w:pStyle w:val="11"/>
        <w:shd w:val="clear"/>
        <w:spacing w:before="270" w:line="360" w:lineRule="auto"/>
        <w:ind w:left="2035"/>
        <w:outlineLvl w:val="1"/>
        <w:rPr>
          <w:color w:val="000000" w:themeColor="text1"/>
          <w:sz w:val="35"/>
          <w:szCs w:val="35"/>
          <w:highlight w:val="none"/>
          <w14:textFill>
            <w14:solidFill>
              <w14:schemeClr w14:val="tx1"/>
            </w14:solidFill>
          </w14:textFill>
        </w:rPr>
      </w:pPr>
      <w:bookmarkStart w:id="1064" w:name="bookmark194"/>
      <w:bookmarkEnd w:id="1064"/>
      <w:bookmarkStart w:id="1065" w:name="_Toc30292"/>
      <w:r>
        <w:rPr>
          <w:color w:val="000000" w:themeColor="text1"/>
          <w:spacing w:val="-7"/>
          <w:w w:val="90"/>
          <w:position w:val="-1"/>
          <w:sz w:val="35"/>
          <w:szCs w:val="35"/>
          <w:highlight w:val="none"/>
          <w14:textFill>
            <w14:solidFill>
              <w14:schemeClr w14:val="tx1"/>
            </w14:solidFill>
          </w14:textFill>
        </w:rPr>
        <w:t>(采用政府采购信用担保形式时使用)</w:t>
      </w:r>
      <w:bookmarkEnd w:id="1065"/>
    </w:p>
    <w:p w14:paraId="70A0B543">
      <w:pPr>
        <w:shd w:val="clear"/>
        <w:spacing w:line="360" w:lineRule="auto"/>
        <w:rPr>
          <w:rFonts w:ascii="Arial"/>
          <w:sz w:val="21"/>
          <w:highlight w:val="none"/>
        </w:rPr>
      </w:pPr>
    </w:p>
    <w:p w14:paraId="5E306F38">
      <w:pPr>
        <w:shd w:val="clear"/>
        <w:spacing w:before="75" w:line="360" w:lineRule="auto"/>
        <w:ind w:left="2457"/>
        <w:rPr>
          <w:rFonts w:ascii="仿宋" w:hAnsi="仿宋" w:eastAsia="仿宋" w:cs="仿宋"/>
          <w:sz w:val="23"/>
          <w:szCs w:val="23"/>
          <w:highlight w:val="none"/>
        </w:rPr>
      </w:pPr>
      <w:r>
        <w:rPr>
          <w:rFonts w:ascii="仿宋" w:hAnsi="仿宋" w:eastAsia="仿宋" w:cs="仿宋"/>
          <w:spacing w:val="6"/>
          <w:sz w:val="23"/>
          <w:szCs w:val="23"/>
          <w:highlight w:val="none"/>
        </w:rPr>
        <w:t>政府采购履约担保函（项目用）</w:t>
      </w:r>
    </w:p>
    <w:p w14:paraId="60486947">
      <w:pPr>
        <w:shd w:val="clear"/>
        <w:spacing w:before="28" w:line="360" w:lineRule="auto"/>
        <w:ind w:left="6166"/>
        <w:rPr>
          <w:rFonts w:ascii="仿宋" w:hAnsi="仿宋" w:eastAsia="仿宋" w:cs="仿宋"/>
          <w:sz w:val="23"/>
          <w:szCs w:val="23"/>
          <w:highlight w:val="none"/>
        </w:rPr>
      </w:pPr>
      <w:r>
        <w:rPr>
          <w:rFonts w:ascii="仿宋" w:hAnsi="仿宋" w:eastAsia="仿宋" w:cs="仿宋"/>
          <w:spacing w:val="-2"/>
          <w:sz w:val="23"/>
          <w:szCs w:val="23"/>
          <w:highlight w:val="none"/>
        </w:rPr>
        <w:t>编号：</w:t>
      </w:r>
    </w:p>
    <w:p w14:paraId="65ECDE4B">
      <w:pPr>
        <w:shd w:val="clear"/>
        <w:spacing w:line="360" w:lineRule="auto"/>
        <w:rPr>
          <w:rFonts w:ascii="Arial"/>
          <w:sz w:val="21"/>
          <w:highlight w:val="none"/>
        </w:rPr>
      </w:pPr>
    </w:p>
    <w:p w14:paraId="3222ADC0">
      <w:pPr>
        <w:shd w:val="clear"/>
        <w:tabs>
          <w:tab w:val="left" w:pos="2168"/>
        </w:tabs>
        <w:spacing w:before="76" w:line="360" w:lineRule="auto"/>
        <w:ind w:left="9"/>
        <w:rPr>
          <w:rFonts w:ascii="仿宋" w:hAnsi="仿宋" w:eastAsia="仿宋" w:cs="仿宋"/>
          <w:sz w:val="23"/>
          <w:szCs w:val="23"/>
          <w:highlight w:val="none"/>
        </w:rPr>
      </w:pPr>
      <w:r>
        <w:rPr>
          <w:rFonts w:ascii="仿宋" w:hAnsi="仿宋" w:eastAsia="仿宋" w:cs="仿宋"/>
          <w:sz w:val="23"/>
          <w:szCs w:val="23"/>
          <w:highlight w:val="none"/>
          <w:u w:val="single" w:color="auto"/>
        </w:rPr>
        <w:tab/>
      </w:r>
      <w:r>
        <w:rPr>
          <w:rFonts w:ascii="仿宋" w:hAnsi="仿宋" w:eastAsia="仿宋" w:cs="仿宋"/>
          <w:sz w:val="23"/>
          <w:szCs w:val="23"/>
          <w:highlight w:val="none"/>
        </w:rPr>
        <w:t>（采购人）：</w:t>
      </w:r>
    </w:p>
    <w:p w14:paraId="1887853B">
      <w:pPr>
        <w:shd w:val="clear"/>
        <w:spacing w:line="360" w:lineRule="auto"/>
        <w:rPr>
          <w:rFonts w:ascii="Arial"/>
          <w:sz w:val="21"/>
          <w:highlight w:val="none"/>
        </w:rPr>
      </w:pPr>
    </w:p>
    <w:p w14:paraId="0687FA18">
      <w:pPr>
        <w:shd w:val="clear"/>
        <w:spacing w:before="75" w:line="360" w:lineRule="auto"/>
        <w:ind w:left="51" w:right="121" w:firstLine="479"/>
        <w:jc w:val="both"/>
        <w:rPr>
          <w:rFonts w:ascii="仿宋" w:hAnsi="仿宋" w:eastAsia="仿宋" w:cs="仿宋"/>
          <w:sz w:val="23"/>
          <w:szCs w:val="23"/>
          <w:highlight w:val="none"/>
        </w:rPr>
      </w:pPr>
      <w:r>
        <w:rPr>
          <w:rFonts w:ascii="仿宋" w:hAnsi="仿宋" w:eastAsia="仿宋" w:cs="仿宋"/>
          <w:spacing w:val="-2"/>
          <w:sz w:val="23"/>
          <w:szCs w:val="23"/>
          <w:highlight w:val="none"/>
        </w:rPr>
        <w:t>鉴于你方与</w:t>
      </w:r>
      <w:r>
        <w:rPr>
          <w:rFonts w:ascii="仿宋" w:hAnsi="仿宋" w:eastAsia="仿宋" w:cs="仿宋"/>
          <w:spacing w:val="3"/>
          <w:sz w:val="23"/>
          <w:szCs w:val="23"/>
          <w:highlight w:val="none"/>
          <w:u w:val="single" w:color="auto"/>
        </w:rPr>
        <w:t xml:space="preserve">                    </w:t>
      </w:r>
      <w:r>
        <w:rPr>
          <w:rFonts w:ascii="仿宋" w:hAnsi="仿宋" w:eastAsia="仿宋" w:cs="仿宋"/>
          <w:spacing w:val="-2"/>
          <w:sz w:val="23"/>
          <w:szCs w:val="23"/>
          <w:highlight w:val="none"/>
        </w:rPr>
        <w:t>（以下简称供应商）于</w:t>
      </w:r>
      <w:r>
        <w:rPr>
          <w:rFonts w:ascii="仿宋" w:hAnsi="仿宋" w:eastAsia="仿宋" w:cs="仿宋"/>
          <w:spacing w:val="58"/>
          <w:sz w:val="23"/>
          <w:szCs w:val="23"/>
          <w:highlight w:val="none"/>
          <w:u w:val="single" w:color="auto"/>
        </w:rPr>
        <w:t xml:space="preserve">  </w:t>
      </w:r>
      <w:r>
        <w:rPr>
          <w:rFonts w:ascii="仿宋" w:hAnsi="仿宋" w:eastAsia="仿宋" w:cs="仿宋"/>
          <w:spacing w:val="-73"/>
          <w:sz w:val="23"/>
          <w:szCs w:val="23"/>
          <w:highlight w:val="none"/>
        </w:rPr>
        <w:t xml:space="preserve"> </w:t>
      </w:r>
      <w:r>
        <w:rPr>
          <w:rFonts w:ascii="仿宋" w:hAnsi="仿宋" w:eastAsia="仿宋" w:cs="仿宋"/>
          <w:spacing w:val="-2"/>
          <w:sz w:val="23"/>
          <w:szCs w:val="23"/>
          <w:highlight w:val="none"/>
        </w:rPr>
        <w:t>年</w:t>
      </w:r>
      <w:r>
        <w:rPr>
          <w:rFonts w:ascii="仿宋" w:hAnsi="仿宋" w:eastAsia="仿宋" w:cs="仿宋"/>
          <w:spacing w:val="100"/>
          <w:sz w:val="23"/>
          <w:szCs w:val="23"/>
          <w:highlight w:val="none"/>
          <w:u w:val="single" w:color="auto"/>
        </w:rPr>
        <w:t xml:space="preserve"> </w:t>
      </w:r>
      <w:r>
        <w:rPr>
          <w:rFonts w:ascii="仿宋" w:hAnsi="仿宋" w:eastAsia="仿宋" w:cs="仿宋"/>
          <w:spacing w:val="-58"/>
          <w:sz w:val="23"/>
          <w:szCs w:val="23"/>
          <w:highlight w:val="none"/>
        </w:rPr>
        <w:t xml:space="preserve"> </w:t>
      </w:r>
      <w:r>
        <w:rPr>
          <w:rFonts w:ascii="仿宋" w:hAnsi="仿宋" w:eastAsia="仿宋" w:cs="仿宋"/>
          <w:spacing w:val="-2"/>
          <w:sz w:val="23"/>
          <w:szCs w:val="23"/>
          <w:highlight w:val="none"/>
        </w:rPr>
        <w:t>月</w:t>
      </w:r>
      <w:r>
        <w:rPr>
          <w:rFonts w:ascii="仿宋" w:hAnsi="仿宋" w:eastAsia="仿宋" w:cs="仿宋"/>
          <w:spacing w:val="100"/>
          <w:sz w:val="23"/>
          <w:szCs w:val="23"/>
          <w:highlight w:val="none"/>
          <w:u w:val="single" w:color="auto"/>
        </w:rPr>
        <w:t xml:space="preserve"> </w:t>
      </w:r>
      <w:r>
        <w:rPr>
          <w:rFonts w:ascii="仿宋" w:hAnsi="仿宋" w:eastAsia="仿宋" w:cs="仿宋"/>
          <w:spacing w:val="-2"/>
          <w:sz w:val="23"/>
          <w:szCs w:val="23"/>
          <w:highlight w:val="none"/>
        </w:rPr>
        <w:t xml:space="preserve"> 日签</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定编号为   的《</w:t>
      </w:r>
      <w:r>
        <w:rPr>
          <w:rFonts w:ascii="仿宋" w:hAnsi="仿宋" w:eastAsia="仿宋" w:cs="仿宋"/>
          <w:spacing w:val="-67"/>
          <w:sz w:val="23"/>
          <w:szCs w:val="23"/>
          <w:highlight w:val="none"/>
        </w:rPr>
        <w:t xml:space="preserve"> </w:t>
      </w:r>
      <w:r>
        <w:rPr>
          <w:rFonts w:ascii="仿宋" w:hAnsi="仿宋" w:eastAsia="仿宋" w:cs="仿宋"/>
          <w:spacing w:val="5"/>
          <w:sz w:val="23"/>
          <w:szCs w:val="23"/>
          <w:highlight w:val="none"/>
          <w:u w:val="single" w:color="auto"/>
        </w:rPr>
        <w:t xml:space="preserve">           </w:t>
      </w:r>
      <w:r>
        <w:rPr>
          <w:rFonts w:ascii="仿宋" w:hAnsi="仿宋" w:eastAsia="仿宋" w:cs="仿宋"/>
          <w:spacing w:val="-69"/>
          <w:sz w:val="23"/>
          <w:szCs w:val="23"/>
          <w:highlight w:val="none"/>
        </w:rPr>
        <w:t xml:space="preserve"> </w:t>
      </w:r>
      <w:r>
        <w:rPr>
          <w:rFonts w:ascii="仿宋" w:hAnsi="仿宋" w:eastAsia="仿宋" w:cs="仿宋"/>
          <w:spacing w:val="5"/>
          <w:sz w:val="23"/>
          <w:szCs w:val="23"/>
          <w:highlight w:val="none"/>
        </w:rPr>
        <w:t>政府采购合同》（以下</w:t>
      </w:r>
      <w:r>
        <w:rPr>
          <w:rFonts w:ascii="仿宋" w:hAnsi="仿宋" w:eastAsia="仿宋" w:cs="仿宋"/>
          <w:spacing w:val="4"/>
          <w:sz w:val="23"/>
          <w:szCs w:val="23"/>
          <w:highlight w:val="none"/>
        </w:rPr>
        <w:t>简称主合同</w:t>
      </w:r>
      <w:r>
        <w:rPr>
          <w:rFonts w:ascii="仿宋" w:hAnsi="仿宋" w:eastAsia="仿宋" w:cs="仿宋"/>
          <w:spacing w:val="1"/>
          <w:sz w:val="23"/>
          <w:szCs w:val="23"/>
          <w:highlight w:val="none"/>
        </w:rPr>
        <w:t>）</w:t>
      </w:r>
      <w:r>
        <w:rPr>
          <w:rFonts w:ascii="仿宋" w:hAnsi="仿宋" w:eastAsia="仿宋" w:cs="仿宋"/>
          <w:spacing w:val="-65"/>
          <w:sz w:val="23"/>
          <w:szCs w:val="23"/>
          <w:highlight w:val="none"/>
        </w:rPr>
        <w:t xml:space="preserve"> </w:t>
      </w:r>
      <w:r>
        <w:rPr>
          <w:rFonts w:ascii="仿宋" w:hAnsi="仿宋" w:eastAsia="仿宋" w:cs="仿宋"/>
          <w:spacing w:val="1"/>
          <w:sz w:val="23"/>
          <w:szCs w:val="23"/>
          <w:highlight w:val="none"/>
        </w:rPr>
        <w:t>，</w:t>
      </w:r>
      <w:r>
        <w:rPr>
          <w:rFonts w:ascii="仿宋" w:hAnsi="仿宋" w:eastAsia="仿宋" w:cs="仿宋"/>
          <w:spacing w:val="4"/>
          <w:sz w:val="23"/>
          <w:szCs w:val="23"/>
          <w:highlight w:val="none"/>
        </w:rPr>
        <w:t>且依据该</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合同的约定，供应商应在</w:t>
      </w:r>
      <w:r>
        <w:rPr>
          <w:rFonts w:ascii="仿宋" w:hAnsi="仿宋" w:eastAsia="仿宋" w:cs="仿宋"/>
          <w:spacing w:val="4"/>
          <w:sz w:val="23"/>
          <w:szCs w:val="23"/>
          <w:highlight w:val="none"/>
          <w:u w:val="single" w:color="auto"/>
        </w:rPr>
        <w:t xml:space="preserve">    </w:t>
      </w:r>
      <w:r>
        <w:rPr>
          <w:rFonts w:ascii="仿宋" w:hAnsi="仿宋" w:eastAsia="仿宋" w:cs="仿宋"/>
          <w:spacing w:val="-63"/>
          <w:sz w:val="23"/>
          <w:szCs w:val="23"/>
          <w:highlight w:val="none"/>
        </w:rPr>
        <w:t xml:space="preserve"> </w:t>
      </w:r>
      <w:r>
        <w:rPr>
          <w:rFonts w:ascii="仿宋" w:hAnsi="仿宋" w:eastAsia="仿宋" w:cs="仿宋"/>
          <w:spacing w:val="5"/>
          <w:sz w:val="23"/>
          <w:szCs w:val="23"/>
          <w:highlight w:val="none"/>
        </w:rPr>
        <w:t>年</w:t>
      </w:r>
    </w:p>
    <w:p w14:paraId="2F59769D">
      <w:pPr>
        <w:shd w:val="clear"/>
        <w:tabs>
          <w:tab w:val="left" w:pos="489"/>
        </w:tabs>
        <w:spacing w:before="42" w:line="360" w:lineRule="auto"/>
        <w:ind w:left="41" w:right="128" w:hanging="32"/>
        <w:rPr>
          <w:rFonts w:ascii="仿宋" w:hAnsi="仿宋" w:eastAsia="仿宋" w:cs="仿宋"/>
          <w:sz w:val="23"/>
          <w:szCs w:val="23"/>
          <w:highlight w:val="none"/>
        </w:rPr>
      </w:pP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pacing w:val="-47"/>
          <w:sz w:val="23"/>
          <w:szCs w:val="23"/>
          <w:highlight w:val="none"/>
        </w:rPr>
        <w:t xml:space="preserve"> </w:t>
      </w:r>
      <w:r>
        <w:rPr>
          <w:rFonts w:ascii="仿宋" w:hAnsi="仿宋" w:eastAsia="仿宋" w:cs="仿宋"/>
          <w:spacing w:val="2"/>
          <w:sz w:val="23"/>
          <w:szCs w:val="23"/>
          <w:highlight w:val="none"/>
        </w:rPr>
        <w:t>月</w:t>
      </w:r>
      <w:r>
        <w:rPr>
          <w:rFonts w:ascii="仿宋" w:hAnsi="仿宋" w:eastAsia="仿宋" w:cs="仿宋"/>
          <w:spacing w:val="54"/>
          <w:sz w:val="23"/>
          <w:szCs w:val="23"/>
          <w:highlight w:val="none"/>
          <w:u w:val="single" w:color="auto"/>
        </w:rPr>
        <w:t xml:space="preserve">  </w:t>
      </w:r>
      <w:r>
        <w:rPr>
          <w:rFonts w:ascii="仿宋" w:hAnsi="仿宋" w:eastAsia="仿宋" w:cs="仿宋"/>
          <w:spacing w:val="2"/>
          <w:sz w:val="23"/>
          <w:szCs w:val="23"/>
          <w:highlight w:val="none"/>
        </w:rPr>
        <w:t xml:space="preserve"> 日前向你方交纳履约保证金，且可以履约担保函的形式交纳履约保证</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金。应供应商的申请，我方以保证的方式向你方提供如下履约保证金担保：</w:t>
      </w:r>
    </w:p>
    <w:p w14:paraId="1A762211">
      <w:pPr>
        <w:shd w:val="clear"/>
        <w:spacing w:before="33" w:line="360" w:lineRule="auto"/>
        <w:ind w:left="530"/>
        <w:outlineLvl w:val="2"/>
        <w:rPr>
          <w:rFonts w:ascii="仿宋" w:hAnsi="仿宋" w:eastAsia="仿宋" w:cs="仿宋"/>
          <w:sz w:val="23"/>
          <w:szCs w:val="23"/>
          <w:highlight w:val="none"/>
        </w:rPr>
      </w:pPr>
      <w:bookmarkStart w:id="1066" w:name="bookmark196"/>
      <w:bookmarkEnd w:id="1066"/>
      <w:bookmarkStart w:id="1067" w:name="_Toc16073"/>
      <w:r>
        <w:rPr>
          <w:rFonts w:ascii="仿宋" w:hAnsi="仿宋" w:eastAsia="仿宋" w:cs="仿宋"/>
          <w:spacing w:val="6"/>
          <w:sz w:val="23"/>
          <w:szCs w:val="23"/>
          <w:highlight w:val="none"/>
        </w:rPr>
        <w:t>一、保证责任的情形及保证金额</w:t>
      </w:r>
      <w:bookmarkEnd w:id="1067"/>
    </w:p>
    <w:p w14:paraId="2549B408">
      <w:pPr>
        <w:shd w:val="clear"/>
        <w:spacing w:before="21" w:line="360" w:lineRule="auto"/>
        <w:ind w:left="531"/>
        <w:rPr>
          <w:rFonts w:ascii="仿宋" w:hAnsi="仿宋" w:eastAsia="仿宋" w:cs="仿宋"/>
          <w:sz w:val="23"/>
          <w:szCs w:val="23"/>
          <w:highlight w:val="none"/>
        </w:rPr>
      </w:pPr>
      <w:r>
        <w:rPr>
          <w:rFonts w:ascii="仿宋" w:hAnsi="仿宋" w:eastAsia="仿宋" w:cs="仿宋"/>
          <w:spacing w:val="6"/>
          <w:sz w:val="23"/>
          <w:szCs w:val="23"/>
          <w:highlight w:val="none"/>
        </w:rPr>
        <w:t>（一）在供应商出现下列情形之一时，我方承担保证责任：</w:t>
      </w:r>
    </w:p>
    <w:p w14:paraId="4AF25CEC">
      <w:pPr>
        <w:shd w:val="clear"/>
        <w:spacing w:before="41" w:line="360" w:lineRule="auto"/>
        <w:ind w:left="41" w:right="147" w:firstLine="500"/>
        <w:rPr>
          <w:rFonts w:ascii="仿宋" w:hAnsi="仿宋" w:eastAsia="仿宋" w:cs="仿宋"/>
          <w:sz w:val="23"/>
          <w:szCs w:val="23"/>
          <w:highlight w:val="none"/>
        </w:rPr>
      </w:pPr>
      <w:r>
        <w:rPr>
          <w:rFonts w:ascii="仿宋" w:hAnsi="仿宋" w:eastAsia="仿宋" w:cs="仿宋"/>
          <w:spacing w:val="5"/>
          <w:sz w:val="23"/>
          <w:szCs w:val="23"/>
          <w:highlight w:val="none"/>
        </w:rPr>
        <w:t>1．将中标项目转让给他人，或者在投标文件中未说明，且未经采购招标机</w:t>
      </w:r>
      <w:r>
        <w:rPr>
          <w:rFonts w:ascii="仿宋" w:hAnsi="仿宋" w:eastAsia="仿宋" w:cs="仿宋"/>
          <w:spacing w:val="3"/>
          <w:sz w:val="23"/>
          <w:szCs w:val="23"/>
          <w:highlight w:val="none"/>
        </w:rPr>
        <w:t xml:space="preserve"> </w:t>
      </w:r>
      <w:bookmarkStart w:id="1068" w:name="bookmark198"/>
      <w:bookmarkEnd w:id="1068"/>
      <w:r>
        <w:rPr>
          <w:rFonts w:ascii="仿宋" w:hAnsi="仿宋" w:eastAsia="仿宋" w:cs="仿宋"/>
          <w:spacing w:val="7"/>
          <w:sz w:val="23"/>
          <w:szCs w:val="23"/>
          <w:highlight w:val="none"/>
        </w:rPr>
        <w:t>构人同意，将中标项目分包给他人的；</w:t>
      </w:r>
    </w:p>
    <w:p w14:paraId="29FCB16A">
      <w:pPr>
        <w:shd w:val="clear"/>
        <w:spacing w:before="26" w:line="360" w:lineRule="auto"/>
        <w:ind w:left="512"/>
        <w:outlineLvl w:val="1"/>
        <w:rPr>
          <w:rFonts w:ascii="仿宋" w:hAnsi="仿宋" w:eastAsia="仿宋" w:cs="仿宋"/>
          <w:sz w:val="23"/>
          <w:szCs w:val="23"/>
          <w:highlight w:val="none"/>
        </w:rPr>
      </w:pPr>
      <w:bookmarkStart w:id="1069" w:name="_Toc2669"/>
      <w:r>
        <w:rPr>
          <w:rFonts w:ascii="仿宋" w:hAnsi="仿宋" w:eastAsia="仿宋" w:cs="仿宋"/>
          <w:spacing w:val="9"/>
          <w:sz w:val="23"/>
          <w:szCs w:val="23"/>
          <w:highlight w:val="none"/>
        </w:rPr>
        <w:t>2．主合同约定的应当缴纳履约保证金的情形:</w:t>
      </w:r>
      <w:bookmarkEnd w:id="1069"/>
    </w:p>
    <w:p w14:paraId="6151FE12">
      <w:pPr>
        <w:shd w:val="clear"/>
        <w:spacing w:before="27" w:line="360" w:lineRule="auto"/>
        <w:ind w:left="536" w:right="19" w:firstLine="14"/>
        <w:rPr>
          <w:rFonts w:ascii="仿宋" w:hAnsi="仿宋" w:eastAsia="仿宋" w:cs="仿宋"/>
          <w:sz w:val="23"/>
          <w:szCs w:val="23"/>
          <w:highlight w:val="none"/>
        </w:rPr>
      </w:pPr>
      <w:r>
        <w:rPr>
          <w:rFonts w:ascii="仿宋" w:hAnsi="仿宋" w:eastAsia="仿宋" w:cs="仿宋"/>
          <w:spacing w:val="2"/>
          <w:sz w:val="23"/>
          <w:szCs w:val="23"/>
          <w:highlight w:val="none"/>
        </w:rPr>
        <w:t>（1）未按主合同约定的质量、数量和期限供应货</w:t>
      </w:r>
      <w:r>
        <w:rPr>
          <w:rFonts w:ascii="仿宋" w:hAnsi="仿宋" w:eastAsia="仿宋" w:cs="仿宋"/>
          <w:spacing w:val="1"/>
          <w:sz w:val="23"/>
          <w:szCs w:val="23"/>
          <w:highlight w:val="none"/>
        </w:rPr>
        <w:t>物/提供服务/完成工程的；</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（2）</w:t>
      </w:r>
      <w:r>
        <w:rPr>
          <w:rFonts w:ascii="仿宋" w:hAnsi="仿宋" w:eastAsia="仿宋" w:cs="仿宋"/>
          <w:spacing w:val="1"/>
          <w:sz w:val="23"/>
          <w:szCs w:val="23"/>
          <w:highlight w:val="none"/>
          <w:u w:val="single" w:color="auto"/>
        </w:rPr>
        <w:t xml:space="preserve">                                                             </w:t>
      </w:r>
      <w:r>
        <w:rPr>
          <w:rFonts w:ascii="仿宋" w:hAnsi="仿宋" w:eastAsia="仿宋" w:cs="仿宋"/>
          <w:spacing w:val="-27"/>
          <w:sz w:val="23"/>
          <w:szCs w:val="23"/>
          <w:highlight w:val="none"/>
        </w:rPr>
        <w:t>。</w:t>
      </w:r>
    </w:p>
    <w:p w14:paraId="33E73673">
      <w:pPr>
        <w:shd w:val="clear"/>
        <w:spacing w:before="3" w:line="360" w:lineRule="auto"/>
        <w:ind w:left="50" w:right="138" w:firstLine="481"/>
        <w:rPr>
          <w:rFonts w:ascii="仿宋" w:hAnsi="仿宋" w:eastAsia="仿宋" w:cs="仿宋"/>
          <w:sz w:val="23"/>
          <w:szCs w:val="23"/>
          <w:highlight w:val="none"/>
        </w:rPr>
      </w:pPr>
      <w:r>
        <w:rPr>
          <w:rFonts w:ascii="仿宋" w:hAnsi="仿宋" w:eastAsia="仿宋" w:cs="仿宋"/>
          <w:spacing w:val="12"/>
          <w:sz w:val="23"/>
          <w:szCs w:val="23"/>
          <w:highlight w:val="none"/>
        </w:rPr>
        <w:t>（二）我方的保证范围是主合同约定的合同</w:t>
      </w:r>
      <w:r>
        <w:rPr>
          <w:rFonts w:ascii="仿宋" w:hAnsi="仿宋" w:eastAsia="仿宋" w:cs="仿宋"/>
          <w:spacing w:val="11"/>
          <w:sz w:val="23"/>
          <w:szCs w:val="23"/>
          <w:highlight w:val="none"/>
        </w:rPr>
        <w:t>价款总额的</w:t>
      </w:r>
      <w:r>
        <w:rPr>
          <w:rFonts w:ascii="仿宋" w:hAnsi="仿宋" w:eastAsia="仿宋" w:cs="仿宋"/>
          <w:spacing w:val="-103"/>
          <w:sz w:val="23"/>
          <w:szCs w:val="23"/>
          <w:highlight w:val="none"/>
        </w:rPr>
        <w:t xml:space="preserve"> </w:t>
      </w:r>
      <w:r>
        <w:rPr>
          <w:rFonts w:ascii="仿宋" w:hAnsi="仿宋" w:eastAsia="仿宋" w:cs="仿宋"/>
          <w:spacing w:val="8"/>
          <w:sz w:val="23"/>
          <w:szCs w:val="23"/>
          <w:highlight w:val="none"/>
          <w:u w:val="single" w:color="auto"/>
        </w:rPr>
        <w:t xml:space="preserve">        </w:t>
      </w:r>
      <w:r>
        <w:rPr>
          <w:rFonts w:ascii="仿宋" w:hAnsi="仿宋" w:eastAsia="仿宋" w:cs="仿宋"/>
          <w:spacing w:val="-101"/>
          <w:sz w:val="23"/>
          <w:szCs w:val="23"/>
          <w:highlight w:val="none"/>
        </w:rPr>
        <w:t xml:space="preserve"> </w:t>
      </w:r>
      <w:r>
        <w:rPr>
          <w:rFonts w:ascii="仿宋" w:hAnsi="仿宋" w:eastAsia="仿宋" w:cs="仿宋"/>
          <w:spacing w:val="11"/>
          <w:sz w:val="23"/>
          <w:szCs w:val="23"/>
          <w:highlight w:val="none"/>
        </w:rPr>
        <w:t>%数额为</w:t>
      </w:r>
      <w:r>
        <w:rPr>
          <w:rFonts w:ascii="仿宋" w:hAnsi="仿宋" w:eastAsia="仿宋" w:cs="仿宋"/>
          <w:sz w:val="23"/>
          <w:szCs w:val="23"/>
          <w:highlight w:val="none"/>
        </w:rPr>
        <w:t xml:space="preserve"> </w:t>
      </w:r>
      <w:r>
        <w:rPr>
          <w:rFonts w:ascii="仿宋" w:hAnsi="仿宋" w:eastAsia="仿宋" w:cs="仿宋"/>
          <w:spacing w:val="4"/>
          <w:sz w:val="23"/>
          <w:szCs w:val="23"/>
          <w:highlight w:val="none"/>
        </w:rPr>
        <w:t>元（大写</w:t>
      </w:r>
      <w:r>
        <w:rPr>
          <w:rFonts w:ascii="仿宋" w:hAnsi="仿宋" w:eastAsia="仿宋" w:cs="仿宋"/>
          <w:spacing w:val="4"/>
          <w:sz w:val="23"/>
          <w:szCs w:val="23"/>
          <w:highlight w:val="none"/>
          <w:u w:val="single" w:color="auto"/>
        </w:rPr>
        <w:t xml:space="preserve">           </w:t>
      </w:r>
      <w:r>
        <w:rPr>
          <w:rFonts w:ascii="仿宋" w:hAnsi="仿宋" w:eastAsia="仿宋" w:cs="仿宋"/>
          <w:spacing w:val="-42"/>
          <w:sz w:val="23"/>
          <w:szCs w:val="23"/>
          <w:highlight w:val="none"/>
        </w:rPr>
        <w:t xml:space="preserve"> </w:t>
      </w:r>
      <w:r>
        <w:rPr>
          <w:rFonts w:ascii="仿宋" w:hAnsi="仿宋" w:eastAsia="仿宋" w:cs="仿宋"/>
          <w:spacing w:val="3"/>
          <w:sz w:val="23"/>
          <w:szCs w:val="23"/>
          <w:highlight w:val="none"/>
        </w:rPr>
        <w:t>），</w:t>
      </w:r>
      <w:r>
        <w:rPr>
          <w:rFonts w:ascii="仿宋" w:hAnsi="仿宋" w:eastAsia="仿宋" w:cs="仿宋"/>
          <w:spacing w:val="4"/>
          <w:sz w:val="23"/>
          <w:szCs w:val="23"/>
          <w:highlight w:val="none"/>
        </w:rPr>
        <w:t>币种为</w:t>
      </w:r>
      <w:r>
        <w:rPr>
          <w:rFonts w:ascii="仿宋" w:hAnsi="仿宋" w:eastAsia="仿宋" w:cs="仿宋"/>
          <w:spacing w:val="4"/>
          <w:sz w:val="23"/>
          <w:szCs w:val="23"/>
          <w:highlight w:val="none"/>
          <w:u w:val="single" w:color="auto"/>
        </w:rPr>
        <w:t xml:space="preserve">        </w:t>
      </w:r>
      <w:r>
        <w:rPr>
          <w:rFonts w:ascii="仿宋" w:hAnsi="仿宋" w:eastAsia="仿宋" w:cs="仿宋"/>
          <w:spacing w:val="-77"/>
          <w:sz w:val="23"/>
          <w:szCs w:val="23"/>
          <w:highlight w:val="none"/>
        </w:rPr>
        <w:t xml:space="preserve"> </w:t>
      </w:r>
      <w:r>
        <w:rPr>
          <w:rFonts w:ascii="仿宋" w:hAnsi="仿宋" w:eastAsia="仿宋" w:cs="仿宋"/>
          <w:spacing w:val="4"/>
          <w:sz w:val="23"/>
          <w:szCs w:val="23"/>
          <w:highlight w:val="none"/>
        </w:rPr>
        <w:t>。（即主合同履约保证金金额）</w:t>
      </w:r>
    </w:p>
    <w:p w14:paraId="7AA5A5F5">
      <w:pPr>
        <w:shd w:val="clear"/>
        <w:spacing w:before="29" w:line="360" w:lineRule="auto"/>
        <w:ind w:left="536"/>
        <w:outlineLvl w:val="2"/>
        <w:rPr>
          <w:rFonts w:ascii="仿宋" w:hAnsi="仿宋" w:eastAsia="仿宋" w:cs="仿宋"/>
          <w:sz w:val="23"/>
          <w:szCs w:val="23"/>
          <w:highlight w:val="none"/>
        </w:rPr>
      </w:pPr>
      <w:bookmarkStart w:id="1070" w:name="bookmark200"/>
      <w:bookmarkEnd w:id="1070"/>
      <w:bookmarkStart w:id="1071" w:name="_Toc11876"/>
      <w:r>
        <w:rPr>
          <w:rFonts w:ascii="仿宋" w:hAnsi="仿宋" w:eastAsia="仿宋" w:cs="仿宋"/>
          <w:spacing w:val="6"/>
          <w:sz w:val="23"/>
          <w:szCs w:val="23"/>
          <w:highlight w:val="none"/>
        </w:rPr>
        <w:t>二、保证的方式及保证期间</w:t>
      </w:r>
      <w:bookmarkEnd w:id="1071"/>
    </w:p>
    <w:p w14:paraId="16BE2697">
      <w:pPr>
        <w:shd w:val="clear"/>
        <w:spacing w:before="24" w:line="360" w:lineRule="auto"/>
        <w:ind w:left="540"/>
        <w:rPr>
          <w:rFonts w:ascii="仿宋" w:hAnsi="仿宋" w:eastAsia="仿宋" w:cs="仿宋"/>
          <w:sz w:val="23"/>
          <w:szCs w:val="23"/>
          <w:highlight w:val="none"/>
        </w:rPr>
      </w:pPr>
      <w:r>
        <w:rPr>
          <w:rFonts w:ascii="仿宋" w:hAnsi="仿宋" w:eastAsia="仿宋" w:cs="仿宋"/>
          <w:spacing w:val="6"/>
          <w:sz w:val="23"/>
          <w:szCs w:val="23"/>
          <w:highlight w:val="none"/>
        </w:rPr>
        <w:t>我方保证的方式为：连带责任保证。</w:t>
      </w:r>
    </w:p>
    <w:p w14:paraId="077D3E4B">
      <w:pPr>
        <w:shd w:val="clear"/>
        <w:spacing w:before="39" w:line="360" w:lineRule="auto"/>
        <w:ind w:left="51" w:right="147" w:firstLine="486"/>
        <w:rPr>
          <w:rFonts w:ascii="仿宋" w:hAnsi="仿宋" w:eastAsia="仿宋" w:cs="仿宋"/>
          <w:sz w:val="23"/>
          <w:szCs w:val="23"/>
          <w:highlight w:val="none"/>
        </w:rPr>
      </w:pPr>
      <w:r>
        <w:rPr>
          <w:rFonts w:ascii="仿宋" w:hAnsi="仿宋" w:eastAsia="仿宋" w:cs="仿宋"/>
          <w:spacing w:val="3"/>
          <w:sz w:val="23"/>
          <w:szCs w:val="23"/>
          <w:highlight w:val="none"/>
        </w:rPr>
        <w:t>我方保证的期间为：</w:t>
      </w:r>
      <w:r>
        <w:rPr>
          <w:rFonts w:ascii="仿宋" w:hAnsi="仿宋" w:eastAsia="仿宋" w:cs="仿宋"/>
          <w:spacing w:val="-42"/>
          <w:sz w:val="23"/>
          <w:szCs w:val="23"/>
          <w:highlight w:val="none"/>
        </w:rPr>
        <w:t xml:space="preserve"> </w:t>
      </w:r>
      <w:r>
        <w:rPr>
          <w:rFonts w:ascii="仿宋" w:hAnsi="仿宋" w:eastAsia="仿宋" w:cs="仿宋"/>
          <w:spacing w:val="3"/>
          <w:sz w:val="23"/>
          <w:szCs w:val="23"/>
          <w:highlight w:val="none"/>
        </w:rPr>
        <w:t>自本合同生效之日起至供应商按照主合同约定的供货/</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完工期限届满后</w:t>
      </w:r>
      <w:r>
        <w:rPr>
          <w:rFonts w:ascii="仿宋" w:hAnsi="仿宋" w:eastAsia="仿宋" w:cs="仿宋"/>
          <w:spacing w:val="25"/>
          <w:sz w:val="23"/>
          <w:szCs w:val="23"/>
          <w:highlight w:val="none"/>
          <w:u w:val="single" w:color="auto"/>
        </w:rPr>
        <w:t xml:space="preserve">    </w:t>
      </w:r>
      <w:r>
        <w:rPr>
          <w:rFonts w:ascii="仿宋" w:hAnsi="仿宋" w:eastAsia="仿宋" w:cs="仿宋"/>
          <w:spacing w:val="-2"/>
          <w:sz w:val="23"/>
          <w:szCs w:val="23"/>
          <w:highlight w:val="none"/>
        </w:rPr>
        <w:t xml:space="preserve"> 日内。</w:t>
      </w:r>
    </w:p>
    <w:p w14:paraId="6A971B19">
      <w:pPr>
        <w:shd w:val="clear"/>
        <w:spacing w:before="33" w:line="360" w:lineRule="auto"/>
        <w:ind w:left="52" w:right="145" w:firstLine="473"/>
        <w:rPr>
          <w:rFonts w:ascii="仿宋" w:hAnsi="仿宋" w:eastAsia="仿宋" w:cs="仿宋"/>
          <w:sz w:val="23"/>
          <w:szCs w:val="23"/>
          <w:highlight w:val="none"/>
        </w:rPr>
      </w:pPr>
      <w:r>
        <w:rPr>
          <w:rFonts w:ascii="仿宋" w:hAnsi="仿宋" w:eastAsia="仿宋" w:cs="仿宋"/>
          <w:spacing w:val="9"/>
          <w:sz w:val="23"/>
          <w:szCs w:val="23"/>
          <w:highlight w:val="none"/>
        </w:rPr>
        <w:t>如果供应商未按主合同约定向贵方供应货物/提供服务/完成工程的，由我</w:t>
      </w:r>
      <w:r>
        <w:rPr>
          <w:rFonts w:ascii="仿宋" w:hAnsi="仿宋" w:eastAsia="仿宋" w:cs="仿宋"/>
          <w:spacing w:val="4"/>
          <w:sz w:val="23"/>
          <w:szCs w:val="23"/>
          <w:highlight w:val="none"/>
        </w:rPr>
        <w:t xml:space="preserve"> </w:t>
      </w:r>
      <w:r>
        <w:rPr>
          <w:rFonts w:ascii="仿宋" w:hAnsi="仿宋" w:eastAsia="仿宋" w:cs="仿宋"/>
          <w:spacing w:val="5"/>
          <w:sz w:val="23"/>
          <w:szCs w:val="23"/>
          <w:highlight w:val="none"/>
        </w:rPr>
        <w:t>方在保证金额内向你方支付上述款项。</w:t>
      </w:r>
    </w:p>
    <w:p w14:paraId="425DB65E">
      <w:pPr>
        <w:shd w:val="clear"/>
        <w:spacing w:before="33" w:line="360" w:lineRule="auto"/>
        <w:ind w:left="535"/>
        <w:outlineLvl w:val="2"/>
        <w:rPr>
          <w:rFonts w:ascii="仿宋" w:hAnsi="仿宋" w:eastAsia="仿宋" w:cs="仿宋"/>
          <w:sz w:val="23"/>
          <w:szCs w:val="23"/>
          <w:highlight w:val="none"/>
        </w:rPr>
      </w:pPr>
      <w:bookmarkStart w:id="1072" w:name="bookmark202"/>
      <w:bookmarkEnd w:id="1072"/>
      <w:bookmarkStart w:id="1073" w:name="_Toc3083"/>
      <w:r>
        <w:rPr>
          <w:rFonts w:ascii="仿宋" w:hAnsi="仿宋" w:eastAsia="仿宋" w:cs="仿宋"/>
          <w:spacing w:val="5"/>
          <w:sz w:val="23"/>
          <w:szCs w:val="23"/>
          <w:highlight w:val="none"/>
        </w:rPr>
        <w:t>三、承担保证责任的程序</w:t>
      </w:r>
      <w:bookmarkEnd w:id="1073"/>
    </w:p>
    <w:p w14:paraId="1A3A5874">
      <w:pPr>
        <w:shd w:val="clear"/>
        <w:spacing w:before="38" w:line="360" w:lineRule="auto"/>
        <w:ind w:left="41" w:right="147" w:firstLine="500"/>
        <w:jc w:val="both"/>
        <w:rPr>
          <w:rFonts w:ascii="仿宋" w:hAnsi="仿宋" w:eastAsia="仿宋" w:cs="仿宋"/>
          <w:sz w:val="23"/>
          <w:szCs w:val="23"/>
          <w:highlight w:val="none"/>
        </w:rPr>
      </w:pPr>
      <w:r>
        <w:rPr>
          <w:rFonts w:ascii="仿宋" w:hAnsi="仿宋" w:eastAsia="仿宋" w:cs="仿宋"/>
          <w:spacing w:val="5"/>
          <w:sz w:val="23"/>
          <w:szCs w:val="23"/>
          <w:highlight w:val="none"/>
        </w:rPr>
        <w:t>1．你方要求我方承担保证责任的，应在本保函保证期间内向我方发出书面</w:t>
      </w:r>
      <w:r>
        <w:rPr>
          <w:rFonts w:ascii="仿宋" w:hAnsi="仿宋" w:eastAsia="仿宋" w:cs="仿宋"/>
          <w:spacing w:val="3"/>
          <w:sz w:val="23"/>
          <w:szCs w:val="23"/>
          <w:highlight w:val="none"/>
        </w:rPr>
        <w:t xml:space="preserve"> </w:t>
      </w:r>
      <w:r>
        <w:rPr>
          <w:rFonts w:ascii="仿宋" w:hAnsi="仿宋" w:eastAsia="仿宋" w:cs="仿宋"/>
          <w:spacing w:val="9"/>
          <w:sz w:val="23"/>
          <w:szCs w:val="23"/>
          <w:highlight w:val="none"/>
        </w:rPr>
        <w:t>索赔通知。索赔通知应写明要求索赔的金额，支付款项应到达的帐号。并附有</w:t>
      </w:r>
      <w:r>
        <w:rPr>
          <w:rFonts w:ascii="仿宋" w:hAnsi="仿宋" w:eastAsia="仿宋" w:cs="仿宋"/>
          <w:spacing w:val="17"/>
          <w:sz w:val="23"/>
          <w:szCs w:val="23"/>
          <w:highlight w:val="none"/>
        </w:rPr>
        <w:t xml:space="preserve"> </w:t>
      </w:r>
      <w:r>
        <w:rPr>
          <w:rFonts w:ascii="仿宋" w:hAnsi="仿宋" w:eastAsia="仿宋" w:cs="仿宋"/>
          <w:spacing w:val="6"/>
          <w:sz w:val="23"/>
          <w:szCs w:val="23"/>
          <w:highlight w:val="none"/>
        </w:rPr>
        <w:t>证明供应商违约事实的证明材料。</w:t>
      </w:r>
    </w:p>
    <w:p w14:paraId="4C43FE77">
      <w:pPr>
        <w:shd w:val="clear"/>
        <w:spacing w:before="48" w:line="360" w:lineRule="auto"/>
        <w:ind w:left="42" w:right="166" w:firstLine="480"/>
        <w:rPr>
          <w:rFonts w:ascii="仿宋" w:hAnsi="仿宋" w:eastAsia="仿宋" w:cs="仿宋"/>
          <w:sz w:val="23"/>
          <w:szCs w:val="23"/>
          <w:highlight w:val="none"/>
        </w:rPr>
      </w:pPr>
      <w:r>
        <w:rPr>
          <w:rFonts w:ascii="仿宋" w:hAnsi="仿宋" w:eastAsia="仿宋" w:cs="仿宋"/>
          <w:spacing w:val="34"/>
          <w:sz w:val="23"/>
          <w:szCs w:val="23"/>
          <w:highlight w:val="none"/>
        </w:rPr>
        <w:t>如果你方与供应商因货物质量问题产生争议 ，</w:t>
      </w:r>
      <w:r>
        <w:rPr>
          <w:rFonts w:ascii="仿宋" w:hAnsi="仿宋" w:eastAsia="仿宋" w:cs="仿宋"/>
          <w:spacing w:val="-11"/>
          <w:sz w:val="23"/>
          <w:szCs w:val="23"/>
          <w:highlight w:val="none"/>
        </w:rPr>
        <w:t xml:space="preserve"> </w:t>
      </w:r>
      <w:r>
        <w:rPr>
          <w:rFonts w:ascii="仿宋" w:hAnsi="仿宋" w:eastAsia="仿宋" w:cs="仿宋"/>
          <w:spacing w:val="34"/>
          <w:sz w:val="23"/>
          <w:szCs w:val="23"/>
          <w:highlight w:val="none"/>
        </w:rPr>
        <w:t>你方还需同</w:t>
      </w:r>
      <w:r>
        <w:rPr>
          <w:rFonts w:ascii="仿宋" w:hAnsi="仿宋" w:eastAsia="仿宋" w:cs="仿宋"/>
          <w:spacing w:val="33"/>
          <w:sz w:val="23"/>
          <w:szCs w:val="23"/>
          <w:highlight w:val="none"/>
        </w:rPr>
        <w:t>时提供</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部门出具的质量检测报告，或经诉讼（仲裁）程序裁决后的裁决书</w:t>
      </w:r>
      <w:r>
        <w:rPr>
          <w:rFonts w:ascii="仿宋" w:hAnsi="仿宋" w:eastAsia="仿宋" w:cs="仿宋"/>
          <w:spacing w:val="7"/>
          <w:sz w:val="23"/>
          <w:szCs w:val="23"/>
          <w:highlight w:val="none"/>
        </w:rPr>
        <w:t>、调解书，</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本保证人即按照检测结果或裁决书、调解书决定是否承担保证责任。</w:t>
      </w:r>
    </w:p>
    <w:p w14:paraId="2029D579">
      <w:pPr>
        <w:shd w:val="clear"/>
        <w:spacing w:before="42" w:line="360" w:lineRule="auto"/>
        <w:ind w:left="41" w:right="131" w:firstLine="471"/>
        <w:rPr>
          <w:rFonts w:ascii="仿宋" w:hAnsi="仿宋" w:eastAsia="仿宋" w:cs="仿宋"/>
          <w:sz w:val="23"/>
          <w:szCs w:val="23"/>
          <w:highlight w:val="none"/>
        </w:rPr>
      </w:pPr>
      <w:r>
        <w:rPr>
          <w:rFonts w:ascii="仿宋" w:hAnsi="仿宋" w:eastAsia="仿宋" w:cs="仿宋"/>
          <w:spacing w:val="5"/>
          <w:sz w:val="23"/>
          <w:szCs w:val="23"/>
          <w:highlight w:val="none"/>
        </w:rPr>
        <w:t>2． 我方收到你方的书面索赔通知及相应证明材料，在</w:t>
      </w:r>
      <w:r>
        <w:rPr>
          <w:rFonts w:ascii="仿宋" w:hAnsi="仿宋" w:eastAsia="仿宋" w:cs="仿宋"/>
          <w:spacing w:val="5"/>
          <w:sz w:val="23"/>
          <w:szCs w:val="23"/>
          <w:highlight w:val="none"/>
          <w:u w:val="single" w:color="auto"/>
        </w:rPr>
        <w:t xml:space="preserve"> </w:t>
      </w:r>
      <w:r>
        <w:rPr>
          <w:rFonts w:ascii="仿宋" w:hAnsi="仿宋" w:eastAsia="仿宋" w:cs="仿宋"/>
          <w:spacing w:val="4"/>
          <w:sz w:val="23"/>
          <w:szCs w:val="23"/>
          <w:highlight w:val="none"/>
          <w:u w:val="single" w:color="auto"/>
        </w:rPr>
        <w:t xml:space="preserve">    </w:t>
      </w:r>
      <w:r>
        <w:rPr>
          <w:rFonts w:ascii="仿宋" w:hAnsi="仿宋" w:eastAsia="仿宋" w:cs="仿宋"/>
          <w:spacing w:val="-71"/>
          <w:sz w:val="23"/>
          <w:szCs w:val="23"/>
          <w:highlight w:val="none"/>
        </w:rPr>
        <w:t xml:space="preserve"> </w:t>
      </w:r>
      <w:r>
        <w:rPr>
          <w:rFonts w:ascii="仿宋" w:hAnsi="仿宋" w:eastAsia="仿宋" w:cs="仿宋"/>
          <w:spacing w:val="4"/>
          <w:sz w:val="23"/>
          <w:szCs w:val="23"/>
          <w:highlight w:val="none"/>
        </w:rPr>
        <w:t>工作日内进行</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核定后按照本保函的承诺承担保证责任。</w:t>
      </w:r>
    </w:p>
    <w:p w14:paraId="0251484E">
      <w:pPr>
        <w:shd w:val="clear"/>
        <w:spacing w:before="27" w:line="360" w:lineRule="auto"/>
        <w:ind w:left="579"/>
        <w:outlineLvl w:val="2"/>
        <w:rPr>
          <w:rFonts w:ascii="仿宋" w:hAnsi="仿宋" w:eastAsia="仿宋" w:cs="仿宋"/>
          <w:sz w:val="23"/>
          <w:szCs w:val="23"/>
          <w:highlight w:val="none"/>
        </w:rPr>
      </w:pPr>
      <w:bookmarkStart w:id="1074" w:name="bookmark204"/>
      <w:bookmarkEnd w:id="1074"/>
      <w:bookmarkStart w:id="1075" w:name="_Toc15332"/>
      <w:r>
        <w:rPr>
          <w:rFonts w:ascii="仿宋" w:hAnsi="仿宋" w:eastAsia="仿宋" w:cs="仿宋"/>
          <w:sz w:val="23"/>
          <w:szCs w:val="23"/>
          <w:highlight w:val="none"/>
        </w:rPr>
        <w:t>四、保证责任的终止</w:t>
      </w:r>
      <w:bookmarkEnd w:id="1075"/>
    </w:p>
    <w:p w14:paraId="70BE135D">
      <w:pPr>
        <w:shd w:val="clear"/>
        <w:spacing w:before="38" w:line="360" w:lineRule="auto"/>
        <w:ind w:left="42" w:right="147" w:firstLine="498"/>
        <w:rPr>
          <w:rFonts w:ascii="仿宋" w:hAnsi="仿宋" w:eastAsia="仿宋" w:cs="仿宋"/>
          <w:sz w:val="23"/>
          <w:szCs w:val="23"/>
          <w:highlight w:val="none"/>
        </w:rPr>
      </w:pPr>
      <w:r>
        <w:rPr>
          <w:rFonts w:ascii="仿宋" w:hAnsi="仿宋" w:eastAsia="仿宋" w:cs="仿宋"/>
          <w:spacing w:val="3"/>
          <w:sz w:val="23"/>
          <w:szCs w:val="23"/>
          <w:highlight w:val="none"/>
        </w:rPr>
        <w:t>1．保证期间届满你方未向我方书面主张保证责任的，</w:t>
      </w:r>
      <w:r>
        <w:rPr>
          <w:rFonts w:ascii="仿宋" w:hAnsi="仿宋" w:eastAsia="仿宋" w:cs="仿宋"/>
          <w:spacing w:val="-46"/>
          <w:sz w:val="23"/>
          <w:szCs w:val="23"/>
          <w:highlight w:val="none"/>
        </w:rPr>
        <w:t xml:space="preserve"> </w:t>
      </w:r>
      <w:r>
        <w:rPr>
          <w:rFonts w:ascii="仿宋" w:hAnsi="仿宋" w:eastAsia="仿宋" w:cs="仿宋"/>
          <w:spacing w:val="3"/>
          <w:sz w:val="23"/>
          <w:szCs w:val="23"/>
          <w:highlight w:val="none"/>
        </w:rPr>
        <w:t>自保证期间届满次日</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起，我方保证责任自动终止。保证期间届满前，主合同约定的货物\工程\服务</w:t>
      </w:r>
      <w:r>
        <w:rPr>
          <w:rFonts w:ascii="仿宋" w:hAnsi="仿宋" w:eastAsia="仿宋" w:cs="仿宋"/>
          <w:spacing w:val="7"/>
          <w:sz w:val="23"/>
          <w:szCs w:val="23"/>
          <w:highlight w:val="none"/>
        </w:rPr>
        <w:t xml:space="preserve"> </w:t>
      </w:r>
      <w:r>
        <w:rPr>
          <w:rFonts w:ascii="仿宋" w:hAnsi="仿宋" w:eastAsia="仿宋" w:cs="仿宋"/>
          <w:spacing w:val="4"/>
          <w:sz w:val="23"/>
          <w:szCs w:val="23"/>
          <w:highlight w:val="none"/>
        </w:rPr>
        <w:t>全部验收合格的， 自验收合格日起，我方保证责任自动终止。</w:t>
      </w:r>
    </w:p>
    <w:p w14:paraId="74DD8AD5">
      <w:pPr>
        <w:shd w:val="clear"/>
        <w:spacing w:before="29" w:line="360" w:lineRule="auto"/>
        <w:ind w:left="512"/>
        <w:rPr>
          <w:rFonts w:ascii="仿宋" w:hAnsi="仿宋" w:eastAsia="仿宋" w:cs="仿宋"/>
          <w:sz w:val="23"/>
          <w:szCs w:val="23"/>
          <w:highlight w:val="none"/>
        </w:rPr>
      </w:pPr>
      <w:r>
        <w:rPr>
          <w:rFonts w:ascii="仿宋" w:hAnsi="仿宋" w:eastAsia="仿宋" w:cs="仿宋"/>
          <w:spacing w:val="4"/>
          <w:sz w:val="23"/>
          <w:szCs w:val="23"/>
          <w:highlight w:val="none"/>
        </w:rPr>
        <w:t>2．我方按照本保函向你方履行了保证责任后，</w:t>
      </w:r>
      <w:r>
        <w:rPr>
          <w:rFonts w:ascii="仿宋" w:hAnsi="仿宋" w:eastAsia="仿宋" w:cs="仿宋"/>
          <w:spacing w:val="-36"/>
          <w:sz w:val="23"/>
          <w:szCs w:val="23"/>
          <w:highlight w:val="none"/>
        </w:rPr>
        <w:t xml:space="preserve"> </w:t>
      </w:r>
      <w:r>
        <w:rPr>
          <w:rFonts w:ascii="仿宋" w:hAnsi="仿宋" w:eastAsia="仿宋" w:cs="仿宋"/>
          <w:spacing w:val="4"/>
          <w:sz w:val="23"/>
          <w:szCs w:val="23"/>
          <w:highlight w:val="none"/>
        </w:rPr>
        <w:t>自我方向你方支付款项（支</w:t>
      </w:r>
    </w:p>
    <w:p w14:paraId="5D07A46E">
      <w:pPr>
        <w:shd w:val="clear"/>
        <w:spacing w:line="360" w:lineRule="auto"/>
        <w:rPr>
          <w:rFonts w:ascii="仿宋" w:hAnsi="仿宋" w:eastAsia="仿宋" w:cs="仿宋"/>
          <w:sz w:val="23"/>
          <w:szCs w:val="23"/>
          <w:highlight w:val="none"/>
        </w:rPr>
        <w:sectPr>
          <w:footerReference r:id="rId8" w:type="default"/>
          <w:pgSz w:w="11906" w:h="16838"/>
          <w:pgMar w:top="1431" w:right="1785" w:bottom="1191" w:left="1785" w:header="0" w:footer="1024" w:gutter="0"/>
          <w:pgNumType w:fmt="decimal"/>
          <w:cols w:space="720" w:num="1"/>
        </w:sectPr>
      </w:pPr>
    </w:p>
    <w:p w14:paraId="6D6F7D2A">
      <w:pPr>
        <w:shd w:val="clear"/>
        <w:spacing w:before="59" w:line="360" w:lineRule="auto"/>
        <w:ind w:left="41"/>
        <w:rPr>
          <w:rFonts w:ascii="仿宋" w:hAnsi="仿宋" w:eastAsia="仿宋" w:cs="仿宋"/>
          <w:sz w:val="23"/>
          <w:szCs w:val="23"/>
          <w:highlight w:val="none"/>
        </w:rPr>
      </w:pPr>
      <w:r>
        <w:rPr>
          <w:rFonts w:ascii="仿宋" w:hAnsi="仿宋" w:eastAsia="仿宋" w:cs="仿宋"/>
          <w:spacing w:val="7"/>
          <w:sz w:val="23"/>
          <w:szCs w:val="23"/>
          <w:highlight w:val="none"/>
        </w:rPr>
        <w:t>付款项从我方账户划出）之日起，保证责任即终止。</w:t>
      </w:r>
    </w:p>
    <w:p w14:paraId="78C7615F">
      <w:pPr>
        <w:shd w:val="clear"/>
        <w:spacing w:before="36" w:line="360" w:lineRule="auto"/>
        <w:ind w:left="42" w:right="148" w:firstLine="473"/>
        <w:rPr>
          <w:rFonts w:ascii="仿宋" w:hAnsi="仿宋" w:eastAsia="仿宋" w:cs="仿宋"/>
          <w:sz w:val="23"/>
          <w:szCs w:val="23"/>
          <w:highlight w:val="none"/>
        </w:rPr>
      </w:pPr>
      <w:r>
        <w:rPr>
          <w:rFonts w:ascii="仿宋" w:hAnsi="仿宋" w:eastAsia="仿宋" w:cs="仿宋"/>
          <w:spacing w:val="6"/>
          <w:sz w:val="23"/>
          <w:szCs w:val="23"/>
          <w:highlight w:val="none"/>
        </w:rPr>
        <w:t>3．按照法律法规的规定或出现应终止我方保证责任的其它情</w:t>
      </w:r>
      <w:r>
        <w:rPr>
          <w:rFonts w:ascii="仿宋" w:hAnsi="仿宋" w:eastAsia="仿宋" w:cs="仿宋"/>
          <w:spacing w:val="5"/>
          <w:sz w:val="23"/>
          <w:szCs w:val="23"/>
          <w:highlight w:val="none"/>
        </w:rPr>
        <w:t>形的，我方在</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本保函项下的保证责任亦终止。</w:t>
      </w:r>
    </w:p>
    <w:p w14:paraId="0FF74D22">
      <w:pPr>
        <w:shd w:val="clear"/>
        <w:spacing w:before="44" w:line="360" w:lineRule="auto"/>
        <w:ind w:left="46" w:right="133" w:firstLine="457"/>
        <w:rPr>
          <w:rFonts w:ascii="仿宋" w:hAnsi="仿宋" w:eastAsia="仿宋" w:cs="仿宋"/>
          <w:sz w:val="23"/>
          <w:szCs w:val="23"/>
          <w:highlight w:val="none"/>
        </w:rPr>
      </w:pPr>
      <w:r>
        <w:rPr>
          <w:rFonts w:ascii="仿宋" w:hAnsi="仿宋" w:eastAsia="仿宋" w:cs="仿宋"/>
          <w:spacing w:val="7"/>
          <w:sz w:val="23"/>
          <w:szCs w:val="23"/>
          <w:highlight w:val="none"/>
        </w:rPr>
        <w:t>4．你方与供应商修改主合同，加重我方保证责任</w:t>
      </w:r>
      <w:r>
        <w:rPr>
          <w:rFonts w:ascii="仿宋" w:hAnsi="仿宋" w:eastAsia="仿宋" w:cs="仿宋"/>
          <w:spacing w:val="6"/>
          <w:sz w:val="23"/>
          <w:szCs w:val="23"/>
          <w:highlight w:val="none"/>
        </w:rPr>
        <w:t>的，我方对加重部分不承</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担保证责任，但该等修改事先经我方书面同意的除外；你方与供应商修改主合</w:t>
      </w:r>
      <w:r>
        <w:rPr>
          <w:rFonts w:ascii="仿宋" w:hAnsi="仿宋" w:eastAsia="仿宋" w:cs="仿宋"/>
          <w:spacing w:val="15"/>
          <w:sz w:val="23"/>
          <w:szCs w:val="23"/>
          <w:highlight w:val="none"/>
        </w:rPr>
        <w:t xml:space="preserve"> </w:t>
      </w:r>
      <w:r>
        <w:rPr>
          <w:rFonts w:ascii="仿宋" w:hAnsi="仿宋" w:eastAsia="仿宋" w:cs="仿宋"/>
          <w:spacing w:val="9"/>
          <w:sz w:val="23"/>
          <w:szCs w:val="23"/>
          <w:highlight w:val="none"/>
        </w:rPr>
        <w:t>同履行期限，我方保证期间仍依修改前的履行期限计算，但该等修改事先经我</w:t>
      </w:r>
      <w:r>
        <w:rPr>
          <w:rFonts w:ascii="仿宋" w:hAnsi="仿宋" w:eastAsia="仿宋" w:cs="仿宋"/>
          <w:spacing w:val="15"/>
          <w:sz w:val="23"/>
          <w:szCs w:val="23"/>
          <w:highlight w:val="none"/>
        </w:rPr>
        <w:t xml:space="preserve"> </w:t>
      </w:r>
      <w:r>
        <w:rPr>
          <w:rFonts w:ascii="仿宋" w:hAnsi="仿宋" w:eastAsia="仿宋" w:cs="仿宋"/>
          <w:spacing w:val="5"/>
          <w:sz w:val="23"/>
          <w:szCs w:val="23"/>
          <w:highlight w:val="none"/>
        </w:rPr>
        <w:t>方书面同意的除外。</w:t>
      </w:r>
    </w:p>
    <w:p w14:paraId="6CA6788E">
      <w:pPr>
        <w:shd w:val="clear"/>
        <w:spacing w:before="26" w:line="360" w:lineRule="auto"/>
        <w:ind w:left="530"/>
        <w:outlineLvl w:val="2"/>
        <w:rPr>
          <w:rFonts w:ascii="仿宋" w:hAnsi="仿宋" w:eastAsia="仿宋" w:cs="仿宋"/>
          <w:sz w:val="23"/>
          <w:szCs w:val="23"/>
          <w:highlight w:val="none"/>
        </w:rPr>
      </w:pPr>
      <w:bookmarkStart w:id="1076" w:name="bookmark206"/>
      <w:bookmarkEnd w:id="1076"/>
      <w:bookmarkStart w:id="1077" w:name="_Toc8601"/>
      <w:r>
        <w:rPr>
          <w:rFonts w:ascii="仿宋" w:hAnsi="仿宋" w:eastAsia="仿宋" w:cs="仿宋"/>
          <w:spacing w:val="3"/>
          <w:sz w:val="23"/>
          <w:szCs w:val="23"/>
          <w:highlight w:val="none"/>
        </w:rPr>
        <w:t>五、免责条款</w:t>
      </w:r>
      <w:bookmarkEnd w:id="1077"/>
    </w:p>
    <w:p w14:paraId="29230128">
      <w:pPr>
        <w:shd w:val="clear"/>
        <w:spacing w:before="28" w:line="360" w:lineRule="auto"/>
        <w:ind w:left="41" w:right="147" w:firstLine="499"/>
        <w:rPr>
          <w:rFonts w:ascii="仿宋" w:hAnsi="仿宋" w:eastAsia="仿宋" w:cs="仿宋"/>
          <w:sz w:val="23"/>
          <w:szCs w:val="23"/>
          <w:highlight w:val="none"/>
        </w:rPr>
      </w:pPr>
      <w:r>
        <w:rPr>
          <w:rFonts w:ascii="仿宋" w:hAnsi="仿宋" w:eastAsia="仿宋" w:cs="仿宋"/>
          <w:spacing w:val="5"/>
          <w:sz w:val="23"/>
          <w:szCs w:val="23"/>
          <w:highlight w:val="none"/>
        </w:rPr>
        <w:t>1．因你方违反主合同约定致使供应商不能履行义务的，我方不承担保证责</w:t>
      </w:r>
      <w:r>
        <w:rPr>
          <w:rFonts w:ascii="仿宋" w:hAnsi="仿宋" w:eastAsia="仿宋" w:cs="仿宋"/>
          <w:spacing w:val="-3"/>
          <w:sz w:val="23"/>
          <w:szCs w:val="23"/>
          <w:highlight w:val="none"/>
        </w:rPr>
        <w:t>任。</w:t>
      </w:r>
    </w:p>
    <w:p w14:paraId="2FFAA730">
      <w:pPr>
        <w:shd w:val="clear"/>
        <w:spacing w:before="34" w:line="360" w:lineRule="auto"/>
        <w:ind w:left="41" w:right="131" w:firstLine="470"/>
        <w:rPr>
          <w:rFonts w:ascii="仿宋" w:hAnsi="仿宋" w:eastAsia="仿宋" w:cs="仿宋"/>
          <w:sz w:val="23"/>
          <w:szCs w:val="23"/>
          <w:highlight w:val="none"/>
        </w:rPr>
      </w:pPr>
      <w:r>
        <w:rPr>
          <w:rFonts w:ascii="仿宋" w:hAnsi="仿宋" w:eastAsia="仿宋" w:cs="仿宋"/>
          <w:spacing w:val="6"/>
          <w:sz w:val="23"/>
          <w:szCs w:val="23"/>
          <w:highlight w:val="none"/>
        </w:rPr>
        <w:t>2．依照法律法规的规定或你方与供应商的另行约定，全部或者部分免除供</w:t>
      </w:r>
      <w:r>
        <w:rPr>
          <w:rFonts w:ascii="仿宋" w:hAnsi="仿宋" w:eastAsia="仿宋" w:cs="仿宋"/>
          <w:spacing w:val="16"/>
          <w:sz w:val="23"/>
          <w:szCs w:val="23"/>
          <w:highlight w:val="none"/>
        </w:rPr>
        <w:t xml:space="preserve"> </w:t>
      </w:r>
      <w:r>
        <w:rPr>
          <w:rFonts w:ascii="仿宋" w:hAnsi="仿宋" w:eastAsia="仿宋" w:cs="仿宋"/>
          <w:spacing w:val="7"/>
          <w:sz w:val="23"/>
          <w:szCs w:val="23"/>
          <w:highlight w:val="none"/>
        </w:rPr>
        <w:t>应商应缴纳的保证金义务的，我方亦免除相应的保证责任。</w:t>
      </w:r>
    </w:p>
    <w:p w14:paraId="1F4F1F05">
      <w:pPr>
        <w:shd w:val="clear"/>
        <w:spacing w:before="29" w:line="360" w:lineRule="auto"/>
        <w:ind w:left="516"/>
        <w:rPr>
          <w:rFonts w:ascii="仿宋" w:hAnsi="仿宋" w:eastAsia="仿宋" w:cs="仿宋"/>
          <w:sz w:val="23"/>
          <w:szCs w:val="23"/>
          <w:highlight w:val="none"/>
        </w:rPr>
      </w:pPr>
      <w:r>
        <w:rPr>
          <w:rFonts w:ascii="仿宋" w:hAnsi="仿宋" w:eastAsia="仿宋" w:cs="仿宋"/>
          <w:spacing w:val="5"/>
          <w:sz w:val="23"/>
          <w:szCs w:val="23"/>
          <w:highlight w:val="none"/>
        </w:rPr>
        <w:t>3．</w:t>
      </w:r>
      <w:r>
        <w:rPr>
          <w:rFonts w:ascii="仿宋" w:hAnsi="仿宋" w:eastAsia="仿宋" w:cs="仿宋"/>
          <w:spacing w:val="-66"/>
          <w:sz w:val="23"/>
          <w:szCs w:val="23"/>
          <w:highlight w:val="none"/>
        </w:rPr>
        <w:t xml:space="preserve"> </w:t>
      </w:r>
      <w:r>
        <w:rPr>
          <w:rFonts w:ascii="仿宋" w:hAnsi="仿宋" w:eastAsia="仿宋" w:cs="仿宋"/>
          <w:spacing w:val="5"/>
          <w:sz w:val="23"/>
          <w:szCs w:val="23"/>
          <w:highlight w:val="none"/>
        </w:rPr>
        <w:t>因不可抗力造成供应商不能履行供货义务的，</w:t>
      </w:r>
      <w:r>
        <w:rPr>
          <w:rFonts w:ascii="仿宋" w:hAnsi="仿宋" w:eastAsia="仿宋" w:cs="仿宋"/>
          <w:spacing w:val="-65"/>
          <w:sz w:val="23"/>
          <w:szCs w:val="23"/>
          <w:highlight w:val="none"/>
        </w:rPr>
        <w:t xml:space="preserve"> </w:t>
      </w:r>
      <w:r>
        <w:rPr>
          <w:rFonts w:ascii="仿宋" w:hAnsi="仿宋" w:eastAsia="仿宋" w:cs="仿宋"/>
          <w:spacing w:val="5"/>
          <w:sz w:val="23"/>
          <w:szCs w:val="23"/>
          <w:highlight w:val="none"/>
        </w:rPr>
        <w:t>我方不承担保证责任。</w:t>
      </w:r>
    </w:p>
    <w:p w14:paraId="468765A2">
      <w:pPr>
        <w:shd w:val="clear"/>
        <w:spacing w:before="26" w:line="360" w:lineRule="auto"/>
        <w:ind w:left="526"/>
        <w:outlineLvl w:val="2"/>
        <w:rPr>
          <w:rFonts w:ascii="仿宋" w:hAnsi="仿宋" w:eastAsia="仿宋" w:cs="仿宋"/>
          <w:sz w:val="23"/>
          <w:szCs w:val="23"/>
          <w:highlight w:val="none"/>
        </w:rPr>
      </w:pPr>
      <w:bookmarkStart w:id="1078" w:name="bookmark208"/>
      <w:bookmarkEnd w:id="1078"/>
      <w:bookmarkStart w:id="1079" w:name="_Toc25004"/>
      <w:r>
        <w:rPr>
          <w:rFonts w:ascii="仿宋" w:hAnsi="仿宋" w:eastAsia="仿宋" w:cs="仿宋"/>
          <w:spacing w:val="4"/>
          <w:sz w:val="23"/>
          <w:szCs w:val="23"/>
          <w:highlight w:val="none"/>
        </w:rPr>
        <w:t>六、争议的解决</w:t>
      </w:r>
      <w:bookmarkEnd w:id="1079"/>
    </w:p>
    <w:p w14:paraId="2325C938">
      <w:pPr>
        <w:shd w:val="clear"/>
        <w:spacing w:before="34" w:line="360" w:lineRule="auto"/>
        <w:ind w:left="46" w:right="133" w:firstLine="524"/>
        <w:rPr>
          <w:rFonts w:ascii="仿宋" w:hAnsi="仿宋" w:eastAsia="仿宋" w:cs="仿宋"/>
          <w:sz w:val="23"/>
          <w:szCs w:val="23"/>
          <w:highlight w:val="none"/>
        </w:rPr>
      </w:pPr>
      <w:r>
        <w:rPr>
          <w:rFonts w:ascii="仿宋" w:hAnsi="仿宋" w:eastAsia="仿宋" w:cs="仿宋"/>
          <w:spacing w:val="8"/>
          <w:sz w:val="23"/>
          <w:szCs w:val="23"/>
          <w:highlight w:val="none"/>
        </w:rPr>
        <w:t>因本保函发生的纠纷，由你我双方协商解决，协商不成的，通过诉讼程序</w:t>
      </w:r>
      <w:r>
        <w:rPr>
          <w:rFonts w:ascii="仿宋" w:hAnsi="仿宋" w:eastAsia="仿宋" w:cs="仿宋"/>
          <w:spacing w:val="12"/>
          <w:sz w:val="23"/>
          <w:szCs w:val="23"/>
          <w:highlight w:val="none"/>
        </w:rPr>
        <w:t xml:space="preserve"> </w:t>
      </w:r>
      <w:r>
        <w:rPr>
          <w:rFonts w:ascii="仿宋" w:hAnsi="仿宋" w:eastAsia="仿宋" w:cs="仿宋"/>
          <w:spacing w:val="4"/>
          <w:sz w:val="23"/>
          <w:szCs w:val="23"/>
          <w:highlight w:val="none"/>
        </w:rPr>
        <w:t>解决，诉讼管辖地法院为</w:t>
      </w:r>
      <w:r>
        <w:rPr>
          <w:rFonts w:ascii="仿宋" w:hAnsi="仿宋" w:eastAsia="仿宋" w:cs="仿宋"/>
          <w:spacing w:val="4"/>
          <w:sz w:val="23"/>
          <w:szCs w:val="23"/>
          <w:highlight w:val="none"/>
          <w:u w:val="single" w:color="auto"/>
        </w:rPr>
        <w:t xml:space="preserve">        </w:t>
      </w:r>
      <w:r>
        <w:rPr>
          <w:rFonts w:ascii="仿宋" w:hAnsi="仿宋" w:eastAsia="仿宋" w:cs="仿宋"/>
          <w:spacing w:val="-67"/>
          <w:sz w:val="23"/>
          <w:szCs w:val="23"/>
          <w:highlight w:val="none"/>
        </w:rPr>
        <w:t xml:space="preserve"> </w:t>
      </w:r>
      <w:r>
        <w:rPr>
          <w:rFonts w:ascii="仿宋" w:hAnsi="仿宋" w:eastAsia="仿宋" w:cs="仿宋"/>
          <w:spacing w:val="4"/>
          <w:sz w:val="23"/>
          <w:szCs w:val="23"/>
          <w:highlight w:val="none"/>
        </w:rPr>
        <w:t>法</w:t>
      </w:r>
      <w:r>
        <w:rPr>
          <w:rFonts w:ascii="仿宋" w:hAnsi="仿宋" w:eastAsia="仿宋" w:cs="仿宋"/>
          <w:spacing w:val="3"/>
          <w:sz w:val="23"/>
          <w:szCs w:val="23"/>
          <w:highlight w:val="none"/>
        </w:rPr>
        <w:t>院。</w:t>
      </w:r>
    </w:p>
    <w:p w14:paraId="5E09AFB0">
      <w:pPr>
        <w:shd w:val="clear"/>
        <w:spacing w:before="29" w:line="360" w:lineRule="auto"/>
        <w:ind w:left="531"/>
        <w:outlineLvl w:val="2"/>
        <w:rPr>
          <w:rFonts w:ascii="仿宋" w:hAnsi="仿宋" w:eastAsia="仿宋" w:cs="仿宋"/>
          <w:sz w:val="23"/>
          <w:szCs w:val="23"/>
          <w:highlight w:val="none"/>
        </w:rPr>
      </w:pPr>
      <w:bookmarkStart w:id="1080" w:name="bookmark210"/>
      <w:bookmarkEnd w:id="1080"/>
      <w:bookmarkStart w:id="1081" w:name="_Toc6925"/>
      <w:r>
        <w:rPr>
          <w:rFonts w:ascii="仿宋" w:hAnsi="仿宋" w:eastAsia="仿宋" w:cs="仿宋"/>
          <w:spacing w:val="4"/>
          <w:sz w:val="23"/>
          <w:szCs w:val="23"/>
          <w:highlight w:val="none"/>
        </w:rPr>
        <w:t>七、保函的生效</w:t>
      </w:r>
      <w:bookmarkEnd w:id="1081"/>
    </w:p>
    <w:p w14:paraId="12FB8D32">
      <w:pPr>
        <w:shd w:val="clear"/>
        <w:spacing w:before="27" w:line="360" w:lineRule="auto"/>
        <w:ind w:left="522"/>
        <w:rPr>
          <w:rFonts w:ascii="仿宋" w:hAnsi="仿宋" w:eastAsia="仿宋" w:cs="仿宋"/>
          <w:sz w:val="23"/>
          <w:szCs w:val="23"/>
          <w:highlight w:val="none"/>
        </w:rPr>
      </w:pPr>
      <w:r>
        <w:rPr>
          <w:rFonts w:ascii="仿宋" w:hAnsi="仿宋" w:eastAsia="仿宋" w:cs="仿宋"/>
          <w:spacing w:val="6"/>
          <w:sz w:val="23"/>
          <w:szCs w:val="23"/>
          <w:highlight w:val="none"/>
        </w:rPr>
        <w:t>本保函自我方加盖公章之日起生效。</w:t>
      </w:r>
    </w:p>
    <w:p w14:paraId="641861A4">
      <w:pPr>
        <w:shd w:val="clear"/>
        <w:spacing w:line="360" w:lineRule="auto"/>
        <w:rPr>
          <w:rFonts w:ascii="Arial"/>
          <w:sz w:val="21"/>
          <w:highlight w:val="none"/>
        </w:rPr>
      </w:pPr>
    </w:p>
    <w:p w14:paraId="19269F96">
      <w:pPr>
        <w:shd w:val="clear"/>
        <w:spacing w:line="360" w:lineRule="auto"/>
        <w:rPr>
          <w:rFonts w:ascii="Arial"/>
          <w:sz w:val="21"/>
          <w:highlight w:val="none"/>
        </w:rPr>
      </w:pPr>
    </w:p>
    <w:p w14:paraId="34E27A01">
      <w:pPr>
        <w:shd w:val="clear"/>
        <w:spacing w:before="75" w:line="360" w:lineRule="auto"/>
        <w:ind w:left="5442"/>
        <w:rPr>
          <w:rFonts w:ascii="仿宋" w:hAnsi="仿宋" w:eastAsia="仿宋" w:cs="仿宋"/>
          <w:spacing w:val="9"/>
          <w:sz w:val="23"/>
          <w:szCs w:val="23"/>
          <w:highlight w:val="none"/>
        </w:rPr>
      </w:pPr>
      <w:r>
        <w:rPr>
          <w:rFonts w:ascii="仿宋" w:hAnsi="仿宋" w:eastAsia="仿宋" w:cs="仿宋"/>
          <w:spacing w:val="9"/>
          <w:sz w:val="23"/>
          <w:szCs w:val="23"/>
          <w:highlight w:val="none"/>
        </w:rPr>
        <w:t>保证人</w:t>
      </w:r>
      <w:r>
        <w:rPr>
          <w:rFonts w:ascii="仿宋" w:hAnsi="仿宋" w:eastAsia="仿宋" w:cs="仿宋"/>
          <w:spacing w:val="-12"/>
          <w:sz w:val="23"/>
          <w:szCs w:val="23"/>
          <w:highlight w:val="none"/>
        </w:rPr>
        <w:t>：（</w:t>
      </w:r>
      <w:r>
        <w:rPr>
          <w:rFonts w:ascii="仿宋" w:hAnsi="仿宋" w:eastAsia="仿宋" w:cs="仿宋"/>
          <w:spacing w:val="9"/>
          <w:sz w:val="23"/>
          <w:szCs w:val="23"/>
          <w:highlight w:val="none"/>
        </w:rPr>
        <w:t>公章）</w:t>
      </w:r>
    </w:p>
    <w:p w14:paraId="5069E899">
      <w:pPr>
        <w:shd w:val="clear"/>
        <w:spacing w:before="75" w:line="360" w:lineRule="auto"/>
        <w:ind w:left="5442"/>
        <w:rPr>
          <w:rFonts w:hint="eastAsia" w:ascii="仿宋" w:hAnsi="仿宋" w:eastAsia="仿宋" w:cs="仿宋"/>
          <w:b/>
          <w:bCs/>
          <w:color w:val="auto"/>
          <w:kern w:val="0"/>
          <w:sz w:val="32"/>
          <w:szCs w:val="32"/>
          <w:highlight w:val="none"/>
          <w:lang w:val="en-US" w:eastAsia="zh-CN" w:bidi="ar-SA"/>
        </w:rPr>
      </w:pPr>
      <w:r>
        <w:rPr>
          <w:rFonts w:ascii="仿宋" w:hAnsi="仿宋" w:eastAsia="仿宋" w:cs="仿宋"/>
          <w:spacing w:val="-10"/>
          <w:sz w:val="23"/>
          <w:szCs w:val="23"/>
          <w:highlight w:val="none"/>
        </w:rPr>
        <w:t>年</w:t>
      </w:r>
      <w:r>
        <w:rPr>
          <w:rFonts w:ascii="仿宋" w:hAnsi="仿宋" w:eastAsia="仿宋" w:cs="仿宋"/>
          <w:spacing w:val="14"/>
          <w:sz w:val="23"/>
          <w:szCs w:val="23"/>
          <w:highlight w:val="none"/>
        </w:rPr>
        <w:t xml:space="preserve">     </w:t>
      </w:r>
      <w:r>
        <w:rPr>
          <w:rFonts w:ascii="仿宋" w:hAnsi="仿宋" w:eastAsia="仿宋" w:cs="仿宋"/>
          <w:spacing w:val="-10"/>
          <w:sz w:val="23"/>
          <w:szCs w:val="23"/>
          <w:highlight w:val="none"/>
        </w:rPr>
        <w:t>月</w:t>
      </w:r>
      <w:r>
        <w:rPr>
          <w:rFonts w:ascii="仿宋" w:hAnsi="仿宋" w:eastAsia="仿宋" w:cs="仿宋"/>
          <w:spacing w:val="2"/>
          <w:sz w:val="23"/>
          <w:szCs w:val="23"/>
          <w:highlight w:val="none"/>
        </w:rPr>
        <w:t xml:space="preserve">       </w:t>
      </w:r>
      <w:r>
        <w:rPr>
          <w:rFonts w:ascii="仿宋" w:hAnsi="仿宋" w:eastAsia="仿宋" w:cs="仿宋"/>
          <w:spacing w:val="-10"/>
          <w:sz w:val="23"/>
          <w:szCs w:val="23"/>
          <w:highlight w:val="none"/>
        </w:rPr>
        <w:t>日</w:t>
      </w:r>
    </w:p>
    <w:p w14:paraId="69EBCAAD">
      <w:pPr>
        <w:shd w:val="clear"/>
        <w:spacing w:line="360" w:lineRule="auto"/>
        <w:rPr>
          <w:rFonts w:hint="eastAsia"/>
          <w:highlight w:val="none"/>
        </w:rPr>
        <w:sectPr>
          <w:footerReference r:id="rId10" w:type="first"/>
          <w:footerReference r:id="rId9" w:type="default"/>
          <w:pgSz w:w="11906" w:h="16838"/>
          <w:pgMar w:top="1440" w:right="1797" w:bottom="1440" w:left="1797" w:header="851" w:footer="992" w:gutter="0"/>
          <w:pgNumType w:fmt="decimal"/>
          <w:cols w:space="720" w:num="1"/>
          <w:titlePg/>
          <w:docGrid w:type="lines" w:linePitch="312" w:charSpace="0"/>
        </w:sectPr>
      </w:pPr>
    </w:p>
    <w:p w14:paraId="6B9B3939">
      <w:pPr>
        <w:pStyle w:val="20"/>
        <w:shd w:val="clear"/>
        <w:spacing w:line="360" w:lineRule="auto"/>
        <w:rPr>
          <w:rFonts w:hint="eastAsia"/>
          <w:highlight w:val="none"/>
        </w:rPr>
      </w:pPr>
    </w:p>
    <w:p w14:paraId="2F37CD7A">
      <w:pPr>
        <w:pStyle w:val="2"/>
        <w:keepNext/>
        <w:keepLines/>
        <w:pageBreakBefore w:val="0"/>
        <w:widowControl w:val="0"/>
        <w:shd w:val="clear"/>
        <w:kinsoku/>
        <w:wordWrap/>
        <w:overflowPunct/>
        <w:topLinePunct w:val="0"/>
        <w:autoSpaceDE w:val="0"/>
        <w:autoSpaceDN w:val="0"/>
        <w:bidi w:val="0"/>
        <w:adjustRightInd w:val="0"/>
        <w:snapToGrid/>
        <w:spacing w:before="0" w:after="0" w:line="360" w:lineRule="auto"/>
        <w:ind w:left="0"/>
        <w:jc w:val="center"/>
        <w:textAlignment w:val="auto"/>
        <w:rPr>
          <w:rFonts w:hint="eastAsia" w:ascii="仿宋" w:hAnsi="仿宋" w:eastAsia="仿宋" w:cs="仿宋"/>
          <w:b/>
          <w:bCs/>
          <w:color w:val="auto"/>
          <w:sz w:val="32"/>
          <w:szCs w:val="32"/>
          <w:highlight w:val="none"/>
        </w:rPr>
      </w:pPr>
      <w:bookmarkStart w:id="1082" w:name="_Toc3574"/>
      <w:bookmarkStart w:id="1083" w:name="_Toc23177"/>
      <w:bookmarkStart w:id="1084" w:name="_Toc728"/>
      <w:bookmarkStart w:id="1085" w:name="_Toc702"/>
      <w:bookmarkStart w:id="1086" w:name="_Toc515647802"/>
      <w:bookmarkStart w:id="1087" w:name="_Toc216582812"/>
      <w:bookmarkStart w:id="1088" w:name="_Toc31373"/>
      <w:bookmarkStart w:id="1089" w:name="_Toc29770"/>
      <w:r>
        <w:rPr>
          <w:rFonts w:hint="eastAsia" w:ascii="仿宋" w:hAnsi="仿宋" w:eastAsia="仿宋" w:cs="仿宋"/>
          <w:b/>
          <w:bCs/>
          <w:color w:val="auto"/>
          <w:kern w:val="0"/>
          <w:sz w:val="32"/>
          <w:szCs w:val="32"/>
          <w:highlight w:val="none"/>
          <w:lang w:val="en-US" w:eastAsia="zh-CN" w:bidi="ar-SA"/>
        </w:rPr>
        <w:t>第2章  投标文件格式</w:t>
      </w:r>
      <w:bookmarkEnd w:id="1082"/>
      <w:bookmarkEnd w:id="1083"/>
      <w:bookmarkEnd w:id="1084"/>
      <w:bookmarkEnd w:id="1085"/>
      <w:bookmarkEnd w:id="1086"/>
      <w:bookmarkEnd w:id="1087"/>
      <w:bookmarkEnd w:id="1088"/>
      <w:bookmarkEnd w:id="1089"/>
    </w:p>
    <w:p w14:paraId="15317790">
      <w:pPr>
        <w:pStyle w:val="3"/>
        <w:pageBreakBefore w:val="0"/>
        <w:shd w:val="clear"/>
        <w:kinsoku/>
        <w:wordWrap/>
        <w:overflowPunct/>
        <w:topLinePunct w:val="0"/>
        <w:bidi w:val="0"/>
        <w:spacing w:before="0" w:line="360" w:lineRule="auto"/>
        <w:ind w:left="1080" w:leftChars="257" w:hanging="540"/>
        <w:rPr>
          <w:rFonts w:hint="eastAsia" w:ascii="仿宋" w:hAnsi="仿宋" w:eastAsia="仿宋" w:cs="仿宋"/>
          <w:color w:val="auto"/>
          <w:sz w:val="24"/>
          <w:szCs w:val="24"/>
          <w:highlight w:val="none"/>
        </w:rPr>
      </w:pPr>
      <w:bookmarkStart w:id="1090" w:name="_Toc18974"/>
      <w:bookmarkStart w:id="1091" w:name="_Toc515647803"/>
      <w:bookmarkStart w:id="1092" w:name="_Toc32123"/>
      <w:bookmarkStart w:id="1093" w:name="_Toc17114"/>
      <w:bookmarkStart w:id="1094" w:name="_Toc22572"/>
      <w:bookmarkStart w:id="1095" w:name="_Toc4075"/>
      <w:bookmarkStart w:id="1096" w:name="_Toc18694"/>
      <w:bookmarkStart w:id="1097" w:name="_Toc32079"/>
      <w:bookmarkStart w:id="1098" w:name="_Toc29091"/>
      <w:bookmarkStart w:id="1099" w:name="_Toc21614"/>
      <w:bookmarkStart w:id="1100" w:name="_Toc3620"/>
      <w:bookmarkStart w:id="1101" w:name="_Toc13595"/>
      <w:bookmarkStart w:id="1102" w:name="_Toc30524"/>
      <w:bookmarkStart w:id="1103" w:name="_Toc16750"/>
      <w:bookmarkStart w:id="1104" w:name="_Toc522"/>
      <w:bookmarkStart w:id="1105" w:name="_Toc30630"/>
      <w:bookmarkStart w:id="1106" w:name="_Toc14118"/>
      <w:bookmarkStart w:id="1107" w:name="_Toc515647804"/>
      <w:bookmarkStart w:id="1108" w:name="_Toc11138"/>
      <w:bookmarkStart w:id="1109" w:name="_Toc16568"/>
      <w:bookmarkStart w:id="1110" w:name="_Toc480942349"/>
      <w:bookmarkStart w:id="1111" w:name="_Toc216582813"/>
      <w:bookmarkStart w:id="1112" w:name="_Toc520356217"/>
      <w:bookmarkStart w:id="1113" w:name="_Ref467988698"/>
      <w:r>
        <w:rPr>
          <w:rFonts w:hint="eastAsia" w:ascii="仿宋" w:hAnsi="仿宋" w:eastAsia="仿宋" w:cs="仿宋"/>
          <w:color w:val="auto"/>
          <w:sz w:val="24"/>
          <w:szCs w:val="24"/>
          <w:highlight w:val="none"/>
        </w:rPr>
        <w:t>第一部分 开标一览表及资格证明文件</w:t>
      </w:r>
      <w:bookmarkEnd w:id="1090"/>
      <w:bookmarkEnd w:id="1091"/>
      <w:bookmarkEnd w:id="1092"/>
      <w:bookmarkEnd w:id="1093"/>
      <w:bookmarkEnd w:id="1094"/>
      <w:bookmarkEnd w:id="1095"/>
      <w:bookmarkEnd w:id="1096"/>
      <w:bookmarkEnd w:id="1097"/>
    </w:p>
    <w:p w14:paraId="32C1082B">
      <w:pPr>
        <w:keepNext w:val="0"/>
        <w:keepLines w:val="0"/>
        <w:pageBreakBefore w:val="0"/>
        <w:widowControl w:val="0"/>
        <w:shd w:val="clear"/>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开标一览表</w:t>
      </w:r>
      <w:r>
        <w:rPr>
          <w:rFonts w:hint="eastAsia" w:ascii="仿宋" w:hAnsi="仿宋" w:eastAsia="仿宋" w:cs="仿宋"/>
          <w:color w:val="auto"/>
          <w:sz w:val="24"/>
          <w:szCs w:val="24"/>
          <w:highlight w:val="none"/>
          <w:lang w:eastAsia="zh-CN"/>
        </w:rPr>
        <w:t>；</w:t>
      </w:r>
    </w:p>
    <w:p w14:paraId="14808C8A">
      <w:pPr>
        <w:keepNext w:val="0"/>
        <w:keepLines w:val="0"/>
        <w:widowControl/>
        <w:suppressLineNumbers w:val="0"/>
        <w:shd w:val="clea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2.合格有效的三证合一的营业执照（三证合一）或电子营业执照（需加盖公章）或同等法律效力的证明文件（发证机关或公证机关出具的证明材料）</w:t>
      </w:r>
      <w:r>
        <w:rPr>
          <w:rFonts w:hint="eastAsia" w:ascii="仿宋" w:hAnsi="仿宋" w:eastAsia="仿宋" w:cs="仿宋"/>
          <w:color w:val="auto"/>
          <w:sz w:val="24"/>
          <w:szCs w:val="24"/>
          <w:highlight w:val="none"/>
          <w:lang w:eastAsia="zh-CN"/>
        </w:rPr>
        <w:t>；</w:t>
      </w:r>
    </w:p>
    <w:p w14:paraId="6B90E18F">
      <w:pPr>
        <w:keepNext w:val="0"/>
        <w:keepLines w:val="0"/>
        <w:widowControl/>
        <w:suppressLineNumbers w:val="0"/>
        <w:shd w:val="clea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3.法定代表人资格证明及授权书、被授权人身份证(法定代表人投标需提供法定代表人身份证)；</w:t>
      </w:r>
    </w:p>
    <w:p w14:paraId="697790C1">
      <w:pPr>
        <w:keepNext w:val="0"/>
        <w:keepLines w:val="0"/>
        <w:widowControl/>
        <w:suppressLineNumbers w:val="0"/>
        <w:shd w:val="clea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000000"/>
          <w:kern w:val="0"/>
          <w:sz w:val="24"/>
          <w:szCs w:val="24"/>
          <w:highlight w:val="none"/>
          <w:lang w:val="en-US" w:eastAsia="zh-CN" w:bidi="ar"/>
        </w:rPr>
        <w:t>提供截止开标时间前近半年内任意一个月财务报表或财务审计报告（财务报表：应至少包括资产负债表、损益表、现金流量表或财务状况变动表，当月新成立公司不需提供；财务审计报告：2023年度或2024年度）</w:t>
      </w:r>
      <w:r>
        <w:rPr>
          <w:rFonts w:hint="eastAsia" w:ascii="仿宋" w:hAnsi="仿宋" w:eastAsia="仿宋" w:cs="仿宋"/>
          <w:color w:val="auto"/>
          <w:sz w:val="24"/>
          <w:szCs w:val="24"/>
          <w:highlight w:val="none"/>
          <w:lang w:val="en-US" w:eastAsia="zh-CN"/>
        </w:rPr>
        <w:t>；</w:t>
      </w:r>
    </w:p>
    <w:p w14:paraId="58A82809">
      <w:pPr>
        <w:keepNext w:val="0"/>
        <w:keepLines w:val="0"/>
        <w:widowControl/>
        <w:suppressLineNumbers w:val="0"/>
        <w:shd w:val="clear"/>
        <w:spacing w:line="360" w:lineRule="auto"/>
        <w:jc w:val="left"/>
        <w:rPr>
          <w:rFonts w:hint="eastAsia" w:ascii="仿宋" w:hAnsi="仿宋" w:eastAsia="仿宋" w:cs="仿宋"/>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000000"/>
          <w:kern w:val="0"/>
          <w:sz w:val="24"/>
          <w:szCs w:val="24"/>
          <w:highlight w:val="none"/>
          <w:lang w:val="en-US" w:eastAsia="zh-CN" w:bidi="ar"/>
        </w:rPr>
        <w:t xml:space="preserve">提供截止开标时间前近半年内任意一月依法缴纳税收证明 </w:t>
      </w:r>
    </w:p>
    <w:p w14:paraId="6E8453BC">
      <w:pPr>
        <w:keepNext w:val="0"/>
        <w:keepLines w:val="0"/>
        <w:widowControl/>
        <w:suppressLineNumbers w:val="0"/>
        <w:shd w:val="clea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000000"/>
          <w:kern w:val="0"/>
          <w:sz w:val="24"/>
          <w:szCs w:val="24"/>
          <w:highlight w:val="none"/>
          <w:lang w:val="en-US" w:eastAsia="zh-CN" w:bidi="ar"/>
        </w:rPr>
        <w:t>（提供截止开标时间前近半年内任意一月依法缴纳税收证明，当月新成立公司不需提供；无需纳税或免税的也需提供相应证明材料。）</w:t>
      </w:r>
      <w:r>
        <w:rPr>
          <w:rFonts w:hint="eastAsia" w:ascii="仿宋" w:hAnsi="仿宋" w:eastAsia="仿宋" w:cs="仿宋"/>
          <w:color w:val="auto"/>
          <w:sz w:val="24"/>
          <w:szCs w:val="24"/>
          <w:highlight w:val="none"/>
          <w:lang w:eastAsia="zh-CN"/>
        </w:rPr>
        <w:t>；</w:t>
      </w:r>
    </w:p>
    <w:p w14:paraId="3938CF9C">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w:t>
      </w:r>
      <w:r>
        <w:rPr>
          <w:rFonts w:hint="eastAsia" w:ascii="仿宋" w:hAnsi="仿宋" w:eastAsia="仿宋" w:cs="仿宋"/>
          <w:color w:val="000000"/>
          <w:kern w:val="0"/>
          <w:sz w:val="24"/>
          <w:szCs w:val="24"/>
          <w:highlight w:val="none"/>
          <w:lang w:val="en-US" w:eastAsia="zh-CN" w:bidi="ar"/>
        </w:rPr>
        <w:t>截止开标时间前近半年内任意一月</w:t>
      </w:r>
      <w:r>
        <w:rPr>
          <w:rFonts w:hint="eastAsia" w:ascii="仿宋" w:hAnsi="仿宋" w:eastAsia="仿宋" w:cs="仿宋"/>
          <w:color w:val="auto"/>
          <w:sz w:val="24"/>
          <w:szCs w:val="24"/>
          <w:highlight w:val="none"/>
          <w:lang w:val="en-US" w:eastAsia="zh-CN"/>
        </w:rPr>
        <w:t xml:space="preserve">社保缴纳证明 </w:t>
      </w:r>
    </w:p>
    <w:p w14:paraId="16D27537">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000000"/>
          <w:kern w:val="0"/>
          <w:sz w:val="24"/>
          <w:szCs w:val="24"/>
          <w:highlight w:val="none"/>
          <w:lang w:val="en-US" w:eastAsia="zh-CN" w:bidi="ar"/>
        </w:rPr>
        <w:t>截止开标时间前近半年内任意一月</w:t>
      </w:r>
      <w:r>
        <w:rPr>
          <w:rFonts w:hint="eastAsia" w:ascii="仿宋" w:hAnsi="仿宋" w:eastAsia="仿宋" w:cs="仿宋"/>
          <w:color w:val="auto"/>
          <w:sz w:val="24"/>
          <w:szCs w:val="24"/>
          <w:highlight w:val="none"/>
          <w:lang w:val="en-US" w:eastAsia="zh-CN"/>
        </w:rPr>
        <w:t>社保缴纳证明，当月新成立公司不需提供）</w:t>
      </w:r>
      <w:r>
        <w:rPr>
          <w:rFonts w:hint="eastAsia" w:ascii="仿宋" w:hAnsi="仿宋" w:eastAsia="仿宋" w:cs="仿宋"/>
          <w:color w:val="auto"/>
          <w:sz w:val="24"/>
          <w:szCs w:val="24"/>
          <w:highlight w:val="none"/>
          <w:lang w:eastAsia="zh-CN"/>
        </w:rPr>
        <w:t>；</w:t>
      </w:r>
    </w:p>
    <w:p w14:paraId="2A365BF2">
      <w:pPr>
        <w:keepNext w:val="0"/>
        <w:keepLines w:val="0"/>
        <w:widowControl/>
        <w:suppressLineNumbers w:val="0"/>
        <w:shd w:val="clea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000000"/>
          <w:kern w:val="0"/>
          <w:sz w:val="24"/>
          <w:szCs w:val="24"/>
          <w:highlight w:val="none"/>
          <w:lang w:val="en-US" w:eastAsia="zh-CN" w:bidi="ar"/>
        </w:rPr>
        <w:t>具有履行合同所必需的设备和专业技术能力的证明材料或声明(由投标人根据项目需求提供说明材料)</w:t>
      </w:r>
      <w:r>
        <w:rPr>
          <w:rFonts w:hint="eastAsia" w:ascii="仿宋" w:hAnsi="仿宋" w:eastAsia="仿宋" w:cs="仿宋"/>
          <w:color w:val="auto"/>
          <w:sz w:val="24"/>
          <w:szCs w:val="24"/>
          <w:highlight w:val="none"/>
          <w:lang w:eastAsia="zh-CN"/>
        </w:rPr>
        <w:t>；</w:t>
      </w:r>
    </w:p>
    <w:p w14:paraId="2FA53F9C">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00658B08">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参与政府采购活动前3年内未被列入失信、重大税收违法案件、财政部门禁止参加政府采购活动的承诺书；</w:t>
      </w:r>
    </w:p>
    <w:p w14:paraId="08672CD0">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提供针对本次项目的《反商业贿赂承诺书》；</w:t>
      </w:r>
    </w:p>
    <w:p w14:paraId="60ECC819">
      <w:pPr>
        <w:keepNext w:val="0"/>
        <w:keepLines w:val="0"/>
        <w:pageBreakBefore w:val="0"/>
        <w:widowControl w:val="0"/>
        <w:shd w:val="clear"/>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11、投标保证金有效凭证：</w:t>
      </w:r>
    </w:p>
    <w:p w14:paraId="6B910D94">
      <w:pPr>
        <w:keepNext w:val="0"/>
        <w:keepLines w:val="0"/>
        <w:pageBreakBefore w:val="0"/>
        <w:widowControl w:val="0"/>
        <w:shd w:val="clear"/>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1）通过基本账户转出的保证金汇款凭证（备注标项名称或标项编号）；</w:t>
      </w:r>
    </w:p>
    <w:p w14:paraId="00D5737B">
      <w:pPr>
        <w:keepNext w:val="0"/>
        <w:keepLines w:val="0"/>
        <w:pageBreakBefore w:val="0"/>
        <w:widowControl w:val="0"/>
        <w:shd w:val="clear"/>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2）投标人基本账户开户许可证或基本存款账户信息。</w:t>
      </w:r>
    </w:p>
    <w:p w14:paraId="003C40FE">
      <w:pPr>
        <w:keepNext w:val="0"/>
        <w:keepLines w:val="0"/>
        <w:pageBreakBefore w:val="0"/>
        <w:widowControl w:val="0"/>
        <w:shd w:val="clear"/>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09E8A00B">
      <w:pPr>
        <w:keepNext w:val="0"/>
        <w:keepLines w:val="0"/>
        <w:pageBreakBefore w:val="0"/>
        <w:widowControl w:val="0"/>
        <w:shd w:val="clear"/>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12.特定资质；</w:t>
      </w:r>
    </w:p>
    <w:p w14:paraId="69449C97">
      <w:pPr>
        <w:pStyle w:val="10"/>
        <w:shd w:val="clear"/>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13.投标人可提供有利于投标的其他资格证明材料。</w:t>
      </w:r>
    </w:p>
    <w:p w14:paraId="747006A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highlight w:val="none"/>
          <w:lang w:val="en-US"/>
        </w:rPr>
      </w:pPr>
    </w:p>
    <w:p w14:paraId="4B439413">
      <w:pPr>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360" w:lineRule="auto"/>
        <w:ind w:left="0" w:leftChars="0"/>
        <w:jc w:val="left"/>
        <w:textAlignment w:val="baseline"/>
        <w:rPr>
          <w:rFonts w:hint="eastAsia" w:ascii="仿宋" w:hAnsi="仿宋" w:eastAsia="仿宋" w:cs="仿宋"/>
          <w:b/>
          <w:bCs/>
          <w:color w:val="auto"/>
          <w:sz w:val="21"/>
          <w:szCs w:val="21"/>
          <w:highlight w:val="none"/>
        </w:rPr>
      </w:pPr>
    </w:p>
    <w:p w14:paraId="5A37E6D4">
      <w:pPr>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360" w:lineRule="auto"/>
        <w:ind w:left="0" w:leftChars="0"/>
        <w:jc w:val="left"/>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各</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应注意以下事项：①本项目要求各投标</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提供“</w:t>
      </w:r>
      <w:r>
        <w:rPr>
          <w:rFonts w:hint="eastAsia" w:ascii="仿宋" w:hAnsi="仿宋" w:eastAsia="仿宋" w:cs="仿宋"/>
          <w:b/>
          <w:bCs/>
          <w:color w:val="auto"/>
          <w:sz w:val="21"/>
          <w:szCs w:val="21"/>
          <w:highlight w:val="none"/>
          <w:lang w:eastAsia="zh-CN"/>
        </w:rPr>
        <w:t>依法缴纳近六个月内任意一个月税收证明</w:t>
      </w:r>
      <w:r>
        <w:rPr>
          <w:rFonts w:hint="eastAsia" w:ascii="仿宋" w:hAnsi="仿宋" w:eastAsia="仿宋" w:cs="仿宋"/>
          <w:b/>
          <w:bCs/>
          <w:color w:val="auto"/>
          <w:sz w:val="21"/>
          <w:szCs w:val="21"/>
          <w:highlight w:val="none"/>
        </w:rPr>
        <w:t>”，若</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某月税收为零申报，须提供加盖税务局公章的无欠税证明或申报成功网页截图（</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4C27CFB2">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bookmarkEnd w:id="1098"/>
    <w:bookmarkEnd w:id="1099"/>
    <w:bookmarkEnd w:id="1100"/>
    <w:bookmarkEnd w:id="1101"/>
    <w:bookmarkEnd w:id="1102"/>
    <w:bookmarkEnd w:id="1103"/>
    <w:bookmarkEnd w:id="1104"/>
    <w:bookmarkEnd w:id="1105"/>
    <w:bookmarkEnd w:id="1106"/>
    <w:bookmarkEnd w:id="1107"/>
    <w:bookmarkEnd w:id="1108"/>
    <w:bookmarkEnd w:id="1109"/>
    <w:p w14:paraId="460C9737">
      <w:pPr>
        <w:pStyle w:val="3"/>
        <w:keepNext/>
        <w:keepLines/>
        <w:pageBreakBefore w:val="0"/>
        <w:widowControl w:val="0"/>
        <w:shd w:val="clear"/>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14" w:name="_Toc22726"/>
      <w:bookmarkStart w:id="1115" w:name="_Toc12339"/>
      <w:r>
        <w:rPr>
          <w:rFonts w:hint="eastAsia" w:ascii="仿宋" w:hAnsi="仿宋" w:eastAsia="仿宋" w:cs="仿宋"/>
          <w:color w:val="auto"/>
          <w:sz w:val="28"/>
          <w:szCs w:val="28"/>
          <w:highlight w:val="none"/>
        </w:rPr>
        <w:t>1.开标一览表；</w:t>
      </w:r>
      <w:bookmarkEnd w:id="1114"/>
      <w:bookmarkEnd w:id="1115"/>
    </w:p>
    <w:p w14:paraId="405290B2">
      <w:pPr>
        <w:pStyle w:val="7"/>
        <w:shd w:val="clear"/>
        <w:tabs>
          <w:tab w:val="left" w:pos="5580"/>
        </w:tabs>
        <w:spacing w:line="360" w:lineRule="auto"/>
        <w:ind w:left="1080" w:leftChars="257" w:hanging="540"/>
        <w:jc w:val="center"/>
        <w:rPr>
          <w:rFonts w:hint="eastAsia" w:ascii="仿宋" w:hAnsi="仿宋" w:eastAsia="仿宋" w:cs="仿宋"/>
          <w:color w:val="auto"/>
          <w:highlight w:val="none"/>
        </w:rPr>
      </w:pPr>
      <w:bookmarkStart w:id="1116" w:name="_Hlt520356241"/>
      <w:bookmarkEnd w:id="1116"/>
      <w:bookmarkStart w:id="1117" w:name="_Toc494296984"/>
      <w:r>
        <w:rPr>
          <w:rFonts w:hint="eastAsia" w:ascii="仿宋" w:hAnsi="仿宋" w:eastAsia="仿宋" w:cs="仿宋"/>
          <w:b/>
          <w:color w:val="auto"/>
          <w:highlight w:val="none"/>
        </w:rPr>
        <w:t>开标一览表</w:t>
      </w:r>
      <w:bookmarkEnd w:id="1117"/>
    </w:p>
    <w:p w14:paraId="3F7092F4">
      <w:pPr>
        <w:shd w:val="clear"/>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w:t>
      </w:r>
    </w:p>
    <w:p w14:paraId="3502DFB4">
      <w:pPr>
        <w:shd w:val="clear"/>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报价单位：人民币</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元</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sz w:val="24"/>
          <w:highlight w:val="none"/>
          <w:lang w:val="en-US" w:eastAsia="zh-CN"/>
        </w:rPr>
        <w:t>包号：</w:t>
      </w:r>
    </w:p>
    <w:tbl>
      <w:tblPr>
        <w:tblStyle w:val="31"/>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87"/>
        <w:gridCol w:w="1544"/>
        <w:gridCol w:w="1387"/>
        <w:gridCol w:w="1387"/>
        <w:gridCol w:w="1387"/>
        <w:gridCol w:w="1387"/>
      </w:tblGrid>
      <w:tr w14:paraId="763D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387" w:type="dxa"/>
            <w:vAlign w:val="center"/>
          </w:tcPr>
          <w:p w14:paraId="6AEC7B25">
            <w:pPr>
              <w:shd w:val="clear"/>
              <w:tabs>
                <w:tab w:val="left" w:pos="5580"/>
              </w:tabs>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标项名称</w:t>
            </w:r>
          </w:p>
        </w:tc>
        <w:tc>
          <w:tcPr>
            <w:tcW w:w="1544" w:type="dxa"/>
            <w:vAlign w:val="center"/>
          </w:tcPr>
          <w:p w14:paraId="6C0245AC">
            <w:pPr>
              <w:shd w:val="clea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投标总价</w:t>
            </w:r>
          </w:p>
        </w:tc>
        <w:tc>
          <w:tcPr>
            <w:tcW w:w="1387" w:type="dxa"/>
            <w:vAlign w:val="center"/>
          </w:tcPr>
          <w:p w14:paraId="191C45F5">
            <w:pPr>
              <w:shd w:val="clea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交货期</w:t>
            </w:r>
          </w:p>
        </w:tc>
        <w:tc>
          <w:tcPr>
            <w:tcW w:w="1387" w:type="dxa"/>
            <w:vAlign w:val="center"/>
          </w:tcPr>
          <w:p w14:paraId="56C0713A">
            <w:pPr>
              <w:shd w:val="clea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交货地点</w:t>
            </w:r>
          </w:p>
        </w:tc>
        <w:tc>
          <w:tcPr>
            <w:tcW w:w="1387" w:type="dxa"/>
            <w:vAlign w:val="center"/>
          </w:tcPr>
          <w:p w14:paraId="1D337545">
            <w:pPr>
              <w:shd w:val="clea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质保期</w:t>
            </w:r>
          </w:p>
        </w:tc>
        <w:tc>
          <w:tcPr>
            <w:tcW w:w="1387" w:type="dxa"/>
            <w:vAlign w:val="center"/>
          </w:tcPr>
          <w:p w14:paraId="05232E8E">
            <w:pPr>
              <w:shd w:val="clear"/>
              <w:tabs>
                <w:tab w:val="left" w:pos="5580"/>
              </w:tabs>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42CC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387" w:type="dxa"/>
            <w:vAlign w:val="center"/>
          </w:tcPr>
          <w:p w14:paraId="11A1EF98">
            <w:pPr>
              <w:shd w:val="clear"/>
              <w:tabs>
                <w:tab w:val="left" w:pos="5580"/>
              </w:tabs>
              <w:spacing w:line="360" w:lineRule="auto"/>
              <w:jc w:val="center"/>
              <w:rPr>
                <w:rFonts w:hint="eastAsia" w:ascii="仿宋" w:hAnsi="仿宋" w:eastAsia="仿宋" w:cs="仿宋"/>
                <w:color w:val="auto"/>
                <w:sz w:val="24"/>
                <w:highlight w:val="none"/>
                <w:lang w:val="en-US" w:eastAsia="zh-CN"/>
              </w:rPr>
            </w:pPr>
          </w:p>
        </w:tc>
        <w:tc>
          <w:tcPr>
            <w:tcW w:w="1544" w:type="dxa"/>
            <w:vAlign w:val="center"/>
          </w:tcPr>
          <w:p w14:paraId="1C6B1627">
            <w:pPr>
              <w:shd w:val="clear"/>
              <w:tabs>
                <w:tab w:val="left" w:pos="5580"/>
              </w:tabs>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大写：</w:t>
            </w:r>
          </w:p>
          <w:p w14:paraId="0C626325">
            <w:pPr>
              <w:shd w:val="clear"/>
              <w:tabs>
                <w:tab w:val="left" w:pos="5580"/>
              </w:tabs>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p>
        </w:tc>
        <w:tc>
          <w:tcPr>
            <w:tcW w:w="1387" w:type="dxa"/>
            <w:vAlign w:val="center"/>
          </w:tcPr>
          <w:p w14:paraId="33BCFAED">
            <w:pPr>
              <w:shd w:val="clea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0F77B4E2">
            <w:pPr>
              <w:shd w:val="clea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1ED796B7">
            <w:pPr>
              <w:shd w:val="clea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36544A1F">
            <w:pPr>
              <w:shd w:val="clear"/>
              <w:tabs>
                <w:tab w:val="left" w:pos="5580"/>
              </w:tabs>
              <w:spacing w:line="360" w:lineRule="auto"/>
              <w:jc w:val="center"/>
              <w:rPr>
                <w:rFonts w:hint="eastAsia" w:ascii="仿宋" w:hAnsi="仿宋" w:eastAsia="仿宋" w:cs="仿宋"/>
                <w:color w:val="auto"/>
                <w:sz w:val="24"/>
                <w:highlight w:val="none"/>
                <w:lang w:val="en-US" w:eastAsia="zh-CN"/>
              </w:rPr>
            </w:pPr>
          </w:p>
        </w:tc>
      </w:tr>
    </w:tbl>
    <w:p w14:paraId="06B253BE">
      <w:pPr>
        <w:pStyle w:val="16"/>
        <w:shd w:val="clear"/>
        <w:tabs>
          <w:tab w:val="left" w:pos="5580"/>
        </w:tabs>
        <w:spacing w:line="360" w:lineRule="auto"/>
        <w:ind w:left="1080" w:leftChars="257" w:hanging="540"/>
        <w:rPr>
          <w:rFonts w:hint="eastAsia" w:ascii="仿宋" w:hAnsi="仿宋" w:eastAsia="仿宋" w:cs="仿宋"/>
          <w:color w:val="auto"/>
          <w:sz w:val="24"/>
          <w:highlight w:val="none"/>
        </w:rPr>
      </w:pPr>
    </w:p>
    <w:p w14:paraId="79AB0AD6">
      <w:pPr>
        <w:pStyle w:val="16"/>
        <w:shd w:val="clear"/>
        <w:tabs>
          <w:tab w:val="left" w:pos="5580"/>
        </w:tabs>
        <w:spacing w:line="360" w:lineRule="auto"/>
        <w:ind w:left="1080" w:leftChars="257" w:hanging="540"/>
        <w:rPr>
          <w:rFonts w:hint="eastAsia" w:ascii="仿宋" w:hAnsi="仿宋" w:eastAsia="仿宋" w:cs="仿宋"/>
          <w:color w:val="auto"/>
          <w:sz w:val="24"/>
          <w:highlight w:val="none"/>
          <w:u w:val="single"/>
        </w:rPr>
      </w:pPr>
    </w:p>
    <w:p w14:paraId="1B087C7D">
      <w:pPr>
        <w:pStyle w:val="16"/>
        <w:shd w:val="clear"/>
        <w:tabs>
          <w:tab w:val="left" w:pos="5580"/>
        </w:tabs>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名称（公章）：</w:t>
      </w:r>
      <w:r>
        <w:rPr>
          <w:rFonts w:hint="eastAsia" w:ascii="仿宋" w:hAnsi="仿宋" w:eastAsia="仿宋" w:cs="仿宋"/>
          <w:color w:val="auto"/>
          <w:sz w:val="24"/>
          <w:highlight w:val="none"/>
          <w:u w:val="single"/>
        </w:rPr>
        <w:t xml:space="preserve">                       </w:t>
      </w:r>
    </w:p>
    <w:p w14:paraId="3092030F">
      <w:pPr>
        <w:pStyle w:val="16"/>
        <w:shd w:val="clear"/>
        <w:tabs>
          <w:tab w:val="left" w:pos="5580"/>
        </w:tabs>
        <w:spacing w:line="360" w:lineRule="auto"/>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签字或盖章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p>
    <w:p w14:paraId="282514EE">
      <w:pPr>
        <w:pStyle w:val="16"/>
        <w:shd w:val="clear"/>
        <w:tabs>
          <w:tab w:val="left" w:pos="5580"/>
        </w:tabs>
        <w:spacing w:line="360" w:lineRule="auto"/>
        <w:ind w:left="1080" w:leftChars="257" w:hanging="540"/>
        <w:rPr>
          <w:rFonts w:hint="eastAsia" w:ascii="仿宋" w:hAnsi="仿宋" w:eastAsia="仿宋" w:cs="仿宋"/>
          <w:color w:val="auto"/>
          <w:sz w:val="24"/>
          <w:highlight w:val="none"/>
        </w:rPr>
      </w:pPr>
    </w:p>
    <w:p w14:paraId="26ABFE14">
      <w:pPr>
        <w:pStyle w:val="16"/>
        <w:shd w:val="clear"/>
        <w:tabs>
          <w:tab w:val="left" w:pos="5580"/>
        </w:tabs>
        <w:spacing w:line="360" w:lineRule="auto"/>
        <w:ind w:left="741" w:leftChars="35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注:1、此表中，投标总价应和投标分项报价表的总价相一致。</w:t>
      </w:r>
    </w:p>
    <w:p w14:paraId="7AAAFCFE">
      <w:pPr>
        <w:pStyle w:val="16"/>
        <w:shd w:val="clear"/>
        <w:tabs>
          <w:tab w:val="left" w:pos="5580"/>
        </w:tabs>
        <w:spacing w:line="360" w:lineRule="auto"/>
        <w:ind w:left="741" w:leftChars="353"/>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、投标商报价时包含税费等一切与本次项目相关的费用。</w:t>
      </w:r>
    </w:p>
    <w:p w14:paraId="096A5458">
      <w:pPr>
        <w:pStyle w:val="16"/>
        <w:shd w:val="clear"/>
        <w:tabs>
          <w:tab w:val="left" w:pos="5580"/>
        </w:tabs>
        <w:spacing w:line="360" w:lineRule="auto"/>
        <w:rPr>
          <w:rFonts w:hint="eastAsia" w:ascii="仿宋" w:hAnsi="仿宋" w:eastAsia="仿宋" w:cs="仿宋"/>
          <w:b/>
          <w:color w:val="auto"/>
          <w:sz w:val="24"/>
          <w:highlight w:val="none"/>
        </w:rPr>
      </w:pPr>
    </w:p>
    <w:p w14:paraId="50420198">
      <w:pPr>
        <w:pStyle w:val="17"/>
        <w:shd w:val="clear"/>
        <w:spacing w:line="360" w:lineRule="auto"/>
        <w:rPr>
          <w:rFonts w:hint="eastAsia"/>
          <w:highlight w:val="none"/>
        </w:rPr>
      </w:pPr>
    </w:p>
    <w:p w14:paraId="2D48F94F">
      <w:pPr>
        <w:pStyle w:val="16"/>
        <w:shd w:val="clear"/>
        <w:tabs>
          <w:tab w:val="left" w:pos="5580"/>
        </w:tabs>
        <w:spacing w:line="360" w:lineRule="auto"/>
        <w:rPr>
          <w:rFonts w:hint="eastAsia" w:ascii="仿宋" w:hAnsi="仿宋" w:eastAsia="仿宋" w:cs="仿宋"/>
          <w:b/>
          <w:color w:val="auto"/>
          <w:sz w:val="24"/>
          <w:highlight w:val="none"/>
        </w:rPr>
      </w:pPr>
    </w:p>
    <w:p w14:paraId="35B14438">
      <w:pPr>
        <w:pStyle w:val="3"/>
        <w:keepNext/>
        <w:keepLines/>
        <w:pageBreakBefore w:val="0"/>
        <w:widowControl w:val="0"/>
        <w:shd w:val="clear"/>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18" w:name="_Toc3446"/>
      <w:bookmarkStart w:id="1119" w:name="_Toc31299"/>
      <w:r>
        <w:rPr>
          <w:rFonts w:hint="eastAsia" w:ascii="仿宋" w:hAnsi="仿宋" w:eastAsia="仿宋" w:cs="仿宋"/>
          <w:color w:val="auto"/>
          <w:sz w:val="28"/>
          <w:szCs w:val="28"/>
          <w:highlight w:val="none"/>
          <w:lang w:val="en-US" w:eastAsia="zh-CN"/>
        </w:rPr>
        <w:t>2.合格有效的三证合一的营业执照（三证合一）或电子营业执照（需加盖公章）或同等法律效力的证明文件（发证机关或公证机关出具的证明材料）；</w:t>
      </w:r>
      <w:bookmarkEnd w:id="1118"/>
      <w:bookmarkEnd w:id="1119"/>
    </w:p>
    <w:p w14:paraId="591A20A8">
      <w:pPr>
        <w:keepNext/>
        <w:keepLines/>
        <w:pageBreakBefore w:val="0"/>
        <w:widowControl w:val="0"/>
        <w:shd w:val="clear"/>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1DE69124">
      <w:pPr>
        <w:keepNext/>
        <w:keepLines/>
        <w:pageBreakBefore w:val="0"/>
        <w:widowControl w:val="0"/>
        <w:shd w:val="clear"/>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360B4E2F">
      <w:pPr>
        <w:pStyle w:val="20"/>
        <w:shd w:val="clear"/>
        <w:spacing w:line="360" w:lineRule="auto"/>
        <w:rPr>
          <w:rFonts w:hint="eastAsia"/>
          <w:highlight w:val="none"/>
          <w:lang w:val="en-US" w:eastAsia="zh-CN"/>
        </w:rPr>
      </w:pPr>
    </w:p>
    <w:p w14:paraId="035D9D3B">
      <w:pPr>
        <w:keepNext/>
        <w:keepLines/>
        <w:pageBreakBefore w:val="0"/>
        <w:widowControl w:val="0"/>
        <w:shd w:val="clear"/>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2D566A8E">
      <w:pPr>
        <w:pStyle w:val="3"/>
        <w:keepNext/>
        <w:keepLines/>
        <w:pageBreakBefore w:val="0"/>
        <w:widowControl w:val="0"/>
        <w:shd w:val="clear"/>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20" w:name="_Toc5834"/>
      <w:r>
        <w:rPr>
          <w:rFonts w:hint="eastAsia" w:ascii="仿宋" w:hAnsi="仿宋" w:eastAsia="仿宋" w:cs="仿宋"/>
          <w:color w:val="auto"/>
          <w:sz w:val="28"/>
          <w:szCs w:val="28"/>
          <w:highlight w:val="none"/>
          <w:lang w:val="en-US" w:eastAsia="zh-CN"/>
        </w:rPr>
        <w:t>3.法定代表人资格证明及授权书、被授权人身份证(法定代表人投标需提供法定代表人身份证)；</w:t>
      </w:r>
      <w:bookmarkEnd w:id="1120"/>
    </w:p>
    <w:p w14:paraId="31B7AE7A">
      <w:pPr>
        <w:keepNext/>
        <w:keepLines/>
        <w:pageBreakBefore w:val="0"/>
        <w:widowControl w:val="0"/>
        <w:shd w:val="clear"/>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203345D3">
      <w:pPr>
        <w:shd w:val="clear"/>
        <w:spacing w:line="360" w:lineRule="auto"/>
        <w:outlineLvl w:val="9"/>
        <w:rPr>
          <w:rFonts w:hint="eastAsia" w:ascii="仿宋" w:hAnsi="仿宋" w:eastAsia="仿宋" w:cs="仿宋"/>
          <w:highlight w:val="none"/>
          <w:lang w:val="en-US" w:eastAsia="zh-CN"/>
        </w:rPr>
      </w:pPr>
    </w:p>
    <w:p w14:paraId="577FA023">
      <w:pPr>
        <w:pStyle w:val="20"/>
        <w:shd w:val="clear"/>
        <w:spacing w:line="360" w:lineRule="auto"/>
        <w:rPr>
          <w:rFonts w:hint="eastAsia" w:ascii="仿宋" w:hAnsi="仿宋" w:eastAsia="仿宋" w:cs="仿宋"/>
          <w:highlight w:val="none"/>
          <w:lang w:val="en-US" w:eastAsia="zh-CN"/>
        </w:rPr>
      </w:pPr>
    </w:p>
    <w:p w14:paraId="3B02B8A3">
      <w:pPr>
        <w:pStyle w:val="20"/>
        <w:shd w:val="clear"/>
        <w:spacing w:line="360" w:lineRule="auto"/>
        <w:rPr>
          <w:rFonts w:hint="eastAsia" w:ascii="仿宋" w:hAnsi="仿宋" w:eastAsia="仿宋" w:cs="仿宋"/>
          <w:highlight w:val="none"/>
          <w:lang w:val="en-US" w:eastAsia="zh-CN"/>
        </w:rPr>
      </w:pPr>
    </w:p>
    <w:p w14:paraId="4C0FA0EC">
      <w:pPr>
        <w:pStyle w:val="20"/>
        <w:shd w:val="clear"/>
        <w:spacing w:line="360" w:lineRule="auto"/>
        <w:rPr>
          <w:rFonts w:hint="eastAsia" w:ascii="仿宋" w:hAnsi="仿宋" w:eastAsia="仿宋" w:cs="仿宋"/>
          <w:highlight w:val="none"/>
          <w:lang w:val="en-US" w:eastAsia="zh-CN"/>
        </w:rPr>
      </w:pPr>
    </w:p>
    <w:p w14:paraId="7EDAD0CB">
      <w:pPr>
        <w:pStyle w:val="20"/>
        <w:shd w:val="clear"/>
        <w:spacing w:line="360" w:lineRule="auto"/>
        <w:rPr>
          <w:rFonts w:hint="eastAsia" w:ascii="仿宋" w:hAnsi="仿宋" w:eastAsia="仿宋" w:cs="仿宋"/>
          <w:highlight w:val="none"/>
          <w:lang w:val="en-US" w:eastAsia="zh-CN"/>
        </w:rPr>
      </w:pPr>
    </w:p>
    <w:p w14:paraId="72329D4F">
      <w:pPr>
        <w:pStyle w:val="20"/>
        <w:shd w:val="clear"/>
        <w:spacing w:line="360" w:lineRule="auto"/>
        <w:rPr>
          <w:rFonts w:hint="eastAsia" w:ascii="仿宋" w:hAnsi="仿宋" w:eastAsia="仿宋" w:cs="仿宋"/>
          <w:highlight w:val="none"/>
          <w:lang w:val="en-US" w:eastAsia="zh-CN"/>
        </w:rPr>
      </w:pPr>
    </w:p>
    <w:p w14:paraId="3F36A689">
      <w:pPr>
        <w:keepNext w:val="0"/>
        <w:keepLines w:val="0"/>
        <w:widowControl/>
        <w:suppressLineNumbers w:val="0"/>
        <w:shd w:val="clear"/>
        <w:spacing w:line="360" w:lineRule="auto"/>
        <w:jc w:val="left"/>
        <w:outlineLvl w:val="1"/>
        <w:rPr>
          <w:rFonts w:hint="eastAsia" w:ascii="仿宋" w:hAnsi="仿宋" w:eastAsia="仿宋" w:cs="仿宋"/>
          <w:color w:val="auto"/>
          <w:sz w:val="28"/>
          <w:szCs w:val="28"/>
          <w:highlight w:val="none"/>
          <w:lang w:val="en-US" w:eastAsia="zh-CN"/>
        </w:rPr>
      </w:pPr>
      <w:bookmarkStart w:id="1121" w:name="_Toc7869"/>
      <w:bookmarkStart w:id="1122" w:name="_Toc16610"/>
      <w:r>
        <w:rPr>
          <w:rFonts w:hint="eastAsia" w:ascii="仿宋" w:hAnsi="仿宋" w:eastAsia="仿宋" w:cs="仿宋"/>
          <w:b/>
          <w:color w:val="auto"/>
          <w:kern w:val="0"/>
          <w:sz w:val="28"/>
          <w:szCs w:val="28"/>
          <w:highlight w:val="none"/>
          <w:lang w:val="en-US" w:eastAsia="zh-CN" w:bidi="ar-SA"/>
        </w:rPr>
        <w:t>4.提供截止开标时间前近半年内任意一个月财务报表或财务审计报告（财务报表：应至少包括资产负债表、损益表、现金流量表或财务状况变动表，当月新成立公司不需提供；财务审计报告：2023年度或2024年度）</w:t>
      </w:r>
      <w:r>
        <w:rPr>
          <w:rFonts w:hint="eastAsia" w:ascii="仿宋" w:hAnsi="仿宋" w:eastAsia="仿宋" w:cs="仿宋"/>
          <w:color w:val="auto"/>
          <w:sz w:val="28"/>
          <w:szCs w:val="28"/>
          <w:highlight w:val="none"/>
          <w:lang w:val="en-US" w:eastAsia="zh-CN"/>
        </w:rPr>
        <w:t>；</w:t>
      </w:r>
      <w:bookmarkEnd w:id="1121"/>
    </w:p>
    <w:p w14:paraId="255039ED">
      <w:pPr>
        <w:keepNext/>
        <w:keepLines/>
        <w:pageBreakBefore w:val="0"/>
        <w:widowControl w:val="0"/>
        <w:shd w:val="clear"/>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0BBD0D48">
      <w:pPr>
        <w:pStyle w:val="20"/>
        <w:shd w:val="clear"/>
        <w:rPr>
          <w:rFonts w:hint="eastAsia"/>
          <w:highlight w:val="none"/>
          <w:lang w:val="en-US" w:eastAsia="zh-CN"/>
        </w:rPr>
      </w:pPr>
    </w:p>
    <w:p w14:paraId="6CC341E1">
      <w:pPr>
        <w:keepNext/>
        <w:keepLines/>
        <w:pageBreakBefore w:val="0"/>
        <w:widowControl w:val="0"/>
        <w:shd w:val="clear"/>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05446719">
      <w:pPr>
        <w:pStyle w:val="20"/>
        <w:shd w:val="clear"/>
        <w:rPr>
          <w:rFonts w:hint="eastAsia"/>
          <w:highlight w:val="none"/>
          <w:lang w:val="en-US" w:eastAsia="zh-CN"/>
        </w:rPr>
      </w:pPr>
    </w:p>
    <w:p w14:paraId="3571D571">
      <w:pPr>
        <w:keepNext/>
        <w:keepLines/>
        <w:pageBreakBefore w:val="0"/>
        <w:widowControl w:val="0"/>
        <w:shd w:val="clear"/>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7765DFAE">
      <w:pPr>
        <w:pStyle w:val="3"/>
        <w:keepNext/>
        <w:keepLines/>
        <w:pageBreakBefore w:val="0"/>
        <w:widowControl w:val="0"/>
        <w:shd w:val="clear"/>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23" w:name="_Toc17722"/>
      <w:r>
        <w:rPr>
          <w:rFonts w:hint="eastAsia" w:ascii="仿宋" w:hAnsi="仿宋" w:eastAsia="仿宋" w:cs="仿宋"/>
          <w:color w:val="auto"/>
          <w:sz w:val="28"/>
          <w:szCs w:val="28"/>
          <w:highlight w:val="none"/>
          <w:lang w:val="en-US" w:eastAsia="zh-CN"/>
        </w:rPr>
        <w:t>5.提供截止开标时间前近半年内任意一月依法缴纳税收证明；</w:t>
      </w:r>
      <w:bookmarkEnd w:id="1122"/>
      <w:bookmarkEnd w:id="1123"/>
    </w:p>
    <w:p w14:paraId="6283D258">
      <w:pPr>
        <w:shd w:val="clear"/>
        <w:adjustRightInd w:val="0"/>
        <w:snapToGrid w:val="0"/>
        <w:spacing w:before="240" w:beforeLines="100" w:after="240" w:afterLines="100" w:line="360" w:lineRule="auto"/>
        <w:jc w:val="center"/>
        <w:outlineLvl w:val="9"/>
        <w:rPr>
          <w:rFonts w:hint="eastAsia" w:ascii="仿宋" w:hAnsi="仿宋" w:eastAsia="仿宋" w:cs="仿宋"/>
          <w:b/>
          <w:color w:val="auto"/>
          <w:sz w:val="24"/>
          <w:szCs w:val="24"/>
          <w:highlight w:val="none"/>
        </w:rPr>
      </w:pPr>
      <w:bookmarkStart w:id="1124" w:name="_Toc27898"/>
      <w:bookmarkStart w:id="1125" w:name="_Toc617"/>
    </w:p>
    <w:bookmarkEnd w:id="1124"/>
    <w:bookmarkEnd w:id="1125"/>
    <w:p w14:paraId="768E2AAC">
      <w:pPr>
        <w:keepNext/>
        <w:keepLines/>
        <w:pageBreakBefore w:val="0"/>
        <w:widowControl w:val="0"/>
        <w:shd w:val="clear"/>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bookmarkStart w:id="1126" w:name="_Toc23487"/>
    </w:p>
    <w:p w14:paraId="769C029A">
      <w:pPr>
        <w:pStyle w:val="20"/>
        <w:shd w:val="clear"/>
        <w:rPr>
          <w:rFonts w:hint="eastAsia" w:ascii="仿宋" w:hAnsi="仿宋" w:eastAsia="仿宋" w:cs="仿宋"/>
          <w:color w:val="auto"/>
          <w:sz w:val="28"/>
          <w:szCs w:val="28"/>
          <w:highlight w:val="none"/>
          <w:lang w:val="en-US" w:eastAsia="zh-CN"/>
        </w:rPr>
      </w:pPr>
    </w:p>
    <w:p w14:paraId="04530B39">
      <w:pPr>
        <w:pStyle w:val="20"/>
        <w:shd w:val="clear"/>
        <w:rPr>
          <w:rFonts w:hint="eastAsia" w:ascii="仿宋" w:hAnsi="仿宋" w:eastAsia="仿宋" w:cs="仿宋"/>
          <w:color w:val="auto"/>
          <w:sz w:val="28"/>
          <w:szCs w:val="28"/>
          <w:highlight w:val="none"/>
          <w:lang w:val="en-US" w:eastAsia="zh-CN"/>
        </w:rPr>
      </w:pPr>
    </w:p>
    <w:p w14:paraId="561BB1DA">
      <w:pPr>
        <w:pStyle w:val="20"/>
        <w:shd w:val="clear"/>
        <w:rPr>
          <w:rFonts w:hint="eastAsia" w:ascii="仿宋" w:hAnsi="仿宋" w:eastAsia="仿宋" w:cs="仿宋"/>
          <w:color w:val="auto"/>
          <w:sz w:val="28"/>
          <w:szCs w:val="28"/>
          <w:highlight w:val="none"/>
          <w:lang w:val="en-US" w:eastAsia="zh-CN"/>
        </w:rPr>
      </w:pPr>
    </w:p>
    <w:p w14:paraId="1FBDC9C9">
      <w:pPr>
        <w:pStyle w:val="20"/>
        <w:shd w:val="clear"/>
        <w:rPr>
          <w:rFonts w:hint="eastAsia"/>
          <w:highlight w:val="none"/>
          <w:lang w:val="en-US" w:eastAsia="zh-CN"/>
        </w:rPr>
      </w:pPr>
    </w:p>
    <w:p w14:paraId="5561FB15">
      <w:pPr>
        <w:pStyle w:val="3"/>
        <w:keepNext/>
        <w:keepLines/>
        <w:pageBreakBefore w:val="0"/>
        <w:widowControl w:val="0"/>
        <w:shd w:val="clear"/>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rPr>
      </w:pPr>
      <w:bookmarkStart w:id="1127" w:name="_Toc20979"/>
      <w:r>
        <w:rPr>
          <w:rFonts w:hint="eastAsia" w:ascii="仿宋" w:hAnsi="仿宋" w:eastAsia="仿宋" w:cs="仿宋"/>
          <w:color w:val="auto"/>
          <w:sz w:val="28"/>
          <w:szCs w:val="28"/>
          <w:highlight w:val="none"/>
          <w:lang w:val="en-US" w:eastAsia="zh-CN"/>
        </w:rPr>
        <w:t>6.</w:t>
      </w:r>
      <w:bookmarkEnd w:id="1126"/>
      <w:r>
        <w:rPr>
          <w:rFonts w:hint="eastAsia" w:ascii="仿宋" w:hAnsi="仿宋" w:eastAsia="仿宋" w:cs="仿宋"/>
          <w:color w:val="auto"/>
          <w:sz w:val="28"/>
          <w:szCs w:val="28"/>
          <w:highlight w:val="none"/>
          <w:lang w:val="en-US" w:eastAsia="zh-CN"/>
        </w:rPr>
        <w:t>提供截止开标时间前近半年内任意一月社保缴纳证明；</w:t>
      </w:r>
      <w:bookmarkEnd w:id="1127"/>
      <w:r>
        <w:rPr>
          <w:rFonts w:hint="eastAsia" w:ascii="仿宋" w:hAnsi="仿宋" w:eastAsia="仿宋" w:cs="仿宋"/>
          <w:color w:val="auto"/>
          <w:sz w:val="28"/>
          <w:szCs w:val="28"/>
          <w:highlight w:val="none"/>
          <w:lang w:val="en-US" w:eastAsia="zh-CN"/>
        </w:rPr>
        <w:t xml:space="preserve"> </w:t>
      </w:r>
    </w:p>
    <w:p w14:paraId="74FF3A79">
      <w:pPr>
        <w:pStyle w:val="30"/>
        <w:shd w:val="clear"/>
        <w:spacing w:line="360" w:lineRule="auto"/>
        <w:ind w:firstLine="0" w:firstLineChars="0"/>
        <w:rPr>
          <w:rFonts w:hint="eastAsia" w:ascii="仿宋" w:hAnsi="仿宋" w:eastAsia="仿宋" w:cs="仿宋"/>
          <w:b/>
          <w:color w:val="auto"/>
          <w:kern w:val="0"/>
          <w:szCs w:val="20"/>
          <w:highlight w:val="none"/>
        </w:rPr>
      </w:pPr>
    </w:p>
    <w:p w14:paraId="2F004DCB">
      <w:pPr>
        <w:pStyle w:val="8"/>
        <w:shd w:val="clear"/>
        <w:spacing w:line="360" w:lineRule="auto"/>
        <w:rPr>
          <w:rFonts w:hint="eastAsia" w:ascii="仿宋" w:hAnsi="仿宋" w:eastAsia="仿宋" w:cs="仿宋"/>
          <w:color w:val="auto"/>
          <w:highlight w:val="none"/>
        </w:rPr>
      </w:pPr>
    </w:p>
    <w:p w14:paraId="5D38290C">
      <w:pPr>
        <w:shd w:val="clear"/>
        <w:spacing w:line="360" w:lineRule="auto"/>
        <w:rPr>
          <w:rFonts w:hint="eastAsia" w:ascii="仿宋" w:hAnsi="仿宋" w:eastAsia="仿宋" w:cs="仿宋"/>
          <w:color w:val="auto"/>
          <w:highlight w:val="none"/>
        </w:rPr>
      </w:pPr>
    </w:p>
    <w:p w14:paraId="6AD5EA92">
      <w:pPr>
        <w:shd w:val="clear"/>
        <w:spacing w:line="360" w:lineRule="auto"/>
        <w:rPr>
          <w:rFonts w:hint="eastAsia" w:ascii="仿宋" w:hAnsi="仿宋" w:eastAsia="仿宋" w:cs="仿宋"/>
          <w:color w:val="auto"/>
          <w:highlight w:val="none"/>
        </w:rPr>
      </w:pPr>
    </w:p>
    <w:p w14:paraId="25D4033C">
      <w:pPr>
        <w:shd w:val="clear"/>
        <w:spacing w:line="360" w:lineRule="auto"/>
        <w:rPr>
          <w:rFonts w:hint="eastAsia" w:ascii="仿宋" w:hAnsi="仿宋" w:eastAsia="仿宋" w:cs="仿宋"/>
          <w:highlight w:val="none"/>
        </w:rPr>
      </w:pPr>
    </w:p>
    <w:p w14:paraId="3C47B155">
      <w:pPr>
        <w:pStyle w:val="3"/>
        <w:keepNext/>
        <w:keepLines/>
        <w:pageBreakBefore w:val="0"/>
        <w:widowControl w:val="0"/>
        <w:shd w:val="clear"/>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28" w:name="_Toc15774"/>
      <w:bookmarkStart w:id="1129" w:name="_Toc14758"/>
      <w:r>
        <w:rPr>
          <w:rFonts w:hint="eastAsia" w:ascii="仿宋" w:hAnsi="仿宋" w:eastAsia="仿宋" w:cs="仿宋"/>
          <w:color w:val="auto"/>
          <w:sz w:val="28"/>
          <w:szCs w:val="28"/>
          <w:highlight w:val="none"/>
          <w:lang w:val="en-US" w:eastAsia="zh-CN"/>
        </w:rPr>
        <w:t>7.具有履行合同所必需的设备和专业技术能力的证明材料或声明；</w:t>
      </w:r>
      <w:bookmarkEnd w:id="1128"/>
      <w:bookmarkEnd w:id="1129"/>
    </w:p>
    <w:p w14:paraId="04535EBE">
      <w:pPr>
        <w:pStyle w:val="7"/>
        <w:shd w:val="clear"/>
        <w:spacing w:line="360" w:lineRule="auto"/>
        <w:ind w:left="0" w:leftChars="0" w:firstLine="0" w:firstLineChars="0"/>
        <w:rPr>
          <w:rFonts w:hint="eastAsia" w:ascii="仿宋" w:hAnsi="仿宋" w:eastAsia="仿宋" w:cs="仿宋"/>
          <w:color w:val="auto"/>
          <w:highlight w:val="none"/>
        </w:rPr>
      </w:pPr>
    </w:p>
    <w:p w14:paraId="032A6743">
      <w:pPr>
        <w:pStyle w:val="8"/>
        <w:shd w:val="clear"/>
        <w:spacing w:line="360" w:lineRule="auto"/>
        <w:rPr>
          <w:rFonts w:hint="eastAsia" w:ascii="仿宋" w:hAnsi="仿宋" w:eastAsia="仿宋" w:cs="仿宋"/>
          <w:color w:val="auto"/>
          <w:highlight w:val="none"/>
        </w:rPr>
      </w:pPr>
    </w:p>
    <w:p w14:paraId="5E8F89E5">
      <w:pPr>
        <w:shd w:val="clear"/>
        <w:spacing w:line="360" w:lineRule="auto"/>
        <w:rPr>
          <w:rFonts w:hint="eastAsia" w:ascii="仿宋" w:hAnsi="仿宋" w:eastAsia="仿宋" w:cs="仿宋"/>
          <w:color w:val="auto"/>
          <w:highlight w:val="none"/>
        </w:rPr>
      </w:pPr>
    </w:p>
    <w:p w14:paraId="207CB4AD">
      <w:pPr>
        <w:shd w:val="clear"/>
        <w:spacing w:line="360" w:lineRule="auto"/>
        <w:rPr>
          <w:rFonts w:hint="eastAsia" w:ascii="仿宋" w:hAnsi="仿宋" w:eastAsia="仿宋" w:cs="仿宋"/>
          <w:color w:val="auto"/>
          <w:highlight w:val="none"/>
        </w:rPr>
      </w:pPr>
    </w:p>
    <w:p w14:paraId="1ECC0266">
      <w:pPr>
        <w:shd w:val="clear"/>
        <w:spacing w:line="360" w:lineRule="auto"/>
        <w:rPr>
          <w:rFonts w:hint="eastAsia" w:ascii="仿宋" w:hAnsi="仿宋" w:eastAsia="仿宋" w:cs="仿宋"/>
          <w:color w:val="auto"/>
          <w:highlight w:val="none"/>
        </w:rPr>
      </w:pPr>
    </w:p>
    <w:p w14:paraId="71745C56">
      <w:pPr>
        <w:pStyle w:val="7"/>
        <w:shd w:val="clear"/>
        <w:spacing w:line="360" w:lineRule="auto"/>
        <w:rPr>
          <w:rFonts w:hint="eastAsia" w:ascii="仿宋" w:hAnsi="仿宋" w:eastAsia="仿宋" w:cs="仿宋"/>
          <w:color w:val="auto"/>
          <w:highlight w:val="none"/>
        </w:rPr>
      </w:pPr>
    </w:p>
    <w:p w14:paraId="561BFB36">
      <w:pPr>
        <w:pStyle w:val="3"/>
        <w:keepNext/>
        <w:keepLines/>
        <w:pageBreakBefore w:val="0"/>
        <w:widowControl w:val="0"/>
        <w:shd w:val="clear"/>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30" w:name="_Toc14027"/>
      <w:bookmarkStart w:id="1131" w:name="_Toc28071"/>
      <w:r>
        <w:rPr>
          <w:rFonts w:hint="eastAsia" w:ascii="仿宋" w:hAnsi="仿宋" w:eastAsia="仿宋" w:cs="仿宋"/>
          <w:color w:val="auto"/>
          <w:sz w:val="28"/>
          <w:szCs w:val="28"/>
          <w:highlight w:val="none"/>
          <w:lang w:val="en-US" w:eastAsia="zh-CN"/>
        </w:rPr>
        <w:t>8.</w:t>
      </w:r>
      <w:bookmarkEnd w:id="1130"/>
      <w:r>
        <w:rPr>
          <w:rFonts w:hint="eastAsia" w:ascii="仿宋" w:hAnsi="仿宋" w:eastAsia="仿宋" w:cs="仿宋"/>
          <w:color w:val="auto"/>
          <w:sz w:val="28"/>
          <w:szCs w:val="28"/>
          <w:highlight w:val="none"/>
          <w:lang w:val="en-US" w:eastAsia="zh-CN"/>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bookmarkEnd w:id="1131"/>
    </w:p>
    <w:p w14:paraId="03CB1FF4">
      <w:pPr>
        <w:pStyle w:val="16"/>
        <w:shd w:val="clear"/>
        <w:tabs>
          <w:tab w:val="left" w:pos="5580"/>
        </w:tabs>
        <w:spacing w:line="360" w:lineRule="auto"/>
        <w:ind w:left="1080" w:leftChars="257" w:hanging="540"/>
        <w:rPr>
          <w:rFonts w:hint="eastAsia" w:ascii="仿宋" w:hAnsi="仿宋" w:eastAsia="仿宋" w:cs="仿宋"/>
          <w:b/>
          <w:color w:val="auto"/>
          <w:kern w:val="0"/>
          <w:sz w:val="24"/>
          <w:highlight w:val="none"/>
        </w:rPr>
      </w:pPr>
    </w:p>
    <w:p w14:paraId="65E5C76D">
      <w:pPr>
        <w:pStyle w:val="16"/>
        <w:shd w:val="clear"/>
        <w:tabs>
          <w:tab w:val="left" w:pos="5580"/>
        </w:tabs>
        <w:spacing w:line="360" w:lineRule="auto"/>
        <w:rPr>
          <w:rFonts w:hint="eastAsia" w:ascii="仿宋" w:hAnsi="仿宋" w:eastAsia="仿宋" w:cs="仿宋"/>
          <w:b/>
          <w:color w:val="auto"/>
          <w:kern w:val="0"/>
          <w:sz w:val="24"/>
          <w:highlight w:val="none"/>
        </w:rPr>
      </w:pPr>
    </w:p>
    <w:p w14:paraId="5387DEC4">
      <w:pPr>
        <w:pStyle w:val="17"/>
        <w:shd w:val="clear"/>
        <w:spacing w:line="360" w:lineRule="auto"/>
        <w:rPr>
          <w:rFonts w:hint="eastAsia" w:ascii="仿宋" w:hAnsi="仿宋" w:eastAsia="仿宋" w:cs="仿宋"/>
          <w:b/>
          <w:color w:val="auto"/>
          <w:kern w:val="0"/>
          <w:sz w:val="24"/>
          <w:highlight w:val="none"/>
        </w:rPr>
      </w:pPr>
    </w:p>
    <w:p w14:paraId="727613DB">
      <w:pPr>
        <w:shd w:val="clear"/>
        <w:spacing w:line="360" w:lineRule="auto"/>
        <w:rPr>
          <w:rFonts w:hint="eastAsia" w:ascii="仿宋" w:hAnsi="仿宋" w:eastAsia="仿宋" w:cs="仿宋"/>
          <w:b/>
          <w:color w:val="auto"/>
          <w:kern w:val="0"/>
          <w:sz w:val="24"/>
          <w:highlight w:val="none"/>
        </w:rPr>
      </w:pPr>
    </w:p>
    <w:p w14:paraId="2E4DE444">
      <w:pPr>
        <w:pStyle w:val="20"/>
        <w:shd w:val="clear"/>
        <w:spacing w:line="360" w:lineRule="auto"/>
        <w:rPr>
          <w:rFonts w:hint="eastAsia" w:ascii="仿宋" w:hAnsi="仿宋" w:eastAsia="仿宋" w:cs="仿宋"/>
          <w:b/>
          <w:color w:val="auto"/>
          <w:kern w:val="0"/>
          <w:sz w:val="24"/>
          <w:highlight w:val="none"/>
        </w:rPr>
      </w:pPr>
    </w:p>
    <w:p w14:paraId="1CF3E5B1">
      <w:pPr>
        <w:pStyle w:val="20"/>
        <w:shd w:val="clear"/>
        <w:spacing w:line="360" w:lineRule="auto"/>
        <w:rPr>
          <w:rFonts w:hint="eastAsia" w:ascii="仿宋" w:hAnsi="仿宋" w:eastAsia="仿宋" w:cs="仿宋"/>
          <w:b/>
          <w:color w:val="auto"/>
          <w:kern w:val="0"/>
          <w:sz w:val="24"/>
          <w:highlight w:val="none"/>
        </w:rPr>
      </w:pPr>
    </w:p>
    <w:p w14:paraId="6D1A4809">
      <w:pPr>
        <w:pStyle w:val="20"/>
        <w:shd w:val="clear"/>
        <w:spacing w:line="360" w:lineRule="auto"/>
        <w:rPr>
          <w:rFonts w:hint="eastAsia" w:ascii="仿宋" w:hAnsi="仿宋" w:eastAsia="仿宋" w:cs="仿宋"/>
          <w:b/>
          <w:color w:val="auto"/>
          <w:kern w:val="0"/>
          <w:sz w:val="24"/>
          <w:highlight w:val="none"/>
        </w:rPr>
      </w:pPr>
    </w:p>
    <w:p w14:paraId="2240789A">
      <w:pPr>
        <w:pStyle w:val="3"/>
        <w:keepNext/>
        <w:keepLines/>
        <w:pageBreakBefore w:val="0"/>
        <w:widowControl w:val="0"/>
        <w:shd w:val="clear"/>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32" w:name="_Toc12315"/>
      <w:bookmarkStart w:id="1133" w:name="_Toc4683"/>
      <w:r>
        <w:rPr>
          <w:rFonts w:hint="eastAsia" w:ascii="仿宋" w:hAnsi="仿宋" w:eastAsia="仿宋" w:cs="仿宋"/>
          <w:color w:val="auto"/>
          <w:sz w:val="28"/>
          <w:szCs w:val="28"/>
          <w:highlight w:val="none"/>
          <w:lang w:val="en-US" w:eastAsia="zh-CN"/>
        </w:rPr>
        <w:t>9.参与政府采购活动前3年内未被列入失信、重大税收违法案件、财政部门禁止参加政府采购活动的承诺书；</w:t>
      </w:r>
      <w:bookmarkEnd w:id="1132"/>
      <w:bookmarkEnd w:id="1133"/>
    </w:p>
    <w:p w14:paraId="3FADB45B">
      <w:pPr>
        <w:pStyle w:val="16"/>
        <w:shd w:val="clear"/>
        <w:tabs>
          <w:tab w:val="left" w:pos="5580"/>
        </w:tabs>
        <w:spacing w:line="360" w:lineRule="auto"/>
        <w:rPr>
          <w:rFonts w:hint="eastAsia" w:ascii="仿宋" w:hAnsi="仿宋" w:eastAsia="仿宋" w:cs="仿宋"/>
          <w:b/>
          <w:color w:val="auto"/>
          <w:kern w:val="0"/>
          <w:sz w:val="24"/>
          <w:highlight w:val="none"/>
        </w:rPr>
      </w:pPr>
    </w:p>
    <w:p w14:paraId="45494599">
      <w:pPr>
        <w:pStyle w:val="16"/>
        <w:shd w:val="clear"/>
        <w:tabs>
          <w:tab w:val="left" w:pos="5580"/>
        </w:tabs>
        <w:spacing w:line="360" w:lineRule="auto"/>
        <w:rPr>
          <w:rFonts w:hint="eastAsia" w:ascii="仿宋" w:hAnsi="仿宋" w:eastAsia="仿宋" w:cs="仿宋"/>
          <w:b/>
          <w:color w:val="auto"/>
          <w:kern w:val="0"/>
          <w:sz w:val="24"/>
          <w:highlight w:val="none"/>
        </w:rPr>
      </w:pPr>
    </w:p>
    <w:p w14:paraId="4C0B2AC0">
      <w:pPr>
        <w:pStyle w:val="20"/>
        <w:shd w:val="clear"/>
        <w:spacing w:line="360" w:lineRule="auto"/>
        <w:rPr>
          <w:rFonts w:hint="eastAsia" w:ascii="仿宋" w:hAnsi="仿宋" w:eastAsia="仿宋" w:cs="仿宋"/>
          <w:b/>
          <w:color w:val="auto"/>
          <w:kern w:val="0"/>
          <w:sz w:val="24"/>
          <w:highlight w:val="none"/>
        </w:rPr>
      </w:pPr>
    </w:p>
    <w:p w14:paraId="0743789C">
      <w:pPr>
        <w:pStyle w:val="20"/>
        <w:shd w:val="clear"/>
        <w:spacing w:line="360" w:lineRule="auto"/>
        <w:rPr>
          <w:rFonts w:hint="eastAsia" w:ascii="仿宋" w:hAnsi="仿宋" w:eastAsia="仿宋" w:cs="仿宋"/>
          <w:b/>
          <w:color w:val="auto"/>
          <w:kern w:val="0"/>
          <w:sz w:val="24"/>
          <w:highlight w:val="none"/>
        </w:rPr>
      </w:pPr>
    </w:p>
    <w:p w14:paraId="44F4DB98">
      <w:pPr>
        <w:pStyle w:val="20"/>
        <w:shd w:val="clear"/>
        <w:spacing w:line="360" w:lineRule="auto"/>
        <w:rPr>
          <w:rFonts w:hint="eastAsia" w:ascii="仿宋" w:hAnsi="仿宋" w:eastAsia="仿宋" w:cs="仿宋"/>
          <w:b/>
          <w:color w:val="auto"/>
          <w:kern w:val="0"/>
          <w:sz w:val="24"/>
          <w:highlight w:val="none"/>
        </w:rPr>
      </w:pPr>
    </w:p>
    <w:p w14:paraId="71F01ED9">
      <w:pPr>
        <w:pStyle w:val="20"/>
        <w:shd w:val="clear"/>
        <w:spacing w:line="360" w:lineRule="auto"/>
        <w:rPr>
          <w:rFonts w:hint="eastAsia" w:ascii="仿宋" w:hAnsi="仿宋" w:eastAsia="仿宋" w:cs="仿宋"/>
          <w:b/>
          <w:color w:val="auto"/>
          <w:kern w:val="0"/>
          <w:sz w:val="24"/>
          <w:highlight w:val="none"/>
        </w:rPr>
      </w:pPr>
    </w:p>
    <w:p w14:paraId="20685C15">
      <w:pPr>
        <w:pStyle w:val="3"/>
        <w:keepNext/>
        <w:keepLines/>
        <w:pageBreakBefore w:val="0"/>
        <w:widowControl w:val="0"/>
        <w:shd w:val="clear"/>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34" w:name="_Toc24704"/>
      <w:bookmarkStart w:id="1135" w:name="_Toc7317"/>
      <w:r>
        <w:rPr>
          <w:rFonts w:hint="eastAsia" w:ascii="仿宋" w:hAnsi="仿宋" w:eastAsia="仿宋" w:cs="仿宋"/>
          <w:color w:val="auto"/>
          <w:sz w:val="28"/>
          <w:szCs w:val="28"/>
          <w:highlight w:val="none"/>
          <w:lang w:val="en-US" w:eastAsia="zh-CN"/>
        </w:rPr>
        <w:t>10.提供针对本次项目的《反商业贿赂承诺书》；</w:t>
      </w:r>
      <w:bookmarkEnd w:id="1134"/>
      <w:bookmarkEnd w:id="1135"/>
    </w:p>
    <w:p w14:paraId="74B4910B">
      <w:pPr>
        <w:pStyle w:val="16"/>
        <w:shd w:val="clear"/>
        <w:tabs>
          <w:tab w:val="left" w:pos="5580"/>
        </w:tabs>
        <w:spacing w:line="360" w:lineRule="auto"/>
        <w:rPr>
          <w:rFonts w:hint="eastAsia" w:ascii="仿宋" w:hAnsi="仿宋" w:eastAsia="仿宋" w:cs="仿宋"/>
          <w:b/>
          <w:color w:val="auto"/>
          <w:kern w:val="0"/>
          <w:sz w:val="24"/>
          <w:highlight w:val="none"/>
        </w:rPr>
      </w:pPr>
    </w:p>
    <w:p w14:paraId="1598CCBF">
      <w:pPr>
        <w:pStyle w:val="16"/>
        <w:shd w:val="clear"/>
        <w:tabs>
          <w:tab w:val="left" w:pos="5580"/>
        </w:tabs>
        <w:spacing w:line="360" w:lineRule="auto"/>
        <w:rPr>
          <w:rFonts w:hint="eastAsia" w:ascii="仿宋" w:hAnsi="仿宋" w:eastAsia="仿宋" w:cs="仿宋"/>
          <w:b/>
          <w:color w:val="auto"/>
          <w:kern w:val="0"/>
          <w:sz w:val="24"/>
          <w:highlight w:val="none"/>
        </w:rPr>
      </w:pPr>
    </w:p>
    <w:p w14:paraId="6587D047">
      <w:pPr>
        <w:pStyle w:val="16"/>
        <w:shd w:val="clear"/>
        <w:tabs>
          <w:tab w:val="left" w:pos="5580"/>
        </w:tabs>
        <w:spacing w:line="360" w:lineRule="auto"/>
        <w:rPr>
          <w:rFonts w:hint="eastAsia" w:ascii="仿宋" w:hAnsi="仿宋" w:eastAsia="仿宋" w:cs="仿宋"/>
          <w:b/>
          <w:color w:val="auto"/>
          <w:kern w:val="0"/>
          <w:sz w:val="24"/>
          <w:highlight w:val="none"/>
        </w:rPr>
      </w:pPr>
    </w:p>
    <w:p w14:paraId="5A5553AC">
      <w:pPr>
        <w:pStyle w:val="17"/>
        <w:shd w:val="clear"/>
        <w:rPr>
          <w:rFonts w:hint="eastAsia" w:ascii="仿宋" w:hAnsi="仿宋" w:eastAsia="仿宋" w:cs="仿宋"/>
          <w:b/>
          <w:color w:val="auto"/>
          <w:kern w:val="0"/>
          <w:sz w:val="24"/>
          <w:highlight w:val="none"/>
        </w:rPr>
      </w:pPr>
    </w:p>
    <w:p w14:paraId="401DEB9A">
      <w:pPr>
        <w:shd w:val="clear"/>
        <w:rPr>
          <w:rFonts w:hint="eastAsia"/>
          <w:highlight w:val="none"/>
        </w:rPr>
      </w:pPr>
    </w:p>
    <w:p w14:paraId="3B78D83C">
      <w:pPr>
        <w:pStyle w:val="20"/>
        <w:shd w:val="clear"/>
        <w:rPr>
          <w:rFonts w:hint="eastAsia"/>
          <w:highlight w:val="none"/>
        </w:rPr>
      </w:pPr>
    </w:p>
    <w:p w14:paraId="0C4D306D">
      <w:pPr>
        <w:pStyle w:val="16"/>
        <w:shd w:val="clear"/>
        <w:tabs>
          <w:tab w:val="left" w:pos="5580"/>
        </w:tabs>
        <w:spacing w:line="360" w:lineRule="auto"/>
        <w:rPr>
          <w:rFonts w:hint="eastAsia" w:ascii="仿宋" w:hAnsi="仿宋" w:eastAsia="仿宋" w:cs="仿宋"/>
          <w:b/>
          <w:color w:val="auto"/>
          <w:kern w:val="0"/>
          <w:sz w:val="24"/>
          <w:highlight w:val="none"/>
        </w:rPr>
      </w:pPr>
    </w:p>
    <w:p w14:paraId="5C549182">
      <w:pPr>
        <w:pStyle w:val="17"/>
        <w:shd w:val="clear"/>
        <w:rPr>
          <w:rFonts w:hint="eastAsia"/>
          <w:highlight w:val="none"/>
        </w:rPr>
      </w:pPr>
    </w:p>
    <w:p w14:paraId="6ECC9E2E">
      <w:pPr>
        <w:shd w:val="clear"/>
        <w:spacing w:line="360" w:lineRule="auto"/>
        <w:outlineLvl w:val="1"/>
        <w:rPr>
          <w:rFonts w:hint="eastAsia" w:ascii="仿宋" w:hAnsi="仿宋" w:eastAsia="仿宋" w:cs="仿宋"/>
          <w:b/>
          <w:color w:val="auto"/>
          <w:kern w:val="0"/>
          <w:sz w:val="28"/>
          <w:szCs w:val="28"/>
          <w:highlight w:val="none"/>
          <w:lang w:val="en-US" w:eastAsia="zh-CN" w:bidi="ar-SA"/>
        </w:rPr>
      </w:pPr>
      <w:bookmarkStart w:id="1136" w:name="_Toc8586"/>
      <w:bookmarkStart w:id="1137" w:name="_Toc9863"/>
      <w:r>
        <w:rPr>
          <w:rFonts w:hint="eastAsia" w:ascii="仿宋" w:hAnsi="仿宋" w:eastAsia="仿宋" w:cs="仿宋"/>
          <w:b/>
          <w:color w:val="auto"/>
          <w:kern w:val="0"/>
          <w:sz w:val="28"/>
          <w:szCs w:val="28"/>
          <w:highlight w:val="none"/>
          <w:lang w:val="en-US" w:eastAsia="zh-CN" w:bidi="ar-SA"/>
        </w:rPr>
        <w:t>11</w:t>
      </w:r>
      <w:bookmarkEnd w:id="1136"/>
      <w:r>
        <w:rPr>
          <w:rFonts w:hint="eastAsia" w:ascii="仿宋" w:hAnsi="仿宋" w:eastAsia="仿宋" w:cs="仿宋"/>
          <w:b/>
          <w:color w:val="auto"/>
          <w:kern w:val="0"/>
          <w:sz w:val="28"/>
          <w:szCs w:val="28"/>
          <w:highlight w:val="none"/>
          <w:lang w:val="en-US" w:eastAsia="zh-CN" w:bidi="ar-SA"/>
        </w:rPr>
        <w:t>.投标保证金有效凭证</w:t>
      </w:r>
      <w:bookmarkEnd w:id="1137"/>
    </w:p>
    <w:p w14:paraId="6DD600D0">
      <w:pPr>
        <w:pStyle w:val="134"/>
        <w:numPr>
          <w:ilvl w:val="0"/>
          <w:numId w:val="0"/>
        </w:numPr>
        <w:shd w:val="clear"/>
        <w:spacing w:line="360" w:lineRule="auto"/>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11.1通过基本账户转出的投标保证金汇款凭证（</w:t>
      </w:r>
      <w:r>
        <w:rPr>
          <w:rFonts w:hint="eastAsia" w:ascii="仿宋" w:hAnsi="仿宋" w:eastAsia="仿宋" w:cs="仿宋"/>
          <w:b/>
          <w:bCs/>
          <w:color w:val="auto"/>
          <w:kern w:val="2"/>
          <w:sz w:val="24"/>
          <w:szCs w:val="24"/>
          <w:highlight w:val="none"/>
          <w:lang w:val="en-US" w:eastAsia="zh-CN" w:bidi="ar-SA"/>
        </w:rPr>
        <w:t>汇款凭证备注标项名称或标项编号</w:t>
      </w:r>
      <w:r>
        <w:rPr>
          <w:rFonts w:hint="eastAsia" w:ascii="仿宋" w:hAnsi="仿宋" w:eastAsia="仿宋" w:cs="仿宋"/>
          <w:b w:val="0"/>
          <w:color w:val="auto"/>
          <w:kern w:val="2"/>
          <w:sz w:val="24"/>
          <w:szCs w:val="24"/>
          <w:highlight w:val="none"/>
          <w:lang w:val="en-US" w:eastAsia="zh-CN" w:bidi="ar-SA"/>
        </w:rPr>
        <w:t>）</w:t>
      </w:r>
    </w:p>
    <w:p w14:paraId="4892103B">
      <w:pPr>
        <w:pStyle w:val="134"/>
        <w:numPr>
          <w:ilvl w:val="0"/>
          <w:numId w:val="0"/>
        </w:numPr>
        <w:shd w:val="clear"/>
        <w:spacing w:line="360" w:lineRule="auto"/>
        <w:jc w:val="both"/>
        <w:outlineLvl w:val="9"/>
        <w:rPr>
          <w:rFonts w:hint="eastAsia" w:ascii="仿宋" w:hAnsi="仿宋" w:eastAsia="仿宋" w:cs="仿宋"/>
          <w:b w:val="0"/>
          <w:color w:val="auto"/>
          <w:kern w:val="2"/>
          <w:sz w:val="24"/>
          <w:szCs w:val="24"/>
          <w:highlight w:val="none"/>
          <w:lang w:val="en-US" w:eastAsia="zh-CN" w:bidi="ar-SA"/>
        </w:rPr>
      </w:pPr>
    </w:p>
    <w:p w14:paraId="7322EA57">
      <w:pPr>
        <w:pStyle w:val="134"/>
        <w:numPr>
          <w:ilvl w:val="0"/>
          <w:numId w:val="0"/>
        </w:numPr>
        <w:shd w:val="clear"/>
        <w:spacing w:line="360" w:lineRule="auto"/>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11.2投标人</w:t>
      </w:r>
      <w:r>
        <w:rPr>
          <w:rFonts w:hint="eastAsia" w:ascii="仿宋" w:hAnsi="仿宋" w:eastAsia="仿宋" w:cs="仿宋"/>
          <w:b/>
          <w:bCs/>
          <w:color w:val="auto"/>
          <w:kern w:val="2"/>
          <w:sz w:val="24"/>
          <w:szCs w:val="24"/>
          <w:highlight w:val="none"/>
          <w:lang w:val="en-US" w:eastAsia="zh-CN" w:bidi="ar-SA"/>
        </w:rPr>
        <w:t>基本账户开户许可证或基本存款账户信息</w:t>
      </w:r>
      <w:r>
        <w:rPr>
          <w:rFonts w:hint="eastAsia" w:ascii="仿宋" w:hAnsi="仿宋" w:eastAsia="仿宋" w:cs="仿宋"/>
          <w:b w:val="0"/>
          <w:color w:val="auto"/>
          <w:kern w:val="2"/>
          <w:sz w:val="24"/>
          <w:szCs w:val="24"/>
          <w:highlight w:val="none"/>
          <w:lang w:val="en-US" w:eastAsia="zh-CN" w:bidi="ar-SA"/>
        </w:rPr>
        <w:t>。</w:t>
      </w:r>
    </w:p>
    <w:p w14:paraId="15355102">
      <w:pPr>
        <w:pStyle w:val="134"/>
        <w:numPr>
          <w:ilvl w:val="0"/>
          <w:numId w:val="0"/>
        </w:numPr>
        <w:shd w:val="clear"/>
        <w:spacing w:line="360" w:lineRule="auto"/>
        <w:jc w:val="both"/>
        <w:outlineLvl w:val="9"/>
        <w:rPr>
          <w:rFonts w:hint="eastAsia" w:ascii="仿宋" w:hAnsi="仿宋" w:eastAsia="仿宋" w:cs="仿宋"/>
          <w:b w:val="0"/>
          <w:color w:val="auto"/>
          <w:kern w:val="2"/>
          <w:sz w:val="24"/>
          <w:szCs w:val="24"/>
          <w:highlight w:val="none"/>
          <w:lang w:val="en-US" w:eastAsia="zh-CN" w:bidi="ar-SA"/>
        </w:rPr>
      </w:pPr>
    </w:p>
    <w:p w14:paraId="4B7A0D1D">
      <w:pPr>
        <w:pStyle w:val="134"/>
        <w:numPr>
          <w:ilvl w:val="0"/>
          <w:numId w:val="0"/>
        </w:numPr>
        <w:shd w:val="clear"/>
        <w:spacing w:line="360" w:lineRule="auto"/>
        <w:jc w:val="both"/>
        <w:outlineLvl w:val="9"/>
        <w:rPr>
          <w:rFonts w:hint="eastAsia" w:ascii="仿宋" w:hAnsi="仿宋" w:eastAsia="仿宋" w:cs="仿宋"/>
          <w:b/>
          <w:bCs w:val="0"/>
          <w:color w:val="auto"/>
          <w:sz w:val="24"/>
          <w:szCs w:val="21"/>
          <w:highlight w:val="none"/>
          <w:lang w:val="en-US" w:eastAsia="zh-CN"/>
        </w:rPr>
      </w:pPr>
      <w:r>
        <w:rPr>
          <w:rFonts w:hint="eastAsia" w:ascii="仿宋" w:hAnsi="仿宋" w:eastAsia="仿宋" w:cs="仿宋"/>
          <w:b/>
          <w:bCs w:val="0"/>
          <w:color w:val="auto"/>
          <w:sz w:val="24"/>
          <w:szCs w:val="21"/>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23F619E1">
      <w:pPr>
        <w:pStyle w:val="134"/>
        <w:numPr>
          <w:ilvl w:val="0"/>
          <w:numId w:val="0"/>
        </w:numPr>
        <w:shd w:val="clear"/>
        <w:spacing w:line="360" w:lineRule="auto"/>
        <w:jc w:val="both"/>
        <w:outlineLvl w:val="9"/>
        <w:rPr>
          <w:rFonts w:hint="eastAsia" w:ascii="仿宋" w:hAnsi="仿宋" w:eastAsia="仿宋" w:cs="仿宋"/>
          <w:b/>
          <w:bCs w:val="0"/>
          <w:color w:val="auto"/>
          <w:sz w:val="24"/>
          <w:szCs w:val="21"/>
          <w:highlight w:val="none"/>
          <w:lang w:val="en-US" w:eastAsia="zh-CN"/>
        </w:rPr>
      </w:pPr>
    </w:p>
    <w:p w14:paraId="2BEE74F9">
      <w:pPr>
        <w:pStyle w:val="134"/>
        <w:numPr>
          <w:ilvl w:val="0"/>
          <w:numId w:val="0"/>
        </w:numPr>
        <w:shd w:val="clear"/>
        <w:spacing w:line="360" w:lineRule="auto"/>
        <w:jc w:val="both"/>
        <w:outlineLvl w:val="9"/>
        <w:rPr>
          <w:rFonts w:hint="eastAsia" w:ascii="仿宋" w:hAnsi="仿宋" w:eastAsia="仿宋" w:cs="仿宋"/>
          <w:b/>
          <w:bCs w:val="0"/>
          <w:color w:val="auto"/>
          <w:sz w:val="24"/>
          <w:szCs w:val="21"/>
          <w:highlight w:val="none"/>
          <w:lang w:val="en-US" w:eastAsia="zh-CN"/>
        </w:rPr>
      </w:pPr>
    </w:p>
    <w:p w14:paraId="1C9D0CDB">
      <w:pPr>
        <w:pStyle w:val="134"/>
        <w:numPr>
          <w:ilvl w:val="0"/>
          <w:numId w:val="0"/>
        </w:numPr>
        <w:shd w:val="clear"/>
        <w:spacing w:line="360" w:lineRule="auto"/>
        <w:jc w:val="both"/>
        <w:outlineLvl w:val="9"/>
        <w:rPr>
          <w:rFonts w:hint="eastAsia" w:ascii="仿宋" w:hAnsi="仿宋" w:eastAsia="仿宋" w:cs="仿宋"/>
          <w:b/>
          <w:bCs w:val="0"/>
          <w:color w:val="auto"/>
          <w:sz w:val="24"/>
          <w:szCs w:val="21"/>
          <w:highlight w:val="none"/>
          <w:lang w:val="en-US" w:eastAsia="zh-CN"/>
        </w:rPr>
      </w:pPr>
    </w:p>
    <w:p w14:paraId="20BED9BE">
      <w:pPr>
        <w:pStyle w:val="134"/>
        <w:numPr>
          <w:ilvl w:val="0"/>
          <w:numId w:val="0"/>
        </w:numPr>
        <w:shd w:val="clear"/>
        <w:spacing w:line="360" w:lineRule="auto"/>
        <w:jc w:val="both"/>
        <w:outlineLvl w:val="9"/>
        <w:rPr>
          <w:rFonts w:hint="eastAsia" w:ascii="仿宋" w:hAnsi="仿宋" w:eastAsia="仿宋" w:cs="仿宋"/>
          <w:b/>
          <w:bCs w:val="0"/>
          <w:color w:val="auto"/>
          <w:sz w:val="24"/>
          <w:szCs w:val="21"/>
          <w:highlight w:val="none"/>
          <w:lang w:val="en-US" w:eastAsia="zh-CN"/>
        </w:rPr>
      </w:pPr>
    </w:p>
    <w:p w14:paraId="561E991E">
      <w:pPr>
        <w:pStyle w:val="11"/>
        <w:shd w:val="clear"/>
        <w:spacing w:before="355" w:line="360" w:lineRule="auto"/>
        <w:jc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政府采购投标担保函  (项目用)(投标文件格式三)</w:t>
      </w:r>
    </w:p>
    <w:p w14:paraId="1A0C07CC">
      <w:pPr>
        <w:shd w:val="clear"/>
        <w:spacing w:before="65" w:line="360" w:lineRule="auto"/>
        <w:ind w:left="67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编号：</w:t>
      </w:r>
    </w:p>
    <w:p w14:paraId="05E1888D">
      <w:pPr>
        <w:shd w:val="clear"/>
        <w:spacing w:line="360" w:lineRule="auto"/>
        <w:rPr>
          <w:rFonts w:hint="eastAsia" w:ascii="仿宋" w:hAnsi="仿宋" w:eastAsia="仿宋" w:cs="仿宋"/>
          <w:b w:val="0"/>
          <w:color w:val="auto"/>
          <w:kern w:val="2"/>
          <w:sz w:val="24"/>
          <w:szCs w:val="24"/>
          <w:highlight w:val="none"/>
          <w:lang w:val="en-US" w:eastAsia="zh-CN" w:bidi="ar-SA"/>
        </w:rPr>
      </w:pPr>
    </w:p>
    <w:p w14:paraId="58849BCA">
      <w:pPr>
        <w:shd w:val="clear"/>
        <w:tabs>
          <w:tab w:val="left" w:pos="1898"/>
        </w:tabs>
        <w:spacing w:before="62" w:line="360" w:lineRule="auto"/>
        <w:ind w:left="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ab/>
      </w:r>
      <w:r>
        <w:rPr>
          <w:rFonts w:hint="eastAsia" w:ascii="仿宋" w:hAnsi="仿宋" w:eastAsia="仿宋" w:cs="仿宋"/>
          <w:b w:val="0"/>
          <w:color w:val="auto"/>
          <w:kern w:val="2"/>
          <w:sz w:val="24"/>
          <w:szCs w:val="24"/>
          <w:highlight w:val="none"/>
          <w:lang w:val="en-US" w:eastAsia="zh-CN" w:bidi="ar-SA"/>
        </w:rPr>
        <w:t xml:space="preserve"> （采购人或采购代理机构）：</w:t>
      </w:r>
    </w:p>
    <w:p w14:paraId="7C4B1D08">
      <w:pPr>
        <w:shd w:val="clear"/>
        <w:spacing w:line="360" w:lineRule="auto"/>
        <w:rPr>
          <w:rFonts w:hint="eastAsia" w:ascii="仿宋" w:hAnsi="仿宋" w:eastAsia="仿宋" w:cs="仿宋"/>
          <w:b w:val="0"/>
          <w:color w:val="auto"/>
          <w:kern w:val="2"/>
          <w:sz w:val="24"/>
          <w:szCs w:val="24"/>
          <w:highlight w:val="none"/>
          <w:lang w:val="en-US" w:eastAsia="zh-CN" w:bidi="ar-SA"/>
        </w:rPr>
      </w:pPr>
    </w:p>
    <w:p w14:paraId="6679EDCA">
      <w:pPr>
        <w:shd w:val="clear"/>
        <w:tabs>
          <w:tab w:val="left" w:pos="8197"/>
        </w:tabs>
        <w:spacing w:before="61" w:line="360" w:lineRule="auto"/>
        <w:ind w:left="40" w:right="135" w:firstLine="422"/>
        <w:jc w:val="left"/>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鉴于       （以下简称“投标人 ”）拟参加编号为               的 </w:t>
      </w:r>
      <w:r>
        <w:rPr>
          <w:rFonts w:hint="eastAsia" w:ascii="仿宋" w:hAnsi="仿宋" w:eastAsia="仿宋" w:cs="仿宋"/>
          <w:b w:val="0"/>
          <w:color w:val="auto"/>
          <w:kern w:val="2"/>
          <w:sz w:val="24"/>
          <w:szCs w:val="24"/>
          <w:highlight w:val="none"/>
          <w:lang w:val="en-US" w:eastAsia="zh-CN" w:bidi="ar-SA"/>
        </w:rPr>
        <w:tab/>
      </w:r>
      <w:r>
        <w:rPr>
          <w:rFonts w:hint="eastAsia" w:ascii="仿宋" w:hAnsi="仿宋" w:eastAsia="仿宋" w:cs="仿宋"/>
          <w:b w:val="0"/>
          <w:color w:val="auto"/>
          <w:kern w:val="2"/>
          <w:sz w:val="24"/>
          <w:szCs w:val="24"/>
          <w:highlight w:val="none"/>
          <w:lang w:val="en-US" w:eastAsia="zh-CN" w:bidi="ar-SA"/>
        </w:rPr>
        <w:t xml:space="preserve"> 项目</w:t>
      </w:r>
    </w:p>
    <w:p w14:paraId="15749D22">
      <w:pPr>
        <w:shd w:val="clear"/>
        <w:tabs>
          <w:tab w:val="left" w:pos="8197"/>
        </w:tabs>
        <w:spacing w:before="61" w:line="360" w:lineRule="auto"/>
        <w:ind w:left="40" w:right="135" w:firstLine="422"/>
        <w:jc w:val="lef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（以下简称“ 本项目 ” ）投标， 根据本项目招标文件， 供应商参加投标时应向你方交纳投标保证金， 且可以投标担保函的形式交纳投标保证金。应供应商的申请， 我方以保证的方式向你方提供如下投标保证金担保：</w:t>
      </w:r>
    </w:p>
    <w:p w14:paraId="29497F6A">
      <w:pPr>
        <w:shd w:val="clear"/>
        <w:spacing w:before="90" w:line="360" w:lineRule="auto"/>
        <w:ind w:left="462"/>
        <w:outlineLvl w:val="9"/>
        <w:rPr>
          <w:rFonts w:hint="eastAsia" w:ascii="仿宋" w:hAnsi="仿宋" w:eastAsia="仿宋" w:cs="仿宋"/>
          <w:b w:val="0"/>
          <w:color w:val="auto"/>
          <w:kern w:val="2"/>
          <w:sz w:val="24"/>
          <w:szCs w:val="24"/>
          <w:highlight w:val="none"/>
          <w:lang w:val="en-US" w:eastAsia="zh-CN" w:bidi="ar-SA"/>
        </w:rPr>
      </w:pPr>
      <w:bookmarkStart w:id="1138" w:name="bookmark254"/>
      <w:bookmarkEnd w:id="1138"/>
      <w:r>
        <w:rPr>
          <w:rFonts w:hint="eastAsia" w:ascii="仿宋" w:hAnsi="仿宋" w:eastAsia="仿宋" w:cs="仿宋"/>
          <w:b w:val="0"/>
          <w:color w:val="auto"/>
          <w:kern w:val="2"/>
          <w:sz w:val="24"/>
          <w:szCs w:val="24"/>
          <w:highlight w:val="none"/>
          <w:lang w:val="en-US" w:eastAsia="zh-CN" w:bidi="ar-SA"/>
        </w:rPr>
        <w:t>一、保证责任的情形及保证金额</w:t>
      </w:r>
    </w:p>
    <w:p w14:paraId="3043A2E6">
      <w:pPr>
        <w:shd w:val="clear"/>
        <w:spacing w:before="73" w:line="360" w:lineRule="auto"/>
        <w:ind w:left="254"/>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（一） 在投标人出现下列情形之一时， 我方承担保证责任：</w:t>
      </w:r>
    </w:p>
    <w:p w14:paraId="43E6ED70">
      <w:pPr>
        <w:shd w:val="clear"/>
        <w:spacing w:before="80" w:line="360" w:lineRule="auto"/>
        <w:ind w:left="475"/>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1．中标后投标人无正当理由不与采购人或者采购代理机构签订《政府采购合同》；</w:t>
      </w:r>
    </w:p>
    <w:p w14:paraId="27BAFC1B">
      <w:pPr>
        <w:shd w:val="clear"/>
        <w:spacing w:before="71" w:line="360" w:lineRule="auto"/>
        <w:ind w:left="448"/>
        <w:outlineLvl w:val="9"/>
        <w:rPr>
          <w:rFonts w:hint="eastAsia" w:ascii="仿宋" w:hAnsi="仿宋" w:eastAsia="仿宋" w:cs="仿宋"/>
          <w:b w:val="0"/>
          <w:color w:val="auto"/>
          <w:kern w:val="2"/>
          <w:sz w:val="24"/>
          <w:szCs w:val="24"/>
          <w:highlight w:val="none"/>
          <w:lang w:val="en-US" w:eastAsia="zh-CN" w:bidi="ar-SA"/>
        </w:rPr>
      </w:pPr>
      <w:bookmarkStart w:id="1139" w:name="bookmark256"/>
      <w:bookmarkEnd w:id="1139"/>
      <w:r>
        <w:rPr>
          <w:rFonts w:hint="eastAsia" w:ascii="仿宋" w:hAnsi="仿宋" w:eastAsia="仿宋" w:cs="仿宋"/>
          <w:b w:val="0"/>
          <w:color w:val="auto"/>
          <w:kern w:val="2"/>
          <w:sz w:val="24"/>
          <w:szCs w:val="24"/>
          <w:highlight w:val="none"/>
          <w:lang w:val="en-US" w:eastAsia="zh-CN" w:bidi="ar-SA"/>
        </w:rPr>
        <w:t>2 ．招标文件规定的投标人应当缴纳保证金的其他情形。</w:t>
      </w:r>
    </w:p>
    <w:p w14:paraId="2EDD8D79">
      <w:pPr>
        <w:shd w:val="clear"/>
        <w:spacing w:before="83" w:line="360" w:lineRule="auto"/>
        <w:ind w:left="110" w:right="142" w:firstLine="144"/>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（二） 我方承担保证责任的最高金额为人民币        元（大写               ） ，即本项 目的投标保证金金额。</w:t>
      </w:r>
    </w:p>
    <w:p w14:paraId="375954A9">
      <w:pPr>
        <w:shd w:val="clear"/>
        <w:spacing w:before="87" w:line="360" w:lineRule="auto"/>
        <w:ind w:left="470"/>
        <w:outlineLvl w:val="9"/>
        <w:rPr>
          <w:rFonts w:hint="eastAsia" w:ascii="仿宋" w:hAnsi="仿宋" w:eastAsia="仿宋" w:cs="仿宋"/>
          <w:b w:val="0"/>
          <w:color w:val="auto"/>
          <w:kern w:val="2"/>
          <w:sz w:val="24"/>
          <w:szCs w:val="24"/>
          <w:highlight w:val="none"/>
          <w:lang w:val="en-US" w:eastAsia="zh-CN" w:bidi="ar-SA"/>
        </w:rPr>
      </w:pPr>
      <w:bookmarkStart w:id="1140" w:name="bookmark258"/>
      <w:bookmarkEnd w:id="1140"/>
      <w:r>
        <w:rPr>
          <w:rFonts w:hint="eastAsia" w:ascii="仿宋" w:hAnsi="仿宋" w:eastAsia="仿宋" w:cs="仿宋"/>
          <w:b w:val="0"/>
          <w:color w:val="auto"/>
          <w:kern w:val="2"/>
          <w:sz w:val="24"/>
          <w:szCs w:val="24"/>
          <w:highlight w:val="none"/>
          <w:lang w:val="en-US" w:eastAsia="zh-CN" w:bidi="ar-SA"/>
        </w:rPr>
        <w:t>二、保证的方式及保证期间</w:t>
      </w:r>
    </w:p>
    <w:p w14:paraId="0AE90CBD">
      <w:pPr>
        <w:shd w:val="clear"/>
        <w:spacing w:before="76" w:line="360" w:lineRule="auto"/>
        <w:ind w:left="47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我方保证的方式为： 连带责任保证。</w:t>
      </w:r>
    </w:p>
    <w:p w14:paraId="43D56291">
      <w:pPr>
        <w:shd w:val="clear"/>
        <w:spacing w:before="76" w:line="360" w:lineRule="auto"/>
        <w:ind w:left="47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我方的保证期间为：自本保函生效之日起      个月止。</w:t>
      </w:r>
    </w:p>
    <w:p w14:paraId="3C253250">
      <w:pPr>
        <w:shd w:val="clear"/>
        <w:spacing w:before="75" w:line="360" w:lineRule="auto"/>
        <w:ind w:left="469"/>
        <w:outlineLvl w:val="9"/>
        <w:rPr>
          <w:rFonts w:hint="eastAsia" w:ascii="仿宋" w:hAnsi="仿宋" w:eastAsia="仿宋" w:cs="仿宋"/>
          <w:b w:val="0"/>
          <w:color w:val="auto"/>
          <w:kern w:val="2"/>
          <w:sz w:val="24"/>
          <w:szCs w:val="24"/>
          <w:highlight w:val="none"/>
          <w:lang w:val="en-US" w:eastAsia="zh-CN" w:bidi="ar-SA"/>
        </w:rPr>
      </w:pPr>
      <w:bookmarkStart w:id="1141" w:name="bookmark260"/>
      <w:bookmarkEnd w:id="1141"/>
      <w:r>
        <w:rPr>
          <w:rFonts w:hint="eastAsia" w:ascii="仿宋" w:hAnsi="仿宋" w:eastAsia="仿宋" w:cs="仿宋"/>
          <w:b w:val="0"/>
          <w:color w:val="auto"/>
          <w:kern w:val="2"/>
          <w:sz w:val="24"/>
          <w:szCs w:val="24"/>
          <w:highlight w:val="none"/>
          <w:lang w:val="en-US" w:eastAsia="zh-CN" w:bidi="ar-SA"/>
        </w:rPr>
        <w:t>三、承担保证责任的程序</w:t>
      </w:r>
    </w:p>
    <w:p w14:paraId="43037AA0">
      <w:pPr>
        <w:shd w:val="clear"/>
        <w:spacing w:before="84" w:line="360" w:lineRule="auto"/>
        <w:ind w:left="36" w:right="113" w:firstLine="435"/>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1．你方要求我方承担保证责任的， 应在本保函保证期间内向我方发出书面索赔通知。 索赔通知应写明要求索赔的金额， 支付款项应到达的账号， 并附有证明投标人发生我方应承担保证责任情形的事实材料。</w:t>
      </w:r>
    </w:p>
    <w:p w14:paraId="4B724590">
      <w:pPr>
        <w:shd w:val="clear"/>
        <w:spacing w:before="118" w:line="360" w:lineRule="auto"/>
        <w:ind w:left="40" w:right="144" w:firstLine="407"/>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2．我方在收到索赔通知及相关证明材料后， 在        个工作日内进行审查， 符合应承 担保证责任情形的， 我方应按照你方的要求代投标人向你方支付投标保证金。</w:t>
      </w:r>
    </w:p>
    <w:p w14:paraId="2630D3FA">
      <w:pPr>
        <w:shd w:val="clear"/>
        <w:spacing w:before="97" w:line="360" w:lineRule="auto"/>
        <w:ind w:left="506"/>
        <w:outlineLvl w:val="9"/>
        <w:rPr>
          <w:rFonts w:hint="eastAsia" w:ascii="仿宋" w:hAnsi="仿宋" w:eastAsia="仿宋" w:cs="仿宋"/>
          <w:b w:val="0"/>
          <w:color w:val="auto"/>
          <w:kern w:val="2"/>
          <w:sz w:val="24"/>
          <w:szCs w:val="24"/>
          <w:highlight w:val="none"/>
          <w:lang w:val="en-US" w:eastAsia="zh-CN" w:bidi="ar-SA"/>
        </w:rPr>
      </w:pPr>
      <w:bookmarkStart w:id="1142" w:name="bookmark262"/>
      <w:bookmarkEnd w:id="1142"/>
      <w:r>
        <w:rPr>
          <w:rFonts w:hint="eastAsia" w:ascii="仿宋" w:hAnsi="仿宋" w:eastAsia="仿宋" w:cs="仿宋"/>
          <w:b w:val="0"/>
          <w:color w:val="auto"/>
          <w:kern w:val="2"/>
          <w:sz w:val="24"/>
          <w:szCs w:val="24"/>
          <w:highlight w:val="none"/>
          <w:lang w:val="en-US" w:eastAsia="zh-CN" w:bidi="ar-SA"/>
        </w:rPr>
        <w:t>四、保证责任的终止</w:t>
      </w:r>
    </w:p>
    <w:p w14:paraId="62EB47AE">
      <w:pPr>
        <w:shd w:val="clear"/>
        <w:spacing w:before="83" w:line="360" w:lineRule="auto"/>
        <w:ind w:left="36" w:right="154" w:firstLine="436"/>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1．保证期间届满你方未向我方书面主张保证责任的， 自保证期间届满次日起， 我方保证责任自动终止。</w:t>
      </w:r>
    </w:p>
    <w:p w14:paraId="520EA0E5">
      <w:pPr>
        <w:shd w:val="clear"/>
        <w:spacing w:before="103" w:line="360" w:lineRule="auto"/>
        <w:ind w:left="36" w:right="146" w:firstLine="41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2．我方按照本保函向你贵方履行了保证责任后， 自我方向你贵方支付款项（支付款项从我方账户划出） 之日起， 保证责任终止。</w:t>
      </w:r>
    </w:p>
    <w:p w14:paraId="03BF8791">
      <w:pPr>
        <w:shd w:val="clear"/>
        <w:spacing w:before="107" w:line="360" w:lineRule="auto"/>
        <w:ind w:left="40" w:right="163" w:firstLine="41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3．按照法律法规的规定或出现我方保证责任终止的其它情形的， 我方在本保函项下的 保证责任亦终止。</w:t>
      </w:r>
    </w:p>
    <w:p w14:paraId="0A12E6C7">
      <w:pPr>
        <w:shd w:val="clear"/>
        <w:spacing w:before="100" w:line="360" w:lineRule="auto"/>
        <w:ind w:left="462"/>
        <w:outlineLvl w:val="9"/>
        <w:rPr>
          <w:rFonts w:hint="eastAsia" w:ascii="仿宋" w:hAnsi="仿宋" w:eastAsia="仿宋" w:cs="仿宋"/>
          <w:b w:val="0"/>
          <w:color w:val="auto"/>
          <w:kern w:val="2"/>
          <w:sz w:val="24"/>
          <w:szCs w:val="24"/>
          <w:highlight w:val="none"/>
          <w:lang w:val="en-US" w:eastAsia="zh-CN" w:bidi="ar-SA"/>
        </w:rPr>
      </w:pPr>
      <w:bookmarkStart w:id="1143" w:name="bookmark264"/>
      <w:bookmarkEnd w:id="1143"/>
      <w:r>
        <w:rPr>
          <w:rFonts w:hint="eastAsia" w:ascii="仿宋" w:hAnsi="仿宋" w:eastAsia="仿宋" w:cs="仿宋"/>
          <w:b w:val="0"/>
          <w:color w:val="auto"/>
          <w:kern w:val="2"/>
          <w:sz w:val="24"/>
          <w:szCs w:val="24"/>
          <w:highlight w:val="none"/>
          <w:lang w:val="en-US" w:eastAsia="zh-CN" w:bidi="ar-SA"/>
        </w:rPr>
        <w:t>五、免责条款</w:t>
      </w:r>
    </w:p>
    <w:p w14:paraId="060B2A42">
      <w:pPr>
        <w:shd w:val="clear"/>
        <w:spacing w:before="79" w:line="360" w:lineRule="auto"/>
        <w:ind w:left="49" w:right="154" w:firstLine="425"/>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1．依照法律规定或你方与投标人的另行约定， 全部或者部分免除投标人投标保证金义务时， 我方亦免除相应的保证责任。</w:t>
      </w:r>
    </w:p>
    <w:p w14:paraId="2D75FC80">
      <w:pPr>
        <w:shd w:val="clear"/>
        <w:spacing w:before="107" w:line="360" w:lineRule="auto"/>
        <w:ind w:left="40" w:right="155" w:firstLine="407"/>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 因你方原因致使投标人发生本保函第一条第（一） 款约定情形的， 我方不承担保证责任。</w:t>
      </w:r>
    </w:p>
    <w:p w14:paraId="3A9DA0E3">
      <w:pPr>
        <w:shd w:val="clear"/>
        <w:spacing w:before="95" w:line="360" w:lineRule="auto"/>
        <w:ind w:left="45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3．因不可抗力造成投标人发生本保函第一条约定情形的， 我方不承担保证责任。</w:t>
      </w:r>
    </w:p>
    <w:p w14:paraId="54F2B80D">
      <w:pPr>
        <w:shd w:val="clear"/>
        <w:spacing w:before="75" w:line="360" w:lineRule="auto"/>
        <w:ind w:left="44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4．你方或其他有权机关对招标文件进行任何澄清或修改，加重我方保证责任的， 我方对加重部分不承担保证责任， 但该澄清或修改经我方事先书面同意的除外。</w:t>
      </w:r>
    </w:p>
    <w:p w14:paraId="74A14592">
      <w:pPr>
        <w:shd w:val="clear"/>
        <w:spacing w:before="44" w:line="360" w:lineRule="auto"/>
        <w:ind w:left="4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六、争议的解决</w:t>
      </w:r>
    </w:p>
    <w:p w14:paraId="14AE8967">
      <w:pPr>
        <w:shd w:val="clear"/>
        <w:spacing w:before="101" w:line="360" w:lineRule="auto"/>
        <w:ind w:left="59" w:right="146" w:firstLine="436"/>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因本保函发生的纠纷，由你我双方协商解决， 协商不成的， 通过诉讼程序解决，诉讼管辖地法院为            法院。</w:t>
      </w:r>
    </w:p>
    <w:p w14:paraId="30F0C1DE">
      <w:pPr>
        <w:shd w:val="clear"/>
        <w:spacing w:before="92" w:line="360" w:lineRule="auto"/>
        <w:ind w:left="465"/>
        <w:outlineLvl w:val="9"/>
        <w:rPr>
          <w:rFonts w:hint="eastAsia" w:ascii="仿宋" w:hAnsi="仿宋" w:eastAsia="仿宋" w:cs="仿宋"/>
          <w:b w:val="0"/>
          <w:color w:val="auto"/>
          <w:kern w:val="2"/>
          <w:sz w:val="24"/>
          <w:szCs w:val="24"/>
          <w:highlight w:val="none"/>
          <w:lang w:val="en-US" w:eastAsia="zh-CN" w:bidi="ar-SA"/>
        </w:rPr>
      </w:pPr>
      <w:bookmarkStart w:id="1144" w:name="bookmark266"/>
      <w:bookmarkEnd w:id="1144"/>
      <w:r>
        <w:rPr>
          <w:rFonts w:hint="eastAsia" w:ascii="仿宋" w:hAnsi="仿宋" w:eastAsia="仿宋" w:cs="仿宋"/>
          <w:b w:val="0"/>
          <w:color w:val="auto"/>
          <w:kern w:val="2"/>
          <w:sz w:val="24"/>
          <w:szCs w:val="24"/>
          <w:highlight w:val="none"/>
          <w:lang w:val="en-US" w:eastAsia="zh-CN" w:bidi="ar-SA"/>
        </w:rPr>
        <w:t>七、保函的生效</w:t>
      </w:r>
    </w:p>
    <w:p w14:paraId="763FD68D">
      <w:pPr>
        <w:shd w:val="clear"/>
        <w:spacing w:before="73" w:line="360" w:lineRule="auto"/>
        <w:ind w:left="4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本保函自我方加盖公章之日起生效。</w:t>
      </w:r>
    </w:p>
    <w:p w14:paraId="40670CB8">
      <w:pPr>
        <w:pStyle w:val="134"/>
        <w:numPr>
          <w:ilvl w:val="0"/>
          <w:numId w:val="0"/>
        </w:numPr>
        <w:shd w:val="clear"/>
        <w:spacing w:line="360" w:lineRule="auto"/>
        <w:jc w:val="right"/>
        <w:outlineLvl w:val="9"/>
        <w:rPr>
          <w:rFonts w:hint="eastAsia" w:ascii="仿宋" w:hAnsi="仿宋" w:eastAsia="仿宋" w:cs="仿宋"/>
          <w:b w:val="0"/>
          <w:color w:val="auto"/>
          <w:kern w:val="2"/>
          <w:sz w:val="24"/>
          <w:szCs w:val="24"/>
          <w:highlight w:val="none"/>
          <w:lang w:val="en-US" w:eastAsia="zh-CN" w:bidi="ar-SA"/>
        </w:rPr>
      </w:pPr>
    </w:p>
    <w:p w14:paraId="026AFFA4">
      <w:pPr>
        <w:pStyle w:val="134"/>
        <w:numPr>
          <w:ilvl w:val="0"/>
          <w:numId w:val="0"/>
        </w:numPr>
        <w:shd w:val="clear"/>
        <w:spacing w:line="360" w:lineRule="auto"/>
        <w:jc w:val="right"/>
        <w:outlineLvl w:val="9"/>
        <w:rPr>
          <w:rFonts w:hint="eastAsia" w:ascii="仿宋" w:hAnsi="仿宋" w:eastAsia="仿宋" w:cs="仿宋"/>
          <w:b w:val="0"/>
          <w:color w:val="auto"/>
          <w:kern w:val="2"/>
          <w:sz w:val="24"/>
          <w:szCs w:val="24"/>
          <w:highlight w:val="none"/>
          <w:lang w:val="en-US" w:eastAsia="zh-CN" w:bidi="ar-SA"/>
        </w:rPr>
      </w:pPr>
    </w:p>
    <w:p w14:paraId="07C99F0C">
      <w:pPr>
        <w:pStyle w:val="134"/>
        <w:numPr>
          <w:ilvl w:val="0"/>
          <w:numId w:val="0"/>
        </w:numPr>
        <w:shd w:val="clear"/>
        <w:spacing w:line="360" w:lineRule="auto"/>
        <w:jc w:val="righ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保证人：（电子签章） </w:t>
      </w:r>
    </w:p>
    <w:p w14:paraId="00F49999">
      <w:pPr>
        <w:pStyle w:val="134"/>
        <w:numPr>
          <w:ilvl w:val="0"/>
          <w:numId w:val="0"/>
        </w:numPr>
        <w:shd w:val="clear"/>
        <w:spacing w:line="360" w:lineRule="auto"/>
        <w:jc w:val="righ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年     月        日</w:t>
      </w:r>
    </w:p>
    <w:p w14:paraId="5DFDB071">
      <w:pPr>
        <w:pStyle w:val="134"/>
        <w:numPr>
          <w:ilvl w:val="0"/>
          <w:numId w:val="0"/>
        </w:numPr>
        <w:shd w:val="clear"/>
        <w:spacing w:line="360" w:lineRule="auto"/>
        <w:jc w:val="both"/>
        <w:outlineLvl w:val="9"/>
        <w:rPr>
          <w:rFonts w:hint="eastAsia" w:ascii="仿宋" w:hAnsi="仿宋" w:eastAsia="仿宋" w:cs="仿宋"/>
          <w:b/>
          <w:bCs w:val="0"/>
          <w:color w:val="auto"/>
          <w:sz w:val="24"/>
          <w:szCs w:val="21"/>
          <w:highlight w:val="none"/>
          <w:lang w:val="en-US" w:eastAsia="zh-CN"/>
        </w:rPr>
      </w:pPr>
    </w:p>
    <w:p w14:paraId="6AEBC5C4">
      <w:pPr>
        <w:pStyle w:val="16"/>
        <w:shd w:val="clear"/>
        <w:tabs>
          <w:tab w:val="left" w:pos="5580"/>
        </w:tabs>
        <w:spacing w:line="360" w:lineRule="auto"/>
        <w:outlineLvl w:val="9"/>
        <w:rPr>
          <w:rFonts w:hint="eastAsia" w:ascii="仿宋" w:hAnsi="仿宋" w:eastAsia="仿宋" w:cs="仿宋"/>
          <w:b/>
          <w:color w:val="auto"/>
          <w:kern w:val="0"/>
          <w:sz w:val="24"/>
          <w:highlight w:val="none"/>
        </w:rPr>
      </w:pPr>
    </w:p>
    <w:p w14:paraId="6E9E4B7E">
      <w:pPr>
        <w:shd w:val="clear"/>
        <w:spacing w:line="360" w:lineRule="auto"/>
        <w:outlineLvl w:val="1"/>
        <w:rPr>
          <w:rFonts w:hint="eastAsia" w:ascii="仿宋" w:hAnsi="仿宋" w:eastAsia="仿宋" w:cs="仿宋"/>
          <w:b/>
          <w:color w:val="auto"/>
          <w:kern w:val="0"/>
          <w:sz w:val="28"/>
          <w:szCs w:val="28"/>
          <w:highlight w:val="none"/>
          <w:lang w:val="en-US" w:eastAsia="zh-CN" w:bidi="ar-SA"/>
        </w:rPr>
      </w:pPr>
      <w:bookmarkStart w:id="1145" w:name="_Toc13729"/>
      <w:bookmarkStart w:id="1146" w:name="_Toc6643"/>
      <w:bookmarkStart w:id="1147" w:name="_Toc515647816"/>
      <w:bookmarkStart w:id="1148" w:name="_Toc22967"/>
      <w:bookmarkStart w:id="1149" w:name="_Toc15346"/>
      <w:bookmarkStart w:id="1150" w:name="_Toc30653"/>
      <w:bookmarkStart w:id="1151" w:name="_Toc11180"/>
      <w:bookmarkStart w:id="1152" w:name="_Toc18263"/>
      <w:r>
        <w:rPr>
          <w:rFonts w:hint="eastAsia" w:ascii="仿宋" w:hAnsi="仿宋" w:eastAsia="仿宋" w:cs="仿宋"/>
          <w:b/>
          <w:color w:val="auto"/>
          <w:kern w:val="0"/>
          <w:sz w:val="28"/>
          <w:szCs w:val="28"/>
          <w:highlight w:val="none"/>
          <w:lang w:val="en-US" w:eastAsia="zh-CN" w:bidi="ar-SA"/>
        </w:rPr>
        <w:t>12.</w:t>
      </w:r>
      <w:bookmarkEnd w:id="1145"/>
      <w:r>
        <w:rPr>
          <w:rFonts w:hint="eastAsia" w:ascii="仿宋" w:hAnsi="仿宋" w:eastAsia="仿宋" w:cs="仿宋"/>
          <w:b/>
          <w:color w:val="auto"/>
          <w:kern w:val="0"/>
          <w:sz w:val="28"/>
          <w:szCs w:val="28"/>
          <w:highlight w:val="none"/>
          <w:lang w:val="en-US" w:eastAsia="zh-CN" w:bidi="ar-SA"/>
        </w:rPr>
        <w:t>特定资质</w:t>
      </w:r>
      <w:bookmarkEnd w:id="1146"/>
    </w:p>
    <w:p w14:paraId="69086186">
      <w:pPr>
        <w:pStyle w:val="104"/>
        <w:widowControl/>
        <w:shd w:val="clear"/>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投标人应符合《医疗器械经营监督管理办法》、《医疗器械生产监督管理办法》的规定：</w:t>
      </w:r>
    </w:p>
    <w:p w14:paraId="0A0D6CB8">
      <w:pPr>
        <w:pStyle w:val="104"/>
        <w:widowControl/>
        <w:shd w:val="clear"/>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3EE31458">
      <w:pPr>
        <w:pStyle w:val="104"/>
        <w:widowControl/>
        <w:shd w:val="clear"/>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2E629651">
      <w:pPr>
        <w:keepNext/>
        <w:keepLines/>
        <w:pageBreakBefore w:val="0"/>
        <w:widowControl w:val="0"/>
        <w:shd w:val="clear"/>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404DB0A5">
      <w:pPr>
        <w:shd w:val="clear"/>
        <w:spacing w:line="360" w:lineRule="auto"/>
        <w:rPr>
          <w:rFonts w:hint="eastAsia" w:ascii="仿宋" w:hAnsi="仿宋" w:eastAsia="仿宋" w:cs="仿宋"/>
          <w:b/>
          <w:color w:val="auto"/>
          <w:kern w:val="0"/>
          <w:sz w:val="24"/>
          <w:szCs w:val="20"/>
          <w:highlight w:val="none"/>
        </w:rPr>
      </w:pPr>
    </w:p>
    <w:p w14:paraId="399B6A20">
      <w:pPr>
        <w:pStyle w:val="20"/>
        <w:shd w:val="clear"/>
        <w:spacing w:line="360" w:lineRule="auto"/>
        <w:rPr>
          <w:rFonts w:hint="eastAsia" w:ascii="仿宋" w:hAnsi="仿宋" w:eastAsia="仿宋" w:cs="仿宋"/>
          <w:b/>
          <w:color w:val="auto"/>
          <w:kern w:val="0"/>
          <w:sz w:val="24"/>
          <w:szCs w:val="20"/>
          <w:highlight w:val="none"/>
        </w:rPr>
      </w:pPr>
    </w:p>
    <w:p w14:paraId="71B0A3B7">
      <w:pPr>
        <w:pStyle w:val="20"/>
        <w:shd w:val="clear"/>
        <w:spacing w:line="360" w:lineRule="auto"/>
        <w:rPr>
          <w:rFonts w:hint="eastAsia" w:ascii="仿宋" w:hAnsi="仿宋" w:eastAsia="仿宋" w:cs="仿宋"/>
          <w:b/>
          <w:color w:val="auto"/>
          <w:kern w:val="0"/>
          <w:sz w:val="24"/>
          <w:szCs w:val="20"/>
          <w:highlight w:val="none"/>
        </w:rPr>
      </w:pPr>
    </w:p>
    <w:p w14:paraId="03C8DAF8">
      <w:pPr>
        <w:pStyle w:val="20"/>
        <w:shd w:val="clear"/>
        <w:spacing w:line="360" w:lineRule="auto"/>
        <w:rPr>
          <w:rFonts w:hint="eastAsia" w:ascii="仿宋" w:hAnsi="仿宋" w:eastAsia="仿宋" w:cs="仿宋"/>
          <w:b/>
          <w:color w:val="auto"/>
          <w:kern w:val="0"/>
          <w:sz w:val="24"/>
          <w:szCs w:val="20"/>
          <w:highlight w:val="none"/>
        </w:rPr>
      </w:pPr>
    </w:p>
    <w:p w14:paraId="18FDF948">
      <w:pPr>
        <w:pStyle w:val="20"/>
        <w:shd w:val="clear"/>
        <w:spacing w:line="360" w:lineRule="auto"/>
        <w:rPr>
          <w:rFonts w:hint="eastAsia" w:ascii="仿宋" w:hAnsi="仿宋" w:eastAsia="仿宋" w:cs="仿宋"/>
          <w:b/>
          <w:color w:val="auto"/>
          <w:kern w:val="0"/>
          <w:sz w:val="24"/>
          <w:szCs w:val="20"/>
          <w:highlight w:val="none"/>
        </w:rPr>
      </w:pPr>
    </w:p>
    <w:p w14:paraId="6FB83297">
      <w:pPr>
        <w:pStyle w:val="20"/>
        <w:shd w:val="clear"/>
        <w:spacing w:line="360" w:lineRule="auto"/>
        <w:rPr>
          <w:rFonts w:hint="eastAsia" w:ascii="仿宋" w:hAnsi="仿宋" w:eastAsia="仿宋" w:cs="仿宋"/>
          <w:b/>
          <w:color w:val="auto"/>
          <w:kern w:val="0"/>
          <w:sz w:val="24"/>
          <w:szCs w:val="20"/>
          <w:highlight w:val="none"/>
        </w:rPr>
      </w:pPr>
    </w:p>
    <w:p w14:paraId="44F94A2C">
      <w:pPr>
        <w:pStyle w:val="20"/>
        <w:shd w:val="clear"/>
        <w:spacing w:line="360" w:lineRule="auto"/>
        <w:rPr>
          <w:rFonts w:hint="eastAsia" w:ascii="仿宋" w:hAnsi="仿宋" w:eastAsia="仿宋" w:cs="仿宋"/>
          <w:b/>
          <w:color w:val="auto"/>
          <w:kern w:val="0"/>
          <w:sz w:val="24"/>
          <w:szCs w:val="20"/>
          <w:highlight w:val="none"/>
        </w:rPr>
      </w:pPr>
    </w:p>
    <w:p w14:paraId="74CFF76B">
      <w:pPr>
        <w:pStyle w:val="20"/>
        <w:shd w:val="clear"/>
        <w:spacing w:line="360" w:lineRule="auto"/>
        <w:rPr>
          <w:rFonts w:hint="eastAsia" w:ascii="仿宋" w:hAnsi="仿宋" w:eastAsia="仿宋" w:cs="仿宋"/>
          <w:b/>
          <w:color w:val="auto"/>
          <w:kern w:val="0"/>
          <w:sz w:val="24"/>
          <w:szCs w:val="20"/>
          <w:highlight w:val="none"/>
        </w:rPr>
      </w:pPr>
    </w:p>
    <w:p w14:paraId="2AA8E0A0">
      <w:pPr>
        <w:pStyle w:val="20"/>
        <w:shd w:val="clear"/>
        <w:spacing w:line="360" w:lineRule="auto"/>
        <w:rPr>
          <w:rFonts w:hint="eastAsia" w:ascii="仿宋" w:hAnsi="仿宋" w:eastAsia="仿宋" w:cs="仿宋"/>
          <w:b/>
          <w:color w:val="auto"/>
          <w:kern w:val="0"/>
          <w:sz w:val="24"/>
          <w:szCs w:val="20"/>
          <w:highlight w:val="none"/>
        </w:rPr>
      </w:pPr>
    </w:p>
    <w:p w14:paraId="11B92A83">
      <w:pPr>
        <w:pStyle w:val="10"/>
        <w:shd w:val="clear"/>
        <w:spacing w:line="360" w:lineRule="auto"/>
        <w:rPr>
          <w:rFonts w:hint="eastAsia" w:ascii="仿宋" w:hAnsi="仿宋" w:eastAsia="仿宋" w:cs="仿宋"/>
          <w:b/>
          <w:color w:val="auto"/>
          <w:kern w:val="0"/>
          <w:sz w:val="24"/>
          <w:szCs w:val="20"/>
          <w:highlight w:val="none"/>
        </w:rPr>
      </w:pPr>
    </w:p>
    <w:p w14:paraId="02A045AF">
      <w:pPr>
        <w:pStyle w:val="104"/>
        <w:widowControl/>
        <w:shd w:val="clear"/>
        <w:spacing w:line="360" w:lineRule="auto"/>
        <w:jc w:val="left"/>
        <w:outlineLvl w:val="1"/>
        <w:rPr>
          <w:rFonts w:hint="eastAsia" w:ascii="仿宋" w:hAnsi="仿宋" w:eastAsia="仿宋" w:cs="仿宋"/>
          <w:b/>
          <w:bCs/>
          <w:color w:val="auto"/>
          <w:sz w:val="24"/>
          <w:szCs w:val="24"/>
          <w:highlight w:val="none"/>
          <w:lang w:val="en-US" w:eastAsia="zh-CN"/>
        </w:rPr>
      </w:pPr>
      <w:bookmarkStart w:id="1153" w:name="_Toc10455"/>
      <w:r>
        <w:rPr>
          <w:rFonts w:hint="eastAsia" w:ascii="仿宋" w:hAnsi="仿宋" w:eastAsia="仿宋" w:cs="仿宋"/>
          <w:b/>
          <w:color w:val="auto"/>
          <w:kern w:val="0"/>
          <w:sz w:val="28"/>
          <w:szCs w:val="28"/>
          <w:highlight w:val="none"/>
          <w:lang w:val="en-US" w:eastAsia="zh-CN" w:bidi="ar-SA"/>
        </w:rPr>
        <w:t>13.投标人可提供有利于投标的其他资格证明材料</w:t>
      </w:r>
      <w:bookmarkEnd w:id="1153"/>
    </w:p>
    <w:p w14:paraId="32657BC3">
      <w:pPr>
        <w:shd w:val="clear"/>
        <w:spacing w:line="360" w:lineRule="auto"/>
        <w:rPr>
          <w:rFonts w:hint="eastAsia" w:ascii="仿宋" w:hAnsi="仿宋" w:eastAsia="仿宋" w:cs="仿宋"/>
          <w:color w:val="auto"/>
          <w:highlight w:val="none"/>
        </w:rPr>
      </w:pPr>
    </w:p>
    <w:p w14:paraId="62FECC7F">
      <w:pPr>
        <w:pStyle w:val="23"/>
        <w:shd w:val="clear"/>
        <w:spacing w:line="360" w:lineRule="auto"/>
        <w:rPr>
          <w:rFonts w:hint="eastAsia" w:ascii="仿宋" w:hAnsi="仿宋" w:eastAsia="仿宋" w:cs="仿宋"/>
          <w:color w:val="auto"/>
          <w:highlight w:val="none"/>
        </w:rPr>
      </w:pPr>
    </w:p>
    <w:p w14:paraId="76D6E523">
      <w:pPr>
        <w:shd w:val="clear"/>
        <w:spacing w:line="360" w:lineRule="auto"/>
        <w:rPr>
          <w:rFonts w:hint="eastAsia" w:ascii="仿宋" w:hAnsi="仿宋" w:eastAsia="仿宋" w:cs="仿宋"/>
          <w:color w:val="auto"/>
          <w:sz w:val="24"/>
          <w:szCs w:val="24"/>
          <w:highlight w:val="none"/>
        </w:rPr>
      </w:pPr>
    </w:p>
    <w:p w14:paraId="2BCAE4CC">
      <w:pPr>
        <w:shd w:val="clea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8893914">
      <w:pPr>
        <w:pStyle w:val="3"/>
        <w:shd w:val="clear"/>
        <w:spacing w:before="0" w:line="360" w:lineRule="auto"/>
        <w:ind w:left="1080" w:leftChars="257" w:hanging="540"/>
        <w:rPr>
          <w:rFonts w:hint="eastAsia" w:ascii="仿宋" w:hAnsi="仿宋" w:eastAsia="仿宋" w:cs="仿宋"/>
          <w:color w:val="auto"/>
          <w:sz w:val="28"/>
          <w:highlight w:val="none"/>
        </w:rPr>
      </w:pPr>
      <w:bookmarkStart w:id="1154" w:name="_Toc10722"/>
      <w:bookmarkStart w:id="1155" w:name="_Toc19728"/>
      <w:r>
        <w:rPr>
          <w:rFonts w:hint="eastAsia" w:ascii="仿宋" w:hAnsi="仿宋" w:eastAsia="仿宋" w:cs="仿宋"/>
          <w:color w:val="auto"/>
          <w:sz w:val="28"/>
          <w:highlight w:val="none"/>
        </w:rPr>
        <w:t>第二部分  商务及技术文件</w:t>
      </w:r>
      <w:bookmarkEnd w:id="1154"/>
      <w:bookmarkEnd w:id="1155"/>
    </w:p>
    <w:p w14:paraId="2FBB55D5">
      <w:pPr>
        <w:keepNext w:val="0"/>
        <w:keepLines w:val="0"/>
        <w:pageBreakBefore w:val="0"/>
        <w:widowControl w:val="0"/>
        <w:shd w:val="clear"/>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p>
    <w:p w14:paraId="51733327">
      <w:pPr>
        <w:keepNext w:val="0"/>
        <w:keepLines w:val="0"/>
        <w:pageBreakBefore w:val="0"/>
        <w:widowControl w:val="0"/>
        <w:shd w:val="clear"/>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bookmarkStart w:id="1156" w:name="_Toc14915"/>
      <w:bookmarkStart w:id="1157" w:name="_Toc2041"/>
      <w:bookmarkStart w:id="1158" w:name="_Toc515647817"/>
      <w:r>
        <w:rPr>
          <w:rFonts w:hint="eastAsia" w:ascii="仿宋" w:hAnsi="仿宋" w:eastAsia="仿宋" w:cs="仿宋"/>
          <w:color w:val="auto"/>
          <w:kern w:val="0"/>
          <w:sz w:val="24"/>
          <w:szCs w:val="24"/>
          <w:highlight w:val="none"/>
          <w:lang w:val="en-US" w:eastAsia="zh-CN"/>
        </w:rPr>
        <w:t>1.投标书</w:t>
      </w:r>
    </w:p>
    <w:p w14:paraId="2AB863DC">
      <w:pPr>
        <w:keepNext w:val="0"/>
        <w:keepLines w:val="0"/>
        <w:pageBreakBefore w:val="0"/>
        <w:widowControl w:val="0"/>
        <w:shd w:val="clear"/>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2.投标分项报价表</w:t>
      </w:r>
    </w:p>
    <w:p w14:paraId="0FE3CD89">
      <w:pPr>
        <w:keepNext w:val="0"/>
        <w:keepLines w:val="0"/>
        <w:pageBreakBefore w:val="0"/>
        <w:widowControl w:val="0"/>
        <w:shd w:val="clear"/>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3.货物说明一览表</w:t>
      </w:r>
    </w:p>
    <w:p w14:paraId="6DD44077">
      <w:pPr>
        <w:keepNext w:val="0"/>
        <w:keepLines w:val="0"/>
        <w:pageBreakBefore w:val="0"/>
        <w:widowControl w:val="0"/>
        <w:shd w:val="clear"/>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4.技术规格偏离表</w:t>
      </w:r>
    </w:p>
    <w:p w14:paraId="69AFCE5D">
      <w:pPr>
        <w:keepNext w:val="0"/>
        <w:keepLines w:val="0"/>
        <w:pageBreakBefore w:val="0"/>
        <w:widowControl w:val="0"/>
        <w:shd w:val="clear"/>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5.商务条款偏离表</w:t>
      </w:r>
    </w:p>
    <w:p w14:paraId="2A3E8581">
      <w:pPr>
        <w:keepNext w:val="0"/>
        <w:keepLines w:val="0"/>
        <w:pageBreakBefore w:val="0"/>
        <w:widowControl w:val="0"/>
        <w:shd w:val="clear"/>
        <w:tabs>
          <w:tab w:val="left" w:pos="5580"/>
        </w:tabs>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6.实质性响应一览表</w:t>
      </w:r>
    </w:p>
    <w:p w14:paraId="29732F67">
      <w:pPr>
        <w:keepNext w:val="0"/>
        <w:keepLines w:val="0"/>
        <w:pageBreakBefore w:val="0"/>
        <w:widowControl w:val="0"/>
        <w:shd w:val="clear"/>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7-1中小企业声明函</w:t>
      </w:r>
    </w:p>
    <w:p w14:paraId="6BB79743">
      <w:pPr>
        <w:keepNext w:val="0"/>
        <w:keepLines w:val="0"/>
        <w:pageBreakBefore w:val="0"/>
        <w:widowControl w:val="0"/>
        <w:shd w:val="clear"/>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7-2 残疾人福利性单位声明函</w:t>
      </w:r>
    </w:p>
    <w:p w14:paraId="70B84BF6">
      <w:pPr>
        <w:keepNext w:val="0"/>
        <w:keepLines w:val="0"/>
        <w:pageBreakBefore w:val="0"/>
        <w:widowControl w:val="0"/>
        <w:shd w:val="clear"/>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8.投标人关联单位的说明</w:t>
      </w:r>
    </w:p>
    <w:p w14:paraId="258BD792">
      <w:pPr>
        <w:keepNext w:val="0"/>
        <w:keepLines w:val="0"/>
        <w:pageBreakBefore w:val="0"/>
        <w:widowControl w:val="0"/>
        <w:shd w:val="clear"/>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9.投标人可提供有利于投标的其他证明材料</w:t>
      </w:r>
    </w:p>
    <w:p w14:paraId="5C2ABF75">
      <w:pPr>
        <w:shd w:val="clear"/>
        <w:spacing w:line="360" w:lineRule="auto"/>
        <w:rPr>
          <w:rFonts w:hint="eastAsia" w:ascii="仿宋" w:hAnsi="仿宋" w:eastAsia="仿宋" w:cs="仿宋"/>
          <w:b/>
          <w:bCs/>
          <w:color w:val="auto"/>
          <w:highlight w:val="none"/>
        </w:rPr>
      </w:pPr>
    </w:p>
    <w:p w14:paraId="52B26EF9">
      <w:pPr>
        <w:pStyle w:val="7"/>
        <w:shd w:val="clear"/>
        <w:spacing w:line="360" w:lineRule="auto"/>
        <w:rPr>
          <w:rFonts w:hint="eastAsia" w:ascii="仿宋" w:hAnsi="仿宋" w:eastAsia="仿宋" w:cs="仿宋"/>
          <w:b/>
          <w:bCs/>
          <w:color w:val="auto"/>
          <w:highlight w:val="none"/>
        </w:rPr>
      </w:pPr>
    </w:p>
    <w:p w14:paraId="72F68A6D">
      <w:pPr>
        <w:pStyle w:val="7"/>
        <w:shd w:val="clear"/>
        <w:spacing w:line="360" w:lineRule="auto"/>
        <w:rPr>
          <w:rFonts w:hint="eastAsia" w:ascii="仿宋" w:hAnsi="仿宋" w:eastAsia="仿宋" w:cs="仿宋"/>
          <w:b/>
          <w:bCs/>
          <w:color w:val="auto"/>
          <w:highlight w:val="none"/>
        </w:rPr>
      </w:pPr>
    </w:p>
    <w:p w14:paraId="382168E1">
      <w:pPr>
        <w:pStyle w:val="7"/>
        <w:shd w:val="clear"/>
        <w:spacing w:line="360" w:lineRule="auto"/>
        <w:rPr>
          <w:rFonts w:hint="eastAsia" w:ascii="仿宋" w:hAnsi="仿宋" w:eastAsia="仿宋" w:cs="仿宋"/>
          <w:b/>
          <w:bCs/>
          <w:color w:val="auto"/>
          <w:highlight w:val="none"/>
        </w:rPr>
      </w:pPr>
    </w:p>
    <w:p w14:paraId="5A2699D3">
      <w:pPr>
        <w:pStyle w:val="7"/>
        <w:shd w:val="clear"/>
        <w:spacing w:line="360" w:lineRule="auto"/>
        <w:rPr>
          <w:rFonts w:hint="eastAsia" w:ascii="仿宋" w:hAnsi="仿宋" w:eastAsia="仿宋" w:cs="仿宋"/>
          <w:b/>
          <w:bCs/>
          <w:color w:val="auto"/>
          <w:highlight w:val="none"/>
        </w:rPr>
      </w:pPr>
    </w:p>
    <w:p w14:paraId="0D4F8883">
      <w:pPr>
        <w:pStyle w:val="7"/>
        <w:shd w:val="clear"/>
        <w:spacing w:line="360" w:lineRule="auto"/>
        <w:rPr>
          <w:rFonts w:hint="eastAsia" w:ascii="仿宋" w:hAnsi="仿宋" w:eastAsia="仿宋" w:cs="仿宋"/>
          <w:b/>
          <w:bCs/>
          <w:color w:val="auto"/>
          <w:highlight w:val="none"/>
        </w:rPr>
      </w:pPr>
    </w:p>
    <w:p w14:paraId="5C4E8F43">
      <w:pPr>
        <w:pStyle w:val="7"/>
        <w:shd w:val="clear"/>
        <w:spacing w:line="360" w:lineRule="auto"/>
        <w:rPr>
          <w:rFonts w:hint="eastAsia" w:ascii="仿宋" w:hAnsi="仿宋" w:eastAsia="仿宋" w:cs="仿宋"/>
          <w:b/>
          <w:bCs/>
          <w:color w:val="auto"/>
          <w:highlight w:val="none"/>
        </w:rPr>
      </w:pPr>
    </w:p>
    <w:p w14:paraId="782D2665">
      <w:pPr>
        <w:shd w:val="clear"/>
        <w:spacing w:line="360" w:lineRule="auto"/>
        <w:rPr>
          <w:rFonts w:hint="eastAsia" w:ascii="仿宋" w:hAnsi="仿宋" w:eastAsia="仿宋" w:cs="仿宋"/>
          <w:color w:val="auto"/>
          <w:sz w:val="24"/>
          <w:highlight w:val="none"/>
        </w:rPr>
      </w:pPr>
    </w:p>
    <w:p w14:paraId="6E72AB8A">
      <w:pPr>
        <w:pStyle w:val="16"/>
        <w:shd w:val="clear"/>
        <w:tabs>
          <w:tab w:val="left" w:pos="5580"/>
        </w:tabs>
        <w:spacing w:line="360" w:lineRule="auto"/>
        <w:rPr>
          <w:rFonts w:hint="eastAsia" w:ascii="仿宋" w:hAnsi="仿宋" w:eastAsia="仿宋" w:cs="仿宋"/>
          <w:color w:val="auto"/>
          <w:szCs w:val="21"/>
          <w:highlight w:val="none"/>
        </w:rPr>
      </w:pPr>
    </w:p>
    <w:p w14:paraId="7D88D13D">
      <w:pPr>
        <w:pStyle w:val="16"/>
        <w:shd w:val="clear"/>
        <w:tabs>
          <w:tab w:val="left" w:pos="5580"/>
        </w:tabs>
        <w:spacing w:line="360" w:lineRule="auto"/>
        <w:rPr>
          <w:rFonts w:hint="eastAsia" w:ascii="仿宋" w:hAnsi="仿宋" w:eastAsia="仿宋" w:cs="仿宋"/>
          <w:color w:val="auto"/>
          <w:szCs w:val="21"/>
          <w:highlight w:val="none"/>
        </w:rPr>
      </w:pPr>
    </w:p>
    <w:p w14:paraId="65A4AF16">
      <w:pPr>
        <w:pStyle w:val="16"/>
        <w:shd w:val="clear"/>
        <w:tabs>
          <w:tab w:val="left" w:pos="5580"/>
        </w:tabs>
        <w:spacing w:line="360" w:lineRule="auto"/>
        <w:rPr>
          <w:rFonts w:hint="eastAsia" w:ascii="仿宋" w:hAnsi="仿宋" w:eastAsia="仿宋" w:cs="仿宋"/>
          <w:color w:val="auto"/>
          <w:szCs w:val="21"/>
          <w:highlight w:val="none"/>
        </w:rPr>
      </w:pPr>
    </w:p>
    <w:p w14:paraId="0BE0F682">
      <w:pPr>
        <w:pStyle w:val="16"/>
        <w:shd w:val="clear"/>
        <w:tabs>
          <w:tab w:val="left" w:pos="5580"/>
        </w:tabs>
        <w:spacing w:line="360" w:lineRule="auto"/>
        <w:rPr>
          <w:rFonts w:hint="eastAsia" w:ascii="仿宋" w:hAnsi="仿宋" w:eastAsia="仿宋" w:cs="仿宋"/>
          <w:color w:val="auto"/>
          <w:szCs w:val="21"/>
          <w:highlight w:val="none"/>
        </w:rPr>
      </w:pPr>
    </w:p>
    <w:p w14:paraId="71A0CB91">
      <w:pPr>
        <w:pStyle w:val="16"/>
        <w:shd w:val="clear"/>
        <w:tabs>
          <w:tab w:val="left" w:pos="5580"/>
        </w:tabs>
        <w:spacing w:line="360" w:lineRule="auto"/>
        <w:rPr>
          <w:rFonts w:hint="eastAsia" w:ascii="仿宋" w:hAnsi="仿宋" w:eastAsia="仿宋" w:cs="仿宋"/>
          <w:color w:val="auto"/>
          <w:szCs w:val="21"/>
          <w:highlight w:val="none"/>
        </w:rPr>
      </w:pPr>
    </w:p>
    <w:p w14:paraId="454C1716">
      <w:pPr>
        <w:pStyle w:val="16"/>
        <w:shd w:val="clear"/>
        <w:tabs>
          <w:tab w:val="left" w:pos="5580"/>
        </w:tabs>
        <w:spacing w:line="360" w:lineRule="auto"/>
        <w:rPr>
          <w:rFonts w:hint="eastAsia" w:ascii="仿宋" w:hAnsi="仿宋" w:eastAsia="仿宋" w:cs="仿宋"/>
          <w:color w:val="auto"/>
          <w:szCs w:val="21"/>
          <w:highlight w:val="none"/>
        </w:rPr>
      </w:pPr>
    </w:p>
    <w:p w14:paraId="1FD07048">
      <w:pPr>
        <w:pStyle w:val="17"/>
        <w:shd w:val="clear"/>
        <w:rPr>
          <w:rFonts w:hint="eastAsia"/>
          <w:highlight w:val="none"/>
        </w:rPr>
      </w:pPr>
    </w:p>
    <w:p w14:paraId="36EA62E1">
      <w:pPr>
        <w:pStyle w:val="16"/>
        <w:shd w:val="clear"/>
        <w:tabs>
          <w:tab w:val="left" w:pos="5580"/>
        </w:tabs>
        <w:spacing w:line="360" w:lineRule="auto"/>
        <w:rPr>
          <w:rFonts w:hint="eastAsia" w:ascii="仿宋" w:hAnsi="仿宋" w:eastAsia="仿宋" w:cs="仿宋"/>
          <w:color w:val="auto"/>
          <w:szCs w:val="21"/>
          <w:highlight w:val="none"/>
        </w:rPr>
      </w:pPr>
    </w:p>
    <w:p w14:paraId="6D212009">
      <w:pPr>
        <w:pStyle w:val="16"/>
        <w:shd w:val="clear"/>
        <w:tabs>
          <w:tab w:val="left" w:pos="5580"/>
        </w:tabs>
        <w:spacing w:line="360" w:lineRule="auto"/>
        <w:rPr>
          <w:rFonts w:hint="eastAsia" w:ascii="仿宋" w:hAnsi="仿宋" w:eastAsia="仿宋" w:cs="仿宋"/>
          <w:color w:val="auto"/>
          <w:szCs w:val="21"/>
          <w:highlight w:val="none"/>
        </w:rPr>
      </w:pPr>
    </w:p>
    <w:bookmarkEnd w:id="1156"/>
    <w:bookmarkEnd w:id="1157"/>
    <w:bookmarkEnd w:id="1158"/>
    <w:p w14:paraId="4183A2C5">
      <w:pPr>
        <w:shd w:val="clear"/>
        <w:spacing w:line="360" w:lineRule="auto"/>
        <w:jc w:val="center"/>
        <w:outlineLvl w:val="1"/>
        <w:rPr>
          <w:rFonts w:hint="eastAsia" w:ascii="仿宋" w:hAnsi="仿宋" w:eastAsia="仿宋" w:cs="仿宋"/>
          <w:b/>
          <w:color w:val="auto"/>
          <w:kern w:val="0"/>
          <w:sz w:val="28"/>
          <w:szCs w:val="28"/>
          <w:highlight w:val="none"/>
          <w:lang w:val="en-US" w:eastAsia="zh-CN" w:bidi="ar-SA"/>
        </w:rPr>
      </w:pPr>
      <w:bookmarkStart w:id="1159" w:name="_Toc8718"/>
      <w:bookmarkStart w:id="1160" w:name="_Toc7083"/>
      <w:r>
        <w:rPr>
          <w:rFonts w:hint="eastAsia" w:ascii="仿宋" w:hAnsi="仿宋" w:eastAsia="仿宋" w:cs="仿宋"/>
          <w:b/>
          <w:color w:val="auto"/>
          <w:kern w:val="0"/>
          <w:sz w:val="28"/>
          <w:szCs w:val="28"/>
          <w:highlight w:val="none"/>
          <w:lang w:val="en-US" w:eastAsia="zh-CN" w:bidi="ar-SA"/>
        </w:rPr>
        <w:t>1.投标书</w:t>
      </w:r>
      <w:bookmarkEnd w:id="1159"/>
      <w:bookmarkEnd w:id="1160"/>
    </w:p>
    <w:p w14:paraId="0FA24DC1">
      <w:pPr>
        <w:shd w:val="clear"/>
        <w:tabs>
          <w:tab w:val="left" w:pos="5580"/>
        </w:tabs>
        <w:spacing w:line="360" w:lineRule="auto"/>
        <w:ind w:left="1080"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p>
    <w:p w14:paraId="033BEB6A">
      <w:pPr>
        <w:pStyle w:val="16"/>
        <w:shd w:val="clear"/>
        <w:tabs>
          <w:tab w:val="left" w:pos="5580"/>
        </w:tabs>
        <w:spacing w:line="360" w:lineRule="auto"/>
        <w:ind w:left="1080" w:leftChars="257" w:hanging="540"/>
        <w:rPr>
          <w:rFonts w:hint="eastAsia" w:ascii="仿宋" w:hAnsi="仿宋" w:eastAsia="仿宋" w:cs="仿宋"/>
          <w:color w:val="auto"/>
          <w:sz w:val="24"/>
          <w:szCs w:val="24"/>
          <w:highlight w:val="none"/>
        </w:rPr>
      </w:pPr>
    </w:p>
    <w:p w14:paraId="5E6AB27F">
      <w:pPr>
        <w:pStyle w:val="16"/>
        <w:shd w:val="clear"/>
        <w:tabs>
          <w:tab w:val="left" w:pos="5580"/>
        </w:tabs>
        <w:spacing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w:t>
      </w:r>
      <w:r>
        <w:rPr>
          <w:rFonts w:hint="eastAsia" w:ascii="仿宋" w:hAnsi="仿宋" w:eastAsia="仿宋" w:cs="仿宋"/>
          <w:i/>
          <w:color w:val="auto"/>
          <w:sz w:val="24"/>
          <w:szCs w:val="24"/>
          <w:highlight w:val="none"/>
          <w:u w:val="single"/>
        </w:rPr>
        <w:t>项目名称</w:t>
      </w:r>
      <w:r>
        <w:rPr>
          <w:rFonts w:hint="eastAsia" w:ascii="仿宋" w:hAnsi="仿宋" w:eastAsia="仿宋" w:cs="仿宋"/>
          <w:color w:val="auto"/>
          <w:sz w:val="24"/>
          <w:szCs w:val="24"/>
          <w:highlight w:val="none"/>
        </w:rPr>
        <w:t>)项目的投标邀请(</w:t>
      </w:r>
      <w:r>
        <w:rPr>
          <w:rFonts w:hint="eastAsia" w:ascii="仿宋" w:hAnsi="仿宋" w:eastAsia="仿宋" w:cs="仿宋"/>
          <w:i/>
          <w:color w:val="auto"/>
          <w:sz w:val="24"/>
          <w:szCs w:val="24"/>
          <w:highlight w:val="none"/>
          <w:u w:val="single"/>
        </w:rPr>
        <w:t>项目编号</w:t>
      </w:r>
      <w:r>
        <w:rPr>
          <w:rFonts w:hint="eastAsia" w:ascii="仿宋" w:hAnsi="仿宋" w:eastAsia="仿宋" w:cs="仿宋"/>
          <w:color w:val="auto"/>
          <w:sz w:val="24"/>
          <w:szCs w:val="24"/>
          <w:highlight w:val="none"/>
        </w:rPr>
        <w:t>),签字代表(</w:t>
      </w:r>
      <w:r>
        <w:rPr>
          <w:rFonts w:hint="eastAsia" w:ascii="仿宋" w:hAnsi="仿宋" w:eastAsia="仿宋" w:cs="仿宋"/>
          <w:i/>
          <w:color w:val="auto"/>
          <w:sz w:val="24"/>
          <w:szCs w:val="24"/>
          <w:highlight w:val="none"/>
          <w:u w:val="single"/>
        </w:rPr>
        <w:t>姓名、职务</w:t>
      </w:r>
      <w:r>
        <w:rPr>
          <w:rFonts w:hint="eastAsia" w:ascii="仿宋" w:hAnsi="仿宋" w:eastAsia="仿宋" w:cs="仿宋"/>
          <w:color w:val="auto"/>
          <w:sz w:val="24"/>
          <w:szCs w:val="24"/>
          <w:highlight w:val="none"/>
        </w:rPr>
        <w:t>)经正式授权并代表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i/>
          <w:color w:val="auto"/>
          <w:sz w:val="24"/>
          <w:szCs w:val="24"/>
          <w:highlight w:val="none"/>
          <w:u w:val="single"/>
        </w:rPr>
        <w:t>名称、地址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上传投标</w:t>
      </w:r>
      <w:r>
        <w:rPr>
          <w:rFonts w:hint="eastAsia" w:ascii="仿宋" w:hAnsi="仿宋" w:eastAsia="仿宋" w:cs="仿宋"/>
          <w:color w:val="auto"/>
          <w:sz w:val="24"/>
          <w:szCs w:val="24"/>
          <w:highlight w:val="none"/>
        </w:rPr>
        <w:t>文件，并以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形式出具的金额为人民币</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元的投标保证金。</w:t>
      </w:r>
    </w:p>
    <w:p w14:paraId="482634E9">
      <w:pPr>
        <w:pStyle w:val="16"/>
        <w:shd w:val="clear"/>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据此，签字代表宣布同意如下：</w:t>
      </w:r>
    </w:p>
    <w:p w14:paraId="3D0ED879">
      <w:pPr>
        <w:pStyle w:val="16"/>
        <w:shd w:val="clear"/>
        <w:tabs>
          <w:tab w:val="left" w:pos="720"/>
          <w:tab w:val="left" w:pos="900"/>
        </w:tabs>
        <w:spacing w:line="360" w:lineRule="auto"/>
        <w:ind w:left="769" w:leftChars="257" w:hanging="2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（1）附投标价格表中规定的应提供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的投标总价详见开标一览表，</w:t>
      </w:r>
      <w:r>
        <w:rPr>
          <w:rFonts w:hint="eastAsia" w:ascii="仿宋" w:hAnsi="仿宋" w:eastAsia="仿宋" w:cs="仿宋"/>
          <w:color w:val="auto"/>
          <w:sz w:val="24"/>
          <w:szCs w:val="24"/>
          <w:highlight w:val="none"/>
          <w:u w:val="single"/>
        </w:rPr>
        <w:t>其中由小型和</w:t>
      </w:r>
      <w:r>
        <w:rPr>
          <w:rFonts w:hint="eastAsia" w:ascii="仿宋" w:hAnsi="仿宋" w:eastAsia="仿宋" w:cs="仿宋"/>
          <w:color w:val="auto"/>
          <w:sz w:val="24"/>
          <w:szCs w:val="24"/>
          <w:highlight w:val="none"/>
        </w:rPr>
        <w:t>微型企业制造产品的价格为</w:t>
      </w:r>
      <w:r>
        <w:rPr>
          <w:rFonts w:hint="eastAsia" w:ascii="仿宋" w:hAnsi="仿宋" w:eastAsia="仿宋" w:cs="仿宋"/>
          <w:color w:val="auto"/>
          <w:sz w:val="24"/>
          <w:szCs w:val="24"/>
          <w:highlight w:val="none"/>
          <w:u w:val="single"/>
        </w:rPr>
        <w:t>　　  （用文字和数字表示），占投标总价   %</w:t>
      </w:r>
      <w:r>
        <w:rPr>
          <w:rFonts w:hint="eastAsia" w:ascii="仿宋" w:hAnsi="仿宋" w:eastAsia="仿宋" w:cs="仿宋"/>
          <w:color w:val="auto"/>
          <w:sz w:val="24"/>
          <w:szCs w:val="24"/>
          <w:highlight w:val="none"/>
        </w:rPr>
        <w:t>。</w:t>
      </w:r>
    </w:p>
    <w:p w14:paraId="6950E73A">
      <w:pPr>
        <w:pStyle w:val="16"/>
        <w:shd w:val="clear"/>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（2）本投标有效期为自投标截止之日起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个日历日。</w:t>
      </w:r>
    </w:p>
    <w:p w14:paraId="44E426D1">
      <w:pPr>
        <w:pStyle w:val="16"/>
        <w:shd w:val="clear"/>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（3）联合体中的大中型企业和其他自然人、法人或者非法人组织，与联合体中的小型、微型企业之间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存在、不存在）投资关系（如果是联合体的话）。</w:t>
      </w:r>
    </w:p>
    <w:p w14:paraId="1DD45EB6">
      <w:pPr>
        <w:pStyle w:val="16"/>
        <w:shd w:val="clear"/>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（4）已详细审查全部招标文件，包括所有补充通知（如果有的话），完全理解并同意放弃对这方面有不明、误解和质疑的权力。</w:t>
      </w:r>
    </w:p>
    <w:p w14:paraId="45E2F3CA">
      <w:pPr>
        <w:pStyle w:val="16"/>
        <w:shd w:val="clear"/>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（5）在规定的开标时间后，遵守招标文件中有关保证金的规定。</w:t>
      </w:r>
    </w:p>
    <w:p w14:paraId="5503F879">
      <w:pPr>
        <w:pStyle w:val="16"/>
        <w:shd w:val="clear"/>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（6）我方不是为本项目提供整体设计、规范编制或者项目管理、监理、检测等</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，我方不是采购代理机构的附属机构。</w:t>
      </w:r>
    </w:p>
    <w:p w14:paraId="6120BBB5">
      <w:pPr>
        <w:pStyle w:val="16"/>
        <w:shd w:val="clear"/>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（7）在领取中标通知书的同时按招标文件规定的形式，向贵方一次性支付中标服务费。</w:t>
      </w:r>
    </w:p>
    <w:p w14:paraId="6F548905">
      <w:pPr>
        <w:pStyle w:val="16"/>
        <w:shd w:val="clear"/>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（8）按照贵方可能要求，提供与其投标有关的一切数据或资料，完全理解贵方不一定接受最低价的投标或收到的任何投标。</w:t>
      </w:r>
    </w:p>
    <w:p w14:paraId="1DB521B8">
      <w:pPr>
        <w:pStyle w:val="16"/>
        <w:shd w:val="clear"/>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（9）按照招标文件的规定履行合同责任和义务。</w:t>
      </w:r>
    </w:p>
    <w:p w14:paraId="12998113">
      <w:pPr>
        <w:pStyle w:val="16"/>
        <w:shd w:val="clear"/>
        <w:tabs>
          <w:tab w:val="left" w:pos="5580"/>
        </w:tabs>
        <w:spacing w:line="360" w:lineRule="auto"/>
        <w:ind w:left="359" w:leftChars="68" w:hanging="216" w:hangingChars="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与本投标有关的一切正式往来信函请寄：</w:t>
      </w:r>
    </w:p>
    <w:p w14:paraId="0060F9F1">
      <w:pPr>
        <w:pStyle w:val="16"/>
        <w:shd w:val="clear"/>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6E1960B4">
      <w:pPr>
        <w:pStyle w:val="16"/>
        <w:shd w:val="clear"/>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p>
    <w:p w14:paraId="768FCD8F">
      <w:pPr>
        <w:pStyle w:val="16"/>
        <w:shd w:val="clear"/>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法定代表人或其委托代理人（签/章）</w:t>
      </w:r>
      <w:r>
        <w:rPr>
          <w:rFonts w:hint="eastAsia" w:ascii="仿宋" w:hAnsi="仿宋" w:eastAsia="仿宋" w:cs="仿宋"/>
          <w:color w:val="auto"/>
          <w:sz w:val="24"/>
          <w:szCs w:val="24"/>
          <w:highlight w:val="none"/>
          <w:u w:val="single"/>
        </w:rPr>
        <w:t xml:space="preserve">       </w:t>
      </w:r>
    </w:p>
    <w:p w14:paraId="3C5CB50D">
      <w:pPr>
        <w:pStyle w:val="16"/>
        <w:shd w:val="clear"/>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投标人名称</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06F20518">
      <w:pPr>
        <w:pStyle w:val="16"/>
        <w:shd w:val="clear"/>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开户银行（全称）</w:t>
      </w:r>
      <w:r>
        <w:rPr>
          <w:rFonts w:hint="eastAsia" w:ascii="仿宋" w:hAnsi="仿宋" w:eastAsia="仿宋" w:cs="仿宋"/>
          <w:color w:val="auto"/>
          <w:sz w:val="24"/>
          <w:szCs w:val="24"/>
          <w:highlight w:val="none"/>
          <w:u w:val="single"/>
        </w:rPr>
        <w:t xml:space="preserve">　　　　　　 </w:t>
      </w:r>
    </w:p>
    <w:p w14:paraId="4BDFF56A">
      <w:pPr>
        <w:pStyle w:val="16"/>
        <w:shd w:val="clear"/>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银行帐号</w:t>
      </w:r>
      <w:r>
        <w:rPr>
          <w:rFonts w:hint="eastAsia" w:ascii="仿宋" w:hAnsi="仿宋" w:eastAsia="仿宋" w:cs="仿宋"/>
          <w:color w:val="auto"/>
          <w:sz w:val="24"/>
          <w:szCs w:val="24"/>
          <w:highlight w:val="none"/>
          <w:u w:val="single"/>
        </w:rPr>
        <w:t>　　　　　　　　 　　</w:t>
      </w:r>
    </w:p>
    <w:p w14:paraId="24E54463">
      <w:pPr>
        <w:pStyle w:val="16"/>
        <w:shd w:val="clear"/>
        <w:tabs>
          <w:tab w:val="left" w:pos="5580"/>
        </w:tabs>
        <w:spacing w:line="360" w:lineRule="auto"/>
        <w:ind w:left="1080" w:leftChars="257" w:hanging="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w:t>
      </w:r>
      <w:bookmarkStart w:id="1161" w:name="_Toc19819"/>
      <w:bookmarkStart w:id="1162" w:name="_Toc1266"/>
      <w:bookmarkStart w:id="1163" w:name="_Toc30947"/>
      <w:bookmarkStart w:id="1164" w:name="_Toc6738"/>
      <w:bookmarkStart w:id="1165" w:name="_Toc14219"/>
      <w:bookmarkStart w:id="1166" w:name="_Toc23473"/>
    </w:p>
    <w:p w14:paraId="09B3E215">
      <w:pPr>
        <w:shd w:val="clea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br w:type="page"/>
      </w:r>
    </w:p>
    <w:bookmarkEnd w:id="1161"/>
    <w:bookmarkEnd w:id="1162"/>
    <w:bookmarkEnd w:id="1163"/>
    <w:bookmarkEnd w:id="1164"/>
    <w:bookmarkEnd w:id="1165"/>
    <w:bookmarkEnd w:id="1166"/>
    <w:p w14:paraId="1FE2265B">
      <w:pPr>
        <w:shd w:val="clear"/>
        <w:spacing w:line="360" w:lineRule="auto"/>
        <w:rPr>
          <w:rFonts w:hint="eastAsia" w:ascii="仿宋" w:hAnsi="仿宋" w:eastAsia="仿宋" w:cs="仿宋"/>
          <w:color w:val="auto"/>
          <w:sz w:val="28"/>
          <w:szCs w:val="28"/>
          <w:highlight w:val="none"/>
          <w:lang w:val="en-US" w:eastAsia="zh-CN"/>
        </w:rPr>
        <w:sectPr>
          <w:pgSz w:w="11906" w:h="16838"/>
          <w:pgMar w:top="1440" w:right="1797" w:bottom="1440" w:left="1797" w:header="851" w:footer="992" w:gutter="0"/>
          <w:pgNumType w:fmt="decimal"/>
          <w:cols w:space="720" w:num="1"/>
          <w:titlePg/>
          <w:docGrid w:type="lines" w:linePitch="312" w:charSpace="0"/>
        </w:sectPr>
      </w:pPr>
      <w:bookmarkStart w:id="1167" w:name="_Toc10486"/>
      <w:bookmarkStart w:id="1168" w:name="_Toc13950"/>
      <w:bookmarkStart w:id="1169" w:name="_Toc27721"/>
      <w:bookmarkStart w:id="1170" w:name="_Toc28199"/>
      <w:bookmarkStart w:id="1171" w:name="_Toc29174"/>
      <w:bookmarkStart w:id="1172" w:name="_Toc6480"/>
      <w:bookmarkStart w:id="1173" w:name="_Toc16798"/>
      <w:bookmarkStart w:id="1174" w:name="_Toc30209"/>
      <w:bookmarkStart w:id="1175" w:name="_Toc27975"/>
      <w:bookmarkStart w:id="1176" w:name="_Toc32439"/>
      <w:bookmarkStart w:id="1177" w:name="_Toc26185"/>
      <w:bookmarkStart w:id="1178" w:name="_Toc3096"/>
      <w:bookmarkStart w:id="1179" w:name="_Toc216582817"/>
      <w:bookmarkStart w:id="1180" w:name="_Toc28959"/>
      <w:bookmarkStart w:id="1181" w:name="_Toc22563"/>
      <w:bookmarkStart w:id="1182" w:name="_Toc515647820"/>
    </w:p>
    <w:p w14:paraId="42502D50">
      <w:pPr>
        <w:shd w:val="clear"/>
        <w:spacing w:line="360" w:lineRule="auto"/>
        <w:jc w:val="center"/>
        <w:outlineLvl w:val="1"/>
        <w:rPr>
          <w:rFonts w:hint="eastAsia" w:ascii="仿宋" w:hAnsi="仿宋" w:eastAsia="仿宋" w:cs="仿宋"/>
          <w:b/>
          <w:color w:val="auto"/>
          <w:kern w:val="0"/>
          <w:sz w:val="28"/>
          <w:szCs w:val="28"/>
          <w:highlight w:val="none"/>
          <w:lang w:val="zh-CN" w:eastAsia="zh-CN" w:bidi="ar-SA"/>
        </w:rPr>
      </w:pPr>
      <w:bookmarkStart w:id="1183" w:name="_Toc31313"/>
      <w:r>
        <w:rPr>
          <w:rFonts w:hint="eastAsia" w:ascii="仿宋" w:hAnsi="仿宋" w:eastAsia="仿宋" w:cs="仿宋"/>
          <w:b/>
          <w:color w:val="auto"/>
          <w:kern w:val="0"/>
          <w:sz w:val="28"/>
          <w:szCs w:val="28"/>
          <w:highlight w:val="none"/>
          <w:lang w:val="en-US" w:eastAsia="zh-CN" w:bidi="ar-SA"/>
        </w:rPr>
        <w:t>2.</w:t>
      </w:r>
      <w:r>
        <w:rPr>
          <w:rFonts w:hint="eastAsia" w:ascii="仿宋" w:hAnsi="仿宋" w:eastAsia="仿宋" w:cs="仿宋"/>
          <w:b/>
          <w:color w:val="auto"/>
          <w:kern w:val="0"/>
          <w:sz w:val="28"/>
          <w:szCs w:val="28"/>
          <w:highlight w:val="none"/>
          <w:lang w:val="zh-CN" w:eastAsia="zh-CN" w:bidi="ar-SA"/>
        </w:rPr>
        <w:t>投标分项报价表</w:t>
      </w:r>
      <w:bookmarkEnd w:id="1183"/>
    </w:p>
    <w:p w14:paraId="3C0402CB">
      <w:pPr>
        <w:shd w:val="clear"/>
        <w:spacing w:line="240" w:lineRule="auto"/>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u w:val="single"/>
          <w:lang w:val="zh-CN"/>
        </w:rPr>
        <w:t xml:space="preserve">   </w:t>
      </w:r>
    </w:p>
    <w:p w14:paraId="5456D210">
      <w:pPr>
        <w:shd w:val="clear"/>
        <w:spacing w:line="240" w:lineRule="auto"/>
        <w:rPr>
          <w:rFonts w:hint="eastAsia"/>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r>
        <w:rPr>
          <w:rFonts w:hint="eastAsia"/>
          <w:b w:val="0"/>
          <w:bCs/>
          <w:color w:val="auto"/>
          <w:szCs w:val="21"/>
          <w:highlight w:val="none"/>
          <w:lang w:val="zh-CN"/>
        </w:rPr>
        <w:t xml:space="preserve">      </w:t>
      </w:r>
    </w:p>
    <w:tbl>
      <w:tblPr>
        <w:tblStyle w:val="3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066"/>
        <w:gridCol w:w="1067"/>
        <w:gridCol w:w="1040"/>
        <w:gridCol w:w="1384"/>
        <w:gridCol w:w="1008"/>
        <w:gridCol w:w="1464"/>
        <w:gridCol w:w="1025"/>
        <w:gridCol w:w="863"/>
        <w:gridCol w:w="1324"/>
        <w:gridCol w:w="1026"/>
        <w:gridCol w:w="923"/>
        <w:gridCol w:w="1091"/>
      </w:tblGrid>
      <w:tr w14:paraId="44C3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94" w:type="dxa"/>
            <w:vAlign w:val="center"/>
          </w:tcPr>
          <w:p w14:paraId="05B463A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kern w:val="2"/>
                <w:sz w:val="21"/>
                <w:szCs w:val="21"/>
                <w:highlight w:val="none"/>
              </w:rPr>
              <w:t>序号</w:t>
            </w:r>
          </w:p>
        </w:tc>
        <w:tc>
          <w:tcPr>
            <w:tcW w:w="1066" w:type="dxa"/>
            <w:vAlign w:val="center"/>
          </w:tcPr>
          <w:p w14:paraId="6275456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货物</w:t>
            </w:r>
            <w:r>
              <w:rPr>
                <w:rFonts w:hint="eastAsia" w:ascii="宋体" w:hAnsi="宋体" w:eastAsia="宋体" w:cs="宋体"/>
                <w:b w:val="0"/>
                <w:bCs/>
                <w:color w:val="auto"/>
                <w:sz w:val="21"/>
                <w:szCs w:val="21"/>
                <w:highlight w:val="none"/>
              </w:rPr>
              <w:t>名称</w:t>
            </w:r>
          </w:p>
        </w:tc>
        <w:tc>
          <w:tcPr>
            <w:tcW w:w="1067" w:type="dxa"/>
            <w:vAlign w:val="center"/>
          </w:tcPr>
          <w:p w14:paraId="510468A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w:t>
            </w:r>
          </w:p>
        </w:tc>
        <w:tc>
          <w:tcPr>
            <w:tcW w:w="1040" w:type="dxa"/>
            <w:vAlign w:val="center"/>
          </w:tcPr>
          <w:p w14:paraId="77E8237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产地/国别</w:t>
            </w:r>
          </w:p>
        </w:tc>
        <w:tc>
          <w:tcPr>
            <w:tcW w:w="1384" w:type="dxa"/>
            <w:vAlign w:val="center"/>
          </w:tcPr>
          <w:p w14:paraId="74F7526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制造商</w:t>
            </w:r>
          </w:p>
          <w:p w14:paraId="0C01A0D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统一社会信用代码</w:t>
            </w:r>
          </w:p>
        </w:tc>
        <w:tc>
          <w:tcPr>
            <w:tcW w:w="1008" w:type="dxa"/>
            <w:vAlign w:val="center"/>
          </w:tcPr>
          <w:p w14:paraId="7C1666A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制造商规模</w:t>
            </w:r>
          </w:p>
        </w:tc>
        <w:tc>
          <w:tcPr>
            <w:tcW w:w="1464" w:type="dxa"/>
            <w:vAlign w:val="center"/>
          </w:tcPr>
          <w:p w14:paraId="0D5CCFD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en-US"/>
              </w:rPr>
            </w:pPr>
            <w:r>
              <w:rPr>
                <w:rFonts w:hint="eastAsia" w:ascii="宋体" w:hAnsi="宋体" w:eastAsia="宋体" w:cs="宋体"/>
                <w:b w:val="0"/>
                <w:bCs/>
                <w:color w:val="auto"/>
                <w:sz w:val="21"/>
                <w:szCs w:val="21"/>
                <w:highlight w:val="none"/>
                <w:lang w:val="en-US" w:eastAsia="zh-CN"/>
              </w:rPr>
              <w:t>制造商实际控制人性别</w:t>
            </w:r>
          </w:p>
        </w:tc>
        <w:tc>
          <w:tcPr>
            <w:tcW w:w="1025" w:type="dxa"/>
            <w:vAlign w:val="center"/>
          </w:tcPr>
          <w:p w14:paraId="609E162C">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外商投资类型</w:t>
            </w:r>
          </w:p>
        </w:tc>
        <w:tc>
          <w:tcPr>
            <w:tcW w:w="863" w:type="dxa"/>
            <w:vAlign w:val="center"/>
          </w:tcPr>
          <w:p w14:paraId="64DB549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品牌</w:t>
            </w:r>
          </w:p>
        </w:tc>
        <w:tc>
          <w:tcPr>
            <w:tcW w:w="1324" w:type="dxa"/>
            <w:vAlign w:val="center"/>
          </w:tcPr>
          <w:p w14:paraId="3A30B30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规格、</w:t>
            </w:r>
            <w:r>
              <w:rPr>
                <w:rFonts w:hint="eastAsia" w:ascii="宋体" w:hAnsi="宋体" w:eastAsia="宋体" w:cs="宋体"/>
                <w:b w:val="0"/>
                <w:bCs/>
                <w:color w:val="auto"/>
                <w:sz w:val="21"/>
                <w:szCs w:val="21"/>
                <w:highlight w:val="none"/>
              </w:rPr>
              <w:t>型号</w:t>
            </w:r>
          </w:p>
        </w:tc>
        <w:tc>
          <w:tcPr>
            <w:tcW w:w="1026" w:type="dxa"/>
            <w:vAlign w:val="center"/>
          </w:tcPr>
          <w:p w14:paraId="574A082B">
            <w:pPr>
              <w:shd w:val="clear"/>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单价</w:t>
            </w:r>
          </w:p>
          <w:p w14:paraId="7757B77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c>
          <w:tcPr>
            <w:tcW w:w="923" w:type="dxa"/>
            <w:vAlign w:val="center"/>
          </w:tcPr>
          <w:p w14:paraId="4FA6883E">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数量</w:t>
            </w:r>
          </w:p>
        </w:tc>
        <w:tc>
          <w:tcPr>
            <w:tcW w:w="1091" w:type="dxa"/>
            <w:vAlign w:val="center"/>
          </w:tcPr>
          <w:p w14:paraId="71A34EC8">
            <w:pPr>
              <w:shd w:val="clear"/>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合价</w:t>
            </w:r>
          </w:p>
          <w:p w14:paraId="0A9AFF9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r>
      <w:tr w14:paraId="719E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49478C8">
            <w:pPr>
              <w:shd w:val="clea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1066" w:type="dxa"/>
            <w:vAlign w:val="center"/>
          </w:tcPr>
          <w:p w14:paraId="4F31E02C">
            <w:pPr>
              <w:shd w:val="clea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5626D484">
            <w:pPr>
              <w:shd w:val="clea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5B3A1615">
            <w:pPr>
              <w:shd w:val="clea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678E9412">
            <w:pPr>
              <w:shd w:val="clea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656F7DC">
            <w:pPr>
              <w:shd w:val="clea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83365FC">
            <w:pPr>
              <w:shd w:val="clea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9ABBB3C">
            <w:pPr>
              <w:shd w:val="clea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21E2E4C7">
            <w:pPr>
              <w:shd w:val="clea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21E8C8F0">
            <w:pPr>
              <w:shd w:val="clea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0129199D">
            <w:pPr>
              <w:shd w:val="clea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FCD7230">
            <w:pPr>
              <w:shd w:val="clea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25B355A1">
            <w:pPr>
              <w:shd w:val="clear"/>
              <w:jc w:val="center"/>
              <w:rPr>
                <w:rFonts w:hint="eastAsia" w:ascii="宋体" w:hAnsi="宋体" w:eastAsia="宋体" w:cs="宋体"/>
                <w:b w:val="0"/>
                <w:bCs/>
                <w:color w:val="auto"/>
                <w:sz w:val="21"/>
                <w:szCs w:val="21"/>
                <w:highlight w:val="none"/>
                <w:u w:val="none"/>
                <w:vertAlign w:val="baseline"/>
                <w:lang w:val="zh-CN"/>
              </w:rPr>
            </w:pPr>
          </w:p>
        </w:tc>
      </w:tr>
      <w:tr w14:paraId="077B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01891503">
            <w:pPr>
              <w:shd w:val="clea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w:t>
            </w:r>
          </w:p>
        </w:tc>
        <w:tc>
          <w:tcPr>
            <w:tcW w:w="1066" w:type="dxa"/>
            <w:vAlign w:val="center"/>
          </w:tcPr>
          <w:p w14:paraId="65335DF0">
            <w:pPr>
              <w:shd w:val="clea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761EAC60">
            <w:pPr>
              <w:shd w:val="clea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E2E3415">
            <w:pPr>
              <w:shd w:val="clea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166FBE4C">
            <w:pPr>
              <w:shd w:val="clea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5326D552">
            <w:pPr>
              <w:shd w:val="clea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21BC9A6">
            <w:pPr>
              <w:shd w:val="clea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AFA5B8B">
            <w:pPr>
              <w:shd w:val="clea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5C3C8375">
            <w:pPr>
              <w:shd w:val="clea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10F13B50">
            <w:pPr>
              <w:shd w:val="clea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6519266E">
            <w:pPr>
              <w:shd w:val="clea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07F4B22C">
            <w:pPr>
              <w:shd w:val="clea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7372DC68">
            <w:pPr>
              <w:shd w:val="clear"/>
              <w:jc w:val="center"/>
              <w:rPr>
                <w:rFonts w:hint="eastAsia" w:ascii="宋体" w:hAnsi="宋体" w:eastAsia="宋体" w:cs="宋体"/>
                <w:b w:val="0"/>
                <w:bCs/>
                <w:color w:val="auto"/>
                <w:sz w:val="21"/>
                <w:szCs w:val="21"/>
                <w:highlight w:val="none"/>
                <w:u w:val="none"/>
                <w:vertAlign w:val="baseline"/>
                <w:lang w:val="zh-CN"/>
              </w:rPr>
            </w:pPr>
          </w:p>
        </w:tc>
      </w:tr>
      <w:tr w14:paraId="071A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298AD60E">
            <w:pPr>
              <w:shd w:val="clea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w:t>
            </w:r>
          </w:p>
        </w:tc>
        <w:tc>
          <w:tcPr>
            <w:tcW w:w="1066" w:type="dxa"/>
            <w:vAlign w:val="center"/>
          </w:tcPr>
          <w:p w14:paraId="6D138032">
            <w:pPr>
              <w:shd w:val="clea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1E7D8D0">
            <w:pPr>
              <w:shd w:val="clea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048A453D">
            <w:pPr>
              <w:shd w:val="clea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47D196E5">
            <w:pPr>
              <w:shd w:val="clea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234ACA9A">
            <w:pPr>
              <w:shd w:val="clea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FF6BBC5">
            <w:pPr>
              <w:shd w:val="clea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3ADC5253">
            <w:pPr>
              <w:shd w:val="clea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64B42C86">
            <w:pPr>
              <w:shd w:val="clea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4ED3857F">
            <w:pPr>
              <w:shd w:val="clea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64F054C4">
            <w:pPr>
              <w:shd w:val="clea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26211FBD">
            <w:pPr>
              <w:shd w:val="clea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26789F9F">
            <w:pPr>
              <w:shd w:val="clear"/>
              <w:jc w:val="center"/>
              <w:rPr>
                <w:rFonts w:hint="eastAsia" w:ascii="宋体" w:hAnsi="宋体" w:eastAsia="宋体" w:cs="宋体"/>
                <w:b w:val="0"/>
                <w:bCs/>
                <w:color w:val="auto"/>
                <w:sz w:val="21"/>
                <w:szCs w:val="21"/>
                <w:highlight w:val="none"/>
                <w:u w:val="none"/>
                <w:vertAlign w:val="baseline"/>
                <w:lang w:val="zh-CN"/>
              </w:rPr>
            </w:pPr>
          </w:p>
        </w:tc>
      </w:tr>
      <w:tr w14:paraId="6DEF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7E6CE55A">
            <w:pPr>
              <w:shd w:val="clea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w:t>
            </w:r>
          </w:p>
        </w:tc>
        <w:tc>
          <w:tcPr>
            <w:tcW w:w="1066" w:type="dxa"/>
            <w:vAlign w:val="center"/>
          </w:tcPr>
          <w:p w14:paraId="1F91BD6E">
            <w:pPr>
              <w:shd w:val="clea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07F75A1">
            <w:pPr>
              <w:shd w:val="clea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21B1D2A1">
            <w:pPr>
              <w:shd w:val="clea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42515FFA">
            <w:pPr>
              <w:shd w:val="clea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766B065E">
            <w:pPr>
              <w:shd w:val="clea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315400DB">
            <w:pPr>
              <w:shd w:val="clea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0ECEA942">
            <w:pPr>
              <w:shd w:val="clea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4AE97003">
            <w:pPr>
              <w:shd w:val="clea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3DFBB53A">
            <w:pPr>
              <w:shd w:val="clea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3E9157E8">
            <w:pPr>
              <w:shd w:val="clea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4B149598">
            <w:pPr>
              <w:shd w:val="clea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15EC2F91">
            <w:pPr>
              <w:shd w:val="clear"/>
              <w:jc w:val="center"/>
              <w:rPr>
                <w:rFonts w:hint="eastAsia" w:ascii="宋体" w:hAnsi="宋体" w:eastAsia="宋体" w:cs="宋体"/>
                <w:b w:val="0"/>
                <w:bCs/>
                <w:color w:val="auto"/>
                <w:sz w:val="21"/>
                <w:szCs w:val="21"/>
                <w:highlight w:val="none"/>
                <w:u w:val="none"/>
                <w:vertAlign w:val="baseline"/>
                <w:lang w:val="zh-CN"/>
              </w:rPr>
            </w:pPr>
          </w:p>
        </w:tc>
      </w:tr>
      <w:tr w14:paraId="631B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1A72FDD">
            <w:pPr>
              <w:shd w:val="clea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5</w:t>
            </w:r>
          </w:p>
        </w:tc>
        <w:tc>
          <w:tcPr>
            <w:tcW w:w="1066" w:type="dxa"/>
            <w:vAlign w:val="center"/>
          </w:tcPr>
          <w:p w14:paraId="4D0353DC">
            <w:pPr>
              <w:shd w:val="clea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15E17D26">
            <w:pPr>
              <w:shd w:val="clea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155C1C54">
            <w:pPr>
              <w:shd w:val="clea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1EF8EEA3">
            <w:pPr>
              <w:shd w:val="clea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3415ECF">
            <w:pPr>
              <w:shd w:val="clea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6C72CDB">
            <w:pPr>
              <w:shd w:val="clea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715CB01C">
            <w:pPr>
              <w:shd w:val="clea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635D8BA1">
            <w:pPr>
              <w:shd w:val="clea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7E1EEDB3">
            <w:pPr>
              <w:shd w:val="clea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5E6041B4">
            <w:pPr>
              <w:shd w:val="clea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591991F">
            <w:pPr>
              <w:shd w:val="clea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75BA7BF7">
            <w:pPr>
              <w:shd w:val="clear"/>
              <w:jc w:val="center"/>
              <w:rPr>
                <w:rFonts w:hint="eastAsia" w:ascii="宋体" w:hAnsi="宋体" w:eastAsia="宋体" w:cs="宋体"/>
                <w:b w:val="0"/>
                <w:bCs/>
                <w:color w:val="auto"/>
                <w:sz w:val="21"/>
                <w:szCs w:val="21"/>
                <w:highlight w:val="none"/>
                <w:u w:val="none"/>
                <w:vertAlign w:val="baseline"/>
                <w:lang w:val="zh-CN"/>
              </w:rPr>
            </w:pPr>
          </w:p>
        </w:tc>
      </w:tr>
      <w:tr w14:paraId="5C27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7353AAF7">
            <w:pPr>
              <w:shd w:val="clea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6</w:t>
            </w:r>
          </w:p>
        </w:tc>
        <w:tc>
          <w:tcPr>
            <w:tcW w:w="1066" w:type="dxa"/>
            <w:vAlign w:val="center"/>
          </w:tcPr>
          <w:p w14:paraId="311EDF61">
            <w:pPr>
              <w:shd w:val="clea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2684C486">
            <w:pPr>
              <w:shd w:val="clea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132DEA9">
            <w:pPr>
              <w:shd w:val="clea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02FD002B">
            <w:pPr>
              <w:shd w:val="clea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61EDCC9F">
            <w:pPr>
              <w:shd w:val="clea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4107B312">
            <w:pPr>
              <w:shd w:val="clea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695EFC7">
            <w:pPr>
              <w:shd w:val="clea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334F2AEC">
            <w:pPr>
              <w:shd w:val="clea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635B1437">
            <w:pPr>
              <w:shd w:val="clea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28BF5AEA">
            <w:pPr>
              <w:shd w:val="clea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3751CF50">
            <w:pPr>
              <w:shd w:val="clea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6F5E9083">
            <w:pPr>
              <w:shd w:val="clear"/>
              <w:jc w:val="center"/>
              <w:rPr>
                <w:rFonts w:hint="eastAsia" w:ascii="宋体" w:hAnsi="宋体" w:eastAsia="宋体" w:cs="宋体"/>
                <w:b w:val="0"/>
                <w:bCs/>
                <w:color w:val="auto"/>
                <w:sz w:val="21"/>
                <w:szCs w:val="21"/>
                <w:highlight w:val="none"/>
                <w:u w:val="none"/>
                <w:vertAlign w:val="baseline"/>
                <w:lang w:val="zh-CN"/>
              </w:rPr>
            </w:pPr>
          </w:p>
        </w:tc>
      </w:tr>
      <w:tr w14:paraId="0061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569F7925">
            <w:pPr>
              <w:shd w:val="clear"/>
              <w:jc w:val="center"/>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u w:val="none"/>
                <w:vertAlign w:val="baseline"/>
                <w:lang w:val="zh-CN"/>
              </w:rPr>
              <w:t>…</w:t>
            </w:r>
          </w:p>
        </w:tc>
        <w:tc>
          <w:tcPr>
            <w:tcW w:w="1066" w:type="dxa"/>
            <w:vAlign w:val="center"/>
          </w:tcPr>
          <w:p w14:paraId="32F2AEB1">
            <w:pPr>
              <w:shd w:val="clea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41A26371">
            <w:pPr>
              <w:shd w:val="clea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30EE32C7">
            <w:pPr>
              <w:shd w:val="clea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22B553CD">
            <w:pPr>
              <w:shd w:val="clea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11E9F08">
            <w:pPr>
              <w:shd w:val="clea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85D1330">
            <w:pPr>
              <w:shd w:val="clea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4FD0E186">
            <w:pPr>
              <w:shd w:val="clea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75A9107C">
            <w:pPr>
              <w:shd w:val="clea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691C67A9">
            <w:pPr>
              <w:shd w:val="clea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47CC0307">
            <w:pPr>
              <w:shd w:val="clea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17E6B5B5">
            <w:pPr>
              <w:shd w:val="clea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5543F4DA">
            <w:pPr>
              <w:shd w:val="clear"/>
              <w:jc w:val="center"/>
              <w:rPr>
                <w:rFonts w:hint="eastAsia" w:ascii="宋体" w:hAnsi="宋体" w:eastAsia="宋体" w:cs="宋体"/>
                <w:b w:val="0"/>
                <w:bCs/>
                <w:color w:val="auto"/>
                <w:sz w:val="21"/>
                <w:szCs w:val="21"/>
                <w:highlight w:val="none"/>
                <w:u w:val="none"/>
                <w:vertAlign w:val="baseline"/>
                <w:lang w:val="zh-CN"/>
              </w:rPr>
            </w:pPr>
          </w:p>
        </w:tc>
      </w:tr>
      <w:tr w14:paraId="1ADC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084" w:type="dxa"/>
            <w:gridSpan w:val="12"/>
            <w:vAlign w:val="center"/>
          </w:tcPr>
          <w:p w14:paraId="2DA61641">
            <w:pPr>
              <w:shd w:val="clea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总价</w:t>
            </w:r>
            <w:r>
              <w:rPr>
                <w:rFonts w:hint="eastAsia" w:ascii="宋体" w:hAnsi="宋体" w:eastAsia="宋体" w:cs="宋体"/>
                <w:b w:val="0"/>
                <w:bCs/>
                <w:color w:val="auto"/>
                <w:sz w:val="21"/>
                <w:szCs w:val="21"/>
                <w:highlight w:val="none"/>
              </w:rPr>
              <w:t>（元）</w:t>
            </w:r>
          </w:p>
        </w:tc>
        <w:tc>
          <w:tcPr>
            <w:tcW w:w="1091" w:type="dxa"/>
            <w:vAlign w:val="center"/>
          </w:tcPr>
          <w:p w14:paraId="432D4AE4">
            <w:pPr>
              <w:shd w:val="clear"/>
              <w:jc w:val="center"/>
              <w:rPr>
                <w:rFonts w:hint="eastAsia" w:ascii="宋体" w:hAnsi="宋体" w:eastAsia="宋体" w:cs="宋体"/>
                <w:b w:val="0"/>
                <w:bCs/>
                <w:color w:val="auto"/>
                <w:sz w:val="21"/>
                <w:szCs w:val="21"/>
                <w:highlight w:val="none"/>
                <w:u w:val="none"/>
                <w:vertAlign w:val="baseline"/>
                <w:lang w:val="zh-CN"/>
              </w:rPr>
            </w:pPr>
          </w:p>
        </w:tc>
      </w:tr>
    </w:tbl>
    <w:p w14:paraId="71D2DBBC">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ascii="Arial" w:hAnsi="Arial" w:cs="Arial"/>
          <w:b/>
          <w:bCs/>
          <w:color w:val="auto"/>
          <w:sz w:val="24"/>
          <w:szCs w:val="24"/>
          <w:highlight w:val="none"/>
        </w:rPr>
      </w:pPr>
      <w:r>
        <w:rPr>
          <w:rFonts w:hint="eastAsia" w:ascii="宋体" w:hAnsi="宋体" w:eastAsia="宋体" w:cs="宋体"/>
          <w:b/>
          <w:bCs/>
          <w:color w:val="auto"/>
          <w:sz w:val="24"/>
          <w:szCs w:val="24"/>
          <w:highlight w:val="none"/>
          <w:lang w:val="en-US" w:eastAsia="zh-CN"/>
        </w:rPr>
        <w:t>本项目采用总价招标，各投标单位投标总价及各项单价不得超过最高限价，否则投标将被否决。</w:t>
      </w:r>
    </w:p>
    <w:p w14:paraId="6E065AB0">
      <w:pPr>
        <w:shd w:val="clear"/>
        <w:spacing w:line="300" w:lineRule="auto"/>
        <w:rPr>
          <w:rFonts w:ascii="Arial" w:hAnsi="Arial" w:cs="Arial"/>
          <w:color w:val="auto"/>
          <w:szCs w:val="21"/>
          <w:highlight w:val="none"/>
        </w:rPr>
      </w:pPr>
    </w:p>
    <w:p w14:paraId="51101AF7">
      <w:pPr>
        <w:shd w:val="clea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2F327AC4">
      <w:pPr>
        <w:shd w:val="clear"/>
        <w:spacing w:line="300" w:lineRule="auto"/>
        <w:rPr>
          <w:rFonts w:ascii="Arial" w:hAnsi="Arial" w:cs="Arial"/>
          <w:color w:val="auto"/>
          <w:szCs w:val="21"/>
          <w:highlight w:val="none"/>
        </w:rPr>
      </w:pPr>
      <w:r>
        <w:rPr>
          <w:rFonts w:ascii="Arial" w:hAnsi="Arial" w:cs="Arial"/>
          <w:color w:val="auto"/>
          <w:szCs w:val="21"/>
          <w:highlight w:val="none"/>
        </w:rPr>
        <w:t>日期：</w:t>
      </w:r>
    </w:p>
    <w:p w14:paraId="2BD20AC0">
      <w:pPr>
        <w:shd w:val="clea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eastAsia="zh-CN"/>
        </w:rPr>
        <w:t>注：</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按照本表填写的</w:t>
      </w:r>
      <w:r>
        <w:rPr>
          <w:rFonts w:hint="eastAsia" w:cs="宋体"/>
          <w:color w:val="auto"/>
          <w:sz w:val="21"/>
          <w:szCs w:val="21"/>
          <w:highlight w:val="none"/>
          <w:lang w:val="en-US" w:eastAsia="zh-CN"/>
        </w:rPr>
        <w:t>总</w:t>
      </w:r>
      <w:r>
        <w:rPr>
          <w:rFonts w:hint="default" w:ascii="宋体" w:hAnsi="宋体" w:eastAsia="宋体" w:cs="宋体"/>
          <w:color w:val="auto"/>
          <w:sz w:val="21"/>
          <w:szCs w:val="21"/>
          <w:highlight w:val="none"/>
          <w:lang w:val="en-US" w:eastAsia="zh-CN"/>
        </w:rPr>
        <w:t>价填写到</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开标</w:t>
      </w:r>
      <w:r>
        <w:rPr>
          <w:rFonts w:hint="eastAsia" w:ascii="宋体" w:hAnsi="宋体" w:eastAsia="宋体" w:cs="宋体"/>
          <w:color w:val="auto"/>
          <w:sz w:val="21"/>
          <w:szCs w:val="21"/>
          <w:highlight w:val="none"/>
          <w:lang w:val="en-US" w:eastAsia="zh-CN"/>
        </w:rPr>
        <w:t>一览表”</w:t>
      </w:r>
      <w:r>
        <w:rPr>
          <w:rFonts w:hint="default" w:ascii="宋体" w:hAnsi="宋体" w:eastAsia="宋体" w:cs="宋体"/>
          <w:color w:val="auto"/>
          <w:sz w:val="21"/>
          <w:szCs w:val="21"/>
          <w:highlight w:val="none"/>
          <w:lang w:val="en-US" w:eastAsia="zh-CN"/>
        </w:rPr>
        <w:t>中对应的</w:t>
      </w:r>
      <w:r>
        <w:rPr>
          <w:rFonts w:hint="eastAsia" w:cs="宋体"/>
          <w:color w:val="auto"/>
          <w:sz w:val="21"/>
          <w:szCs w:val="21"/>
          <w:highlight w:val="none"/>
          <w:lang w:val="en-US" w:eastAsia="zh-CN"/>
        </w:rPr>
        <w:t>“投标报价”</w:t>
      </w:r>
      <w:r>
        <w:rPr>
          <w:rFonts w:hint="default" w:ascii="宋体" w:hAnsi="宋体" w:eastAsia="宋体" w:cs="宋体"/>
          <w:color w:val="auto"/>
          <w:sz w:val="21"/>
          <w:szCs w:val="21"/>
          <w:highlight w:val="none"/>
          <w:lang w:val="en-US" w:eastAsia="zh-CN"/>
        </w:rPr>
        <w:t>栏中。</w:t>
      </w:r>
    </w:p>
    <w:p w14:paraId="6B43AF2E">
      <w:pPr>
        <w:shd w:val="clear"/>
        <w:spacing w:line="360" w:lineRule="auto"/>
        <w:ind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.表中所列货物为对应本项目需求的全部货物及所需附件购置费、包装费、运输费、人工费、保险费、安装调试费、各种税费、资料费、售后服务费及完成项目应有的全部费用。如有漏项或缺项，</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rPr>
        <w:t>承担全部责任。</w:t>
      </w:r>
    </w:p>
    <w:p w14:paraId="06F958AB">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.表中须明确列出所投产品的</w:t>
      </w:r>
      <w:r>
        <w:rPr>
          <w:rFonts w:hint="eastAsia" w:cs="宋体"/>
          <w:color w:val="auto"/>
          <w:sz w:val="21"/>
          <w:szCs w:val="21"/>
          <w:highlight w:val="none"/>
          <w:lang w:val="en-US" w:eastAsia="zh-CN"/>
        </w:rPr>
        <w:t>分项</w:t>
      </w:r>
      <w:r>
        <w:rPr>
          <w:rFonts w:hint="eastAsia" w:ascii="宋体" w:hAnsi="宋体" w:eastAsia="宋体" w:cs="宋体"/>
          <w:color w:val="auto"/>
          <w:sz w:val="21"/>
          <w:szCs w:val="21"/>
          <w:highlight w:val="none"/>
        </w:rPr>
        <w:t>名称、</w:t>
      </w:r>
      <w:r>
        <w:rPr>
          <w:rFonts w:hint="eastAsia" w:cs="宋体"/>
          <w:color w:val="auto"/>
          <w:sz w:val="21"/>
          <w:szCs w:val="21"/>
          <w:highlight w:val="none"/>
          <w:lang w:val="en-US" w:eastAsia="zh-CN"/>
        </w:rPr>
        <w:t>制造商、</w:t>
      </w:r>
      <w:r>
        <w:rPr>
          <w:rFonts w:hint="eastAsia" w:cs="宋体"/>
          <w:b w:val="0"/>
          <w:bCs/>
          <w:color w:val="auto"/>
          <w:sz w:val="21"/>
          <w:szCs w:val="21"/>
          <w:highlight w:val="none"/>
          <w:lang w:val="en-US" w:eastAsia="zh-CN"/>
        </w:rPr>
        <w:t>产地/国别、</w:t>
      </w:r>
      <w:r>
        <w:rPr>
          <w:rFonts w:hint="eastAsia" w:ascii="宋体" w:hAnsi="宋体" w:eastAsia="宋体" w:cs="宋体"/>
          <w:b w:val="0"/>
          <w:bCs/>
          <w:color w:val="auto"/>
          <w:sz w:val="21"/>
          <w:szCs w:val="21"/>
          <w:highlight w:val="none"/>
          <w:lang w:val="en-US" w:eastAsia="zh-CN"/>
        </w:rPr>
        <w:t>制造商统一社会信用代码</w:t>
      </w:r>
      <w:r>
        <w:rPr>
          <w:rFonts w:hint="eastAsia"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制造商规模</w:t>
      </w:r>
      <w:r>
        <w:rPr>
          <w:rFonts w:hint="eastAsia" w:cs="宋体"/>
          <w:b w:val="0"/>
          <w:bCs/>
          <w:color w:val="auto"/>
          <w:sz w:val="21"/>
          <w:szCs w:val="21"/>
          <w:highlight w:val="none"/>
          <w:lang w:val="en-US" w:eastAsia="zh-CN"/>
        </w:rPr>
        <w:t>、制造商所属性别、外商投资类型、</w:t>
      </w:r>
      <w:r>
        <w:rPr>
          <w:rFonts w:hint="eastAsia" w:ascii="宋体" w:hAnsi="宋体" w:eastAsia="宋体" w:cs="宋体"/>
          <w:color w:val="auto"/>
          <w:sz w:val="21"/>
          <w:szCs w:val="21"/>
          <w:highlight w:val="none"/>
        </w:rPr>
        <w:t>品牌、</w:t>
      </w:r>
      <w:r>
        <w:rPr>
          <w:rFonts w:hint="eastAsia" w:cs="宋体"/>
          <w:color w:val="auto"/>
          <w:sz w:val="21"/>
          <w:szCs w:val="21"/>
          <w:highlight w:val="none"/>
          <w:lang w:eastAsia="zh-CN"/>
        </w:rPr>
        <w:t>规格、</w:t>
      </w:r>
      <w:r>
        <w:rPr>
          <w:rFonts w:hint="eastAsia" w:ascii="宋体" w:hAnsi="宋体" w:eastAsia="宋体" w:cs="宋体"/>
          <w:color w:val="auto"/>
          <w:sz w:val="21"/>
          <w:szCs w:val="21"/>
          <w:highlight w:val="none"/>
        </w:rPr>
        <w:t>型号、</w:t>
      </w:r>
      <w:r>
        <w:rPr>
          <w:rFonts w:hint="eastAsia" w:cs="宋体"/>
          <w:color w:val="auto"/>
          <w:sz w:val="21"/>
          <w:szCs w:val="21"/>
          <w:highlight w:val="none"/>
          <w:lang w:eastAsia="zh-CN"/>
        </w:rPr>
        <w:t>单价、数量、</w:t>
      </w:r>
      <w:r>
        <w:rPr>
          <w:rFonts w:hint="eastAsia" w:cs="宋体"/>
          <w:color w:val="auto"/>
          <w:sz w:val="21"/>
          <w:szCs w:val="21"/>
          <w:highlight w:val="none"/>
          <w:lang w:val="en-US" w:eastAsia="zh-CN"/>
        </w:rPr>
        <w:t>合价等</w:t>
      </w:r>
      <w:r>
        <w:rPr>
          <w:rFonts w:hint="eastAsia" w:ascii="宋体" w:hAnsi="宋体" w:eastAsia="宋体" w:cs="宋体"/>
          <w:color w:val="auto"/>
          <w:sz w:val="21"/>
          <w:szCs w:val="21"/>
          <w:highlight w:val="none"/>
        </w:rPr>
        <w:t>，否则可能导致</w:t>
      </w:r>
      <w:r>
        <w:rPr>
          <w:rFonts w:hint="eastAsia" w:ascii="宋体" w:hAnsi="宋体" w:eastAsia="宋体" w:cs="宋体"/>
          <w:b/>
          <w:bCs/>
          <w:color w:val="auto"/>
          <w:sz w:val="21"/>
          <w:szCs w:val="21"/>
          <w:highlight w:val="none"/>
        </w:rPr>
        <w:t>响应无效</w:t>
      </w:r>
      <w:r>
        <w:rPr>
          <w:rFonts w:hint="eastAsia" w:ascii="宋体" w:hAnsi="宋体" w:eastAsia="宋体" w:cs="宋体"/>
          <w:color w:val="auto"/>
          <w:sz w:val="21"/>
          <w:szCs w:val="21"/>
          <w:highlight w:val="none"/>
        </w:rPr>
        <w:t>。</w:t>
      </w:r>
    </w:p>
    <w:p w14:paraId="66C30DF1">
      <w:pPr>
        <w:keepNext w:val="0"/>
        <w:keepLines w:val="0"/>
        <w:widowControl/>
        <w:suppressLineNumbers w:val="0"/>
        <w:shd w:val="clear"/>
        <w:jc w:val="left"/>
        <w:rPr>
          <w:rFonts w:hint="eastAsia" w:ascii="宋体" w:hAnsi="宋体" w:eastAsia="宋体" w:cs="宋体"/>
          <w:b/>
          <w:bCs/>
          <w:i w:val="0"/>
          <w:iCs w:val="0"/>
          <w:color w:val="auto"/>
          <w:kern w:val="0"/>
          <w:sz w:val="21"/>
          <w:szCs w:val="21"/>
          <w:highlight w:val="none"/>
          <w:lang w:val="en-US" w:eastAsia="zh-CN" w:bidi="ar"/>
        </w:rPr>
      </w:pPr>
    </w:p>
    <w:p w14:paraId="561842FA">
      <w:pPr>
        <w:keepNext w:val="0"/>
        <w:keepLines w:val="0"/>
        <w:widowControl/>
        <w:suppressLineNumbers w:val="0"/>
        <w:shd w:val="clear"/>
        <w:jc w:val="left"/>
        <w:rPr>
          <w:rFonts w:hint="eastAsia" w:ascii="宋体" w:hAnsi="宋体" w:eastAsia="宋体" w:cs="宋体"/>
          <w:b w:val="0"/>
          <w:bCs w:val="0"/>
          <w:i w:val="0"/>
          <w:iCs w:val="0"/>
          <w:color w:val="auto"/>
          <w:kern w:val="0"/>
          <w:sz w:val="21"/>
          <w:szCs w:val="21"/>
          <w:highlight w:val="none"/>
          <w:lang w:val="en-US" w:eastAsia="zh-CN" w:bidi="ar"/>
        </w:rPr>
      </w:pPr>
      <w:r>
        <w:rPr>
          <w:rFonts w:hint="eastAsia" w:ascii="宋体" w:hAnsi="宋体" w:eastAsia="宋体" w:cs="宋体"/>
          <w:b/>
          <w:bCs/>
          <w:i w:val="0"/>
          <w:iCs w:val="0"/>
          <w:color w:val="auto"/>
          <w:kern w:val="0"/>
          <w:sz w:val="21"/>
          <w:szCs w:val="21"/>
          <w:highlight w:val="none"/>
          <w:lang w:val="en-US" w:eastAsia="zh-CN" w:bidi="ar"/>
        </w:rPr>
        <w:t>填写说明：</w:t>
      </w:r>
      <w:r>
        <w:rPr>
          <w:rFonts w:hint="eastAsia" w:ascii="宋体" w:hAnsi="宋体" w:eastAsia="宋体" w:cs="宋体"/>
          <w:b w:val="0"/>
          <w:bCs w:val="0"/>
          <w:i w:val="0"/>
          <w:iCs w:val="0"/>
          <w:color w:val="auto"/>
          <w:kern w:val="0"/>
          <w:sz w:val="21"/>
          <w:szCs w:val="21"/>
          <w:highlight w:val="none"/>
          <w:lang w:val="en-US" w:eastAsia="zh-CN" w:bidi="ar"/>
        </w:rPr>
        <w:t>1、</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制造商规模</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请填写“大型”、“中型”、“小型”、“微型”或“其他”，且不应与《中小企业声明函》或《拟分包情况说明》中内容矛盾。</w:t>
      </w:r>
    </w:p>
    <w:p w14:paraId="6D411982">
      <w:pPr>
        <w:keepNext w:val="0"/>
        <w:keepLines w:val="0"/>
        <w:widowControl/>
        <w:suppressLineNumbers w:val="0"/>
        <w:shd w:val="clear"/>
        <w:ind w:firstLine="1050" w:firstLineChars="500"/>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bidi="ar"/>
        </w:rPr>
        <w:t>2、</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按</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商实际控制人性别划分请填写“男”或“女”，指拥有</w:t>
      </w:r>
      <w:r>
        <w:rPr>
          <w:rFonts w:hint="eastAsia" w:cs="宋体"/>
          <w:b w:val="0"/>
          <w:bCs w:val="0"/>
          <w:i w:val="0"/>
          <w:iCs w:val="0"/>
          <w:color w:val="auto"/>
          <w:kern w:val="0"/>
          <w:sz w:val="21"/>
          <w:szCs w:val="21"/>
          <w:highlight w:val="none"/>
          <w:lang w:val="en-US" w:eastAsia="zh-CN" w:bidi="ar"/>
        </w:rPr>
        <w:t>制造商</w:t>
      </w:r>
      <w:r>
        <w:rPr>
          <w:rFonts w:hint="eastAsia" w:ascii="宋体" w:hAnsi="宋体" w:eastAsia="宋体" w:cs="宋体"/>
          <w:b w:val="0"/>
          <w:bCs w:val="0"/>
          <w:i w:val="0"/>
          <w:iCs w:val="0"/>
          <w:color w:val="auto"/>
          <w:kern w:val="0"/>
          <w:sz w:val="21"/>
          <w:szCs w:val="21"/>
          <w:highlight w:val="none"/>
          <w:lang w:val="en-US" w:eastAsia="zh-CN" w:bidi="ar"/>
        </w:rPr>
        <w:t xml:space="preserve"> 51%以上绝对所有权的性别；绝对所有权拥有者可以是一个人，也可以是多人合计计算。 </w:t>
      </w:r>
    </w:p>
    <w:p w14:paraId="5296BF0A">
      <w:pPr>
        <w:shd w:val="clear"/>
        <w:spacing w:line="300" w:lineRule="auto"/>
        <w:ind w:firstLine="1050" w:firstLineChars="500"/>
        <w:rPr>
          <w:rFonts w:hint="eastAsia" w:ascii="宋体" w:hAnsi="宋体" w:eastAsia="宋体" w:cs="宋体"/>
          <w:color w:val="auto"/>
          <w:sz w:val="21"/>
          <w:szCs w:val="21"/>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32" w:charSpace="0"/>
        </w:sectPr>
      </w:pPr>
      <w:r>
        <w:rPr>
          <w:rFonts w:hint="eastAsia" w:ascii="宋体" w:hAnsi="宋体" w:eastAsia="宋体" w:cs="宋体"/>
          <w:b w:val="0"/>
          <w:bCs w:val="0"/>
          <w:i w:val="0"/>
          <w:iCs w:val="0"/>
          <w:color w:val="auto"/>
          <w:kern w:val="0"/>
          <w:sz w:val="21"/>
          <w:szCs w:val="21"/>
          <w:highlight w:val="none"/>
          <w:lang w:val="en-US" w:eastAsia="zh-CN" w:bidi="ar"/>
        </w:rPr>
        <w:t>3、</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外商投资类型</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请填写“外商单独投资”、“外商部分投资”或“内资”</w:t>
      </w:r>
    </w:p>
    <w:p w14:paraId="2113C95F">
      <w:pPr>
        <w:shd w:val="clear"/>
        <w:spacing w:line="360" w:lineRule="auto"/>
        <w:jc w:val="center"/>
        <w:rPr>
          <w:rFonts w:hint="eastAsia" w:ascii="仿宋" w:hAnsi="仿宋" w:eastAsia="仿宋" w:cs="仿宋"/>
          <w:color w:val="auto"/>
          <w:sz w:val="28"/>
          <w:szCs w:val="28"/>
          <w:highlight w:val="none"/>
          <w:lang w:val="en-US" w:eastAsia="zh-CN"/>
        </w:rPr>
      </w:pPr>
      <w:bookmarkStart w:id="1184" w:name="_Toc20808"/>
      <w:r>
        <w:rPr>
          <w:rFonts w:hint="eastAsia" w:ascii="仿宋" w:hAnsi="仿宋" w:eastAsia="仿宋" w:cs="仿宋"/>
          <w:color w:val="auto"/>
          <w:sz w:val="28"/>
          <w:szCs w:val="28"/>
          <w:highlight w:val="none"/>
          <w:lang w:val="en-US" w:eastAsia="zh-CN"/>
        </w:rPr>
        <w:t>备品备件设备分项报价表</w:t>
      </w:r>
      <w:bookmarkEnd w:id="1167"/>
      <w:bookmarkEnd w:id="1168"/>
      <w:bookmarkEnd w:id="1169"/>
      <w:bookmarkEnd w:id="1170"/>
      <w:bookmarkEnd w:id="1171"/>
      <w:bookmarkEnd w:id="1172"/>
      <w:bookmarkEnd w:id="1173"/>
      <w:bookmarkEnd w:id="1174"/>
      <w:bookmarkEnd w:id="1175"/>
      <w:bookmarkEnd w:id="1184"/>
    </w:p>
    <w:tbl>
      <w:tblPr>
        <w:tblStyle w:val="31"/>
        <w:tblW w:w="903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82"/>
        <w:gridCol w:w="1019"/>
        <w:gridCol w:w="742"/>
        <w:gridCol w:w="876"/>
        <w:gridCol w:w="1075"/>
        <w:gridCol w:w="657"/>
        <w:gridCol w:w="552"/>
        <w:gridCol w:w="657"/>
        <w:gridCol w:w="646"/>
        <w:gridCol w:w="675"/>
        <w:gridCol w:w="742"/>
      </w:tblGrid>
      <w:tr w14:paraId="665E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811" w:type="dxa"/>
            <w:noWrap w:val="0"/>
            <w:vAlign w:val="center"/>
          </w:tcPr>
          <w:p w14:paraId="1FDCA67E">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0E80E23E">
            <w:pPr>
              <w:shd w:val="clea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编号</w:t>
            </w:r>
          </w:p>
        </w:tc>
        <w:tc>
          <w:tcPr>
            <w:tcW w:w="1019" w:type="dxa"/>
            <w:noWrap w:val="0"/>
            <w:vAlign w:val="center"/>
          </w:tcPr>
          <w:p w14:paraId="7DA51189">
            <w:pPr>
              <w:shd w:val="clea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货物名称</w:t>
            </w:r>
          </w:p>
        </w:tc>
        <w:tc>
          <w:tcPr>
            <w:tcW w:w="742" w:type="dxa"/>
            <w:noWrap w:val="0"/>
            <w:vAlign w:val="center"/>
          </w:tcPr>
          <w:p w14:paraId="6F9A9A08">
            <w:pPr>
              <w:shd w:val="clea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品牌</w:t>
            </w:r>
          </w:p>
        </w:tc>
        <w:tc>
          <w:tcPr>
            <w:tcW w:w="876" w:type="dxa"/>
            <w:noWrap w:val="0"/>
            <w:vAlign w:val="center"/>
          </w:tcPr>
          <w:p w14:paraId="5182C390">
            <w:pPr>
              <w:shd w:val="clea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规格型号</w:t>
            </w:r>
          </w:p>
        </w:tc>
        <w:tc>
          <w:tcPr>
            <w:tcW w:w="1075" w:type="dxa"/>
            <w:noWrap w:val="0"/>
            <w:vAlign w:val="center"/>
          </w:tcPr>
          <w:p w14:paraId="65304A19">
            <w:pPr>
              <w:shd w:val="clea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供货厂商名称</w:t>
            </w:r>
          </w:p>
        </w:tc>
        <w:tc>
          <w:tcPr>
            <w:tcW w:w="657" w:type="dxa"/>
            <w:noWrap w:val="0"/>
            <w:vAlign w:val="center"/>
          </w:tcPr>
          <w:p w14:paraId="3DB43883">
            <w:pPr>
              <w:shd w:val="clea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产地</w:t>
            </w:r>
          </w:p>
        </w:tc>
        <w:tc>
          <w:tcPr>
            <w:tcW w:w="552" w:type="dxa"/>
            <w:noWrap w:val="0"/>
            <w:vAlign w:val="center"/>
          </w:tcPr>
          <w:p w14:paraId="44AFF6D0">
            <w:pPr>
              <w:shd w:val="clea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数量</w:t>
            </w:r>
          </w:p>
        </w:tc>
        <w:tc>
          <w:tcPr>
            <w:tcW w:w="657" w:type="dxa"/>
            <w:noWrap w:val="0"/>
            <w:vAlign w:val="center"/>
          </w:tcPr>
          <w:p w14:paraId="0FD58001">
            <w:pPr>
              <w:shd w:val="clea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单位</w:t>
            </w:r>
          </w:p>
        </w:tc>
        <w:tc>
          <w:tcPr>
            <w:tcW w:w="646" w:type="dxa"/>
            <w:noWrap w:val="0"/>
            <w:vAlign w:val="center"/>
          </w:tcPr>
          <w:p w14:paraId="22B16851">
            <w:pPr>
              <w:shd w:val="clea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单价</w:t>
            </w:r>
          </w:p>
        </w:tc>
        <w:tc>
          <w:tcPr>
            <w:tcW w:w="675" w:type="dxa"/>
            <w:noWrap w:val="0"/>
            <w:vAlign w:val="center"/>
          </w:tcPr>
          <w:p w14:paraId="0AF20A63">
            <w:pPr>
              <w:shd w:val="clea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合价</w:t>
            </w:r>
          </w:p>
        </w:tc>
        <w:tc>
          <w:tcPr>
            <w:tcW w:w="742" w:type="dxa"/>
            <w:noWrap w:val="0"/>
            <w:vAlign w:val="center"/>
          </w:tcPr>
          <w:p w14:paraId="2A247F3E">
            <w:pPr>
              <w:shd w:val="clea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备注</w:t>
            </w:r>
          </w:p>
        </w:tc>
      </w:tr>
      <w:tr w14:paraId="4953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restart"/>
            <w:noWrap w:val="0"/>
            <w:vAlign w:val="center"/>
          </w:tcPr>
          <w:p w14:paraId="7F3F8BC2">
            <w:pPr>
              <w:shd w:val="clea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质保期外设备报价</w:t>
            </w:r>
          </w:p>
        </w:tc>
        <w:tc>
          <w:tcPr>
            <w:tcW w:w="582" w:type="dxa"/>
            <w:noWrap w:val="0"/>
            <w:vAlign w:val="center"/>
          </w:tcPr>
          <w:p w14:paraId="1B2C0CD1">
            <w:pPr>
              <w:shd w:val="clea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1</w:t>
            </w:r>
          </w:p>
        </w:tc>
        <w:tc>
          <w:tcPr>
            <w:tcW w:w="1019" w:type="dxa"/>
            <w:noWrap w:val="0"/>
            <w:vAlign w:val="center"/>
          </w:tcPr>
          <w:p w14:paraId="2BE5F5A0">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70AF0409">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629AF7B6">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7F30C40C">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7031E53A">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45FC9124">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785B5089">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5C2F9064">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5F56A057">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8B89067">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1853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26A67FCF">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2403A69A">
            <w:pPr>
              <w:shd w:val="clea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2</w:t>
            </w:r>
          </w:p>
        </w:tc>
        <w:tc>
          <w:tcPr>
            <w:tcW w:w="1019" w:type="dxa"/>
            <w:noWrap w:val="0"/>
            <w:vAlign w:val="center"/>
          </w:tcPr>
          <w:p w14:paraId="0183806D">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F513D36">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79D8F4D3">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7C284C8E">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19BD0BC1">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7734C864">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DB56E81">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30F06167">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2942BD6B">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6DE080CC">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1A99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4A7B6C7E">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698A02F8">
            <w:pPr>
              <w:shd w:val="clea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3</w:t>
            </w:r>
          </w:p>
        </w:tc>
        <w:tc>
          <w:tcPr>
            <w:tcW w:w="1019" w:type="dxa"/>
            <w:noWrap w:val="0"/>
            <w:vAlign w:val="center"/>
          </w:tcPr>
          <w:p w14:paraId="5FC3F53A">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56AB6B9D">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0736191B">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2697849C">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773DDCEE">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5C37CCC9">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61DD068">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2E665486">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47ADC6F1">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580514F4">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0D31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23932C91">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0DE3B308">
            <w:pPr>
              <w:shd w:val="clea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4</w:t>
            </w:r>
          </w:p>
        </w:tc>
        <w:tc>
          <w:tcPr>
            <w:tcW w:w="1019" w:type="dxa"/>
            <w:noWrap w:val="0"/>
            <w:vAlign w:val="center"/>
          </w:tcPr>
          <w:p w14:paraId="3672FC9F">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A4DB210">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3D00D280">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3D68CED2">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0124AC49">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0618454C">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7E84F48E">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3D1C5045">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13BEB391">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334D3DA2">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76B1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47E83BCC">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347791F9">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19" w:type="dxa"/>
            <w:noWrap w:val="0"/>
            <w:vAlign w:val="center"/>
          </w:tcPr>
          <w:p w14:paraId="6F6882E8">
            <w:pPr>
              <w:shd w:val="clea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w:t>
            </w:r>
          </w:p>
        </w:tc>
        <w:tc>
          <w:tcPr>
            <w:tcW w:w="742" w:type="dxa"/>
            <w:noWrap w:val="0"/>
            <w:vAlign w:val="center"/>
          </w:tcPr>
          <w:p w14:paraId="63B99E70">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3DB38CEA">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096E2FF7">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4C060C00">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1283A4AF">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845BBCC">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178FD568">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1B979C9E">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421547CB">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1F50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noWrap w:val="0"/>
            <w:vAlign w:val="center"/>
          </w:tcPr>
          <w:p w14:paraId="6918F3EA">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223" w:type="dxa"/>
            <w:gridSpan w:val="11"/>
            <w:noWrap w:val="0"/>
            <w:vAlign w:val="center"/>
          </w:tcPr>
          <w:p w14:paraId="0BFE7A95">
            <w:pPr>
              <w:shd w:val="clear"/>
              <w:spacing w:line="360" w:lineRule="auto"/>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合计总价：</w:t>
            </w:r>
          </w:p>
        </w:tc>
      </w:tr>
      <w:tr w14:paraId="1F19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restart"/>
            <w:noWrap w:val="0"/>
            <w:vAlign w:val="center"/>
          </w:tcPr>
          <w:p w14:paraId="78B99A31">
            <w:pPr>
              <w:shd w:val="clea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质保期内免费设备</w:t>
            </w:r>
          </w:p>
        </w:tc>
        <w:tc>
          <w:tcPr>
            <w:tcW w:w="582" w:type="dxa"/>
            <w:noWrap w:val="0"/>
            <w:vAlign w:val="center"/>
          </w:tcPr>
          <w:p w14:paraId="3BF4E51A">
            <w:pPr>
              <w:shd w:val="clea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5</w:t>
            </w:r>
          </w:p>
        </w:tc>
        <w:tc>
          <w:tcPr>
            <w:tcW w:w="1019" w:type="dxa"/>
            <w:noWrap w:val="0"/>
            <w:vAlign w:val="center"/>
          </w:tcPr>
          <w:p w14:paraId="0D484D01">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4A96F9C">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2FFD88B1">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5E1EE073">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608EC257">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500E6C82">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23F80413">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3DCACB12">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6F798C16">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013F9A05">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43DB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4EE6DA26">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1F12C965">
            <w:pPr>
              <w:shd w:val="clea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6</w:t>
            </w:r>
          </w:p>
        </w:tc>
        <w:tc>
          <w:tcPr>
            <w:tcW w:w="1019" w:type="dxa"/>
            <w:noWrap w:val="0"/>
            <w:vAlign w:val="center"/>
          </w:tcPr>
          <w:p w14:paraId="04ACE67C">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4904F206">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2783988E">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2B99FB7F">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2C241D35">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494C3D3E">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4D8D9F47">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5DD2DA76">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55BDE4D5">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0C074E6F">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4A6D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10AD4090">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382E77EB">
            <w:pPr>
              <w:shd w:val="clea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7</w:t>
            </w:r>
          </w:p>
        </w:tc>
        <w:tc>
          <w:tcPr>
            <w:tcW w:w="1019" w:type="dxa"/>
            <w:noWrap w:val="0"/>
            <w:vAlign w:val="center"/>
          </w:tcPr>
          <w:p w14:paraId="04398D59">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56B7806D">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6487CEA9">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19454FCD">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246D4F31">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34B681A2">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4B67585E">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59C7EBD4">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657C9F4C">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7B222AAE">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3AAC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227DBFDA">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246D2F8F">
            <w:pPr>
              <w:shd w:val="clea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8</w:t>
            </w:r>
          </w:p>
        </w:tc>
        <w:tc>
          <w:tcPr>
            <w:tcW w:w="1019" w:type="dxa"/>
            <w:noWrap w:val="0"/>
            <w:vAlign w:val="center"/>
          </w:tcPr>
          <w:p w14:paraId="15B828EB">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7428734">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1C3E7524">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46B8518E">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0D8B9B55">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110E557C">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6A5CE84">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20C6D94D">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6D27FCB9">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6B5C363">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099A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2F405568">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0725A260">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19" w:type="dxa"/>
            <w:noWrap w:val="0"/>
            <w:vAlign w:val="center"/>
          </w:tcPr>
          <w:p w14:paraId="05FFA9F6">
            <w:pPr>
              <w:shd w:val="clea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w:t>
            </w:r>
          </w:p>
        </w:tc>
        <w:tc>
          <w:tcPr>
            <w:tcW w:w="742" w:type="dxa"/>
            <w:noWrap w:val="0"/>
            <w:vAlign w:val="center"/>
          </w:tcPr>
          <w:p w14:paraId="174BCC08">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4F3639E9">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6C8B814A">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6579AFDC">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1524FBCF">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AEED61A">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0A3E6EF5">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38145364">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03BDE0FD">
            <w:pPr>
              <w:shd w:val="clea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4206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92" w:type="dxa"/>
            <w:gridSpan w:val="11"/>
            <w:noWrap w:val="0"/>
            <w:vAlign w:val="center"/>
          </w:tcPr>
          <w:p w14:paraId="4E058099">
            <w:pPr>
              <w:shd w:val="clear"/>
              <w:spacing w:line="360" w:lineRule="auto"/>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总    价（元）：</w:t>
            </w:r>
          </w:p>
          <w:p w14:paraId="1954A1DE">
            <w:pPr>
              <w:shd w:val="clear"/>
              <w:spacing w:line="360" w:lineRule="auto"/>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（质保期外设备报价）</w:t>
            </w:r>
          </w:p>
        </w:tc>
        <w:tc>
          <w:tcPr>
            <w:tcW w:w="742" w:type="dxa"/>
            <w:noWrap w:val="0"/>
            <w:vAlign w:val="center"/>
          </w:tcPr>
          <w:p w14:paraId="4864496A">
            <w:pPr>
              <w:shd w:val="clear"/>
              <w:spacing w:line="360" w:lineRule="auto"/>
              <w:rPr>
                <w:rFonts w:hint="eastAsia" w:ascii="仿宋" w:hAnsi="仿宋" w:eastAsia="仿宋" w:cs="仿宋"/>
                <w:snapToGrid w:val="0"/>
                <w:color w:val="000000"/>
                <w:kern w:val="0"/>
                <w:sz w:val="24"/>
                <w:szCs w:val="20"/>
                <w:highlight w:val="none"/>
                <w:lang w:val="en-US" w:eastAsia="zh-CN"/>
              </w:rPr>
            </w:pPr>
          </w:p>
        </w:tc>
      </w:tr>
    </w:tbl>
    <w:p w14:paraId="7DFD40CF">
      <w:pPr>
        <w:shd w:val="clear"/>
        <w:spacing w:line="360" w:lineRule="auto"/>
        <w:outlineLvl w:val="9"/>
        <w:rPr>
          <w:rFonts w:hint="eastAsia" w:ascii="仿宋" w:hAnsi="仿宋" w:eastAsia="仿宋" w:cs="仿宋"/>
          <w:color w:val="auto"/>
          <w:sz w:val="24"/>
          <w:szCs w:val="24"/>
          <w:highlight w:val="none"/>
        </w:rPr>
      </w:pPr>
    </w:p>
    <w:p w14:paraId="20296EF3">
      <w:pPr>
        <w:pStyle w:val="7"/>
        <w:shd w:val="clear"/>
        <w:spacing w:line="360" w:lineRule="auto"/>
        <w:ind w:firstLine="0"/>
        <w:outlineLvl w:val="9"/>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5D866967">
      <w:pPr>
        <w:pStyle w:val="7"/>
        <w:shd w:val="clear"/>
        <w:spacing w:line="360" w:lineRule="auto"/>
        <w:ind w:firstLine="0"/>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2FBA0FD1">
      <w:pPr>
        <w:pStyle w:val="7"/>
        <w:shd w:val="clear"/>
        <w:spacing w:line="360" w:lineRule="auto"/>
        <w:ind w:firstLine="0"/>
        <w:outlineLvl w:val="9"/>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p>
    <w:p w14:paraId="167ABF9A">
      <w:pPr>
        <w:pStyle w:val="7"/>
        <w:shd w:val="clear"/>
        <w:spacing w:line="360" w:lineRule="auto"/>
        <w:ind w:firstLine="0"/>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4BAFE76B">
      <w:pPr>
        <w:keepNext w:val="0"/>
        <w:keepLines w:val="0"/>
        <w:pageBreakBefore w:val="0"/>
        <w:widowControl w:val="0"/>
        <w:shd w:val="clear"/>
        <w:kinsoku/>
        <w:wordWrap/>
        <w:overflowPunct/>
        <w:topLinePunct w:val="0"/>
        <w:bidi w:val="0"/>
        <w:snapToGrid/>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 表格长度方向可做扩展根据需求可补充相关资料，但不可减少。</w:t>
      </w:r>
    </w:p>
    <w:p w14:paraId="3F7D91BC">
      <w:pPr>
        <w:keepNext w:val="0"/>
        <w:keepLines w:val="0"/>
        <w:pageBreakBefore w:val="0"/>
        <w:widowControl w:val="0"/>
        <w:shd w:val="clear"/>
        <w:kinsoku/>
        <w:wordWrap/>
        <w:overflowPunct/>
        <w:topLinePunct w:val="0"/>
        <w:bidi w:val="0"/>
        <w:snapToGrid/>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2、备品备件设备分项报价仅供</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 xml:space="preserve">在设备发生故障情况下采用此报价，填写此表时请谨慎。备品备件分为两部分（1、质保期内免费的备品备件、2、质保期外备品备件报价）                 </w:t>
      </w:r>
    </w:p>
    <w:p w14:paraId="1D4A5AAB">
      <w:pPr>
        <w:pStyle w:val="7"/>
        <w:keepNext w:val="0"/>
        <w:keepLines w:val="0"/>
        <w:pageBreakBefore w:val="0"/>
        <w:widowControl w:val="0"/>
        <w:shd w:val="clear"/>
        <w:kinsoku/>
        <w:wordWrap/>
        <w:overflowPunct/>
        <w:topLinePunct w:val="0"/>
        <w:bidi w:val="0"/>
        <w:snapToGrid/>
        <w:spacing w:line="360" w:lineRule="auto"/>
        <w:ind w:firstLine="0"/>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3、备品备件设备分项报价不合计于</w:t>
      </w:r>
      <w:r>
        <w:rPr>
          <w:rFonts w:hint="eastAsia" w:ascii="仿宋" w:hAnsi="仿宋" w:eastAsia="仿宋" w:cs="仿宋"/>
          <w:color w:val="auto"/>
          <w:kern w:val="2"/>
          <w:sz w:val="24"/>
          <w:szCs w:val="24"/>
          <w:highlight w:val="none"/>
          <w:lang w:eastAsia="zh-CN"/>
        </w:rPr>
        <w:t>投标报价表</w:t>
      </w:r>
      <w:r>
        <w:rPr>
          <w:rFonts w:hint="eastAsia" w:ascii="仿宋" w:hAnsi="仿宋" w:eastAsia="仿宋" w:cs="仿宋"/>
          <w:color w:val="auto"/>
          <w:kern w:val="2"/>
          <w:sz w:val="24"/>
          <w:szCs w:val="24"/>
          <w:highlight w:val="none"/>
        </w:rPr>
        <w:t>总价，单独名列即可。</w:t>
      </w:r>
    </w:p>
    <w:p w14:paraId="0ADEF0E6">
      <w:pPr>
        <w:pStyle w:val="7"/>
        <w:keepNext w:val="0"/>
        <w:keepLines w:val="0"/>
        <w:pageBreakBefore w:val="0"/>
        <w:widowControl w:val="0"/>
        <w:shd w:val="clear"/>
        <w:kinsoku/>
        <w:wordWrap/>
        <w:overflowPunct/>
        <w:topLinePunct w:val="0"/>
        <w:bidi w:val="0"/>
        <w:snapToGrid/>
        <w:spacing w:line="360" w:lineRule="auto"/>
        <w:ind w:firstLine="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2"/>
          <w:sz w:val="24"/>
          <w:szCs w:val="24"/>
          <w:highlight w:val="none"/>
        </w:rPr>
        <w:t>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bookmarkEnd w:id="1176"/>
    <w:bookmarkEnd w:id="1177"/>
    <w:bookmarkEnd w:id="1178"/>
    <w:p w14:paraId="49667A7E">
      <w:pPr>
        <w:shd w:val="clear"/>
        <w:spacing w:line="360" w:lineRule="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363E2B8D">
      <w:pPr>
        <w:pStyle w:val="3"/>
        <w:keepNext/>
        <w:keepLines/>
        <w:pageBreakBefore w:val="0"/>
        <w:widowControl w:val="0"/>
        <w:shd w:val="clear"/>
        <w:kinsoku/>
        <w:wordWrap/>
        <w:overflowPunct/>
        <w:topLinePunct w:val="0"/>
        <w:autoSpaceDE w:val="0"/>
        <w:autoSpaceDN w:val="0"/>
        <w:bidi w:val="0"/>
        <w:adjustRightInd w:val="0"/>
        <w:snapToGrid/>
        <w:spacing w:before="0" w:line="360" w:lineRule="auto"/>
        <w:jc w:val="center"/>
        <w:textAlignment w:val="auto"/>
        <w:outlineLvl w:val="1"/>
        <w:rPr>
          <w:rFonts w:hint="eastAsia" w:ascii="仿宋" w:hAnsi="仿宋" w:eastAsia="仿宋" w:cs="仿宋"/>
          <w:color w:val="auto"/>
          <w:sz w:val="28"/>
          <w:szCs w:val="28"/>
          <w:highlight w:val="none"/>
          <w:lang w:val="en-US" w:eastAsia="zh-CN"/>
        </w:rPr>
      </w:pPr>
      <w:bookmarkStart w:id="1185" w:name="_Toc17348"/>
      <w:bookmarkStart w:id="1186" w:name="_Toc22301"/>
      <w:r>
        <w:rPr>
          <w:rFonts w:hint="eastAsia" w:ascii="仿宋" w:hAnsi="仿宋" w:eastAsia="仿宋" w:cs="仿宋"/>
          <w:color w:val="auto"/>
          <w:sz w:val="28"/>
          <w:szCs w:val="28"/>
          <w:highlight w:val="none"/>
          <w:lang w:val="en-US" w:eastAsia="zh-CN"/>
        </w:rPr>
        <w:t>3.货物说明一览表</w:t>
      </w:r>
      <w:bookmarkEnd w:id="1185"/>
      <w:bookmarkEnd w:id="1186"/>
    </w:p>
    <w:p w14:paraId="1FBA51C7">
      <w:pPr>
        <w:pStyle w:val="16"/>
        <w:shd w:val="clear"/>
        <w:spacing w:line="360" w:lineRule="auto"/>
        <w:ind w:left="1080" w:leftChars="257" w:hanging="54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包号：</w:t>
      </w:r>
      <w:r>
        <w:rPr>
          <w:rFonts w:hint="eastAsia" w:ascii="仿宋" w:hAnsi="仿宋" w:eastAsia="仿宋" w:cs="仿宋"/>
          <w:color w:val="auto"/>
          <w:sz w:val="24"/>
          <w:highlight w:val="none"/>
        </w:rPr>
        <w:t xml:space="preserve">                                  </w:t>
      </w:r>
    </w:p>
    <w:tbl>
      <w:tblPr>
        <w:tblStyle w:val="31"/>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591"/>
        <w:gridCol w:w="1591"/>
        <w:gridCol w:w="939"/>
        <w:gridCol w:w="1264"/>
        <w:gridCol w:w="1592"/>
        <w:gridCol w:w="940"/>
      </w:tblGrid>
      <w:tr w14:paraId="6D18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29" w:type="pct"/>
          </w:tcPr>
          <w:p w14:paraId="59C3223C">
            <w:pPr>
              <w:pStyle w:val="16"/>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98" w:type="pct"/>
          </w:tcPr>
          <w:p w14:paraId="2DBC3098">
            <w:pPr>
              <w:pStyle w:val="16"/>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名称</w:t>
            </w:r>
          </w:p>
        </w:tc>
        <w:tc>
          <w:tcPr>
            <w:tcW w:w="898" w:type="pct"/>
          </w:tcPr>
          <w:p w14:paraId="48F8EB8A">
            <w:pPr>
              <w:pStyle w:val="16"/>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主要规格</w:t>
            </w:r>
          </w:p>
        </w:tc>
        <w:tc>
          <w:tcPr>
            <w:tcW w:w="530" w:type="pct"/>
          </w:tcPr>
          <w:p w14:paraId="0DD417DA">
            <w:pPr>
              <w:pStyle w:val="16"/>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13" w:type="pct"/>
          </w:tcPr>
          <w:p w14:paraId="1FFE339C">
            <w:pPr>
              <w:pStyle w:val="16"/>
              <w:shd w:val="clea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交货期</w:t>
            </w:r>
          </w:p>
        </w:tc>
        <w:tc>
          <w:tcPr>
            <w:tcW w:w="898" w:type="pct"/>
          </w:tcPr>
          <w:p w14:paraId="37510838">
            <w:pPr>
              <w:pStyle w:val="16"/>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交货地点</w:t>
            </w:r>
          </w:p>
        </w:tc>
        <w:tc>
          <w:tcPr>
            <w:tcW w:w="530" w:type="pct"/>
          </w:tcPr>
          <w:p w14:paraId="1ADAC143">
            <w:pPr>
              <w:pStyle w:val="16"/>
              <w:shd w:val="clea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备注</w:t>
            </w:r>
          </w:p>
        </w:tc>
      </w:tr>
      <w:tr w14:paraId="6899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57B3771E">
            <w:pPr>
              <w:pStyle w:val="16"/>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98" w:type="pct"/>
          </w:tcPr>
          <w:p w14:paraId="3E132834">
            <w:pPr>
              <w:pStyle w:val="16"/>
              <w:shd w:val="clear"/>
              <w:spacing w:line="360" w:lineRule="auto"/>
              <w:ind w:left="1080" w:leftChars="257" w:hanging="540"/>
              <w:rPr>
                <w:rFonts w:hint="eastAsia" w:ascii="仿宋" w:hAnsi="仿宋" w:eastAsia="仿宋" w:cs="仿宋"/>
                <w:color w:val="auto"/>
                <w:sz w:val="24"/>
                <w:highlight w:val="none"/>
              </w:rPr>
            </w:pPr>
          </w:p>
        </w:tc>
        <w:tc>
          <w:tcPr>
            <w:tcW w:w="898" w:type="pct"/>
          </w:tcPr>
          <w:p w14:paraId="55DE5539">
            <w:pPr>
              <w:pStyle w:val="16"/>
              <w:shd w:val="clear"/>
              <w:spacing w:line="360" w:lineRule="auto"/>
              <w:ind w:left="1080" w:leftChars="257" w:hanging="540"/>
              <w:rPr>
                <w:rFonts w:hint="eastAsia" w:ascii="仿宋" w:hAnsi="仿宋" w:eastAsia="仿宋" w:cs="仿宋"/>
                <w:color w:val="auto"/>
                <w:sz w:val="24"/>
                <w:highlight w:val="none"/>
              </w:rPr>
            </w:pPr>
          </w:p>
        </w:tc>
        <w:tc>
          <w:tcPr>
            <w:tcW w:w="530" w:type="pct"/>
          </w:tcPr>
          <w:p w14:paraId="1DB6A847">
            <w:pPr>
              <w:pStyle w:val="16"/>
              <w:shd w:val="clear"/>
              <w:spacing w:line="360" w:lineRule="auto"/>
              <w:ind w:left="1080" w:leftChars="257" w:hanging="540"/>
              <w:rPr>
                <w:rFonts w:hint="eastAsia" w:ascii="仿宋" w:hAnsi="仿宋" w:eastAsia="仿宋" w:cs="仿宋"/>
                <w:color w:val="auto"/>
                <w:sz w:val="24"/>
                <w:highlight w:val="none"/>
              </w:rPr>
            </w:pPr>
          </w:p>
        </w:tc>
        <w:tc>
          <w:tcPr>
            <w:tcW w:w="713" w:type="pct"/>
          </w:tcPr>
          <w:p w14:paraId="4ECCD01F">
            <w:pPr>
              <w:pStyle w:val="16"/>
              <w:shd w:val="clear"/>
              <w:spacing w:line="360" w:lineRule="auto"/>
              <w:ind w:left="1080" w:leftChars="257" w:hanging="540"/>
              <w:rPr>
                <w:rFonts w:hint="eastAsia" w:ascii="仿宋" w:hAnsi="仿宋" w:eastAsia="仿宋" w:cs="仿宋"/>
                <w:color w:val="auto"/>
                <w:sz w:val="24"/>
                <w:highlight w:val="none"/>
              </w:rPr>
            </w:pPr>
          </w:p>
        </w:tc>
        <w:tc>
          <w:tcPr>
            <w:tcW w:w="898" w:type="pct"/>
          </w:tcPr>
          <w:p w14:paraId="124F8634">
            <w:pPr>
              <w:pStyle w:val="16"/>
              <w:shd w:val="clear"/>
              <w:spacing w:line="360" w:lineRule="auto"/>
              <w:ind w:left="1080" w:leftChars="257" w:hanging="540"/>
              <w:rPr>
                <w:rFonts w:hint="eastAsia" w:ascii="仿宋" w:hAnsi="仿宋" w:eastAsia="仿宋" w:cs="仿宋"/>
                <w:color w:val="auto"/>
                <w:sz w:val="24"/>
                <w:highlight w:val="none"/>
              </w:rPr>
            </w:pPr>
          </w:p>
        </w:tc>
        <w:tc>
          <w:tcPr>
            <w:tcW w:w="530" w:type="pct"/>
          </w:tcPr>
          <w:p w14:paraId="79B67A51">
            <w:pPr>
              <w:pStyle w:val="16"/>
              <w:shd w:val="clear"/>
              <w:spacing w:line="360" w:lineRule="auto"/>
              <w:ind w:left="1080" w:leftChars="257" w:hanging="540"/>
              <w:rPr>
                <w:rFonts w:hint="eastAsia" w:ascii="仿宋" w:hAnsi="仿宋" w:eastAsia="仿宋" w:cs="仿宋"/>
                <w:color w:val="auto"/>
                <w:sz w:val="24"/>
                <w:highlight w:val="none"/>
              </w:rPr>
            </w:pPr>
          </w:p>
        </w:tc>
      </w:tr>
      <w:tr w14:paraId="0455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283E1B96">
            <w:pPr>
              <w:pStyle w:val="16"/>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898" w:type="pct"/>
          </w:tcPr>
          <w:p w14:paraId="7D870C96">
            <w:pPr>
              <w:pStyle w:val="16"/>
              <w:shd w:val="clear"/>
              <w:spacing w:line="360" w:lineRule="auto"/>
              <w:ind w:left="1080" w:leftChars="257" w:hanging="540"/>
              <w:rPr>
                <w:rFonts w:hint="eastAsia" w:ascii="仿宋" w:hAnsi="仿宋" w:eastAsia="仿宋" w:cs="仿宋"/>
                <w:color w:val="auto"/>
                <w:sz w:val="24"/>
                <w:highlight w:val="none"/>
              </w:rPr>
            </w:pPr>
          </w:p>
        </w:tc>
        <w:tc>
          <w:tcPr>
            <w:tcW w:w="898" w:type="pct"/>
          </w:tcPr>
          <w:p w14:paraId="7D730CDF">
            <w:pPr>
              <w:pStyle w:val="16"/>
              <w:shd w:val="clear"/>
              <w:spacing w:line="360" w:lineRule="auto"/>
              <w:ind w:left="1080" w:leftChars="257" w:hanging="540"/>
              <w:rPr>
                <w:rFonts w:hint="eastAsia" w:ascii="仿宋" w:hAnsi="仿宋" w:eastAsia="仿宋" w:cs="仿宋"/>
                <w:color w:val="auto"/>
                <w:sz w:val="24"/>
                <w:highlight w:val="none"/>
              </w:rPr>
            </w:pPr>
          </w:p>
        </w:tc>
        <w:tc>
          <w:tcPr>
            <w:tcW w:w="530" w:type="pct"/>
          </w:tcPr>
          <w:p w14:paraId="1867C75E">
            <w:pPr>
              <w:pStyle w:val="16"/>
              <w:shd w:val="clear"/>
              <w:spacing w:line="360" w:lineRule="auto"/>
              <w:ind w:left="1080" w:leftChars="257" w:hanging="540"/>
              <w:rPr>
                <w:rFonts w:hint="eastAsia" w:ascii="仿宋" w:hAnsi="仿宋" w:eastAsia="仿宋" w:cs="仿宋"/>
                <w:color w:val="auto"/>
                <w:sz w:val="24"/>
                <w:highlight w:val="none"/>
              </w:rPr>
            </w:pPr>
          </w:p>
        </w:tc>
        <w:tc>
          <w:tcPr>
            <w:tcW w:w="713" w:type="pct"/>
          </w:tcPr>
          <w:p w14:paraId="733143A0">
            <w:pPr>
              <w:pStyle w:val="16"/>
              <w:shd w:val="clear"/>
              <w:spacing w:line="360" w:lineRule="auto"/>
              <w:ind w:left="1080" w:leftChars="257" w:hanging="540"/>
              <w:rPr>
                <w:rFonts w:hint="eastAsia" w:ascii="仿宋" w:hAnsi="仿宋" w:eastAsia="仿宋" w:cs="仿宋"/>
                <w:color w:val="auto"/>
                <w:sz w:val="24"/>
                <w:highlight w:val="none"/>
              </w:rPr>
            </w:pPr>
          </w:p>
        </w:tc>
        <w:tc>
          <w:tcPr>
            <w:tcW w:w="898" w:type="pct"/>
          </w:tcPr>
          <w:p w14:paraId="2E6B65CD">
            <w:pPr>
              <w:pStyle w:val="16"/>
              <w:shd w:val="clear"/>
              <w:spacing w:line="360" w:lineRule="auto"/>
              <w:ind w:left="1080" w:leftChars="257" w:hanging="540"/>
              <w:rPr>
                <w:rFonts w:hint="eastAsia" w:ascii="仿宋" w:hAnsi="仿宋" w:eastAsia="仿宋" w:cs="仿宋"/>
                <w:color w:val="auto"/>
                <w:sz w:val="24"/>
                <w:highlight w:val="none"/>
              </w:rPr>
            </w:pPr>
          </w:p>
        </w:tc>
        <w:tc>
          <w:tcPr>
            <w:tcW w:w="530" w:type="pct"/>
          </w:tcPr>
          <w:p w14:paraId="0A8BA255">
            <w:pPr>
              <w:pStyle w:val="16"/>
              <w:shd w:val="clear"/>
              <w:spacing w:line="360" w:lineRule="auto"/>
              <w:ind w:left="1080" w:leftChars="257" w:hanging="540"/>
              <w:rPr>
                <w:rFonts w:hint="eastAsia" w:ascii="仿宋" w:hAnsi="仿宋" w:eastAsia="仿宋" w:cs="仿宋"/>
                <w:color w:val="auto"/>
                <w:sz w:val="24"/>
                <w:highlight w:val="none"/>
              </w:rPr>
            </w:pPr>
          </w:p>
        </w:tc>
      </w:tr>
      <w:tr w14:paraId="0656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4C612FE8">
            <w:pPr>
              <w:pStyle w:val="16"/>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8" w:type="pct"/>
          </w:tcPr>
          <w:p w14:paraId="700DBE1A">
            <w:pPr>
              <w:pStyle w:val="16"/>
              <w:shd w:val="clear"/>
              <w:spacing w:line="360" w:lineRule="auto"/>
              <w:ind w:left="1080" w:leftChars="257" w:hanging="540"/>
              <w:rPr>
                <w:rFonts w:hint="eastAsia" w:ascii="仿宋" w:hAnsi="仿宋" w:eastAsia="仿宋" w:cs="仿宋"/>
                <w:color w:val="auto"/>
                <w:sz w:val="24"/>
                <w:highlight w:val="none"/>
              </w:rPr>
            </w:pPr>
          </w:p>
        </w:tc>
        <w:tc>
          <w:tcPr>
            <w:tcW w:w="898" w:type="pct"/>
          </w:tcPr>
          <w:p w14:paraId="5896A942">
            <w:pPr>
              <w:pStyle w:val="16"/>
              <w:shd w:val="clear"/>
              <w:spacing w:line="360" w:lineRule="auto"/>
              <w:ind w:left="1080" w:leftChars="257" w:hanging="540"/>
              <w:rPr>
                <w:rFonts w:hint="eastAsia" w:ascii="仿宋" w:hAnsi="仿宋" w:eastAsia="仿宋" w:cs="仿宋"/>
                <w:color w:val="auto"/>
                <w:sz w:val="24"/>
                <w:highlight w:val="none"/>
              </w:rPr>
            </w:pPr>
          </w:p>
        </w:tc>
        <w:tc>
          <w:tcPr>
            <w:tcW w:w="530" w:type="pct"/>
          </w:tcPr>
          <w:p w14:paraId="4D69A503">
            <w:pPr>
              <w:pStyle w:val="16"/>
              <w:shd w:val="clear"/>
              <w:spacing w:line="360" w:lineRule="auto"/>
              <w:ind w:left="1080" w:leftChars="257" w:hanging="540"/>
              <w:rPr>
                <w:rFonts w:hint="eastAsia" w:ascii="仿宋" w:hAnsi="仿宋" w:eastAsia="仿宋" w:cs="仿宋"/>
                <w:color w:val="auto"/>
                <w:sz w:val="24"/>
                <w:highlight w:val="none"/>
              </w:rPr>
            </w:pPr>
          </w:p>
        </w:tc>
        <w:tc>
          <w:tcPr>
            <w:tcW w:w="713" w:type="pct"/>
          </w:tcPr>
          <w:p w14:paraId="09392631">
            <w:pPr>
              <w:pStyle w:val="16"/>
              <w:shd w:val="clear"/>
              <w:spacing w:line="360" w:lineRule="auto"/>
              <w:ind w:left="1080" w:leftChars="257" w:hanging="540"/>
              <w:rPr>
                <w:rFonts w:hint="eastAsia" w:ascii="仿宋" w:hAnsi="仿宋" w:eastAsia="仿宋" w:cs="仿宋"/>
                <w:color w:val="auto"/>
                <w:sz w:val="24"/>
                <w:highlight w:val="none"/>
              </w:rPr>
            </w:pPr>
          </w:p>
        </w:tc>
        <w:tc>
          <w:tcPr>
            <w:tcW w:w="898" w:type="pct"/>
          </w:tcPr>
          <w:p w14:paraId="1F870887">
            <w:pPr>
              <w:pStyle w:val="16"/>
              <w:shd w:val="clear"/>
              <w:spacing w:line="360" w:lineRule="auto"/>
              <w:ind w:left="1080" w:leftChars="257" w:hanging="540"/>
              <w:rPr>
                <w:rFonts w:hint="eastAsia" w:ascii="仿宋" w:hAnsi="仿宋" w:eastAsia="仿宋" w:cs="仿宋"/>
                <w:color w:val="auto"/>
                <w:sz w:val="24"/>
                <w:highlight w:val="none"/>
              </w:rPr>
            </w:pPr>
          </w:p>
        </w:tc>
        <w:tc>
          <w:tcPr>
            <w:tcW w:w="530" w:type="pct"/>
          </w:tcPr>
          <w:p w14:paraId="78C2DAB9">
            <w:pPr>
              <w:pStyle w:val="16"/>
              <w:shd w:val="clear"/>
              <w:spacing w:line="360" w:lineRule="auto"/>
              <w:ind w:left="1080" w:leftChars="257" w:hanging="540"/>
              <w:rPr>
                <w:rFonts w:hint="eastAsia" w:ascii="仿宋" w:hAnsi="仿宋" w:eastAsia="仿宋" w:cs="仿宋"/>
                <w:color w:val="auto"/>
                <w:sz w:val="24"/>
                <w:highlight w:val="none"/>
              </w:rPr>
            </w:pPr>
          </w:p>
        </w:tc>
      </w:tr>
      <w:tr w14:paraId="6952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4D7135AD">
            <w:pPr>
              <w:pStyle w:val="16"/>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898" w:type="pct"/>
          </w:tcPr>
          <w:p w14:paraId="0771172E">
            <w:pPr>
              <w:pStyle w:val="16"/>
              <w:shd w:val="clear"/>
              <w:spacing w:line="360" w:lineRule="auto"/>
              <w:ind w:left="1080" w:leftChars="257" w:hanging="540"/>
              <w:rPr>
                <w:rFonts w:hint="eastAsia" w:ascii="仿宋" w:hAnsi="仿宋" w:eastAsia="仿宋" w:cs="仿宋"/>
                <w:color w:val="auto"/>
                <w:sz w:val="24"/>
                <w:highlight w:val="none"/>
              </w:rPr>
            </w:pPr>
          </w:p>
        </w:tc>
        <w:tc>
          <w:tcPr>
            <w:tcW w:w="898" w:type="pct"/>
          </w:tcPr>
          <w:p w14:paraId="40F60135">
            <w:pPr>
              <w:pStyle w:val="16"/>
              <w:shd w:val="clear"/>
              <w:spacing w:line="360" w:lineRule="auto"/>
              <w:ind w:left="1080" w:leftChars="257" w:hanging="540"/>
              <w:rPr>
                <w:rFonts w:hint="eastAsia" w:ascii="仿宋" w:hAnsi="仿宋" w:eastAsia="仿宋" w:cs="仿宋"/>
                <w:color w:val="auto"/>
                <w:sz w:val="24"/>
                <w:highlight w:val="none"/>
              </w:rPr>
            </w:pPr>
          </w:p>
        </w:tc>
        <w:tc>
          <w:tcPr>
            <w:tcW w:w="530" w:type="pct"/>
          </w:tcPr>
          <w:p w14:paraId="1AA79382">
            <w:pPr>
              <w:pStyle w:val="16"/>
              <w:shd w:val="clear"/>
              <w:spacing w:line="360" w:lineRule="auto"/>
              <w:ind w:left="1080" w:leftChars="257" w:hanging="540"/>
              <w:rPr>
                <w:rFonts w:hint="eastAsia" w:ascii="仿宋" w:hAnsi="仿宋" w:eastAsia="仿宋" w:cs="仿宋"/>
                <w:color w:val="auto"/>
                <w:sz w:val="24"/>
                <w:highlight w:val="none"/>
              </w:rPr>
            </w:pPr>
          </w:p>
        </w:tc>
        <w:tc>
          <w:tcPr>
            <w:tcW w:w="713" w:type="pct"/>
          </w:tcPr>
          <w:p w14:paraId="6A89FF62">
            <w:pPr>
              <w:pStyle w:val="16"/>
              <w:shd w:val="clear"/>
              <w:spacing w:line="360" w:lineRule="auto"/>
              <w:ind w:left="1080" w:leftChars="257" w:hanging="540"/>
              <w:rPr>
                <w:rFonts w:hint="eastAsia" w:ascii="仿宋" w:hAnsi="仿宋" w:eastAsia="仿宋" w:cs="仿宋"/>
                <w:color w:val="auto"/>
                <w:sz w:val="24"/>
                <w:highlight w:val="none"/>
              </w:rPr>
            </w:pPr>
          </w:p>
        </w:tc>
        <w:tc>
          <w:tcPr>
            <w:tcW w:w="898" w:type="pct"/>
          </w:tcPr>
          <w:p w14:paraId="333D0865">
            <w:pPr>
              <w:pStyle w:val="16"/>
              <w:shd w:val="clear"/>
              <w:spacing w:line="360" w:lineRule="auto"/>
              <w:ind w:left="1080" w:leftChars="257" w:hanging="540"/>
              <w:rPr>
                <w:rFonts w:hint="eastAsia" w:ascii="仿宋" w:hAnsi="仿宋" w:eastAsia="仿宋" w:cs="仿宋"/>
                <w:color w:val="auto"/>
                <w:sz w:val="24"/>
                <w:highlight w:val="none"/>
              </w:rPr>
            </w:pPr>
          </w:p>
        </w:tc>
        <w:tc>
          <w:tcPr>
            <w:tcW w:w="530" w:type="pct"/>
          </w:tcPr>
          <w:p w14:paraId="0A9E5B2C">
            <w:pPr>
              <w:pStyle w:val="16"/>
              <w:shd w:val="clear"/>
              <w:spacing w:line="360" w:lineRule="auto"/>
              <w:ind w:left="1080" w:leftChars="257" w:hanging="540"/>
              <w:rPr>
                <w:rFonts w:hint="eastAsia" w:ascii="仿宋" w:hAnsi="仿宋" w:eastAsia="仿宋" w:cs="仿宋"/>
                <w:color w:val="auto"/>
                <w:sz w:val="24"/>
                <w:highlight w:val="none"/>
              </w:rPr>
            </w:pPr>
          </w:p>
        </w:tc>
      </w:tr>
      <w:tr w14:paraId="20C3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250AC6E8">
            <w:pPr>
              <w:pStyle w:val="16"/>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98" w:type="pct"/>
          </w:tcPr>
          <w:p w14:paraId="5A5EE033">
            <w:pPr>
              <w:pStyle w:val="16"/>
              <w:shd w:val="clear"/>
              <w:spacing w:line="360" w:lineRule="auto"/>
              <w:ind w:left="1080" w:leftChars="257" w:hanging="540"/>
              <w:rPr>
                <w:rFonts w:hint="eastAsia" w:ascii="仿宋" w:hAnsi="仿宋" w:eastAsia="仿宋" w:cs="仿宋"/>
                <w:color w:val="auto"/>
                <w:sz w:val="24"/>
                <w:highlight w:val="none"/>
              </w:rPr>
            </w:pPr>
          </w:p>
        </w:tc>
        <w:tc>
          <w:tcPr>
            <w:tcW w:w="898" w:type="pct"/>
          </w:tcPr>
          <w:p w14:paraId="2DADA975">
            <w:pPr>
              <w:pStyle w:val="16"/>
              <w:shd w:val="clear"/>
              <w:spacing w:line="360" w:lineRule="auto"/>
              <w:ind w:left="1080" w:leftChars="257" w:hanging="540"/>
              <w:rPr>
                <w:rFonts w:hint="eastAsia" w:ascii="仿宋" w:hAnsi="仿宋" w:eastAsia="仿宋" w:cs="仿宋"/>
                <w:color w:val="auto"/>
                <w:sz w:val="24"/>
                <w:highlight w:val="none"/>
              </w:rPr>
            </w:pPr>
          </w:p>
        </w:tc>
        <w:tc>
          <w:tcPr>
            <w:tcW w:w="530" w:type="pct"/>
          </w:tcPr>
          <w:p w14:paraId="71C3F68D">
            <w:pPr>
              <w:pStyle w:val="16"/>
              <w:shd w:val="clear"/>
              <w:spacing w:line="360" w:lineRule="auto"/>
              <w:ind w:left="1080" w:leftChars="257" w:hanging="540"/>
              <w:rPr>
                <w:rFonts w:hint="eastAsia" w:ascii="仿宋" w:hAnsi="仿宋" w:eastAsia="仿宋" w:cs="仿宋"/>
                <w:color w:val="auto"/>
                <w:sz w:val="24"/>
                <w:highlight w:val="none"/>
              </w:rPr>
            </w:pPr>
          </w:p>
        </w:tc>
        <w:tc>
          <w:tcPr>
            <w:tcW w:w="713" w:type="pct"/>
          </w:tcPr>
          <w:p w14:paraId="2FBA7217">
            <w:pPr>
              <w:pStyle w:val="16"/>
              <w:shd w:val="clear"/>
              <w:spacing w:line="360" w:lineRule="auto"/>
              <w:ind w:left="1080" w:leftChars="257" w:hanging="540"/>
              <w:rPr>
                <w:rFonts w:hint="eastAsia" w:ascii="仿宋" w:hAnsi="仿宋" w:eastAsia="仿宋" w:cs="仿宋"/>
                <w:color w:val="auto"/>
                <w:sz w:val="24"/>
                <w:highlight w:val="none"/>
              </w:rPr>
            </w:pPr>
          </w:p>
        </w:tc>
        <w:tc>
          <w:tcPr>
            <w:tcW w:w="898" w:type="pct"/>
          </w:tcPr>
          <w:p w14:paraId="3715B06F">
            <w:pPr>
              <w:pStyle w:val="16"/>
              <w:shd w:val="clear"/>
              <w:spacing w:line="360" w:lineRule="auto"/>
              <w:ind w:left="1080" w:leftChars="257" w:hanging="540"/>
              <w:rPr>
                <w:rFonts w:hint="eastAsia" w:ascii="仿宋" w:hAnsi="仿宋" w:eastAsia="仿宋" w:cs="仿宋"/>
                <w:color w:val="auto"/>
                <w:sz w:val="24"/>
                <w:highlight w:val="none"/>
              </w:rPr>
            </w:pPr>
          </w:p>
        </w:tc>
        <w:tc>
          <w:tcPr>
            <w:tcW w:w="530" w:type="pct"/>
          </w:tcPr>
          <w:p w14:paraId="6AEEFF45">
            <w:pPr>
              <w:pStyle w:val="16"/>
              <w:shd w:val="clear"/>
              <w:spacing w:line="360" w:lineRule="auto"/>
              <w:ind w:left="1080" w:leftChars="257" w:hanging="540"/>
              <w:rPr>
                <w:rFonts w:hint="eastAsia" w:ascii="仿宋" w:hAnsi="仿宋" w:eastAsia="仿宋" w:cs="仿宋"/>
                <w:color w:val="auto"/>
                <w:sz w:val="24"/>
                <w:highlight w:val="none"/>
              </w:rPr>
            </w:pPr>
          </w:p>
        </w:tc>
      </w:tr>
      <w:tr w14:paraId="2357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655D05F6">
            <w:pPr>
              <w:pStyle w:val="16"/>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898" w:type="pct"/>
          </w:tcPr>
          <w:p w14:paraId="0EFFA4C2">
            <w:pPr>
              <w:pStyle w:val="16"/>
              <w:shd w:val="clear"/>
              <w:spacing w:line="360" w:lineRule="auto"/>
              <w:ind w:left="1080" w:leftChars="257" w:hanging="540"/>
              <w:rPr>
                <w:rFonts w:hint="eastAsia" w:ascii="仿宋" w:hAnsi="仿宋" w:eastAsia="仿宋" w:cs="仿宋"/>
                <w:color w:val="auto"/>
                <w:sz w:val="24"/>
                <w:highlight w:val="none"/>
              </w:rPr>
            </w:pPr>
          </w:p>
        </w:tc>
        <w:tc>
          <w:tcPr>
            <w:tcW w:w="898" w:type="pct"/>
          </w:tcPr>
          <w:p w14:paraId="6CD01FDA">
            <w:pPr>
              <w:pStyle w:val="16"/>
              <w:shd w:val="clear"/>
              <w:spacing w:line="360" w:lineRule="auto"/>
              <w:ind w:left="1080" w:leftChars="257" w:hanging="540"/>
              <w:rPr>
                <w:rFonts w:hint="eastAsia" w:ascii="仿宋" w:hAnsi="仿宋" w:eastAsia="仿宋" w:cs="仿宋"/>
                <w:color w:val="auto"/>
                <w:sz w:val="24"/>
                <w:highlight w:val="none"/>
              </w:rPr>
            </w:pPr>
          </w:p>
        </w:tc>
        <w:tc>
          <w:tcPr>
            <w:tcW w:w="530" w:type="pct"/>
          </w:tcPr>
          <w:p w14:paraId="316B9B8B">
            <w:pPr>
              <w:pStyle w:val="16"/>
              <w:shd w:val="clear"/>
              <w:spacing w:line="360" w:lineRule="auto"/>
              <w:ind w:left="1080" w:leftChars="257" w:hanging="540"/>
              <w:rPr>
                <w:rFonts w:hint="eastAsia" w:ascii="仿宋" w:hAnsi="仿宋" w:eastAsia="仿宋" w:cs="仿宋"/>
                <w:color w:val="auto"/>
                <w:sz w:val="24"/>
                <w:highlight w:val="none"/>
              </w:rPr>
            </w:pPr>
          </w:p>
        </w:tc>
        <w:tc>
          <w:tcPr>
            <w:tcW w:w="713" w:type="pct"/>
          </w:tcPr>
          <w:p w14:paraId="44CFE523">
            <w:pPr>
              <w:pStyle w:val="16"/>
              <w:shd w:val="clear"/>
              <w:spacing w:line="360" w:lineRule="auto"/>
              <w:ind w:left="1080" w:leftChars="257" w:hanging="540"/>
              <w:rPr>
                <w:rFonts w:hint="eastAsia" w:ascii="仿宋" w:hAnsi="仿宋" w:eastAsia="仿宋" w:cs="仿宋"/>
                <w:color w:val="auto"/>
                <w:sz w:val="24"/>
                <w:highlight w:val="none"/>
              </w:rPr>
            </w:pPr>
          </w:p>
        </w:tc>
        <w:tc>
          <w:tcPr>
            <w:tcW w:w="898" w:type="pct"/>
          </w:tcPr>
          <w:p w14:paraId="20F4C724">
            <w:pPr>
              <w:pStyle w:val="16"/>
              <w:shd w:val="clear"/>
              <w:spacing w:line="360" w:lineRule="auto"/>
              <w:ind w:left="1080" w:leftChars="257" w:hanging="540"/>
              <w:rPr>
                <w:rFonts w:hint="eastAsia" w:ascii="仿宋" w:hAnsi="仿宋" w:eastAsia="仿宋" w:cs="仿宋"/>
                <w:color w:val="auto"/>
                <w:sz w:val="24"/>
                <w:highlight w:val="none"/>
              </w:rPr>
            </w:pPr>
          </w:p>
        </w:tc>
        <w:tc>
          <w:tcPr>
            <w:tcW w:w="530" w:type="pct"/>
          </w:tcPr>
          <w:p w14:paraId="148DFBA1">
            <w:pPr>
              <w:pStyle w:val="16"/>
              <w:shd w:val="clear"/>
              <w:spacing w:line="360" w:lineRule="auto"/>
              <w:ind w:left="1080" w:leftChars="257" w:hanging="540"/>
              <w:rPr>
                <w:rFonts w:hint="eastAsia" w:ascii="仿宋" w:hAnsi="仿宋" w:eastAsia="仿宋" w:cs="仿宋"/>
                <w:color w:val="auto"/>
                <w:sz w:val="24"/>
                <w:highlight w:val="none"/>
              </w:rPr>
            </w:pPr>
          </w:p>
        </w:tc>
      </w:tr>
      <w:tr w14:paraId="3B0F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31E03C27">
            <w:pPr>
              <w:pStyle w:val="16"/>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898" w:type="pct"/>
          </w:tcPr>
          <w:p w14:paraId="6F315246">
            <w:pPr>
              <w:pStyle w:val="16"/>
              <w:shd w:val="clear"/>
              <w:spacing w:line="360" w:lineRule="auto"/>
              <w:ind w:left="1080" w:leftChars="257" w:hanging="540"/>
              <w:rPr>
                <w:rFonts w:hint="eastAsia" w:ascii="仿宋" w:hAnsi="仿宋" w:eastAsia="仿宋" w:cs="仿宋"/>
                <w:color w:val="auto"/>
                <w:sz w:val="24"/>
                <w:highlight w:val="none"/>
              </w:rPr>
            </w:pPr>
          </w:p>
        </w:tc>
        <w:tc>
          <w:tcPr>
            <w:tcW w:w="898" w:type="pct"/>
          </w:tcPr>
          <w:p w14:paraId="50ED5C51">
            <w:pPr>
              <w:pStyle w:val="16"/>
              <w:shd w:val="clear"/>
              <w:spacing w:line="360" w:lineRule="auto"/>
              <w:ind w:left="1080" w:leftChars="257" w:hanging="540"/>
              <w:rPr>
                <w:rFonts w:hint="eastAsia" w:ascii="仿宋" w:hAnsi="仿宋" w:eastAsia="仿宋" w:cs="仿宋"/>
                <w:color w:val="auto"/>
                <w:sz w:val="24"/>
                <w:highlight w:val="none"/>
              </w:rPr>
            </w:pPr>
          </w:p>
        </w:tc>
        <w:tc>
          <w:tcPr>
            <w:tcW w:w="530" w:type="pct"/>
          </w:tcPr>
          <w:p w14:paraId="30C91558">
            <w:pPr>
              <w:pStyle w:val="16"/>
              <w:shd w:val="clear"/>
              <w:spacing w:line="360" w:lineRule="auto"/>
              <w:ind w:left="1080" w:leftChars="257" w:hanging="540"/>
              <w:rPr>
                <w:rFonts w:hint="eastAsia" w:ascii="仿宋" w:hAnsi="仿宋" w:eastAsia="仿宋" w:cs="仿宋"/>
                <w:color w:val="auto"/>
                <w:sz w:val="24"/>
                <w:highlight w:val="none"/>
              </w:rPr>
            </w:pPr>
          </w:p>
        </w:tc>
        <w:tc>
          <w:tcPr>
            <w:tcW w:w="713" w:type="pct"/>
          </w:tcPr>
          <w:p w14:paraId="31B94AD5">
            <w:pPr>
              <w:pStyle w:val="16"/>
              <w:shd w:val="clear"/>
              <w:spacing w:line="360" w:lineRule="auto"/>
              <w:ind w:left="1080" w:leftChars="257" w:hanging="540"/>
              <w:rPr>
                <w:rFonts w:hint="eastAsia" w:ascii="仿宋" w:hAnsi="仿宋" w:eastAsia="仿宋" w:cs="仿宋"/>
                <w:color w:val="auto"/>
                <w:sz w:val="24"/>
                <w:highlight w:val="none"/>
              </w:rPr>
            </w:pPr>
          </w:p>
        </w:tc>
        <w:tc>
          <w:tcPr>
            <w:tcW w:w="898" w:type="pct"/>
          </w:tcPr>
          <w:p w14:paraId="327EBB7F">
            <w:pPr>
              <w:pStyle w:val="16"/>
              <w:shd w:val="clear"/>
              <w:spacing w:line="360" w:lineRule="auto"/>
              <w:ind w:left="1080" w:leftChars="257" w:hanging="540"/>
              <w:rPr>
                <w:rFonts w:hint="eastAsia" w:ascii="仿宋" w:hAnsi="仿宋" w:eastAsia="仿宋" w:cs="仿宋"/>
                <w:color w:val="auto"/>
                <w:sz w:val="24"/>
                <w:highlight w:val="none"/>
              </w:rPr>
            </w:pPr>
          </w:p>
        </w:tc>
        <w:tc>
          <w:tcPr>
            <w:tcW w:w="530" w:type="pct"/>
          </w:tcPr>
          <w:p w14:paraId="38525C3B">
            <w:pPr>
              <w:pStyle w:val="16"/>
              <w:shd w:val="clear"/>
              <w:spacing w:line="360" w:lineRule="auto"/>
              <w:ind w:left="1080" w:leftChars="257" w:hanging="540"/>
              <w:rPr>
                <w:rFonts w:hint="eastAsia" w:ascii="仿宋" w:hAnsi="仿宋" w:eastAsia="仿宋" w:cs="仿宋"/>
                <w:color w:val="auto"/>
                <w:sz w:val="24"/>
                <w:highlight w:val="none"/>
              </w:rPr>
            </w:pPr>
          </w:p>
        </w:tc>
      </w:tr>
      <w:tr w14:paraId="1A4B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29" w:type="pct"/>
            <w:vAlign w:val="center"/>
          </w:tcPr>
          <w:p w14:paraId="47133869">
            <w:pPr>
              <w:pStyle w:val="16"/>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898" w:type="pct"/>
          </w:tcPr>
          <w:p w14:paraId="7B9E0842">
            <w:pPr>
              <w:pStyle w:val="16"/>
              <w:shd w:val="clear"/>
              <w:spacing w:line="360" w:lineRule="auto"/>
              <w:ind w:left="1080" w:leftChars="257" w:hanging="540"/>
              <w:rPr>
                <w:rFonts w:hint="eastAsia" w:ascii="仿宋" w:hAnsi="仿宋" w:eastAsia="仿宋" w:cs="仿宋"/>
                <w:color w:val="auto"/>
                <w:sz w:val="24"/>
                <w:highlight w:val="none"/>
              </w:rPr>
            </w:pPr>
          </w:p>
        </w:tc>
        <w:tc>
          <w:tcPr>
            <w:tcW w:w="898" w:type="pct"/>
          </w:tcPr>
          <w:p w14:paraId="710F8511">
            <w:pPr>
              <w:pStyle w:val="16"/>
              <w:shd w:val="clear"/>
              <w:spacing w:line="360" w:lineRule="auto"/>
              <w:ind w:left="1080" w:leftChars="257" w:hanging="540"/>
              <w:rPr>
                <w:rFonts w:hint="eastAsia" w:ascii="仿宋" w:hAnsi="仿宋" w:eastAsia="仿宋" w:cs="仿宋"/>
                <w:color w:val="auto"/>
                <w:sz w:val="24"/>
                <w:highlight w:val="none"/>
              </w:rPr>
            </w:pPr>
          </w:p>
        </w:tc>
        <w:tc>
          <w:tcPr>
            <w:tcW w:w="530" w:type="pct"/>
          </w:tcPr>
          <w:p w14:paraId="567A936C">
            <w:pPr>
              <w:pStyle w:val="16"/>
              <w:shd w:val="clear"/>
              <w:spacing w:line="360" w:lineRule="auto"/>
              <w:ind w:left="1080" w:leftChars="257" w:hanging="540"/>
              <w:rPr>
                <w:rFonts w:hint="eastAsia" w:ascii="仿宋" w:hAnsi="仿宋" w:eastAsia="仿宋" w:cs="仿宋"/>
                <w:color w:val="auto"/>
                <w:sz w:val="24"/>
                <w:highlight w:val="none"/>
              </w:rPr>
            </w:pPr>
          </w:p>
        </w:tc>
        <w:tc>
          <w:tcPr>
            <w:tcW w:w="713" w:type="pct"/>
          </w:tcPr>
          <w:p w14:paraId="1D422C5A">
            <w:pPr>
              <w:pStyle w:val="16"/>
              <w:shd w:val="clear"/>
              <w:spacing w:line="360" w:lineRule="auto"/>
              <w:ind w:left="1080" w:leftChars="257" w:hanging="540"/>
              <w:rPr>
                <w:rFonts w:hint="eastAsia" w:ascii="仿宋" w:hAnsi="仿宋" w:eastAsia="仿宋" w:cs="仿宋"/>
                <w:color w:val="auto"/>
                <w:sz w:val="24"/>
                <w:highlight w:val="none"/>
              </w:rPr>
            </w:pPr>
          </w:p>
        </w:tc>
        <w:tc>
          <w:tcPr>
            <w:tcW w:w="898" w:type="pct"/>
          </w:tcPr>
          <w:p w14:paraId="25A68F03">
            <w:pPr>
              <w:pStyle w:val="16"/>
              <w:shd w:val="clear"/>
              <w:spacing w:line="360" w:lineRule="auto"/>
              <w:ind w:left="1080" w:leftChars="257" w:hanging="540"/>
              <w:rPr>
                <w:rFonts w:hint="eastAsia" w:ascii="仿宋" w:hAnsi="仿宋" w:eastAsia="仿宋" w:cs="仿宋"/>
                <w:color w:val="auto"/>
                <w:sz w:val="24"/>
                <w:highlight w:val="none"/>
              </w:rPr>
            </w:pPr>
          </w:p>
        </w:tc>
        <w:tc>
          <w:tcPr>
            <w:tcW w:w="530" w:type="pct"/>
          </w:tcPr>
          <w:p w14:paraId="43C9C235">
            <w:pPr>
              <w:pStyle w:val="16"/>
              <w:shd w:val="clear"/>
              <w:spacing w:line="360" w:lineRule="auto"/>
              <w:ind w:left="1080" w:leftChars="257" w:hanging="540"/>
              <w:rPr>
                <w:rFonts w:hint="eastAsia" w:ascii="仿宋" w:hAnsi="仿宋" w:eastAsia="仿宋" w:cs="仿宋"/>
                <w:color w:val="auto"/>
                <w:sz w:val="24"/>
                <w:highlight w:val="none"/>
              </w:rPr>
            </w:pPr>
          </w:p>
        </w:tc>
      </w:tr>
      <w:tr w14:paraId="185C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29" w:type="pct"/>
            <w:vAlign w:val="center"/>
          </w:tcPr>
          <w:p w14:paraId="12B8D27F">
            <w:pPr>
              <w:pStyle w:val="16"/>
              <w:shd w:val="clear"/>
              <w:spacing w:line="360" w:lineRule="auto"/>
              <w:jc w:val="center"/>
              <w:rPr>
                <w:rFonts w:hint="eastAsia" w:ascii="仿宋" w:hAnsi="仿宋" w:eastAsia="仿宋" w:cs="仿宋"/>
                <w:color w:val="auto"/>
                <w:sz w:val="24"/>
                <w:highlight w:val="none"/>
                <w:lang w:val="en-US" w:eastAsia="zh-CN"/>
              </w:rPr>
            </w:pPr>
          </w:p>
        </w:tc>
        <w:tc>
          <w:tcPr>
            <w:tcW w:w="898" w:type="pct"/>
          </w:tcPr>
          <w:p w14:paraId="1B49FB1F">
            <w:pPr>
              <w:pStyle w:val="16"/>
              <w:shd w:val="clear"/>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898" w:type="pct"/>
          </w:tcPr>
          <w:p w14:paraId="13A8E32C">
            <w:pPr>
              <w:pStyle w:val="16"/>
              <w:shd w:val="clear"/>
              <w:spacing w:line="360" w:lineRule="auto"/>
              <w:ind w:left="1080" w:leftChars="257" w:hanging="540"/>
              <w:rPr>
                <w:rFonts w:hint="eastAsia" w:ascii="仿宋" w:hAnsi="仿宋" w:eastAsia="仿宋" w:cs="仿宋"/>
                <w:color w:val="auto"/>
                <w:sz w:val="24"/>
                <w:highlight w:val="none"/>
              </w:rPr>
            </w:pPr>
          </w:p>
        </w:tc>
        <w:tc>
          <w:tcPr>
            <w:tcW w:w="530" w:type="pct"/>
          </w:tcPr>
          <w:p w14:paraId="4F8E2029">
            <w:pPr>
              <w:pStyle w:val="16"/>
              <w:shd w:val="clear"/>
              <w:spacing w:line="360" w:lineRule="auto"/>
              <w:ind w:left="1080" w:leftChars="257" w:hanging="540"/>
              <w:rPr>
                <w:rFonts w:hint="eastAsia" w:ascii="仿宋" w:hAnsi="仿宋" w:eastAsia="仿宋" w:cs="仿宋"/>
                <w:color w:val="auto"/>
                <w:sz w:val="24"/>
                <w:highlight w:val="none"/>
              </w:rPr>
            </w:pPr>
          </w:p>
        </w:tc>
        <w:tc>
          <w:tcPr>
            <w:tcW w:w="713" w:type="pct"/>
          </w:tcPr>
          <w:p w14:paraId="05D2A9C5">
            <w:pPr>
              <w:pStyle w:val="16"/>
              <w:shd w:val="clear"/>
              <w:spacing w:line="360" w:lineRule="auto"/>
              <w:ind w:left="1080" w:leftChars="257" w:hanging="540"/>
              <w:rPr>
                <w:rFonts w:hint="eastAsia" w:ascii="仿宋" w:hAnsi="仿宋" w:eastAsia="仿宋" w:cs="仿宋"/>
                <w:color w:val="auto"/>
                <w:sz w:val="24"/>
                <w:highlight w:val="none"/>
              </w:rPr>
            </w:pPr>
          </w:p>
        </w:tc>
        <w:tc>
          <w:tcPr>
            <w:tcW w:w="898" w:type="pct"/>
          </w:tcPr>
          <w:p w14:paraId="1D128124">
            <w:pPr>
              <w:pStyle w:val="16"/>
              <w:shd w:val="clear"/>
              <w:spacing w:line="360" w:lineRule="auto"/>
              <w:ind w:left="1080" w:leftChars="257" w:hanging="540"/>
              <w:rPr>
                <w:rFonts w:hint="eastAsia" w:ascii="仿宋" w:hAnsi="仿宋" w:eastAsia="仿宋" w:cs="仿宋"/>
                <w:color w:val="auto"/>
                <w:sz w:val="24"/>
                <w:highlight w:val="none"/>
              </w:rPr>
            </w:pPr>
          </w:p>
        </w:tc>
        <w:tc>
          <w:tcPr>
            <w:tcW w:w="530" w:type="pct"/>
          </w:tcPr>
          <w:p w14:paraId="7176C3D2">
            <w:pPr>
              <w:pStyle w:val="16"/>
              <w:shd w:val="clear"/>
              <w:spacing w:line="360" w:lineRule="auto"/>
              <w:ind w:left="1080" w:leftChars="257" w:hanging="540"/>
              <w:rPr>
                <w:rFonts w:hint="eastAsia" w:ascii="仿宋" w:hAnsi="仿宋" w:eastAsia="仿宋" w:cs="仿宋"/>
                <w:color w:val="auto"/>
                <w:sz w:val="24"/>
                <w:highlight w:val="none"/>
              </w:rPr>
            </w:pPr>
          </w:p>
        </w:tc>
      </w:tr>
    </w:tbl>
    <w:p w14:paraId="5735A262">
      <w:pPr>
        <w:pStyle w:val="16"/>
        <w:shd w:val="clear"/>
        <w:spacing w:line="360" w:lineRule="auto"/>
        <w:ind w:left="1080" w:leftChars="257" w:hanging="540"/>
        <w:rPr>
          <w:rFonts w:hint="eastAsia" w:ascii="仿宋" w:hAnsi="仿宋" w:eastAsia="仿宋" w:cs="仿宋"/>
          <w:color w:val="auto"/>
          <w:sz w:val="24"/>
          <w:highlight w:val="none"/>
        </w:rPr>
      </w:pPr>
    </w:p>
    <w:p w14:paraId="0F6465F8">
      <w:pPr>
        <w:pStyle w:val="16"/>
        <w:shd w:val="clear"/>
        <w:spacing w:line="360" w:lineRule="auto"/>
        <w:ind w:left="1080" w:leftChars="257" w:hanging="540"/>
        <w:rPr>
          <w:rFonts w:hint="eastAsia" w:ascii="仿宋" w:hAnsi="仿宋" w:eastAsia="仿宋" w:cs="仿宋"/>
          <w:color w:val="auto"/>
          <w:sz w:val="24"/>
          <w:szCs w:val="24"/>
          <w:highlight w:val="none"/>
        </w:rPr>
      </w:pPr>
    </w:p>
    <w:p w14:paraId="3B2652A2">
      <w:pPr>
        <w:pStyle w:val="7"/>
        <w:shd w:val="clear"/>
        <w:spacing w:line="360" w:lineRule="auto"/>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20AFC627">
      <w:pPr>
        <w:pStyle w:val="7"/>
        <w:shd w:val="clear"/>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29A7F4F1">
      <w:pPr>
        <w:pStyle w:val="7"/>
        <w:shd w:val="clear"/>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7F7CB188">
      <w:pPr>
        <w:pStyle w:val="16"/>
        <w:shd w:val="clear"/>
        <w:spacing w:line="360" w:lineRule="auto"/>
        <w:ind w:left="1080" w:leftChars="257" w:hanging="540"/>
        <w:rPr>
          <w:rFonts w:hint="eastAsia" w:ascii="仿宋" w:hAnsi="仿宋" w:eastAsia="仿宋" w:cs="仿宋"/>
          <w:b/>
          <w:bCs/>
          <w:color w:val="auto"/>
          <w:sz w:val="22"/>
          <w:szCs w:val="22"/>
          <w:highlight w:val="none"/>
          <w:lang w:eastAsia="zh-CN"/>
        </w:rPr>
      </w:pPr>
      <w:r>
        <w:rPr>
          <w:rFonts w:hint="eastAsia" w:ascii="仿宋" w:hAnsi="仿宋" w:eastAsia="仿宋" w:cs="仿宋"/>
          <w:color w:val="auto"/>
          <w:sz w:val="24"/>
          <w:szCs w:val="24"/>
          <w:highlight w:val="none"/>
        </w:rPr>
        <w:t>注: 各项</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详细技术性能应另页描述</w:t>
      </w:r>
      <w:r>
        <w:rPr>
          <w:rFonts w:hint="eastAsia" w:ascii="仿宋" w:hAnsi="仿宋" w:eastAsia="仿宋" w:cs="仿宋"/>
          <w:color w:val="auto"/>
          <w:sz w:val="24"/>
          <w:szCs w:val="24"/>
          <w:highlight w:val="none"/>
          <w:lang w:eastAsia="zh-CN"/>
        </w:rPr>
        <w:t>。</w:t>
      </w:r>
    </w:p>
    <w:p w14:paraId="7A3F0C72">
      <w:pPr>
        <w:pStyle w:val="16"/>
        <w:shd w:val="clear"/>
        <w:spacing w:line="360" w:lineRule="auto"/>
        <w:rPr>
          <w:rFonts w:hint="eastAsia" w:ascii="仿宋" w:hAnsi="仿宋" w:eastAsia="仿宋" w:cs="仿宋"/>
          <w:b/>
          <w:bCs/>
          <w:color w:val="auto"/>
          <w:sz w:val="22"/>
          <w:szCs w:val="22"/>
          <w:highlight w:val="none"/>
        </w:rPr>
      </w:pPr>
    </w:p>
    <w:p w14:paraId="32E316F7">
      <w:pPr>
        <w:pStyle w:val="16"/>
        <w:shd w:val="clear"/>
        <w:spacing w:line="360" w:lineRule="auto"/>
        <w:rPr>
          <w:rFonts w:hint="eastAsia" w:ascii="仿宋" w:hAnsi="仿宋" w:eastAsia="仿宋" w:cs="仿宋"/>
          <w:b/>
          <w:bCs/>
          <w:color w:val="auto"/>
          <w:sz w:val="22"/>
          <w:szCs w:val="22"/>
          <w:highlight w:val="none"/>
        </w:rPr>
      </w:pPr>
    </w:p>
    <w:p w14:paraId="7D65773A">
      <w:pPr>
        <w:pStyle w:val="16"/>
        <w:shd w:val="clear"/>
        <w:spacing w:line="360" w:lineRule="auto"/>
        <w:rPr>
          <w:rFonts w:hint="eastAsia" w:ascii="仿宋" w:hAnsi="仿宋" w:eastAsia="仿宋" w:cs="仿宋"/>
          <w:b/>
          <w:bCs/>
          <w:color w:val="auto"/>
          <w:sz w:val="22"/>
          <w:szCs w:val="22"/>
          <w:highlight w:val="none"/>
        </w:rPr>
      </w:pPr>
    </w:p>
    <w:p w14:paraId="52169928">
      <w:pPr>
        <w:pStyle w:val="16"/>
        <w:shd w:val="clear"/>
        <w:spacing w:line="360" w:lineRule="auto"/>
        <w:rPr>
          <w:rFonts w:hint="eastAsia" w:ascii="仿宋" w:hAnsi="仿宋" w:eastAsia="仿宋" w:cs="仿宋"/>
          <w:b/>
          <w:bCs/>
          <w:color w:val="auto"/>
          <w:sz w:val="22"/>
          <w:szCs w:val="22"/>
          <w:highlight w:val="none"/>
        </w:rPr>
      </w:pPr>
    </w:p>
    <w:p w14:paraId="67CCB7E0">
      <w:pPr>
        <w:pStyle w:val="16"/>
        <w:shd w:val="clear"/>
        <w:spacing w:line="360" w:lineRule="auto"/>
        <w:rPr>
          <w:rFonts w:hint="eastAsia" w:ascii="仿宋" w:hAnsi="仿宋" w:eastAsia="仿宋" w:cs="仿宋"/>
          <w:b/>
          <w:bCs/>
          <w:color w:val="auto"/>
          <w:sz w:val="22"/>
          <w:szCs w:val="22"/>
          <w:highlight w:val="none"/>
        </w:rPr>
      </w:pPr>
    </w:p>
    <w:p w14:paraId="4BC0543B">
      <w:pPr>
        <w:pStyle w:val="16"/>
        <w:shd w:val="clear"/>
        <w:spacing w:line="360" w:lineRule="auto"/>
        <w:rPr>
          <w:rFonts w:hint="eastAsia" w:ascii="仿宋" w:hAnsi="仿宋" w:eastAsia="仿宋" w:cs="仿宋"/>
          <w:b/>
          <w:bCs/>
          <w:color w:val="auto"/>
          <w:sz w:val="22"/>
          <w:szCs w:val="22"/>
          <w:highlight w:val="none"/>
        </w:rPr>
      </w:pPr>
    </w:p>
    <w:p w14:paraId="481AFF41">
      <w:pPr>
        <w:pStyle w:val="16"/>
        <w:shd w:val="clear"/>
        <w:spacing w:line="360" w:lineRule="auto"/>
        <w:rPr>
          <w:rFonts w:hint="eastAsia" w:ascii="仿宋" w:hAnsi="仿宋" w:eastAsia="仿宋" w:cs="仿宋"/>
          <w:b/>
          <w:bCs/>
          <w:color w:val="auto"/>
          <w:sz w:val="22"/>
          <w:szCs w:val="22"/>
          <w:highlight w:val="none"/>
        </w:rPr>
      </w:pPr>
    </w:p>
    <w:p w14:paraId="409DCB13">
      <w:pPr>
        <w:pStyle w:val="16"/>
        <w:shd w:val="clear"/>
        <w:spacing w:line="360" w:lineRule="auto"/>
        <w:rPr>
          <w:rFonts w:hint="eastAsia" w:ascii="仿宋" w:hAnsi="仿宋" w:eastAsia="仿宋" w:cs="仿宋"/>
          <w:b/>
          <w:bCs/>
          <w:color w:val="auto"/>
          <w:sz w:val="22"/>
          <w:szCs w:val="22"/>
          <w:highlight w:val="none"/>
        </w:rPr>
      </w:pPr>
    </w:p>
    <w:p w14:paraId="559BF880">
      <w:pPr>
        <w:shd w:val="clear"/>
        <w:spacing w:line="360" w:lineRule="auto"/>
        <w:jc w:val="center"/>
        <w:outlineLvl w:val="1"/>
        <w:rPr>
          <w:rFonts w:hint="eastAsia" w:ascii="仿宋" w:hAnsi="仿宋" w:eastAsia="仿宋" w:cs="仿宋"/>
          <w:b/>
          <w:color w:val="auto"/>
          <w:kern w:val="0"/>
          <w:sz w:val="28"/>
          <w:szCs w:val="28"/>
          <w:highlight w:val="none"/>
          <w:lang w:val="en-US" w:eastAsia="zh-CN" w:bidi="ar-SA"/>
        </w:rPr>
      </w:pPr>
      <w:bookmarkStart w:id="1187" w:name="_Toc21982"/>
      <w:bookmarkStart w:id="1188" w:name="_Toc22573"/>
      <w:r>
        <w:rPr>
          <w:rFonts w:hint="eastAsia" w:ascii="仿宋" w:hAnsi="仿宋" w:eastAsia="仿宋" w:cs="仿宋"/>
          <w:b/>
          <w:color w:val="auto"/>
          <w:kern w:val="0"/>
          <w:sz w:val="28"/>
          <w:szCs w:val="28"/>
          <w:highlight w:val="none"/>
          <w:lang w:val="en-US" w:eastAsia="zh-CN" w:bidi="ar-SA"/>
        </w:rPr>
        <w:t>4.技术规格偏离表</w:t>
      </w:r>
      <w:bookmarkEnd w:id="1187"/>
      <w:bookmarkEnd w:id="1188"/>
    </w:p>
    <w:p w14:paraId="754B29CF">
      <w:pPr>
        <w:pStyle w:val="16"/>
        <w:shd w:val="clea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z w:val="24"/>
          <w:szCs w:val="24"/>
          <w:highlight w:val="none"/>
          <w:lang w:val="en-US" w:eastAsia="zh-CN"/>
        </w:rPr>
        <w:t xml:space="preserve">   包号：</w:t>
      </w:r>
      <w:r>
        <w:rPr>
          <w:rFonts w:hint="eastAsia" w:ascii="仿宋" w:hAnsi="仿宋" w:eastAsia="仿宋" w:cs="仿宋"/>
          <w:color w:val="auto"/>
          <w:sz w:val="24"/>
          <w:szCs w:val="24"/>
          <w:highlight w:val="none"/>
        </w:rPr>
        <w:t xml:space="preserve">          </w:t>
      </w:r>
    </w:p>
    <w:tbl>
      <w:tblPr>
        <w:tblStyle w:val="31"/>
        <w:tblW w:w="53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429"/>
        <w:gridCol w:w="2365"/>
        <w:gridCol w:w="1170"/>
        <w:gridCol w:w="1590"/>
        <w:gridCol w:w="974"/>
        <w:gridCol w:w="763"/>
      </w:tblGrid>
      <w:tr w14:paraId="20CC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4DFE5051">
            <w:pPr>
              <w:pStyle w:val="16"/>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82" w:type="pct"/>
            <w:vAlign w:val="center"/>
          </w:tcPr>
          <w:p w14:paraId="4996B64A">
            <w:pPr>
              <w:pStyle w:val="16"/>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szCs w:val="24"/>
                <w:highlight w:val="none"/>
              </w:rPr>
              <w:t>名称</w:t>
            </w:r>
          </w:p>
        </w:tc>
        <w:tc>
          <w:tcPr>
            <w:tcW w:w="1294" w:type="pct"/>
            <w:vAlign w:val="center"/>
          </w:tcPr>
          <w:p w14:paraId="35CAD525">
            <w:pPr>
              <w:pStyle w:val="16"/>
              <w:shd w:val="clear"/>
              <w:spacing w:line="360" w:lineRule="auto"/>
              <w:ind w:left="269" w:leftChars="1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640" w:type="pct"/>
            <w:vAlign w:val="center"/>
          </w:tcPr>
          <w:p w14:paraId="32256A3D">
            <w:pPr>
              <w:pStyle w:val="16"/>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招标规格</w:t>
            </w:r>
          </w:p>
        </w:tc>
        <w:tc>
          <w:tcPr>
            <w:tcW w:w="870" w:type="pct"/>
            <w:vAlign w:val="center"/>
          </w:tcPr>
          <w:p w14:paraId="77AD6F2F">
            <w:pPr>
              <w:pStyle w:val="16"/>
              <w:shd w:val="clea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投标规格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zh-CN"/>
              </w:rPr>
              <w:t>如有彩页，填写具体所对应页码</w:t>
            </w:r>
            <w:r>
              <w:rPr>
                <w:rFonts w:hint="eastAsia" w:ascii="仿宋" w:hAnsi="仿宋" w:eastAsia="仿宋" w:cs="仿宋"/>
                <w:color w:val="auto"/>
                <w:kern w:val="0"/>
                <w:sz w:val="24"/>
                <w:szCs w:val="24"/>
                <w:highlight w:val="none"/>
                <w:lang w:val="zh-CN" w:eastAsia="zh-CN" w:bidi="zh-CN"/>
              </w:rPr>
              <w:t>）</w:t>
            </w:r>
          </w:p>
        </w:tc>
        <w:tc>
          <w:tcPr>
            <w:tcW w:w="533" w:type="pct"/>
            <w:vAlign w:val="center"/>
          </w:tcPr>
          <w:p w14:paraId="3204EBB6">
            <w:pPr>
              <w:pStyle w:val="16"/>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417" w:type="pct"/>
            <w:vAlign w:val="center"/>
          </w:tcPr>
          <w:p w14:paraId="2A54B0E0">
            <w:pPr>
              <w:pStyle w:val="16"/>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6AD6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3DFB4A04">
            <w:pPr>
              <w:pStyle w:val="16"/>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782" w:type="pct"/>
          </w:tcPr>
          <w:p w14:paraId="6AF16A10">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44BFB7D">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640" w:type="pct"/>
          </w:tcPr>
          <w:p w14:paraId="0B88DDA2">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870" w:type="pct"/>
          </w:tcPr>
          <w:p w14:paraId="136FC17C">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533" w:type="pct"/>
          </w:tcPr>
          <w:p w14:paraId="0AF655CE">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417" w:type="pct"/>
          </w:tcPr>
          <w:p w14:paraId="343A040A">
            <w:pPr>
              <w:pStyle w:val="16"/>
              <w:shd w:val="clear"/>
              <w:spacing w:line="360" w:lineRule="auto"/>
              <w:ind w:left="1080" w:leftChars="257" w:hanging="540"/>
              <w:rPr>
                <w:rFonts w:hint="eastAsia" w:ascii="仿宋" w:hAnsi="仿宋" w:eastAsia="仿宋" w:cs="仿宋"/>
                <w:color w:val="auto"/>
                <w:sz w:val="24"/>
                <w:szCs w:val="24"/>
                <w:highlight w:val="none"/>
              </w:rPr>
            </w:pPr>
          </w:p>
        </w:tc>
      </w:tr>
      <w:tr w14:paraId="44C4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65D4412E">
            <w:pPr>
              <w:pStyle w:val="16"/>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782" w:type="pct"/>
          </w:tcPr>
          <w:p w14:paraId="050B33C0">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294" w:type="pct"/>
          </w:tcPr>
          <w:p w14:paraId="4A531588">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640" w:type="pct"/>
          </w:tcPr>
          <w:p w14:paraId="29B388AB">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870" w:type="pct"/>
          </w:tcPr>
          <w:p w14:paraId="44EAA483">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533" w:type="pct"/>
          </w:tcPr>
          <w:p w14:paraId="4F3516C3">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417" w:type="pct"/>
          </w:tcPr>
          <w:p w14:paraId="7B68BA72">
            <w:pPr>
              <w:pStyle w:val="16"/>
              <w:shd w:val="clear"/>
              <w:spacing w:line="360" w:lineRule="auto"/>
              <w:ind w:left="1080" w:leftChars="257" w:hanging="540"/>
              <w:rPr>
                <w:rFonts w:hint="eastAsia" w:ascii="仿宋" w:hAnsi="仿宋" w:eastAsia="仿宋" w:cs="仿宋"/>
                <w:color w:val="auto"/>
                <w:sz w:val="24"/>
                <w:szCs w:val="24"/>
                <w:highlight w:val="none"/>
              </w:rPr>
            </w:pPr>
          </w:p>
        </w:tc>
      </w:tr>
      <w:tr w14:paraId="59EC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3A70834B">
            <w:pPr>
              <w:pStyle w:val="16"/>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782" w:type="pct"/>
          </w:tcPr>
          <w:p w14:paraId="36C45EB9">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30DC954">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640" w:type="pct"/>
          </w:tcPr>
          <w:p w14:paraId="6C300317">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870" w:type="pct"/>
          </w:tcPr>
          <w:p w14:paraId="305FC7E5">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533" w:type="pct"/>
          </w:tcPr>
          <w:p w14:paraId="2C344BC5">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417" w:type="pct"/>
          </w:tcPr>
          <w:p w14:paraId="4B45F751">
            <w:pPr>
              <w:pStyle w:val="16"/>
              <w:shd w:val="clear"/>
              <w:spacing w:line="360" w:lineRule="auto"/>
              <w:ind w:left="1080" w:leftChars="257" w:hanging="540"/>
              <w:rPr>
                <w:rFonts w:hint="eastAsia" w:ascii="仿宋" w:hAnsi="仿宋" w:eastAsia="仿宋" w:cs="仿宋"/>
                <w:color w:val="auto"/>
                <w:sz w:val="24"/>
                <w:szCs w:val="24"/>
                <w:highlight w:val="none"/>
              </w:rPr>
            </w:pPr>
          </w:p>
        </w:tc>
      </w:tr>
      <w:tr w14:paraId="0755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1DD47DFE">
            <w:pPr>
              <w:pStyle w:val="16"/>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782" w:type="pct"/>
          </w:tcPr>
          <w:p w14:paraId="4B4F053B">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294" w:type="pct"/>
          </w:tcPr>
          <w:p w14:paraId="30F114B3">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640" w:type="pct"/>
          </w:tcPr>
          <w:p w14:paraId="610CA071">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870" w:type="pct"/>
          </w:tcPr>
          <w:p w14:paraId="5F85AF45">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533" w:type="pct"/>
          </w:tcPr>
          <w:p w14:paraId="63078DCC">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417" w:type="pct"/>
          </w:tcPr>
          <w:p w14:paraId="6D1899AF">
            <w:pPr>
              <w:pStyle w:val="16"/>
              <w:shd w:val="clear"/>
              <w:spacing w:line="360" w:lineRule="auto"/>
              <w:ind w:left="1080" w:leftChars="257" w:hanging="540"/>
              <w:rPr>
                <w:rFonts w:hint="eastAsia" w:ascii="仿宋" w:hAnsi="仿宋" w:eastAsia="仿宋" w:cs="仿宋"/>
                <w:color w:val="auto"/>
                <w:sz w:val="24"/>
                <w:szCs w:val="24"/>
                <w:highlight w:val="none"/>
              </w:rPr>
            </w:pPr>
          </w:p>
        </w:tc>
      </w:tr>
      <w:tr w14:paraId="1C82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2425F95E">
            <w:pPr>
              <w:pStyle w:val="16"/>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782" w:type="pct"/>
          </w:tcPr>
          <w:p w14:paraId="3380486A">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896A90C">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640" w:type="pct"/>
          </w:tcPr>
          <w:p w14:paraId="53CA6803">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870" w:type="pct"/>
          </w:tcPr>
          <w:p w14:paraId="5CC3004E">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533" w:type="pct"/>
          </w:tcPr>
          <w:p w14:paraId="6E02D40B">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417" w:type="pct"/>
          </w:tcPr>
          <w:p w14:paraId="128C3662">
            <w:pPr>
              <w:pStyle w:val="16"/>
              <w:shd w:val="clear"/>
              <w:spacing w:line="360" w:lineRule="auto"/>
              <w:ind w:left="1080" w:leftChars="257" w:hanging="540"/>
              <w:rPr>
                <w:rFonts w:hint="eastAsia" w:ascii="仿宋" w:hAnsi="仿宋" w:eastAsia="仿宋" w:cs="仿宋"/>
                <w:color w:val="auto"/>
                <w:sz w:val="24"/>
                <w:szCs w:val="24"/>
                <w:highlight w:val="none"/>
              </w:rPr>
            </w:pPr>
          </w:p>
        </w:tc>
      </w:tr>
      <w:tr w14:paraId="780C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22629A95">
            <w:pPr>
              <w:pStyle w:val="16"/>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782" w:type="pct"/>
          </w:tcPr>
          <w:p w14:paraId="786A4BF4">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294" w:type="pct"/>
          </w:tcPr>
          <w:p w14:paraId="06BC3447">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640" w:type="pct"/>
          </w:tcPr>
          <w:p w14:paraId="72E60CE0">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870" w:type="pct"/>
          </w:tcPr>
          <w:p w14:paraId="40F04D73">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533" w:type="pct"/>
          </w:tcPr>
          <w:p w14:paraId="00C76556">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417" w:type="pct"/>
          </w:tcPr>
          <w:p w14:paraId="5F53C88F">
            <w:pPr>
              <w:pStyle w:val="16"/>
              <w:shd w:val="clear"/>
              <w:spacing w:line="360" w:lineRule="auto"/>
              <w:ind w:left="1080" w:leftChars="257" w:hanging="540"/>
              <w:rPr>
                <w:rFonts w:hint="eastAsia" w:ascii="仿宋" w:hAnsi="仿宋" w:eastAsia="仿宋" w:cs="仿宋"/>
                <w:color w:val="auto"/>
                <w:sz w:val="24"/>
                <w:szCs w:val="24"/>
                <w:highlight w:val="none"/>
              </w:rPr>
            </w:pPr>
          </w:p>
        </w:tc>
      </w:tr>
      <w:tr w14:paraId="5D3C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60" w:type="pct"/>
            <w:vAlign w:val="center"/>
          </w:tcPr>
          <w:p w14:paraId="74C01981">
            <w:pPr>
              <w:pStyle w:val="16"/>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782" w:type="pct"/>
          </w:tcPr>
          <w:p w14:paraId="44BF885A">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294" w:type="pct"/>
          </w:tcPr>
          <w:p w14:paraId="75905024">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640" w:type="pct"/>
          </w:tcPr>
          <w:p w14:paraId="4B764B8F">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870" w:type="pct"/>
          </w:tcPr>
          <w:p w14:paraId="5EF8BEA2">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533" w:type="pct"/>
          </w:tcPr>
          <w:p w14:paraId="366EB054">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417" w:type="pct"/>
          </w:tcPr>
          <w:p w14:paraId="1D68F2F1">
            <w:pPr>
              <w:pStyle w:val="16"/>
              <w:shd w:val="clear"/>
              <w:spacing w:line="360" w:lineRule="auto"/>
              <w:ind w:left="1080" w:leftChars="257" w:hanging="540"/>
              <w:rPr>
                <w:rFonts w:hint="eastAsia" w:ascii="仿宋" w:hAnsi="仿宋" w:eastAsia="仿宋" w:cs="仿宋"/>
                <w:color w:val="auto"/>
                <w:sz w:val="24"/>
                <w:szCs w:val="24"/>
                <w:highlight w:val="none"/>
              </w:rPr>
            </w:pPr>
          </w:p>
        </w:tc>
      </w:tr>
      <w:tr w14:paraId="42C2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60" w:type="pct"/>
            <w:vAlign w:val="center"/>
          </w:tcPr>
          <w:p w14:paraId="3951DA31">
            <w:pPr>
              <w:pStyle w:val="16"/>
              <w:shd w:val="clear"/>
              <w:spacing w:line="360" w:lineRule="auto"/>
              <w:jc w:val="center"/>
              <w:rPr>
                <w:rFonts w:hint="eastAsia" w:ascii="仿宋" w:hAnsi="仿宋" w:eastAsia="仿宋" w:cs="仿宋"/>
                <w:color w:val="auto"/>
                <w:sz w:val="24"/>
                <w:szCs w:val="24"/>
                <w:highlight w:val="none"/>
                <w:lang w:val="en-US" w:eastAsia="zh-CN"/>
              </w:rPr>
            </w:pPr>
          </w:p>
        </w:tc>
        <w:tc>
          <w:tcPr>
            <w:tcW w:w="782" w:type="pct"/>
          </w:tcPr>
          <w:p w14:paraId="32264081">
            <w:pPr>
              <w:pStyle w:val="16"/>
              <w:shd w:val="clear"/>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294" w:type="pct"/>
          </w:tcPr>
          <w:p w14:paraId="67899473">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640" w:type="pct"/>
          </w:tcPr>
          <w:p w14:paraId="7DC662EE">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870" w:type="pct"/>
          </w:tcPr>
          <w:p w14:paraId="2D5BC6E9">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533" w:type="pct"/>
          </w:tcPr>
          <w:p w14:paraId="67879182">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417" w:type="pct"/>
          </w:tcPr>
          <w:p w14:paraId="12B7322A">
            <w:pPr>
              <w:pStyle w:val="16"/>
              <w:shd w:val="clear"/>
              <w:spacing w:line="360" w:lineRule="auto"/>
              <w:ind w:left="1080" w:leftChars="257" w:hanging="540"/>
              <w:rPr>
                <w:rFonts w:hint="eastAsia" w:ascii="仿宋" w:hAnsi="仿宋" w:eastAsia="仿宋" w:cs="仿宋"/>
                <w:color w:val="auto"/>
                <w:sz w:val="24"/>
                <w:szCs w:val="24"/>
                <w:highlight w:val="none"/>
              </w:rPr>
            </w:pPr>
          </w:p>
        </w:tc>
      </w:tr>
    </w:tbl>
    <w:p w14:paraId="7FCE94FC">
      <w:pPr>
        <w:pStyle w:val="16"/>
        <w:shd w:val="clear"/>
        <w:spacing w:line="360" w:lineRule="auto"/>
        <w:ind w:left="1080" w:leftChars="257" w:hanging="540"/>
        <w:rPr>
          <w:rFonts w:hint="eastAsia" w:ascii="仿宋" w:hAnsi="仿宋" w:eastAsia="仿宋" w:cs="仿宋"/>
          <w:color w:val="auto"/>
          <w:sz w:val="24"/>
          <w:szCs w:val="24"/>
          <w:highlight w:val="none"/>
        </w:rPr>
      </w:pPr>
    </w:p>
    <w:p w14:paraId="0BC5CD94">
      <w:pPr>
        <w:pStyle w:val="16"/>
        <w:shd w:val="clear"/>
        <w:spacing w:line="360" w:lineRule="auto"/>
        <w:ind w:left="1080" w:leftChars="257" w:hanging="540"/>
        <w:rPr>
          <w:rFonts w:hint="eastAsia" w:ascii="仿宋" w:hAnsi="仿宋" w:eastAsia="仿宋" w:cs="仿宋"/>
          <w:color w:val="auto"/>
          <w:sz w:val="24"/>
          <w:szCs w:val="24"/>
          <w:highlight w:val="none"/>
        </w:rPr>
      </w:pPr>
    </w:p>
    <w:p w14:paraId="3ADD113F">
      <w:pPr>
        <w:pStyle w:val="16"/>
        <w:shd w:val="clear"/>
        <w:spacing w:line="360" w:lineRule="auto"/>
        <w:ind w:left="1080" w:leftChars="257" w:hanging="540"/>
        <w:rPr>
          <w:rFonts w:hint="eastAsia" w:ascii="仿宋" w:hAnsi="仿宋" w:eastAsia="仿宋" w:cs="仿宋"/>
          <w:color w:val="auto"/>
          <w:sz w:val="24"/>
          <w:szCs w:val="24"/>
          <w:highlight w:val="none"/>
        </w:rPr>
      </w:pPr>
    </w:p>
    <w:bookmarkEnd w:id="1179"/>
    <w:bookmarkEnd w:id="1180"/>
    <w:bookmarkEnd w:id="1181"/>
    <w:bookmarkEnd w:id="1182"/>
    <w:p w14:paraId="02417BED">
      <w:pPr>
        <w:pStyle w:val="7"/>
        <w:shd w:val="clear"/>
        <w:spacing w:line="360" w:lineRule="auto"/>
        <w:ind w:firstLine="0"/>
        <w:rPr>
          <w:rFonts w:hint="eastAsia" w:ascii="仿宋" w:hAnsi="仿宋" w:eastAsia="仿宋" w:cs="仿宋"/>
          <w:color w:val="auto"/>
          <w:kern w:val="2"/>
          <w:sz w:val="24"/>
          <w:szCs w:val="24"/>
          <w:highlight w:val="none"/>
          <w:u w:val="single"/>
        </w:rPr>
      </w:pPr>
      <w:bookmarkStart w:id="1189" w:name="_Toc1980"/>
      <w:bookmarkStart w:id="1190" w:name="_Toc31439"/>
      <w:bookmarkStart w:id="1191" w:name="_Toc515647821"/>
      <w:bookmarkStart w:id="1192" w:name="_Toc216582818"/>
      <w:bookmarkStart w:id="1193" w:name="_Toc23"/>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29043504">
      <w:pPr>
        <w:pStyle w:val="7"/>
        <w:shd w:val="clear"/>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30998503">
      <w:pPr>
        <w:pStyle w:val="7"/>
        <w:shd w:val="clear"/>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404AF1F5">
      <w:pPr>
        <w:pStyle w:val="16"/>
        <w:shd w:val="clear"/>
        <w:tabs>
          <w:tab w:val="left" w:pos="5370"/>
        </w:tabs>
        <w:spacing w:line="360" w:lineRule="auto"/>
        <w:ind w:left="1080" w:leftChars="257" w:hanging="540"/>
        <w:rPr>
          <w:rFonts w:hint="eastAsia" w:ascii="仿宋" w:hAnsi="仿宋" w:eastAsia="仿宋" w:cs="仿宋"/>
          <w:color w:val="auto"/>
          <w:sz w:val="24"/>
          <w:szCs w:val="24"/>
          <w:highlight w:val="none"/>
          <w:u w:val="single"/>
        </w:rPr>
      </w:pPr>
    </w:p>
    <w:p w14:paraId="0864AACE">
      <w:pPr>
        <w:pStyle w:val="16"/>
        <w:shd w:val="clear"/>
        <w:tabs>
          <w:tab w:val="left" w:pos="5370"/>
        </w:tabs>
        <w:spacing w:line="360" w:lineRule="auto"/>
        <w:ind w:left="1080" w:leftChars="257" w:hanging="540"/>
        <w:rPr>
          <w:rFonts w:hint="eastAsia" w:ascii="仿宋" w:hAnsi="仿宋" w:eastAsia="仿宋" w:cs="仿宋"/>
          <w:color w:val="auto"/>
          <w:sz w:val="24"/>
          <w:szCs w:val="24"/>
          <w:highlight w:val="none"/>
          <w:u w:val="single"/>
        </w:rPr>
      </w:pPr>
    </w:p>
    <w:p w14:paraId="52747F76">
      <w:pPr>
        <w:pStyle w:val="16"/>
        <w:shd w:val="clear"/>
        <w:tabs>
          <w:tab w:val="left" w:pos="5370"/>
        </w:tabs>
        <w:spacing w:line="360" w:lineRule="auto"/>
        <w:rPr>
          <w:rFonts w:hint="eastAsia" w:ascii="仿宋" w:hAnsi="仿宋" w:eastAsia="仿宋" w:cs="仿宋"/>
          <w:color w:val="auto"/>
          <w:sz w:val="24"/>
          <w:szCs w:val="24"/>
          <w:highlight w:val="none"/>
          <w:u w:val="single"/>
        </w:rPr>
      </w:pPr>
    </w:p>
    <w:bookmarkEnd w:id="1189"/>
    <w:bookmarkEnd w:id="1190"/>
    <w:bookmarkEnd w:id="1191"/>
    <w:bookmarkEnd w:id="1192"/>
    <w:bookmarkEnd w:id="1193"/>
    <w:p w14:paraId="736D53CF">
      <w:pPr>
        <w:pStyle w:val="3"/>
        <w:keepNext/>
        <w:keepLines/>
        <w:pageBreakBefore w:val="0"/>
        <w:widowControl w:val="0"/>
        <w:shd w:val="clear"/>
        <w:kinsoku/>
        <w:wordWrap/>
        <w:overflowPunct/>
        <w:topLinePunct w:val="0"/>
        <w:autoSpaceDE w:val="0"/>
        <w:autoSpaceDN w:val="0"/>
        <w:bidi w:val="0"/>
        <w:adjustRightInd w:val="0"/>
        <w:snapToGrid/>
        <w:spacing w:before="0" w:line="360" w:lineRule="auto"/>
        <w:jc w:val="center"/>
        <w:textAlignment w:val="auto"/>
        <w:outlineLvl w:val="1"/>
        <w:rPr>
          <w:rFonts w:hint="eastAsia" w:ascii="仿宋" w:hAnsi="仿宋" w:eastAsia="仿宋" w:cs="仿宋"/>
          <w:color w:val="auto"/>
          <w:sz w:val="28"/>
          <w:szCs w:val="28"/>
          <w:highlight w:val="none"/>
          <w:lang w:val="en-US" w:eastAsia="zh-CN"/>
        </w:rPr>
      </w:pPr>
      <w:bookmarkStart w:id="1194" w:name="_Toc30227"/>
      <w:bookmarkStart w:id="1195" w:name="_Toc26961"/>
      <w:r>
        <w:rPr>
          <w:rFonts w:hint="eastAsia" w:ascii="仿宋" w:hAnsi="仿宋" w:eastAsia="仿宋" w:cs="仿宋"/>
          <w:color w:val="auto"/>
          <w:sz w:val="28"/>
          <w:szCs w:val="28"/>
          <w:highlight w:val="none"/>
          <w:lang w:val="en-US" w:eastAsia="zh-CN"/>
        </w:rPr>
        <w:t>5.商务条款偏离表</w:t>
      </w:r>
      <w:bookmarkEnd w:id="1194"/>
      <w:bookmarkEnd w:id="1195"/>
    </w:p>
    <w:p w14:paraId="644BD841">
      <w:pPr>
        <w:pStyle w:val="16"/>
        <w:shd w:val="clear"/>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p>
    <w:tbl>
      <w:tblPr>
        <w:tblStyle w:val="3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012"/>
        <w:gridCol w:w="2520"/>
        <w:gridCol w:w="2520"/>
        <w:gridCol w:w="737"/>
      </w:tblGrid>
      <w:tr w14:paraId="2EE9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BF1F053">
            <w:pPr>
              <w:pStyle w:val="16"/>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79" w:type="pct"/>
          </w:tcPr>
          <w:p w14:paraId="47FF3837">
            <w:pPr>
              <w:pStyle w:val="16"/>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1477" w:type="pct"/>
          </w:tcPr>
          <w:p w14:paraId="03A9D1F4">
            <w:pPr>
              <w:pStyle w:val="16"/>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招标文件的商务条款</w:t>
            </w:r>
          </w:p>
        </w:tc>
        <w:tc>
          <w:tcPr>
            <w:tcW w:w="1477" w:type="pct"/>
          </w:tcPr>
          <w:p w14:paraId="1693504F">
            <w:pPr>
              <w:pStyle w:val="16"/>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投标文件的商务条款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zh-CN"/>
              </w:rPr>
              <w:t>如有彩页，填写具体所对应页码</w:t>
            </w:r>
            <w:r>
              <w:rPr>
                <w:rFonts w:hint="eastAsia" w:ascii="仿宋" w:hAnsi="仿宋" w:eastAsia="仿宋" w:cs="仿宋"/>
                <w:color w:val="auto"/>
                <w:kern w:val="0"/>
                <w:sz w:val="24"/>
                <w:szCs w:val="24"/>
                <w:highlight w:val="none"/>
                <w:lang w:val="zh-CN" w:eastAsia="zh-CN" w:bidi="zh-CN"/>
              </w:rPr>
              <w:t>）</w:t>
            </w:r>
          </w:p>
        </w:tc>
        <w:tc>
          <w:tcPr>
            <w:tcW w:w="432" w:type="pct"/>
          </w:tcPr>
          <w:p w14:paraId="23B449E3">
            <w:pPr>
              <w:pStyle w:val="16"/>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52A0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374194E">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179" w:type="pct"/>
          </w:tcPr>
          <w:p w14:paraId="72CA5909">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A2DE097">
            <w:pPr>
              <w:pStyle w:val="16"/>
              <w:shd w:val="clear"/>
              <w:spacing w:line="360" w:lineRule="auto"/>
              <w:ind w:left="1080" w:leftChars="257" w:hanging="540"/>
              <w:jc w:val="center"/>
              <w:rPr>
                <w:rFonts w:hint="eastAsia" w:ascii="仿宋" w:hAnsi="仿宋" w:eastAsia="仿宋" w:cs="仿宋"/>
                <w:color w:val="auto"/>
                <w:sz w:val="24"/>
                <w:szCs w:val="24"/>
                <w:highlight w:val="none"/>
              </w:rPr>
            </w:pPr>
          </w:p>
        </w:tc>
        <w:tc>
          <w:tcPr>
            <w:tcW w:w="1477" w:type="pct"/>
          </w:tcPr>
          <w:p w14:paraId="616FD2B4">
            <w:pPr>
              <w:pStyle w:val="16"/>
              <w:shd w:val="clear"/>
              <w:spacing w:line="360" w:lineRule="auto"/>
              <w:ind w:left="1080" w:leftChars="257" w:hanging="540"/>
              <w:jc w:val="center"/>
              <w:rPr>
                <w:rFonts w:hint="eastAsia" w:ascii="仿宋" w:hAnsi="仿宋" w:eastAsia="仿宋" w:cs="仿宋"/>
                <w:color w:val="auto"/>
                <w:sz w:val="24"/>
                <w:szCs w:val="24"/>
                <w:highlight w:val="none"/>
              </w:rPr>
            </w:pPr>
          </w:p>
        </w:tc>
        <w:tc>
          <w:tcPr>
            <w:tcW w:w="432" w:type="pct"/>
          </w:tcPr>
          <w:p w14:paraId="71388D0D">
            <w:pPr>
              <w:pStyle w:val="16"/>
              <w:shd w:val="clear"/>
              <w:spacing w:line="360" w:lineRule="auto"/>
              <w:ind w:left="1080" w:leftChars="257" w:hanging="540"/>
              <w:rPr>
                <w:rFonts w:hint="eastAsia" w:ascii="仿宋" w:hAnsi="仿宋" w:eastAsia="仿宋" w:cs="仿宋"/>
                <w:color w:val="auto"/>
                <w:sz w:val="24"/>
                <w:szCs w:val="24"/>
                <w:highlight w:val="none"/>
              </w:rPr>
            </w:pPr>
          </w:p>
        </w:tc>
      </w:tr>
      <w:tr w14:paraId="2AE6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F119B97">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179" w:type="pct"/>
          </w:tcPr>
          <w:p w14:paraId="6B8D85A5">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F20E730">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3C47FA1">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432" w:type="pct"/>
          </w:tcPr>
          <w:p w14:paraId="02020D77">
            <w:pPr>
              <w:pStyle w:val="16"/>
              <w:shd w:val="clear"/>
              <w:spacing w:line="360" w:lineRule="auto"/>
              <w:ind w:left="1080" w:leftChars="257" w:hanging="540"/>
              <w:rPr>
                <w:rFonts w:hint="eastAsia" w:ascii="仿宋" w:hAnsi="仿宋" w:eastAsia="仿宋" w:cs="仿宋"/>
                <w:color w:val="auto"/>
                <w:sz w:val="24"/>
                <w:szCs w:val="24"/>
                <w:highlight w:val="none"/>
              </w:rPr>
            </w:pPr>
          </w:p>
        </w:tc>
      </w:tr>
      <w:tr w14:paraId="794B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6A54302">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179" w:type="pct"/>
          </w:tcPr>
          <w:p w14:paraId="1D399733">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B99982D">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0BFCBC6">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432" w:type="pct"/>
          </w:tcPr>
          <w:p w14:paraId="2E6249B5">
            <w:pPr>
              <w:pStyle w:val="16"/>
              <w:shd w:val="clear"/>
              <w:spacing w:line="360" w:lineRule="auto"/>
              <w:ind w:left="1080" w:leftChars="257" w:hanging="540"/>
              <w:rPr>
                <w:rFonts w:hint="eastAsia" w:ascii="仿宋" w:hAnsi="仿宋" w:eastAsia="仿宋" w:cs="仿宋"/>
                <w:color w:val="auto"/>
                <w:sz w:val="24"/>
                <w:szCs w:val="24"/>
                <w:highlight w:val="none"/>
              </w:rPr>
            </w:pPr>
          </w:p>
        </w:tc>
      </w:tr>
      <w:tr w14:paraId="454A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C30D5A5">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179" w:type="pct"/>
          </w:tcPr>
          <w:p w14:paraId="049BC73F">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717E4B0">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2596C1B">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432" w:type="pct"/>
          </w:tcPr>
          <w:p w14:paraId="61CFD005">
            <w:pPr>
              <w:pStyle w:val="16"/>
              <w:shd w:val="clear"/>
              <w:spacing w:line="360" w:lineRule="auto"/>
              <w:ind w:left="1080" w:leftChars="257" w:hanging="540"/>
              <w:rPr>
                <w:rFonts w:hint="eastAsia" w:ascii="仿宋" w:hAnsi="仿宋" w:eastAsia="仿宋" w:cs="仿宋"/>
                <w:color w:val="auto"/>
                <w:sz w:val="24"/>
                <w:szCs w:val="24"/>
                <w:highlight w:val="none"/>
              </w:rPr>
            </w:pPr>
          </w:p>
        </w:tc>
      </w:tr>
      <w:tr w14:paraId="05E5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5A3D463">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C412B01">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83A550B">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477" w:type="pct"/>
          </w:tcPr>
          <w:p w14:paraId="79B37839">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432" w:type="pct"/>
          </w:tcPr>
          <w:p w14:paraId="43C876B0">
            <w:pPr>
              <w:pStyle w:val="16"/>
              <w:shd w:val="clear"/>
              <w:spacing w:line="360" w:lineRule="auto"/>
              <w:ind w:left="1080" w:leftChars="257" w:hanging="540"/>
              <w:rPr>
                <w:rFonts w:hint="eastAsia" w:ascii="仿宋" w:hAnsi="仿宋" w:eastAsia="仿宋" w:cs="仿宋"/>
                <w:color w:val="auto"/>
                <w:sz w:val="24"/>
                <w:szCs w:val="24"/>
                <w:highlight w:val="none"/>
              </w:rPr>
            </w:pPr>
          </w:p>
        </w:tc>
      </w:tr>
      <w:tr w14:paraId="467A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3A23BFD">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24930AD">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B8D7A74">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DD2070B">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432" w:type="pct"/>
          </w:tcPr>
          <w:p w14:paraId="78DB0DDD">
            <w:pPr>
              <w:pStyle w:val="16"/>
              <w:shd w:val="clear"/>
              <w:spacing w:line="360" w:lineRule="auto"/>
              <w:ind w:left="1080" w:leftChars="257" w:hanging="540"/>
              <w:rPr>
                <w:rFonts w:hint="eastAsia" w:ascii="仿宋" w:hAnsi="仿宋" w:eastAsia="仿宋" w:cs="仿宋"/>
                <w:color w:val="auto"/>
                <w:sz w:val="24"/>
                <w:szCs w:val="24"/>
                <w:highlight w:val="none"/>
              </w:rPr>
            </w:pPr>
          </w:p>
        </w:tc>
      </w:tr>
      <w:tr w14:paraId="2DBA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7465AD98">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179" w:type="pct"/>
          </w:tcPr>
          <w:p w14:paraId="63749BEB">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A8E149D">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477" w:type="pct"/>
          </w:tcPr>
          <w:p w14:paraId="713F31C9">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432" w:type="pct"/>
          </w:tcPr>
          <w:p w14:paraId="46899674">
            <w:pPr>
              <w:pStyle w:val="16"/>
              <w:shd w:val="clear"/>
              <w:spacing w:line="360" w:lineRule="auto"/>
              <w:ind w:left="1080" w:leftChars="257" w:hanging="540"/>
              <w:rPr>
                <w:rFonts w:hint="eastAsia" w:ascii="仿宋" w:hAnsi="仿宋" w:eastAsia="仿宋" w:cs="仿宋"/>
                <w:color w:val="auto"/>
                <w:sz w:val="24"/>
                <w:szCs w:val="24"/>
                <w:highlight w:val="none"/>
              </w:rPr>
            </w:pPr>
          </w:p>
        </w:tc>
      </w:tr>
      <w:tr w14:paraId="4A8A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2920CAF">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A065E44">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24EFCD8">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5534881">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432" w:type="pct"/>
          </w:tcPr>
          <w:p w14:paraId="5202569D">
            <w:pPr>
              <w:pStyle w:val="16"/>
              <w:shd w:val="clear"/>
              <w:spacing w:line="360" w:lineRule="auto"/>
              <w:ind w:left="1080" w:leftChars="257" w:hanging="540"/>
              <w:rPr>
                <w:rFonts w:hint="eastAsia" w:ascii="仿宋" w:hAnsi="仿宋" w:eastAsia="仿宋" w:cs="仿宋"/>
                <w:color w:val="auto"/>
                <w:sz w:val="24"/>
                <w:szCs w:val="24"/>
                <w:highlight w:val="none"/>
              </w:rPr>
            </w:pPr>
          </w:p>
        </w:tc>
      </w:tr>
      <w:tr w14:paraId="7078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04458F1">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179" w:type="pct"/>
          </w:tcPr>
          <w:p w14:paraId="5051D962">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588DEC2">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542B191">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432" w:type="pct"/>
          </w:tcPr>
          <w:p w14:paraId="7B4B319F">
            <w:pPr>
              <w:pStyle w:val="16"/>
              <w:shd w:val="clear"/>
              <w:spacing w:line="360" w:lineRule="auto"/>
              <w:ind w:left="1080" w:leftChars="257" w:hanging="540"/>
              <w:rPr>
                <w:rFonts w:hint="eastAsia" w:ascii="仿宋" w:hAnsi="仿宋" w:eastAsia="仿宋" w:cs="仿宋"/>
                <w:color w:val="auto"/>
                <w:sz w:val="24"/>
                <w:szCs w:val="24"/>
                <w:highlight w:val="none"/>
              </w:rPr>
            </w:pPr>
          </w:p>
        </w:tc>
      </w:tr>
      <w:tr w14:paraId="59E6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11AAF39">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179" w:type="pct"/>
          </w:tcPr>
          <w:p w14:paraId="71B85BF6">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AB1E69F">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477" w:type="pct"/>
          </w:tcPr>
          <w:p w14:paraId="6E3F0F52">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432" w:type="pct"/>
          </w:tcPr>
          <w:p w14:paraId="5BEF8702">
            <w:pPr>
              <w:pStyle w:val="16"/>
              <w:shd w:val="clear"/>
              <w:spacing w:line="360" w:lineRule="auto"/>
              <w:ind w:left="1080" w:leftChars="257" w:hanging="540"/>
              <w:rPr>
                <w:rFonts w:hint="eastAsia" w:ascii="仿宋" w:hAnsi="仿宋" w:eastAsia="仿宋" w:cs="仿宋"/>
                <w:color w:val="auto"/>
                <w:sz w:val="24"/>
                <w:szCs w:val="24"/>
                <w:highlight w:val="none"/>
              </w:rPr>
            </w:pPr>
          </w:p>
        </w:tc>
      </w:tr>
      <w:tr w14:paraId="0518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3D56EA0">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C849EF4">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B04708D">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78D1E13">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432" w:type="pct"/>
          </w:tcPr>
          <w:p w14:paraId="5AEAF35B">
            <w:pPr>
              <w:pStyle w:val="16"/>
              <w:shd w:val="clear"/>
              <w:spacing w:line="360" w:lineRule="auto"/>
              <w:ind w:left="1080" w:leftChars="257" w:hanging="540"/>
              <w:rPr>
                <w:rFonts w:hint="eastAsia" w:ascii="仿宋" w:hAnsi="仿宋" w:eastAsia="仿宋" w:cs="仿宋"/>
                <w:color w:val="auto"/>
                <w:sz w:val="24"/>
                <w:szCs w:val="24"/>
                <w:highlight w:val="none"/>
              </w:rPr>
            </w:pPr>
          </w:p>
        </w:tc>
      </w:tr>
      <w:tr w14:paraId="751F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1272E99">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179" w:type="pct"/>
          </w:tcPr>
          <w:p w14:paraId="4F899B6C">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475772C">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F05ED88">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432" w:type="pct"/>
          </w:tcPr>
          <w:p w14:paraId="6D1DE313">
            <w:pPr>
              <w:pStyle w:val="16"/>
              <w:shd w:val="clear"/>
              <w:spacing w:line="360" w:lineRule="auto"/>
              <w:ind w:left="1080" w:leftChars="257" w:hanging="540"/>
              <w:rPr>
                <w:rFonts w:hint="eastAsia" w:ascii="仿宋" w:hAnsi="仿宋" w:eastAsia="仿宋" w:cs="仿宋"/>
                <w:color w:val="auto"/>
                <w:sz w:val="24"/>
                <w:szCs w:val="24"/>
                <w:highlight w:val="none"/>
              </w:rPr>
            </w:pPr>
          </w:p>
        </w:tc>
      </w:tr>
      <w:tr w14:paraId="54A5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CB8B9B7">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179" w:type="pct"/>
          </w:tcPr>
          <w:p w14:paraId="147232B8">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1A37C83">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1477" w:type="pct"/>
          </w:tcPr>
          <w:p w14:paraId="655D702C">
            <w:pPr>
              <w:pStyle w:val="16"/>
              <w:shd w:val="clear"/>
              <w:spacing w:line="360" w:lineRule="auto"/>
              <w:ind w:left="1080" w:leftChars="257" w:hanging="540"/>
              <w:rPr>
                <w:rFonts w:hint="eastAsia" w:ascii="仿宋" w:hAnsi="仿宋" w:eastAsia="仿宋" w:cs="仿宋"/>
                <w:color w:val="auto"/>
                <w:sz w:val="24"/>
                <w:szCs w:val="24"/>
                <w:highlight w:val="none"/>
              </w:rPr>
            </w:pPr>
          </w:p>
        </w:tc>
        <w:tc>
          <w:tcPr>
            <w:tcW w:w="432" w:type="pct"/>
          </w:tcPr>
          <w:p w14:paraId="3249359F">
            <w:pPr>
              <w:pStyle w:val="16"/>
              <w:shd w:val="clear"/>
              <w:spacing w:line="360" w:lineRule="auto"/>
              <w:ind w:left="1080" w:leftChars="257" w:hanging="540"/>
              <w:rPr>
                <w:rFonts w:hint="eastAsia" w:ascii="仿宋" w:hAnsi="仿宋" w:eastAsia="仿宋" w:cs="仿宋"/>
                <w:color w:val="auto"/>
                <w:sz w:val="24"/>
                <w:szCs w:val="24"/>
                <w:highlight w:val="none"/>
              </w:rPr>
            </w:pPr>
          </w:p>
        </w:tc>
      </w:tr>
    </w:tbl>
    <w:p w14:paraId="7733C8BC">
      <w:pPr>
        <w:pStyle w:val="16"/>
        <w:shd w:val="clear"/>
        <w:spacing w:line="360" w:lineRule="auto"/>
        <w:ind w:left="1080" w:leftChars="257" w:hanging="540"/>
        <w:rPr>
          <w:rFonts w:hint="eastAsia" w:ascii="仿宋" w:hAnsi="仿宋" w:eastAsia="仿宋" w:cs="仿宋"/>
          <w:color w:val="auto"/>
          <w:sz w:val="24"/>
          <w:szCs w:val="24"/>
          <w:highlight w:val="none"/>
        </w:rPr>
      </w:pPr>
    </w:p>
    <w:p w14:paraId="339828D3">
      <w:pPr>
        <w:pStyle w:val="16"/>
        <w:shd w:val="clear"/>
        <w:spacing w:line="360" w:lineRule="auto"/>
        <w:ind w:left="1080" w:leftChars="257" w:hanging="540"/>
        <w:rPr>
          <w:rFonts w:hint="eastAsia" w:ascii="仿宋" w:hAnsi="仿宋" w:eastAsia="仿宋" w:cs="仿宋"/>
          <w:color w:val="auto"/>
          <w:sz w:val="24"/>
          <w:szCs w:val="24"/>
          <w:highlight w:val="none"/>
        </w:rPr>
      </w:pPr>
    </w:p>
    <w:p w14:paraId="2276EBC9">
      <w:pPr>
        <w:pStyle w:val="16"/>
        <w:shd w:val="clear"/>
        <w:spacing w:line="360" w:lineRule="auto"/>
        <w:ind w:left="1080" w:leftChars="257" w:hanging="540"/>
        <w:rPr>
          <w:rFonts w:hint="eastAsia" w:ascii="仿宋" w:hAnsi="仿宋" w:eastAsia="仿宋" w:cs="仿宋"/>
          <w:color w:val="auto"/>
          <w:sz w:val="24"/>
          <w:szCs w:val="24"/>
          <w:highlight w:val="none"/>
        </w:rPr>
      </w:pPr>
    </w:p>
    <w:p w14:paraId="4905A285">
      <w:pPr>
        <w:pStyle w:val="7"/>
        <w:shd w:val="clear"/>
        <w:spacing w:line="360" w:lineRule="auto"/>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07E49A66">
      <w:pPr>
        <w:pStyle w:val="7"/>
        <w:shd w:val="clear"/>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3635FC01">
      <w:pPr>
        <w:pStyle w:val="7"/>
        <w:shd w:val="clear"/>
        <w:spacing w:line="360" w:lineRule="auto"/>
        <w:ind w:firstLine="0"/>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p>
    <w:p w14:paraId="18E077E3">
      <w:pPr>
        <w:pStyle w:val="7"/>
        <w:shd w:val="clear"/>
        <w:spacing w:line="360" w:lineRule="auto"/>
        <w:ind w:firstLine="0"/>
        <w:rPr>
          <w:rFonts w:hint="eastAsia" w:ascii="仿宋" w:hAnsi="仿宋" w:eastAsia="仿宋" w:cs="仿宋"/>
          <w:color w:val="auto"/>
          <w:kern w:val="2"/>
          <w:sz w:val="24"/>
          <w:szCs w:val="24"/>
          <w:highlight w:val="none"/>
          <w:lang w:val="en-US" w:eastAsia="zh-CN"/>
        </w:rPr>
      </w:pPr>
    </w:p>
    <w:p w14:paraId="4AA5F6FE">
      <w:pPr>
        <w:pStyle w:val="7"/>
        <w:shd w:val="clear"/>
        <w:spacing w:line="360" w:lineRule="auto"/>
        <w:ind w:firstLine="0"/>
        <w:rPr>
          <w:rFonts w:hint="eastAsia" w:ascii="仿宋" w:hAnsi="仿宋" w:eastAsia="仿宋" w:cs="仿宋"/>
          <w:color w:val="auto"/>
          <w:kern w:val="2"/>
          <w:sz w:val="24"/>
          <w:szCs w:val="24"/>
          <w:highlight w:val="none"/>
          <w:lang w:val="en-US" w:eastAsia="zh-CN"/>
        </w:rPr>
      </w:pPr>
    </w:p>
    <w:p w14:paraId="3B6E7846">
      <w:pPr>
        <w:pStyle w:val="7"/>
        <w:shd w:val="clear"/>
        <w:spacing w:line="360" w:lineRule="auto"/>
        <w:ind w:firstLine="0"/>
        <w:rPr>
          <w:rFonts w:hint="eastAsia" w:ascii="仿宋" w:hAnsi="仿宋" w:eastAsia="仿宋" w:cs="仿宋"/>
          <w:color w:val="auto"/>
          <w:kern w:val="2"/>
          <w:sz w:val="24"/>
          <w:szCs w:val="24"/>
          <w:highlight w:val="none"/>
          <w:lang w:val="en-US" w:eastAsia="zh-CN"/>
        </w:rPr>
      </w:pPr>
    </w:p>
    <w:p w14:paraId="14CA5AFB">
      <w:pPr>
        <w:pStyle w:val="7"/>
        <w:shd w:val="clear"/>
        <w:spacing w:line="360" w:lineRule="auto"/>
        <w:ind w:firstLine="0"/>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6DD043FD">
      <w:pPr>
        <w:pStyle w:val="135"/>
        <w:numPr>
          <w:ilvl w:val="0"/>
          <w:numId w:val="0"/>
        </w:numPr>
        <w:shd w:val="clear"/>
        <w:spacing w:line="360" w:lineRule="auto"/>
        <w:ind w:left="210" w:leftChars="0"/>
        <w:jc w:val="center"/>
        <w:outlineLvl w:val="1"/>
        <w:rPr>
          <w:rFonts w:hint="eastAsia" w:ascii="仿宋" w:hAnsi="仿宋" w:eastAsia="仿宋" w:cs="仿宋"/>
          <w:b/>
          <w:color w:val="auto"/>
          <w:kern w:val="0"/>
          <w:sz w:val="28"/>
          <w:szCs w:val="28"/>
          <w:highlight w:val="none"/>
          <w:lang w:val="en-US" w:eastAsia="zh-CN" w:bidi="ar-SA"/>
        </w:rPr>
      </w:pPr>
      <w:bookmarkStart w:id="1196" w:name="_Toc17100"/>
      <w:r>
        <w:rPr>
          <w:rFonts w:hint="eastAsia" w:ascii="仿宋" w:hAnsi="仿宋" w:eastAsia="仿宋" w:cs="仿宋"/>
          <w:b/>
          <w:color w:val="auto"/>
          <w:kern w:val="0"/>
          <w:sz w:val="28"/>
          <w:szCs w:val="28"/>
          <w:highlight w:val="none"/>
          <w:lang w:val="en-US" w:eastAsia="zh-CN" w:bidi="ar-SA"/>
        </w:rPr>
        <w:t>6.实质性响应一览表</w:t>
      </w:r>
      <w:bookmarkEnd w:id="1196"/>
    </w:p>
    <w:tbl>
      <w:tblPr>
        <w:tblStyle w:val="96"/>
        <w:tblpPr w:leftFromText="180" w:rightFromText="180" w:vertAnchor="text" w:horzAnchor="page" w:tblpX="1759" w:tblpY="869"/>
        <w:tblOverlap w:val="never"/>
        <w:tblW w:w="82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3188"/>
        <w:gridCol w:w="2290"/>
        <w:gridCol w:w="2072"/>
      </w:tblGrid>
      <w:tr w14:paraId="059FA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top"/>
          </w:tcPr>
          <w:p w14:paraId="56AD4D52">
            <w:pPr>
              <w:shd w:val="clear"/>
              <w:spacing w:before="183"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序</w:t>
            </w:r>
            <w:r>
              <w:rPr>
                <w:rFonts w:hint="eastAsia" w:ascii="仿宋" w:hAnsi="仿宋" w:eastAsia="仿宋" w:cs="仿宋"/>
                <w:b/>
                <w:bCs/>
                <w:spacing w:val="-1"/>
                <w:sz w:val="24"/>
                <w:szCs w:val="24"/>
                <w:highlight w:val="none"/>
              </w:rPr>
              <w:t>号</w:t>
            </w:r>
          </w:p>
        </w:tc>
        <w:tc>
          <w:tcPr>
            <w:tcW w:w="3188" w:type="dxa"/>
            <w:noWrap w:val="0"/>
            <w:vAlign w:val="top"/>
          </w:tcPr>
          <w:p w14:paraId="4F367562">
            <w:pPr>
              <w:shd w:val="clear"/>
              <w:spacing w:before="182"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lang w:val="en-US" w:eastAsia="zh-CN"/>
              </w:rPr>
              <w:t>招标文件</w:t>
            </w:r>
            <w:r>
              <w:rPr>
                <w:rFonts w:hint="eastAsia" w:ascii="仿宋" w:hAnsi="仿宋" w:eastAsia="仿宋" w:cs="仿宋"/>
                <w:b/>
                <w:bCs/>
                <w:spacing w:val="-2"/>
                <w:sz w:val="24"/>
                <w:szCs w:val="24"/>
                <w:highlight w:val="none"/>
              </w:rPr>
              <w:t>实质性</w:t>
            </w:r>
            <w:r>
              <w:rPr>
                <w:rFonts w:hint="eastAsia" w:ascii="仿宋" w:hAnsi="仿宋" w:eastAsia="仿宋" w:cs="仿宋"/>
                <w:b/>
                <w:bCs/>
                <w:spacing w:val="-1"/>
                <w:sz w:val="24"/>
                <w:szCs w:val="24"/>
                <w:highlight w:val="none"/>
              </w:rPr>
              <w:t>响应条款</w:t>
            </w:r>
          </w:p>
        </w:tc>
        <w:tc>
          <w:tcPr>
            <w:tcW w:w="2290" w:type="dxa"/>
            <w:noWrap w:val="0"/>
            <w:vAlign w:val="top"/>
          </w:tcPr>
          <w:p w14:paraId="56EDE551">
            <w:pPr>
              <w:shd w:val="clear"/>
              <w:spacing w:before="183"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投</w:t>
            </w:r>
            <w:r>
              <w:rPr>
                <w:rFonts w:hint="eastAsia" w:ascii="仿宋" w:hAnsi="仿宋" w:eastAsia="仿宋" w:cs="仿宋"/>
                <w:b/>
                <w:bCs/>
                <w:spacing w:val="-1"/>
                <w:sz w:val="24"/>
                <w:szCs w:val="24"/>
                <w:highlight w:val="none"/>
              </w:rPr>
              <w:t>标人响应情况</w:t>
            </w:r>
          </w:p>
        </w:tc>
        <w:tc>
          <w:tcPr>
            <w:tcW w:w="2072" w:type="dxa"/>
            <w:noWrap w:val="0"/>
            <w:vAlign w:val="top"/>
          </w:tcPr>
          <w:p w14:paraId="6EC225D2">
            <w:pPr>
              <w:shd w:val="clear"/>
              <w:spacing w:before="182"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3"/>
                <w:sz w:val="24"/>
                <w:szCs w:val="24"/>
                <w:highlight w:val="none"/>
              </w:rPr>
              <w:t>差</w:t>
            </w:r>
            <w:r>
              <w:rPr>
                <w:rFonts w:hint="eastAsia" w:ascii="仿宋" w:hAnsi="仿宋" w:eastAsia="仿宋" w:cs="仿宋"/>
                <w:b/>
                <w:bCs/>
                <w:spacing w:val="-2"/>
                <w:sz w:val="24"/>
                <w:szCs w:val="24"/>
                <w:highlight w:val="none"/>
              </w:rPr>
              <w:t>异</w:t>
            </w:r>
          </w:p>
        </w:tc>
      </w:tr>
      <w:tr w14:paraId="02D3E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28" w:type="dxa"/>
            <w:noWrap w:val="0"/>
            <w:vAlign w:val="center"/>
          </w:tcPr>
          <w:p w14:paraId="7770EEFC">
            <w:pPr>
              <w:shd w:val="clear"/>
              <w:spacing w:before="251"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3188" w:type="dxa"/>
            <w:noWrap w:val="0"/>
            <w:vAlign w:val="top"/>
          </w:tcPr>
          <w:p w14:paraId="12BD286D">
            <w:pPr>
              <w:pStyle w:val="125"/>
              <w:shd w:val="clear"/>
              <w:autoSpaceDE w:val="0"/>
              <w:autoSpaceDN w:val="0"/>
              <w:adjustRightInd w:val="0"/>
              <w:spacing w:line="360" w:lineRule="auto"/>
              <w:rPr>
                <w:rFonts w:hint="eastAsia" w:ascii="仿宋" w:hAnsi="仿宋" w:eastAsia="仿宋" w:cs="仿宋"/>
                <w:color w:val="auto"/>
                <w:spacing w:val="-3"/>
                <w:sz w:val="24"/>
                <w:szCs w:val="24"/>
                <w:highlight w:val="none"/>
                <w:lang w:val="en-US" w:eastAsia="zh-CN"/>
              </w:rPr>
            </w:pPr>
          </w:p>
        </w:tc>
        <w:tc>
          <w:tcPr>
            <w:tcW w:w="2290" w:type="dxa"/>
            <w:noWrap w:val="0"/>
            <w:vAlign w:val="top"/>
          </w:tcPr>
          <w:p w14:paraId="44D7EB8C">
            <w:pPr>
              <w:shd w:val="clear"/>
              <w:spacing w:line="360" w:lineRule="auto"/>
              <w:rPr>
                <w:rFonts w:hint="eastAsia" w:ascii="仿宋" w:hAnsi="仿宋" w:eastAsia="仿宋" w:cs="仿宋"/>
                <w:sz w:val="24"/>
                <w:szCs w:val="24"/>
                <w:highlight w:val="none"/>
              </w:rPr>
            </w:pPr>
          </w:p>
        </w:tc>
        <w:tc>
          <w:tcPr>
            <w:tcW w:w="2072" w:type="dxa"/>
            <w:noWrap w:val="0"/>
            <w:vAlign w:val="top"/>
          </w:tcPr>
          <w:p w14:paraId="04010C5F">
            <w:pPr>
              <w:shd w:val="clear"/>
              <w:spacing w:line="360" w:lineRule="auto"/>
              <w:rPr>
                <w:rFonts w:hint="eastAsia" w:ascii="仿宋" w:hAnsi="仿宋" w:eastAsia="仿宋" w:cs="仿宋"/>
                <w:sz w:val="24"/>
                <w:szCs w:val="24"/>
                <w:highlight w:val="none"/>
              </w:rPr>
            </w:pPr>
          </w:p>
        </w:tc>
      </w:tr>
      <w:tr w14:paraId="39D03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28" w:type="dxa"/>
            <w:noWrap w:val="0"/>
            <w:vAlign w:val="center"/>
          </w:tcPr>
          <w:p w14:paraId="64F193BB">
            <w:pPr>
              <w:shd w:val="clea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3188" w:type="dxa"/>
            <w:noWrap w:val="0"/>
            <w:vAlign w:val="top"/>
          </w:tcPr>
          <w:p w14:paraId="41DD7401">
            <w:pPr>
              <w:shd w:val="clear"/>
              <w:spacing w:line="360" w:lineRule="auto"/>
              <w:rPr>
                <w:rFonts w:hint="eastAsia" w:ascii="仿宋" w:hAnsi="仿宋" w:eastAsia="仿宋" w:cs="仿宋"/>
                <w:sz w:val="24"/>
                <w:szCs w:val="24"/>
                <w:highlight w:val="none"/>
                <w:lang w:val="en-US" w:eastAsia="zh-CN"/>
              </w:rPr>
            </w:pPr>
          </w:p>
        </w:tc>
        <w:tc>
          <w:tcPr>
            <w:tcW w:w="2290" w:type="dxa"/>
            <w:noWrap w:val="0"/>
            <w:vAlign w:val="top"/>
          </w:tcPr>
          <w:p w14:paraId="67B24D04">
            <w:pPr>
              <w:shd w:val="clear"/>
              <w:spacing w:line="360" w:lineRule="auto"/>
              <w:rPr>
                <w:rFonts w:hint="eastAsia" w:ascii="仿宋" w:hAnsi="仿宋" w:eastAsia="仿宋" w:cs="仿宋"/>
                <w:sz w:val="24"/>
                <w:szCs w:val="24"/>
                <w:highlight w:val="none"/>
              </w:rPr>
            </w:pPr>
          </w:p>
        </w:tc>
        <w:tc>
          <w:tcPr>
            <w:tcW w:w="2072" w:type="dxa"/>
            <w:noWrap w:val="0"/>
            <w:vAlign w:val="top"/>
          </w:tcPr>
          <w:p w14:paraId="5D143ACA">
            <w:pPr>
              <w:shd w:val="clear"/>
              <w:spacing w:line="360" w:lineRule="auto"/>
              <w:rPr>
                <w:rFonts w:hint="eastAsia" w:ascii="仿宋" w:hAnsi="仿宋" w:eastAsia="仿宋" w:cs="仿宋"/>
                <w:sz w:val="24"/>
                <w:szCs w:val="24"/>
                <w:highlight w:val="none"/>
              </w:rPr>
            </w:pPr>
          </w:p>
        </w:tc>
      </w:tr>
      <w:tr w14:paraId="0847C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center"/>
          </w:tcPr>
          <w:p w14:paraId="37AD2AA1">
            <w:pPr>
              <w:shd w:val="clea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3188" w:type="dxa"/>
            <w:noWrap w:val="0"/>
            <w:vAlign w:val="top"/>
          </w:tcPr>
          <w:p w14:paraId="69F2B2DC">
            <w:pPr>
              <w:shd w:val="clea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7EFFB019">
            <w:pPr>
              <w:shd w:val="clear"/>
              <w:spacing w:line="360" w:lineRule="auto"/>
              <w:rPr>
                <w:rFonts w:hint="eastAsia" w:ascii="仿宋" w:hAnsi="仿宋" w:eastAsia="仿宋" w:cs="仿宋"/>
                <w:sz w:val="24"/>
                <w:szCs w:val="24"/>
                <w:highlight w:val="none"/>
              </w:rPr>
            </w:pPr>
          </w:p>
        </w:tc>
        <w:tc>
          <w:tcPr>
            <w:tcW w:w="2072" w:type="dxa"/>
            <w:noWrap w:val="0"/>
            <w:vAlign w:val="top"/>
          </w:tcPr>
          <w:p w14:paraId="65244077">
            <w:pPr>
              <w:shd w:val="clear"/>
              <w:spacing w:line="360" w:lineRule="auto"/>
              <w:rPr>
                <w:rFonts w:hint="eastAsia" w:ascii="仿宋" w:hAnsi="仿宋" w:eastAsia="仿宋" w:cs="仿宋"/>
                <w:sz w:val="24"/>
                <w:szCs w:val="24"/>
                <w:highlight w:val="none"/>
              </w:rPr>
            </w:pPr>
          </w:p>
        </w:tc>
      </w:tr>
      <w:tr w14:paraId="7DC0D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center"/>
          </w:tcPr>
          <w:p w14:paraId="0A85BD75">
            <w:pPr>
              <w:shd w:val="clea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3188" w:type="dxa"/>
            <w:noWrap w:val="0"/>
            <w:vAlign w:val="top"/>
          </w:tcPr>
          <w:p w14:paraId="31485471">
            <w:pPr>
              <w:shd w:val="clea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5EE7EC9A">
            <w:pPr>
              <w:shd w:val="clear"/>
              <w:spacing w:line="360" w:lineRule="auto"/>
              <w:rPr>
                <w:rFonts w:hint="eastAsia" w:ascii="仿宋" w:hAnsi="仿宋" w:eastAsia="仿宋" w:cs="仿宋"/>
                <w:sz w:val="24"/>
                <w:szCs w:val="24"/>
                <w:highlight w:val="none"/>
              </w:rPr>
            </w:pPr>
          </w:p>
        </w:tc>
        <w:tc>
          <w:tcPr>
            <w:tcW w:w="2072" w:type="dxa"/>
            <w:noWrap w:val="0"/>
            <w:vAlign w:val="top"/>
          </w:tcPr>
          <w:p w14:paraId="0F60818F">
            <w:pPr>
              <w:shd w:val="clear"/>
              <w:spacing w:line="360" w:lineRule="auto"/>
              <w:rPr>
                <w:rFonts w:hint="eastAsia" w:ascii="仿宋" w:hAnsi="仿宋" w:eastAsia="仿宋" w:cs="仿宋"/>
                <w:sz w:val="24"/>
                <w:szCs w:val="24"/>
                <w:highlight w:val="none"/>
              </w:rPr>
            </w:pPr>
          </w:p>
        </w:tc>
      </w:tr>
      <w:tr w14:paraId="37565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28" w:type="dxa"/>
            <w:noWrap w:val="0"/>
            <w:vAlign w:val="center"/>
          </w:tcPr>
          <w:p w14:paraId="454880EF">
            <w:pPr>
              <w:shd w:val="clear"/>
              <w:spacing w:before="251"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3188" w:type="dxa"/>
            <w:noWrap w:val="0"/>
            <w:vAlign w:val="top"/>
          </w:tcPr>
          <w:p w14:paraId="2D3C418A">
            <w:pPr>
              <w:shd w:val="clea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429D6F21">
            <w:pPr>
              <w:shd w:val="clear"/>
              <w:spacing w:line="360" w:lineRule="auto"/>
              <w:rPr>
                <w:rFonts w:hint="eastAsia" w:ascii="仿宋" w:hAnsi="仿宋" w:eastAsia="仿宋" w:cs="仿宋"/>
                <w:sz w:val="24"/>
                <w:szCs w:val="24"/>
                <w:highlight w:val="none"/>
              </w:rPr>
            </w:pPr>
          </w:p>
        </w:tc>
        <w:tc>
          <w:tcPr>
            <w:tcW w:w="2072" w:type="dxa"/>
            <w:noWrap w:val="0"/>
            <w:vAlign w:val="top"/>
          </w:tcPr>
          <w:p w14:paraId="486F1C6A">
            <w:pPr>
              <w:shd w:val="clear"/>
              <w:spacing w:line="360" w:lineRule="auto"/>
              <w:rPr>
                <w:rFonts w:hint="eastAsia" w:ascii="仿宋" w:hAnsi="仿宋" w:eastAsia="仿宋" w:cs="仿宋"/>
                <w:sz w:val="24"/>
                <w:szCs w:val="24"/>
                <w:highlight w:val="none"/>
              </w:rPr>
            </w:pPr>
          </w:p>
        </w:tc>
      </w:tr>
    </w:tbl>
    <w:p w14:paraId="0746F2AD">
      <w:pPr>
        <w:shd w:val="clear"/>
        <w:spacing w:before="61" w:line="360" w:lineRule="auto"/>
        <w:ind w:left="128"/>
        <w:rPr>
          <w:rFonts w:ascii="Calibri" w:hAnsi="Calibri" w:eastAsia="Calibri" w:cs="Calibri"/>
          <w:b/>
          <w:bCs/>
          <w:spacing w:val="1"/>
          <w:position w:val="7"/>
          <w:sz w:val="24"/>
          <w:szCs w:val="24"/>
          <w:highlight w:val="none"/>
        </w:rPr>
      </w:pPr>
    </w:p>
    <w:p w14:paraId="1CA5DA44">
      <w:pPr>
        <w:shd w:val="clear"/>
        <w:spacing w:before="61" w:line="360" w:lineRule="auto"/>
        <w:ind w:left="128"/>
        <w:rPr>
          <w:rFonts w:ascii="Calibri" w:hAnsi="Calibri" w:eastAsia="Calibri" w:cs="Calibri"/>
          <w:b/>
          <w:bCs/>
          <w:spacing w:val="1"/>
          <w:position w:val="7"/>
          <w:sz w:val="24"/>
          <w:szCs w:val="24"/>
          <w:highlight w:val="none"/>
        </w:rPr>
      </w:pPr>
    </w:p>
    <w:p w14:paraId="3FB390F6">
      <w:pPr>
        <w:shd w:val="clear"/>
        <w:spacing w:before="61" w:line="360" w:lineRule="auto"/>
        <w:ind w:left="128"/>
        <w:rPr>
          <w:rFonts w:hint="eastAsia" w:ascii="仿宋" w:hAnsi="仿宋" w:eastAsia="仿宋" w:cs="仿宋"/>
          <w:b/>
          <w:bCs/>
          <w:spacing w:val="1"/>
          <w:position w:val="7"/>
          <w:sz w:val="24"/>
          <w:szCs w:val="24"/>
          <w:highlight w:val="none"/>
        </w:rPr>
      </w:pPr>
    </w:p>
    <w:p w14:paraId="4769B778">
      <w:pPr>
        <w:shd w:val="clear"/>
        <w:spacing w:before="61" w:line="360" w:lineRule="auto"/>
        <w:ind w:left="128"/>
        <w:rPr>
          <w:rFonts w:hint="eastAsia" w:ascii="仿宋" w:hAnsi="仿宋" w:eastAsia="仿宋" w:cs="仿宋"/>
          <w:b/>
          <w:bCs/>
          <w:sz w:val="24"/>
          <w:szCs w:val="24"/>
          <w:highlight w:val="none"/>
        </w:rPr>
      </w:pPr>
      <w:r>
        <w:rPr>
          <w:rFonts w:hint="eastAsia" w:ascii="仿宋" w:hAnsi="仿宋" w:eastAsia="仿宋" w:cs="仿宋"/>
          <w:b/>
          <w:bCs/>
          <w:spacing w:val="1"/>
          <w:position w:val="7"/>
          <w:sz w:val="24"/>
          <w:szCs w:val="24"/>
          <w:highlight w:val="none"/>
        </w:rPr>
        <w:t>1.实质性响应条款一览表</w:t>
      </w:r>
      <w:r>
        <w:rPr>
          <w:rFonts w:hint="eastAsia" w:ascii="仿宋" w:hAnsi="仿宋" w:eastAsia="仿宋" w:cs="仿宋"/>
          <w:b/>
          <w:bCs/>
          <w:position w:val="7"/>
          <w:sz w:val="24"/>
          <w:szCs w:val="24"/>
          <w:highlight w:val="none"/>
        </w:rPr>
        <w:t>后续内容请根据第</w:t>
      </w:r>
      <w:r>
        <w:rPr>
          <w:rFonts w:hint="eastAsia" w:ascii="仿宋" w:hAnsi="仿宋" w:eastAsia="仿宋" w:cs="仿宋"/>
          <w:b/>
          <w:bCs/>
          <w:position w:val="7"/>
          <w:sz w:val="24"/>
          <w:szCs w:val="24"/>
          <w:highlight w:val="none"/>
          <w:lang w:val="en-US" w:eastAsia="zh-CN"/>
        </w:rPr>
        <w:t>三部分</w:t>
      </w:r>
      <w:r>
        <w:rPr>
          <w:rFonts w:hint="eastAsia" w:ascii="仿宋" w:hAnsi="仿宋" w:eastAsia="仿宋" w:cs="仿宋"/>
          <w:b/>
          <w:bCs/>
          <w:position w:val="7"/>
          <w:sz w:val="24"/>
          <w:szCs w:val="24"/>
          <w:highlight w:val="none"/>
        </w:rPr>
        <w:t>采购需求★号条款详细列举</w:t>
      </w:r>
    </w:p>
    <w:p w14:paraId="0C7A7559">
      <w:pPr>
        <w:shd w:val="clear"/>
        <w:spacing w:line="360" w:lineRule="auto"/>
        <w:ind w:left="121"/>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2.本表所列必须</w:t>
      </w:r>
      <w:r>
        <w:rPr>
          <w:rFonts w:hint="eastAsia" w:ascii="仿宋" w:hAnsi="仿宋" w:eastAsia="仿宋" w:cs="仿宋"/>
          <w:b/>
          <w:bCs/>
          <w:spacing w:val="-2"/>
          <w:sz w:val="24"/>
          <w:szCs w:val="24"/>
          <w:highlight w:val="none"/>
          <w:lang w:val="en-US" w:eastAsia="zh-CN"/>
        </w:rPr>
        <w:t>一一</w:t>
      </w:r>
      <w:r>
        <w:rPr>
          <w:rFonts w:hint="eastAsia" w:ascii="仿宋" w:hAnsi="仿宋" w:eastAsia="仿宋" w:cs="仿宋"/>
          <w:b/>
          <w:bCs/>
          <w:spacing w:val="-2"/>
          <w:sz w:val="24"/>
          <w:szCs w:val="24"/>
          <w:highlight w:val="none"/>
        </w:rPr>
        <w:t>予以响应，“投标人响应情况”一栏应填写具体的响应内容，有差异的要具体说明</w:t>
      </w:r>
      <w:r>
        <w:rPr>
          <w:rFonts w:hint="eastAsia" w:ascii="仿宋" w:hAnsi="仿宋" w:eastAsia="仿宋" w:cs="仿宋"/>
          <w:b/>
          <w:bCs/>
          <w:spacing w:val="-1"/>
          <w:sz w:val="24"/>
          <w:szCs w:val="24"/>
          <w:highlight w:val="none"/>
        </w:rPr>
        <w:t>。</w:t>
      </w:r>
    </w:p>
    <w:p w14:paraId="0456A7C8">
      <w:pPr>
        <w:shd w:val="clear"/>
        <w:spacing w:before="61" w:line="360" w:lineRule="auto"/>
        <w:ind w:left="121"/>
        <w:rPr>
          <w:rFonts w:hint="eastAsia" w:ascii="仿宋" w:hAnsi="仿宋" w:eastAsia="仿宋" w:cs="仿宋"/>
          <w:b/>
          <w:bCs/>
          <w:sz w:val="24"/>
          <w:szCs w:val="24"/>
          <w:highlight w:val="none"/>
        </w:rPr>
      </w:pPr>
      <w:r>
        <w:rPr>
          <w:rFonts w:hint="eastAsia" w:ascii="仿宋" w:hAnsi="仿宋" w:eastAsia="仿宋" w:cs="仿宋"/>
          <w:b/>
          <w:bCs/>
          <w:spacing w:val="-1"/>
          <w:sz w:val="24"/>
          <w:szCs w:val="24"/>
          <w:highlight w:val="none"/>
        </w:rPr>
        <w:t>3.请投标人认真填写本</w:t>
      </w:r>
      <w:r>
        <w:rPr>
          <w:rFonts w:hint="eastAsia" w:ascii="仿宋" w:hAnsi="仿宋" w:eastAsia="仿宋" w:cs="仿宋"/>
          <w:b/>
          <w:bCs/>
          <w:sz w:val="24"/>
          <w:szCs w:val="24"/>
          <w:highlight w:val="none"/>
        </w:rPr>
        <w:t>表内容，如填写错误将可能导致投标无效。</w:t>
      </w:r>
    </w:p>
    <w:p w14:paraId="3E52CB08">
      <w:pPr>
        <w:shd w:val="clear"/>
        <w:spacing w:before="62" w:line="360" w:lineRule="auto"/>
        <w:ind w:left="116"/>
        <w:rPr>
          <w:rFonts w:hint="eastAsia" w:ascii="仿宋" w:hAnsi="仿宋" w:eastAsia="仿宋" w:cs="仿宋"/>
          <w:b/>
          <w:bCs/>
          <w:sz w:val="24"/>
          <w:szCs w:val="24"/>
          <w:highlight w:val="none"/>
        </w:rPr>
      </w:pPr>
      <w:r>
        <w:rPr>
          <w:rFonts w:hint="eastAsia" w:ascii="仿宋" w:hAnsi="仿宋" w:eastAsia="仿宋" w:cs="仿宋"/>
          <w:b/>
          <w:bCs/>
          <w:spacing w:val="9"/>
          <w:sz w:val="24"/>
          <w:szCs w:val="24"/>
          <w:highlight w:val="none"/>
        </w:rPr>
        <w:t>4</w:t>
      </w:r>
      <w:r>
        <w:rPr>
          <w:rFonts w:hint="eastAsia" w:ascii="仿宋" w:hAnsi="仿宋" w:eastAsia="仿宋" w:cs="仿宋"/>
          <w:b/>
          <w:bCs/>
          <w:spacing w:val="5"/>
          <w:sz w:val="24"/>
          <w:szCs w:val="24"/>
          <w:highlight w:val="none"/>
        </w:rPr>
        <w:t>.打“★”号条款为实质性条款，若有任何一条负偏离或不满足则导致投标(响应)无效。</w:t>
      </w:r>
    </w:p>
    <w:p w14:paraId="531C6AF7">
      <w:pPr>
        <w:pStyle w:val="138"/>
        <w:shd w:val="clear"/>
        <w:spacing w:line="360" w:lineRule="auto"/>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7852C83E">
      <w:pPr>
        <w:pStyle w:val="138"/>
        <w:shd w:val="clear"/>
        <w:spacing w:line="360" w:lineRule="auto"/>
        <w:jc w:val="center"/>
        <w:outlineLvl w:val="9"/>
        <w:rPr>
          <w:rFonts w:hint="eastAsia" w:ascii="仿宋" w:hAnsi="仿宋" w:eastAsia="仿宋" w:cs="仿宋"/>
          <w:sz w:val="24"/>
          <w:szCs w:val="24"/>
          <w:highlight w:val="none"/>
          <w:lang w:val="en-US" w:eastAsia="zh-CN"/>
        </w:rPr>
      </w:pPr>
    </w:p>
    <w:p w14:paraId="7258990C">
      <w:pPr>
        <w:pStyle w:val="138"/>
        <w:shd w:val="clear"/>
        <w:spacing w:line="360" w:lineRule="auto"/>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投标人</w:t>
      </w:r>
      <w:r>
        <w:rPr>
          <w:rFonts w:hint="eastAsia" w:ascii="仿宋" w:hAnsi="仿宋" w:eastAsia="仿宋" w:cs="仿宋"/>
          <w:sz w:val="24"/>
          <w:szCs w:val="24"/>
          <w:highlight w:val="none"/>
        </w:rPr>
        <w:t>（签章）</w:t>
      </w:r>
      <w:r>
        <w:rPr>
          <w:rFonts w:hint="eastAsia" w:ascii="仿宋" w:hAnsi="仿宋" w:eastAsia="仿宋" w:cs="仿宋"/>
          <w:sz w:val="24"/>
          <w:szCs w:val="24"/>
          <w:highlight w:val="none"/>
          <w:lang w:eastAsia="zh-CN"/>
        </w:rPr>
        <w:t>:</w:t>
      </w:r>
    </w:p>
    <w:p w14:paraId="56234BCA">
      <w:pPr>
        <w:pStyle w:val="138"/>
        <w:shd w:val="clear"/>
        <w:spacing w:line="360" w:lineRule="auto"/>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b w:val="0"/>
          <w:bCs/>
          <w:sz w:val="24"/>
          <w:highlight w:val="none"/>
          <w:lang w:val="en-US" w:eastAsia="zh-CN"/>
        </w:rPr>
        <w:t>法定代表人或授权代表</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签字或</w:t>
      </w:r>
      <w:r>
        <w:rPr>
          <w:rFonts w:hint="eastAsia" w:ascii="仿宋" w:hAnsi="仿宋" w:eastAsia="仿宋" w:cs="仿宋"/>
          <w:sz w:val="24"/>
          <w:szCs w:val="24"/>
          <w:highlight w:val="none"/>
        </w:rPr>
        <w:t>签章）</w:t>
      </w:r>
      <w:r>
        <w:rPr>
          <w:rFonts w:hint="eastAsia" w:ascii="仿宋" w:hAnsi="仿宋" w:eastAsia="仿宋" w:cs="仿宋"/>
          <w:sz w:val="24"/>
          <w:szCs w:val="24"/>
          <w:highlight w:val="none"/>
          <w:lang w:eastAsia="zh-CN"/>
        </w:rPr>
        <w:t>:</w:t>
      </w:r>
    </w:p>
    <w:p w14:paraId="0E5FC271">
      <w:pPr>
        <w:pStyle w:val="127"/>
        <w:shd w:val="clear"/>
        <w:spacing w:line="360" w:lineRule="auto"/>
        <w:ind w:right="17" w:firstLine="4560" w:firstLineChars="19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w:t>
      </w:r>
    </w:p>
    <w:p w14:paraId="39A9D5A9">
      <w:pPr>
        <w:pStyle w:val="138"/>
        <w:shd w:val="clear"/>
        <w:spacing w:line="360" w:lineRule="auto"/>
        <w:jc w:val="center"/>
        <w:outlineLvl w:val="9"/>
        <w:rPr>
          <w:rFonts w:hint="eastAsia" w:ascii="仿宋" w:hAnsi="仿宋" w:eastAsia="仿宋" w:cs="仿宋"/>
          <w:color w:val="auto"/>
          <w:sz w:val="24"/>
          <w:szCs w:val="24"/>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b/>
          <w:kern w:val="0"/>
          <w:sz w:val="32"/>
          <w:szCs w:val="24"/>
          <w:highlight w:val="none"/>
          <w:lang w:val="en-US" w:eastAsia="zh-CN"/>
        </w:rPr>
        <w:br w:type="page"/>
      </w:r>
    </w:p>
    <w:p w14:paraId="1D7003A8">
      <w:pPr>
        <w:shd w:val="clear"/>
        <w:spacing w:line="360" w:lineRule="auto"/>
        <w:outlineLvl w:val="1"/>
        <w:rPr>
          <w:rFonts w:hint="eastAsia" w:ascii="仿宋" w:hAnsi="仿宋" w:eastAsia="仿宋" w:cs="仿宋"/>
          <w:b/>
          <w:color w:val="auto"/>
          <w:kern w:val="0"/>
          <w:sz w:val="28"/>
          <w:szCs w:val="28"/>
          <w:highlight w:val="none"/>
          <w:lang w:val="en-US" w:eastAsia="zh-CN" w:bidi="ar-SA"/>
        </w:rPr>
      </w:pPr>
      <w:bookmarkStart w:id="1197" w:name="_Toc32351"/>
      <w:bookmarkStart w:id="1198" w:name="_Toc3149"/>
      <w:bookmarkStart w:id="1199" w:name="_Toc21610"/>
      <w:bookmarkStart w:id="1200" w:name="_Toc10977"/>
      <w:bookmarkStart w:id="1201" w:name="_Toc9687"/>
      <w:bookmarkStart w:id="1202" w:name="_Toc515647824"/>
      <w:bookmarkStart w:id="1203" w:name="_Toc2709"/>
      <w:bookmarkStart w:id="1204" w:name="_Toc11343"/>
      <w:bookmarkStart w:id="1205" w:name="_Toc11803"/>
      <w:bookmarkStart w:id="1206" w:name="_Toc2805"/>
      <w:r>
        <w:rPr>
          <w:rFonts w:hint="eastAsia" w:ascii="仿宋" w:hAnsi="仿宋" w:eastAsia="仿宋" w:cs="仿宋"/>
          <w:b/>
          <w:color w:val="auto"/>
          <w:kern w:val="0"/>
          <w:sz w:val="28"/>
          <w:szCs w:val="28"/>
          <w:highlight w:val="none"/>
          <w:lang w:val="en-US" w:eastAsia="zh-CN" w:bidi="ar-SA"/>
        </w:rPr>
        <w:t>7-1中小企业声明函</w:t>
      </w:r>
      <w:bookmarkEnd w:id="1197"/>
      <w:bookmarkEnd w:id="1198"/>
    </w:p>
    <w:p w14:paraId="280514AE">
      <w:pPr>
        <w:pStyle w:val="116"/>
        <w:shd w:val="clear"/>
        <w:spacing w:line="360" w:lineRule="auto"/>
        <w:ind w:left="0" w:leftChars="0" w:firstLine="0" w:firstLineChars="0"/>
        <w:jc w:val="center"/>
        <w:outlineLvl w:val="9"/>
        <w:rPr>
          <w:rFonts w:hint="eastAsia" w:ascii="仿宋" w:hAnsi="仿宋" w:eastAsia="仿宋" w:cs="仿宋"/>
          <w:b/>
          <w:bCs/>
          <w:color w:val="auto"/>
          <w:spacing w:val="-2"/>
          <w:kern w:val="2"/>
          <w:sz w:val="24"/>
          <w:szCs w:val="24"/>
          <w:highlight w:val="none"/>
          <w:u w:val="none"/>
          <w:lang w:val="en-US" w:eastAsia="zh-CN"/>
        </w:rPr>
      </w:pPr>
      <w:bookmarkStart w:id="1207" w:name="_Toc24679"/>
      <w:bookmarkStart w:id="1208" w:name="_Toc12536"/>
      <w:r>
        <w:rPr>
          <w:rFonts w:hint="eastAsia" w:ascii="仿宋" w:hAnsi="仿宋" w:eastAsia="仿宋" w:cs="仿宋"/>
          <w:b/>
          <w:bCs/>
          <w:color w:val="auto"/>
          <w:spacing w:val="-2"/>
          <w:kern w:val="2"/>
          <w:sz w:val="24"/>
          <w:szCs w:val="24"/>
          <w:highlight w:val="none"/>
          <w:u w:val="none"/>
          <w:lang w:val="en-US" w:eastAsia="zh-CN"/>
        </w:rPr>
        <w:t>中小企业声明函（货物）</w:t>
      </w:r>
      <w:bookmarkEnd w:id="1207"/>
      <w:bookmarkEnd w:id="1208"/>
    </w:p>
    <w:p w14:paraId="30E2F148">
      <w:pPr>
        <w:pStyle w:val="117"/>
        <w:shd w:val="clear"/>
        <w:spacing w:line="360" w:lineRule="auto"/>
        <w:rPr>
          <w:rFonts w:hint="eastAsia" w:ascii="仿宋" w:hAnsi="仿宋" w:eastAsia="仿宋" w:cs="仿宋"/>
          <w:b w:val="0"/>
          <w:bCs w:val="0"/>
          <w:color w:val="auto"/>
          <w:spacing w:val="-2"/>
          <w:kern w:val="2"/>
          <w:sz w:val="24"/>
          <w:szCs w:val="24"/>
          <w:highlight w:val="none"/>
          <w:u w:val="none"/>
          <w:lang w:val="en-US" w:eastAsia="zh-CN"/>
        </w:rPr>
      </w:pPr>
    </w:p>
    <w:p w14:paraId="49566F5F">
      <w:pPr>
        <w:pStyle w:val="117"/>
        <w:shd w:val="clear"/>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本公司（联合体）郑重声明，根据《政府采购促进中小企业发展管理办法》（财库﹝2020﹞46 号）的规定，本公司（联合体）参加</w:t>
      </w:r>
      <w:r>
        <w:rPr>
          <w:rFonts w:hint="eastAsia" w:ascii="仿宋" w:hAnsi="仿宋" w:eastAsia="仿宋" w:cs="仿宋"/>
          <w:b w:val="0"/>
          <w:bCs w:val="0"/>
          <w:color w:val="auto"/>
          <w:spacing w:val="-2"/>
          <w:kern w:val="2"/>
          <w:sz w:val="24"/>
          <w:szCs w:val="24"/>
          <w:highlight w:val="none"/>
          <w:u w:val="single"/>
          <w:lang w:val="en-US" w:eastAsia="zh-CN"/>
        </w:rPr>
        <w:t>（单位名称）</w:t>
      </w:r>
      <w:r>
        <w:rPr>
          <w:rFonts w:hint="eastAsia" w:ascii="仿宋" w:hAnsi="仿宋" w:eastAsia="仿宋" w:cs="仿宋"/>
          <w:b w:val="0"/>
          <w:bCs w:val="0"/>
          <w:color w:val="auto"/>
          <w:spacing w:val="-2"/>
          <w:kern w:val="2"/>
          <w:sz w:val="24"/>
          <w:szCs w:val="24"/>
          <w:highlight w:val="none"/>
          <w:u w:val="none"/>
          <w:lang w:val="en-US" w:eastAsia="zh-CN"/>
        </w:rPr>
        <w:t>的</w:t>
      </w:r>
      <w:r>
        <w:rPr>
          <w:rFonts w:hint="eastAsia" w:ascii="仿宋" w:hAnsi="仿宋" w:eastAsia="仿宋" w:cs="仿宋"/>
          <w:b w:val="0"/>
          <w:bCs w:val="0"/>
          <w:color w:val="auto"/>
          <w:spacing w:val="-2"/>
          <w:kern w:val="2"/>
          <w:sz w:val="24"/>
          <w:szCs w:val="24"/>
          <w:highlight w:val="none"/>
          <w:u w:val="single"/>
          <w:lang w:val="en-US" w:eastAsia="zh-CN"/>
        </w:rPr>
        <w:t>（项目名称）</w:t>
      </w:r>
      <w:r>
        <w:rPr>
          <w:rFonts w:hint="eastAsia" w:ascii="仿宋" w:hAnsi="仿宋" w:eastAsia="仿宋" w:cs="仿宋"/>
          <w:b w:val="0"/>
          <w:bCs w:val="0"/>
          <w:color w:val="auto"/>
          <w:spacing w:val="-2"/>
          <w:kern w:val="2"/>
          <w:sz w:val="24"/>
          <w:szCs w:val="24"/>
          <w:highlight w:val="none"/>
          <w:u w:val="none"/>
          <w:lang w:val="en-US" w:eastAsia="zh-CN"/>
        </w:rPr>
        <w:t>采购活动，提供的货物全部由符合政策要求的中小企业制造。相关企业（含联合体中的中小企业、签订分包意向协议的中小企业）的具体情况如下：</w:t>
      </w:r>
    </w:p>
    <w:p w14:paraId="259E88C5">
      <w:pPr>
        <w:pStyle w:val="117"/>
        <w:shd w:val="clear"/>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1.</w:t>
      </w:r>
      <w:r>
        <w:rPr>
          <w:rFonts w:hint="eastAsia" w:ascii="仿宋" w:hAnsi="仿宋" w:eastAsia="仿宋" w:cs="仿宋"/>
          <w:b w:val="0"/>
          <w:bCs w:val="0"/>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w:t>
      </w:r>
      <w:r>
        <w:rPr>
          <w:rFonts w:hint="eastAsia" w:ascii="仿宋" w:hAnsi="仿宋" w:eastAsia="仿宋" w:cs="仿宋"/>
          <w:b w:val="0"/>
          <w:bCs w:val="0"/>
          <w:color w:val="auto"/>
          <w:spacing w:val="-2"/>
          <w:kern w:val="2"/>
          <w:sz w:val="24"/>
          <w:szCs w:val="24"/>
          <w:highlight w:val="none"/>
          <w:u w:val="single"/>
          <w:lang w:val="en-US" w:eastAsia="zh-CN"/>
        </w:rPr>
        <w:t>（企业名称）</w:t>
      </w:r>
      <w:r>
        <w:rPr>
          <w:rFonts w:hint="eastAsia" w:ascii="仿宋" w:hAnsi="仿宋" w:eastAsia="仿宋" w:cs="仿宋"/>
          <w:b w:val="0"/>
          <w:bCs w:val="0"/>
          <w:color w:val="auto"/>
          <w:spacing w:val="-2"/>
          <w:kern w:val="2"/>
          <w:sz w:val="24"/>
          <w:szCs w:val="24"/>
          <w:highlight w:val="none"/>
          <w:u w:val="none"/>
          <w:lang w:val="en-US" w:eastAsia="zh-CN"/>
        </w:rPr>
        <w:t>，从业人员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14:paraId="7E39D3B6">
      <w:pPr>
        <w:pStyle w:val="117"/>
        <w:shd w:val="clear"/>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2.</w:t>
      </w:r>
      <w:r>
        <w:rPr>
          <w:rFonts w:hint="eastAsia" w:ascii="仿宋" w:hAnsi="仿宋" w:eastAsia="仿宋" w:cs="仿宋"/>
          <w:b w:val="0"/>
          <w:bCs w:val="0"/>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；制造商为（企业名称），从业人员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14:paraId="18BD7E59">
      <w:pPr>
        <w:pStyle w:val="109"/>
        <w:shd w:val="clear"/>
        <w:spacing w:line="360" w:lineRule="auto"/>
        <w:ind w:firstLine="236" w:firstLineChars="1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14:paraId="2F7F25AB">
      <w:pPr>
        <w:pStyle w:val="117"/>
        <w:shd w:val="clear"/>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以上企业，不属于大企业的分支机构，不存在控股股东为大企业的情形，也不存在与大企业的负责人为同一人的情形。</w:t>
      </w:r>
    </w:p>
    <w:p w14:paraId="0DED13DA">
      <w:pPr>
        <w:pStyle w:val="117"/>
        <w:shd w:val="clear"/>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本企业对上述声明内容的真实性负责。如有虚假，将依 法承担相应责任。</w:t>
      </w:r>
    </w:p>
    <w:p w14:paraId="7C1D8776">
      <w:pPr>
        <w:pStyle w:val="109"/>
        <w:shd w:val="clear"/>
        <w:spacing w:before="35" w:beforeLines="0" w:line="360"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14:paraId="0C53F112">
      <w:pPr>
        <w:pStyle w:val="109"/>
        <w:shd w:val="clear"/>
        <w:spacing w:before="35" w:beforeLines="0" w:line="360"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p>
    <w:p w14:paraId="757B1CCE">
      <w:pPr>
        <w:pStyle w:val="109"/>
        <w:shd w:val="clear"/>
        <w:spacing w:before="35" w:beforeLines="0" w:line="360" w:lineRule="auto"/>
        <w:ind w:right="2166" w:firstLine="472" w:firstLineChars="200"/>
        <w:jc w:val="right"/>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企业名称（盖章）：</w:t>
      </w:r>
    </w:p>
    <w:p w14:paraId="1CB860B8">
      <w:pPr>
        <w:pStyle w:val="118"/>
        <w:shd w:val="clear"/>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日期：</w:t>
      </w:r>
    </w:p>
    <w:p w14:paraId="7B969634">
      <w:pPr>
        <w:shd w:val="clear"/>
        <w:spacing w:line="360" w:lineRule="auto"/>
        <w:rPr>
          <w:rFonts w:hint="eastAsia" w:ascii="仿宋" w:hAnsi="仿宋" w:eastAsia="仿宋" w:cs="仿宋"/>
          <w:b/>
          <w:bCs/>
          <w:color w:val="auto"/>
          <w:sz w:val="24"/>
          <w:szCs w:val="24"/>
          <w:highlight w:val="none"/>
          <w:lang w:val="en-US" w:eastAsia="zh-CN"/>
        </w:rPr>
      </w:pPr>
    </w:p>
    <w:p w14:paraId="05360FFD">
      <w:pPr>
        <w:shd w:val="clear"/>
        <w:spacing w:line="360" w:lineRule="auto"/>
        <w:rPr>
          <w:rFonts w:hint="eastAsia" w:ascii="仿宋" w:hAnsi="仿宋" w:eastAsia="仿宋" w:cs="仿宋"/>
          <w:b/>
          <w:bCs/>
          <w:color w:val="auto"/>
          <w:sz w:val="24"/>
          <w:szCs w:val="24"/>
          <w:highlight w:val="none"/>
          <w:lang w:val="en-US" w:eastAsia="zh-CN"/>
        </w:rPr>
      </w:pPr>
    </w:p>
    <w:p w14:paraId="08BF2945">
      <w:pPr>
        <w:shd w:val="clear"/>
        <w:spacing w:line="360" w:lineRule="auto"/>
        <w:rPr>
          <w:rFonts w:hint="eastAsia" w:ascii="仿宋" w:hAnsi="仿宋" w:eastAsia="仿宋" w:cs="仿宋"/>
          <w:b/>
          <w:bCs/>
          <w:color w:val="auto"/>
          <w:kern w:val="0"/>
          <w:sz w:val="32"/>
          <w:szCs w:val="32"/>
          <w:highlight w:val="none"/>
          <w:lang w:eastAsia="zh-CN"/>
        </w:rPr>
      </w:pPr>
      <w:r>
        <w:rPr>
          <w:rFonts w:hint="eastAsia" w:ascii="仿宋" w:hAnsi="仿宋" w:eastAsia="仿宋" w:cs="仿宋"/>
          <w:b/>
          <w:bCs/>
          <w:color w:val="auto"/>
          <w:sz w:val="24"/>
          <w:szCs w:val="24"/>
          <w:highlight w:val="none"/>
          <w:lang w:val="en-US" w:eastAsia="zh-CN"/>
        </w:rPr>
        <w:t>本项目所属行业为工业。</w:t>
      </w:r>
    </w:p>
    <w:p w14:paraId="7C0B6868">
      <w:pPr>
        <w:shd w:val="clear"/>
        <w:spacing w:line="360" w:lineRule="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sz w:val="24"/>
          <w:szCs w:val="24"/>
          <w:highlight w:val="none"/>
          <w:lang w:val="en-US" w:eastAsia="zh-CN"/>
        </w:rPr>
        <w:t>注：潜在投标企业属于中小微企业的，请在投标文件中提供“中小企业声明函”，如果未提供或提供虚假的“中小企业声明函”，投标企业将承担由此造成的一切不利后果。</w:t>
      </w:r>
    </w:p>
    <w:p w14:paraId="2F22E87B">
      <w:pPr>
        <w:pStyle w:val="23"/>
        <w:shd w:val="clear"/>
        <w:spacing w:line="360" w:lineRule="auto"/>
        <w:rPr>
          <w:rFonts w:hint="eastAsia" w:ascii="仿宋" w:hAnsi="仿宋" w:eastAsia="仿宋" w:cs="仿宋"/>
          <w:b/>
          <w:bCs/>
          <w:color w:val="auto"/>
          <w:kern w:val="0"/>
          <w:sz w:val="21"/>
          <w:szCs w:val="21"/>
          <w:highlight w:val="none"/>
          <w:lang w:val="en-US" w:eastAsia="zh-CN"/>
        </w:rPr>
      </w:pPr>
    </w:p>
    <w:p w14:paraId="0FC61BDA">
      <w:pPr>
        <w:shd w:val="clea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14:paraId="7AA66BD7">
      <w:pPr>
        <w:shd w:val="clear"/>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14:paraId="43B3EB58">
      <w:pPr>
        <w:shd w:val="clear"/>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31"/>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75613CB9">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1DC56023">
            <w:pPr>
              <w:widowControl/>
              <w:shd w:val="clear"/>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71B65202">
            <w:pPr>
              <w:widowControl/>
              <w:shd w:val="clear"/>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54901B83">
            <w:pPr>
              <w:widowControl/>
              <w:shd w:val="clear"/>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420DA42A">
            <w:pPr>
              <w:widowControl/>
              <w:shd w:val="clear"/>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33890EBE">
            <w:pPr>
              <w:widowControl/>
              <w:shd w:val="clear"/>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7549D12D">
            <w:pPr>
              <w:widowControl/>
              <w:shd w:val="clear"/>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0C25EB77">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19236D59">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6866DCA4">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B8DBDD0">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56DBDC3">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6DBF6856">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7D953297">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6657F8E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FBB12A5">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1A28EF25">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8BA56CE">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C7637F9">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ADA7734">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F2CF423">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1917AF1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0064ADC">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A1E7AEE">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847CE71">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670D494">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70793FF5">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32BDB537">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663F249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BE0F2C5">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467EB371">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88EDACE">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0F66996">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0D1C02E4">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68D01108">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189A9BC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302CC7">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11D8C17">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F48965B">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A93A403">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0B31F510">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12A1DF5F">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650A453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20E950B">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0882A0A4">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9A2F211">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F9A5288">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6E1E2A8D">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4A2D122F">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7DEE120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BFA0DF3">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957952D">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683A9DD">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C0013A1">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52BF9DDC">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1627C00B">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4C40C8A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DCBC2B5">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6300F4A6">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160F635">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0B53FD7">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1B7F5A42">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43718CC2">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1B2FCF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1C36FA">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6F3EA41">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5CB1A19">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841F79">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19C248C2">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1FEDDF01">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1AF671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FFB070A">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0946FB0B">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D55E1D2">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45F8348">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49B2D51">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C35CD19">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66456B6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AC32D35">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95B7829">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E8A6AD5">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9F3DF2C">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26673C04">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1A1EA8A9">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14:paraId="6E4FB62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7B6DD89">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43445E7D">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A53EB3B">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808768B">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67ACE05C">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6471AB82">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417949E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1097A8F">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417AFE0">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44F5D77">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BE40154">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54538476">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0EDD1FF7">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F073CE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8EECCCD">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39D6ADE3">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72E19FD">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1060D74">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D202F6F">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1C609B4">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B26EF0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2FA690">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C388A6A">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0E01A9B">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9281E7">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50DCE5D1">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17581A81">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CFD9EB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0C5DCB1">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0CBD5008">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2806A0F">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2FB5EDD">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767C1B2">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F21FA85">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7D9A20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B7E6DCC">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29D4292">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297A519">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128CBB4">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20AC002B">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57C407B">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F54BF7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B0A96DB">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21D8D23E">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1319BC9">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03B2F1D">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4A73BEFB">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FBF698B">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F0FA82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D379ADC">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7F72A08">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83DA1D8">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E91F691">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52D9E3B7">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BCB8506">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E1BCEF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A469E58">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791B3D42">
            <w:pPr>
              <w:widowControl/>
              <w:shd w:val="clear"/>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9DCE3E9">
            <w:pPr>
              <w:widowControl/>
              <w:shd w:val="clear"/>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02B7F15">
            <w:pPr>
              <w:widowControl/>
              <w:shd w:val="clear"/>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074F5BB8">
            <w:pPr>
              <w:widowControl/>
              <w:shd w:val="clear"/>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8C24398">
            <w:pPr>
              <w:widowControl/>
              <w:shd w:val="clear"/>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20CBB72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2B64E89">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9CB90BC">
            <w:pPr>
              <w:widowControl/>
              <w:shd w:val="clear"/>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E0D16F6">
            <w:pPr>
              <w:widowControl/>
              <w:shd w:val="clear"/>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F661876">
            <w:pPr>
              <w:widowControl/>
              <w:shd w:val="clear"/>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2CDBE35F">
            <w:pPr>
              <w:widowControl/>
              <w:shd w:val="clear"/>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7DCB297B">
            <w:pPr>
              <w:widowControl/>
              <w:shd w:val="clear"/>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14:paraId="3476D2E2">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1914079">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46888FD1">
            <w:pPr>
              <w:widowControl/>
              <w:shd w:val="clear"/>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DD94CC4">
            <w:pPr>
              <w:widowControl/>
              <w:shd w:val="clear"/>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3CADC9C">
            <w:pPr>
              <w:widowControl/>
              <w:shd w:val="clear"/>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669C644B">
            <w:pPr>
              <w:widowControl/>
              <w:shd w:val="clear"/>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101E72A">
            <w:pPr>
              <w:widowControl/>
              <w:shd w:val="clear"/>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2F929021">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1CC6A23">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F30CBDD">
            <w:pPr>
              <w:widowControl/>
              <w:shd w:val="clear"/>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1D3DD99">
            <w:pPr>
              <w:widowControl/>
              <w:shd w:val="clear"/>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5C1B493">
            <w:pPr>
              <w:widowControl/>
              <w:shd w:val="clear"/>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22E7EE73">
            <w:pPr>
              <w:widowControl/>
              <w:shd w:val="clear"/>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06CF0FF8">
            <w:pPr>
              <w:widowControl/>
              <w:shd w:val="clear"/>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Y＜50</w:t>
            </w:r>
          </w:p>
        </w:tc>
      </w:tr>
      <w:tr w14:paraId="42FFFBD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513370D">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0713879D">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1F2253A">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5A04F2A">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6111EA00">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3166FBB3">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3CFC94C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4B4A2A6">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6E00C41">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C3C82FA">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8C815F6">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4CB0A7D5">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4F1CF6B2">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439DD57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0AA8294">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6E64BCE1">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DA978CC">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E0DFC73">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0AA0542A">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5D09307E">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1ECEF4CD">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60D65C2">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756133B">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8258E64">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D6B670C">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5E01B289">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492655EE">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3F2A1A15">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37A2CFD">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55DEDEEC">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85925D1">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0056575">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C9E5559">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8D2BE0B">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1B9D4F3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E13FE7B">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8AA4E3E">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0A96332C">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C1961C0">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0B07C472">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265FBFA5">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919D72E">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204D4DDA">
            <w:pPr>
              <w:widowControl/>
              <w:shd w:val="clear"/>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7FD99906">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17AA306">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4BC4552">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3CA5C34">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C2D4A23">
            <w:pPr>
              <w:widowControl/>
              <w:shd w:val="clear"/>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bl>
    <w:p w14:paraId="7A52D9C5">
      <w:pPr>
        <w:shd w:val="clear"/>
        <w:spacing w:line="360" w:lineRule="auto"/>
        <w:rPr>
          <w:rFonts w:hint="eastAsia" w:ascii="仿宋" w:hAnsi="仿宋" w:eastAsia="仿宋" w:cs="仿宋"/>
          <w:color w:val="auto"/>
          <w:sz w:val="24"/>
          <w:szCs w:val="24"/>
          <w:highlight w:val="none"/>
        </w:rPr>
      </w:pPr>
    </w:p>
    <w:p w14:paraId="55A055F5">
      <w:pPr>
        <w:shd w:val="clear"/>
        <w:snapToGrid w:val="0"/>
        <w:spacing w:line="360" w:lineRule="auto"/>
        <w:ind w:firstLine="482" w:firstLineChars="200"/>
        <w:contextualSpacing/>
        <w:jc w:val="left"/>
        <w:rPr>
          <w:rFonts w:hint="eastAsia" w:ascii="仿宋" w:hAnsi="仿宋" w:eastAsia="仿宋" w:cs="仿宋"/>
          <w:b/>
          <w:color w:val="auto"/>
          <w:sz w:val="24"/>
          <w:szCs w:val="24"/>
          <w:highlight w:val="none"/>
        </w:rPr>
      </w:pPr>
    </w:p>
    <w:p w14:paraId="28C6A52E">
      <w:pPr>
        <w:shd w:val="clear"/>
        <w:snapToGrid w:val="0"/>
        <w:spacing w:line="360" w:lineRule="auto"/>
        <w:ind w:firstLine="482"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095D6C33">
      <w:pPr>
        <w:shd w:val="clea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所称中小企业，是指在中华人民共和国境内依法设立，依据国务院批准的</w:t>
      </w:r>
    </w:p>
    <w:p w14:paraId="6AD8F178">
      <w:pPr>
        <w:shd w:val="clea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提供的货物、工程或者服务符合下列情形的，享受本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w:t>
      </w:r>
    </w:p>
    <w:p w14:paraId="557059F9">
      <w:pPr>
        <w:shd w:val="clea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1C371C8E">
      <w:pPr>
        <w:shd w:val="clea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（2）在工程采购项目中，工程由中小企业承建，即工程施工单位为中小企业，不对其中涉及的货物的制造商和服务的承接商作出要求；</w:t>
      </w:r>
    </w:p>
    <w:p w14:paraId="2E82EF40">
      <w:pPr>
        <w:shd w:val="clea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9943C91">
      <w:pPr>
        <w:shd w:val="clea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提供的货物既有中小企业制造货物，也有大型企业制造货物的，不享受本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38F6D703">
      <w:pPr>
        <w:shd w:val="clea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规定享受扶持政策获得政府采购合同的，小微企业不得将合同分包给大中型企业，中型企业不得将合同分包给大型企业。</w:t>
      </w:r>
    </w:p>
    <w:p w14:paraId="3E7DDCD6">
      <w:pPr>
        <w:pStyle w:val="23"/>
        <w:shd w:val="clear"/>
        <w:spacing w:line="360" w:lineRule="auto"/>
        <w:rPr>
          <w:rFonts w:hint="eastAsia" w:ascii="仿宋" w:hAnsi="仿宋" w:eastAsia="仿宋" w:cs="仿宋"/>
          <w:b/>
          <w:bCs/>
          <w:color w:val="auto"/>
          <w:kern w:val="0"/>
          <w:sz w:val="21"/>
          <w:szCs w:val="21"/>
          <w:highlight w:val="none"/>
          <w:lang w:val="en-US" w:eastAsia="zh-CN"/>
        </w:rPr>
      </w:pPr>
    </w:p>
    <w:bookmarkEnd w:id="1199"/>
    <w:bookmarkEnd w:id="1200"/>
    <w:bookmarkEnd w:id="1201"/>
    <w:bookmarkEnd w:id="1202"/>
    <w:bookmarkEnd w:id="1203"/>
    <w:bookmarkEnd w:id="1204"/>
    <w:bookmarkEnd w:id="1205"/>
    <w:p w14:paraId="34FEDD50">
      <w:pPr>
        <w:shd w:val="clea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368BBA49">
      <w:pPr>
        <w:pStyle w:val="133"/>
        <w:shd w:val="clear"/>
        <w:spacing w:line="360" w:lineRule="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中小企业声明函“注释”：</w:t>
      </w:r>
    </w:p>
    <w:p w14:paraId="6BA6E1A7">
      <w:pPr>
        <w:pStyle w:val="133"/>
        <w:shd w:val="clear"/>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1.《中小企业声明函》由参加政府采购活动的投标人出具；组成联合体的，由联合体的一方或者各方共同出具；合同分包的，由参加政府采购活动的投标人（主承包商）出具。</w:t>
      </w:r>
    </w:p>
    <w:p w14:paraId="0B35C508">
      <w:pPr>
        <w:pStyle w:val="133"/>
        <w:shd w:val="clear"/>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2.相关企业的具体情况：提供的货物、承建工程、承接服务的中小企业的具体情况（包括联合体中的中小企业、签订分包意向协议的中小企业）。</w:t>
      </w:r>
    </w:p>
    <w:p w14:paraId="0CC45A19">
      <w:pPr>
        <w:pStyle w:val="133"/>
        <w:shd w:val="clear"/>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14:paraId="4A66A734">
      <w:pPr>
        <w:pStyle w:val="133"/>
        <w:shd w:val="clear"/>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（2）要求或接受联合体形式，或者要求或允许合同分包的，还应当提供联合体协议或者合同分包意向协议，该协议应标明联合体中中小企业承担的具体内容或者中小企业的具体分包内容。</w:t>
      </w:r>
    </w:p>
    <w:p w14:paraId="117C2419">
      <w:pPr>
        <w:pStyle w:val="133"/>
        <w:shd w:val="clear"/>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（3）“相关企业”信息为上一年度数据，无上一年度数据的新成立企业可不填。</w:t>
      </w:r>
    </w:p>
    <w:p w14:paraId="278C9702">
      <w:pPr>
        <w:pStyle w:val="133"/>
        <w:shd w:val="clear"/>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新成立的企业参照国务院批准的中小企业划分标准，根据企业自身情况如实判断，认为本企业属于中小企业的，可按照《政府采购促进中小企业发展管理办法》（财库〔2020〕46号）、关于进一步加大政府采购支持中小企业力度的通知（财库〔2022〕19号）的规定出具的《中小企业声明函》，享受相关扶持政策。</w:t>
      </w:r>
    </w:p>
    <w:p w14:paraId="2A120BA7">
      <w:pPr>
        <w:pStyle w:val="133"/>
        <w:shd w:val="clear"/>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（4）如果一个采购项目涉及多个采购标的的，应当按采购文件规定逐一填写所有采购标的对应的相关企业具体情况，并判断该企业类型。</w:t>
      </w:r>
    </w:p>
    <w:p w14:paraId="7240F4B0">
      <w:pPr>
        <w:pStyle w:val="133"/>
        <w:shd w:val="clear"/>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（5）采购文件规定：采购项目属性、采购标的对应的中小企业划分标准所属行业。按照《中小企业划分标准规定》（工信部联合企业〔2011〕300号）中十六个行业对应。</w:t>
      </w:r>
    </w:p>
    <w:p w14:paraId="3AA41E1E">
      <w:pPr>
        <w:pStyle w:val="134"/>
        <w:numPr>
          <w:ilvl w:val="0"/>
          <w:numId w:val="0"/>
        </w:numPr>
        <w:shd w:val="clear"/>
        <w:spacing w:line="360" w:lineRule="auto"/>
        <w:jc w:val="both"/>
        <w:outlineLvl w:val="9"/>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3.除了需要投标人应该填写的内容外，不得随意修改或删除中小企业声明函中的其他任何内容。</w:t>
      </w:r>
    </w:p>
    <w:p w14:paraId="4807BDC6">
      <w:pPr>
        <w:pStyle w:val="134"/>
        <w:numPr>
          <w:ilvl w:val="0"/>
          <w:numId w:val="0"/>
        </w:numPr>
        <w:shd w:val="clear"/>
        <w:spacing w:line="360" w:lineRule="auto"/>
        <w:jc w:val="both"/>
        <w:outlineLvl w:val="9"/>
        <w:rPr>
          <w:rFonts w:hint="default" w:ascii="仿宋" w:hAnsi="仿宋" w:eastAsia="仿宋" w:cs="仿宋"/>
          <w:b/>
          <w:bCs/>
          <w:kern w:val="2"/>
          <w:sz w:val="24"/>
          <w:szCs w:val="24"/>
          <w:highlight w:val="none"/>
          <w:lang w:val="en-US" w:eastAsia="zh-CN" w:bidi="ar-SA"/>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b/>
          <w:bCs/>
          <w:kern w:val="2"/>
          <w:sz w:val="24"/>
          <w:szCs w:val="24"/>
          <w:highlight w:val="none"/>
          <w:lang w:val="en-US" w:eastAsia="zh-CN" w:bidi="ar-SA"/>
        </w:rPr>
        <w:t>4.不需提供除中小企业声明函以外的其他声明材料。</w:t>
      </w:r>
    </w:p>
    <w:p w14:paraId="5C07EA9D">
      <w:pPr>
        <w:shd w:val="clear"/>
        <w:spacing w:line="360" w:lineRule="auto"/>
        <w:rPr>
          <w:rFonts w:hint="eastAsia" w:ascii="仿宋" w:hAnsi="仿宋" w:eastAsia="仿宋" w:cs="仿宋"/>
          <w:color w:val="auto"/>
          <w:sz w:val="28"/>
          <w:szCs w:val="28"/>
          <w:highlight w:val="none"/>
          <w:lang w:val="en-US" w:eastAsia="zh-CN"/>
        </w:rPr>
      </w:pPr>
    </w:p>
    <w:p w14:paraId="4389E201">
      <w:pPr>
        <w:pStyle w:val="3"/>
        <w:keepNext/>
        <w:keepLines/>
        <w:pageBreakBefore w:val="0"/>
        <w:widowControl w:val="0"/>
        <w:shd w:val="clear"/>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lang w:val="en-US" w:eastAsia="zh-CN" w:bidi="ar-SA"/>
        </w:rPr>
      </w:pPr>
      <w:bookmarkStart w:id="1209" w:name="_Toc30710"/>
      <w:r>
        <w:rPr>
          <w:rFonts w:hint="eastAsia" w:ascii="仿宋" w:hAnsi="仿宋" w:eastAsia="仿宋" w:cs="仿宋"/>
          <w:b/>
          <w:color w:val="auto"/>
          <w:kern w:val="0"/>
          <w:sz w:val="28"/>
          <w:szCs w:val="28"/>
          <w:highlight w:val="none"/>
          <w:lang w:val="en-US" w:eastAsia="zh-CN" w:bidi="ar-SA"/>
        </w:rPr>
        <w:t>7-2残疾人福利性单位声明函</w:t>
      </w:r>
      <w:bookmarkEnd w:id="1206"/>
      <w:bookmarkEnd w:id="1209"/>
    </w:p>
    <w:p w14:paraId="111095AF">
      <w:pPr>
        <w:shd w:val="clear"/>
        <w:spacing w:line="360" w:lineRule="auto"/>
        <w:ind w:left="1080" w:leftChars="257" w:hanging="540"/>
        <w:jc w:val="center"/>
        <w:rPr>
          <w:rFonts w:hint="eastAsia" w:ascii="仿宋" w:hAnsi="仿宋" w:eastAsia="仿宋" w:cs="仿宋"/>
          <w:color w:val="auto"/>
          <w:kern w:val="0"/>
          <w:sz w:val="24"/>
          <w:highlight w:val="none"/>
        </w:rPr>
      </w:pPr>
    </w:p>
    <w:p w14:paraId="2C9B51CE">
      <w:pPr>
        <w:shd w:val="clear"/>
        <w:spacing w:line="360" w:lineRule="auto"/>
        <w:ind w:firstLine="56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，或者提供其他残疾人福利性单位制造的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（不包括使用非残疾人福利性单位注册商标的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w:t>
      </w:r>
    </w:p>
    <w:p w14:paraId="3C6D9C6C">
      <w:pPr>
        <w:shd w:val="clear"/>
        <w:spacing w:line="360" w:lineRule="auto"/>
        <w:ind w:left="1080" w:leftChars="257" w:hanging="54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本单位对上述声明的真实性负责。如有虚假，将依法承担相应责任。</w:t>
      </w:r>
    </w:p>
    <w:p w14:paraId="0387BA25">
      <w:pPr>
        <w:shd w:val="clear"/>
        <w:spacing w:line="360" w:lineRule="auto"/>
        <w:ind w:left="1080" w:leftChars="257" w:hanging="54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残疾人福利性单位名称（公章）：______________</w:t>
      </w:r>
    </w:p>
    <w:p w14:paraId="2AFFEA9D">
      <w:pPr>
        <w:shd w:val="clear"/>
        <w:spacing w:line="360" w:lineRule="auto"/>
        <w:ind w:left="1080" w:leftChars="257" w:hanging="540"/>
        <w:jc w:val="center"/>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color="FFFFFF"/>
        </w:rPr>
        <w:t xml:space="preserve">       </w:t>
      </w:r>
      <w:r>
        <w:rPr>
          <w:rFonts w:hint="eastAsia" w:ascii="仿宋" w:hAnsi="仿宋" w:eastAsia="仿宋" w:cs="仿宋"/>
          <w:color w:val="auto"/>
          <w:kern w:val="0"/>
          <w:sz w:val="24"/>
          <w:highlight w:val="none"/>
        </w:rPr>
        <w:t>日  期：_____________________________________________</w:t>
      </w:r>
    </w:p>
    <w:p w14:paraId="57AA0A29">
      <w:pPr>
        <w:pStyle w:val="30"/>
        <w:shd w:val="clear"/>
        <w:spacing w:line="360" w:lineRule="auto"/>
        <w:ind w:firstLine="480"/>
        <w:rPr>
          <w:rFonts w:hint="eastAsia" w:ascii="仿宋" w:hAnsi="仿宋" w:eastAsia="仿宋" w:cs="仿宋"/>
          <w:color w:val="auto"/>
          <w:highlight w:val="none"/>
        </w:rPr>
      </w:pPr>
    </w:p>
    <w:p w14:paraId="3FA81ECF">
      <w:pPr>
        <w:pStyle w:val="30"/>
        <w:shd w:val="clear"/>
        <w:spacing w:line="360" w:lineRule="auto"/>
        <w:ind w:firstLine="480"/>
        <w:rPr>
          <w:rFonts w:hint="eastAsia" w:ascii="仿宋" w:hAnsi="仿宋" w:eastAsia="仿宋" w:cs="仿宋"/>
          <w:color w:val="auto"/>
          <w:highlight w:val="none"/>
        </w:rPr>
      </w:pPr>
    </w:p>
    <w:p w14:paraId="4CE6750F">
      <w:pPr>
        <w:pStyle w:val="7"/>
        <w:shd w:val="clear"/>
        <w:spacing w:line="360" w:lineRule="auto"/>
        <w:rPr>
          <w:rFonts w:hint="eastAsia" w:ascii="仿宋" w:hAnsi="仿宋" w:eastAsia="仿宋" w:cs="仿宋"/>
          <w:color w:val="auto"/>
          <w:highlight w:val="none"/>
        </w:rPr>
      </w:pPr>
    </w:p>
    <w:p w14:paraId="47BEFEF0">
      <w:pPr>
        <w:pStyle w:val="8"/>
        <w:shd w:val="clear"/>
        <w:spacing w:line="360" w:lineRule="auto"/>
        <w:rPr>
          <w:rFonts w:hint="eastAsia" w:ascii="仿宋" w:hAnsi="仿宋" w:eastAsia="仿宋" w:cs="仿宋"/>
          <w:color w:val="auto"/>
          <w:highlight w:val="none"/>
        </w:rPr>
      </w:pPr>
    </w:p>
    <w:p w14:paraId="34063BD7">
      <w:pPr>
        <w:shd w:val="clear"/>
        <w:spacing w:line="360" w:lineRule="auto"/>
        <w:rPr>
          <w:rFonts w:hint="eastAsia" w:ascii="仿宋" w:hAnsi="仿宋" w:eastAsia="仿宋" w:cs="仿宋"/>
          <w:color w:val="auto"/>
          <w:highlight w:val="none"/>
        </w:rPr>
      </w:pPr>
    </w:p>
    <w:p w14:paraId="6403455E">
      <w:pPr>
        <w:pStyle w:val="20"/>
        <w:shd w:val="clear"/>
        <w:rPr>
          <w:rFonts w:hint="eastAsia" w:ascii="仿宋" w:hAnsi="仿宋" w:eastAsia="仿宋" w:cs="仿宋"/>
          <w:color w:val="auto"/>
          <w:highlight w:val="none"/>
        </w:rPr>
      </w:pPr>
    </w:p>
    <w:p w14:paraId="3461620E">
      <w:pPr>
        <w:pStyle w:val="20"/>
        <w:shd w:val="clear"/>
        <w:rPr>
          <w:rFonts w:hint="eastAsia" w:ascii="仿宋" w:hAnsi="仿宋" w:eastAsia="仿宋" w:cs="仿宋"/>
          <w:color w:val="auto"/>
          <w:highlight w:val="none"/>
        </w:rPr>
      </w:pPr>
    </w:p>
    <w:p w14:paraId="47C6D437">
      <w:pPr>
        <w:pStyle w:val="20"/>
        <w:shd w:val="clear"/>
        <w:rPr>
          <w:rFonts w:hint="eastAsia" w:ascii="仿宋" w:hAnsi="仿宋" w:eastAsia="仿宋" w:cs="仿宋"/>
          <w:color w:val="auto"/>
          <w:highlight w:val="none"/>
        </w:rPr>
      </w:pPr>
    </w:p>
    <w:p w14:paraId="23F2B4FB">
      <w:pPr>
        <w:pStyle w:val="20"/>
        <w:shd w:val="clear"/>
        <w:rPr>
          <w:rFonts w:hint="eastAsia" w:ascii="仿宋" w:hAnsi="仿宋" w:eastAsia="仿宋" w:cs="仿宋"/>
          <w:color w:val="auto"/>
          <w:highlight w:val="none"/>
        </w:rPr>
      </w:pPr>
    </w:p>
    <w:p w14:paraId="1B3C5F64">
      <w:pPr>
        <w:pStyle w:val="20"/>
        <w:shd w:val="clear"/>
        <w:rPr>
          <w:rFonts w:hint="eastAsia" w:ascii="仿宋" w:hAnsi="仿宋" w:eastAsia="仿宋" w:cs="仿宋"/>
          <w:color w:val="auto"/>
          <w:highlight w:val="none"/>
        </w:rPr>
      </w:pPr>
    </w:p>
    <w:p w14:paraId="30501308">
      <w:pPr>
        <w:pStyle w:val="20"/>
        <w:shd w:val="clear"/>
        <w:rPr>
          <w:rFonts w:hint="eastAsia" w:ascii="仿宋" w:hAnsi="仿宋" w:eastAsia="仿宋" w:cs="仿宋"/>
          <w:color w:val="auto"/>
          <w:highlight w:val="none"/>
        </w:rPr>
      </w:pPr>
    </w:p>
    <w:p w14:paraId="17120524">
      <w:pPr>
        <w:pStyle w:val="20"/>
        <w:shd w:val="clear"/>
        <w:rPr>
          <w:rFonts w:hint="eastAsia" w:ascii="仿宋" w:hAnsi="仿宋" w:eastAsia="仿宋" w:cs="仿宋"/>
          <w:color w:val="auto"/>
          <w:highlight w:val="none"/>
        </w:rPr>
      </w:pPr>
    </w:p>
    <w:p w14:paraId="7B705D97">
      <w:pPr>
        <w:pStyle w:val="20"/>
        <w:shd w:val="clear"/>
        <w:rPr>
          <w:rFonts w:hint="eastAsia" w:ascii="仿宋" w:hAnsi="仿宋" w:eastAsia="仿宋" w:cs="仿宋"/>
          <w:color w:val="auto"/>
          <w:highlight w:val="none"/>
        </w:rPr>
      </w:pPr>
    </w:p>
    <w:p w14:paraId="287A7AF0">
      <w:pPr>
        <w:pStyle w:val="20"/>
        <w:shd w:val="clear"/>
        <w:rPr>
          <w:rFonts w:hint="eastAsia" w:ascii="仿宋" w:hAnsi="仿宋" w:eastAsia="仿宋" w:cs="仿宋"/>
          <w:color w:val="auto"/>
          <w:highlight w:val="none"/>
        </w:rPr>
      </w:pPr>
    </w:p>
    <w:p w14:paraId="3244A7EC">
      <w:pPr>
        <w:pStyle w:val="20"/>
        <w:shd w:val="clear"/>
        <w:rPr>
          <w:rFonts w:hint="eastAsia" w:ascii="仿宋" w:hAnsi="仿宋" w:eastAsia="仿宋" w:cs="仿宋"/>
          <w:color w:val="auto"/>
          <w:highlight w:val="none"/>
        </w:rPr>
      </w:pPr>
    </w:p>
    <w:p w14:paraId="51E21813">
      <w:pPr>
        <w:pStyle w:val="20"/>
        <w:shd w:val="clear"/>
        <w:rPr>
          <w:rFonts w:hint="eastAsia" w:ascii="仿宋" w:hAnsi="仿宋" w:eastAsia="仿宋" w:cs="仿宋"/>
          <w:color w:val="auto"/>
          <w:highlight w:val="none"/>
        </w:rPr>
      </w:pPr>
    </w:p>
    <w:p w14:paraId="2012FF21">
      <w:pPr>
        <w:pStyle w:val="20"/>
        <w:shd w:val="clear"/>
        <w:rPr>
          <w:rFonts w:hint="eastAsia" w:ascii="仿宋" w:hAnsi="仿宋" w:eastAsia="仿宋" w:cs="仿宋"/>
          <w:color w:val="auto"/>
          <w:highlight w:val="none"/>
        </w:rPr>
      </w:pPr>
    </w:p>
    <w:p w14:paraId="552D4D49">
      <w:pPr>
        <w:pStyle w:val="20"/>
        <w:shd w:val="clear"/>
        <w:rPr>
          <w:rFonts w:hint="eastAsia" w:ascii="仿宋" w:hAnsi="仿宋" w:eastAsia="仿宋" w:cs="仿宋"/>
          <w:color w:val="auto"/>
          <w:highlight w:val="none"/>
        </w:rPr>
      </w:pPr>
    </w:p>
    <w:p w14:paraId="629EAE20">
      <w:pPr>
        <w:pStyle w:val="20"/>
        <w:shd w:val="clear"/>
        <w:rPr>
          <w:rFonts w:hint="eastAsia" w:ascii="仿宋" w:hAnsi="仿宋" w:eastAsia="仿宋" w:cs="仿宋"/>
          <w:color w:val="auto"/>
          <w:highlight w:val="none"/>
        </w:rPr>
      </w:pPr>
    </w:p>
    <w:p w14:paraId="3F71366B">
      <w:pPr>
        <w:pStyle w:val="20"/>
        <w:shd w:val="clear"/>
        <w:rPr>
          <w:rFonts w:hint="eastAsia" w:ascii="仿宋" w:hAnsi="仿宋" w:eastAsia="仿宋" w:cs="仿宋"/>
          <w:color w:val="auto"/>
          <w:highlight w:val="none"/>
        </w:rPr>
      </w:pPr>
    </w:p>
    <w:p w14:paraId="2E691748">
      <w:pPr>
        <w:pStyle w:val="20"/>
        <w:shd w:val="clear"/>
        <w:rPr>
          <w:rFonts w:hint="eastAsia" w:ascii="仿宋" w:hAnsi="仿宋" w:eastAsia="仿宋" w:cs="仿宋"/>
          <w:color w:val="auto"/>
          <w:highlight w:val="none"/>
        </w:rPr>
      </w:pPr>
    </w:p>
    <w:p w14:paraId="064FF4EB">
      <w:pPr>
        <w:pStyle w:val="20"/>
        <w:shd w:val="clear"/>
        <w:rPr>
          <w:rFonts w:hint="eastAsia" w:ascii="仿宋" w:hAnsi="仿宋" w:eastAsia="仿宋" w:cs="仿宋"/>
          <w:color w:val="auto"/>
          <w:highlight w:val="none"/>
        </w:rPr>
      </w:pPr>
    </w:p>
    <w:p w14:paraId="59EF2538">
      <w:pPr>
        <w:pStyle w:val="20"/>
        <w:shd w:val="clear"/>
        <w:rPr>
          <w:rFonts w:hint="eastAsia" w:ascii="仿宋" w:hAnsi="仿宋" w:eastAsia="仿宋" w:cs="仿宋"/>
          <w:color w:val="auto"/>
          <w:highlight w:val="none"/>
        </w:rPr>
      </w:pPr>
    </w:p>
    <w:p w14:paraId="78696E65">
      <w:pPr>
        <w:pStyle w:val="20"/>
        <w:shd w:val="clear"/>
        <w:rPr>
          <w:rFonts w:hint="eastAsia" w:ascii="仿宋" w:hAnsi="仿宋" w:eastAsia="仿宋" w:cs="仿宋"/>
          <w:color w:val="auto"/>
          <w:highlight w:val="none"/>
        </w:rPr>
      </w:pPr>
    </w:p>
    <w:p w14:paraId="7B12DFF8">
      <w:pPr>
        <w:pStyle w:val="20"/>
        <w:shd w:val="clear"/>
        <w:rPr>
          <w:rFonts w:hint="eastAsia" w:ascii="仿宋" w:hAnsi="仿宋" w:eastAsia="仿宋" w:cs="仿宋"/>
          <w:color w:val="auto"/>
          <w:highlight w:val="none"/>
        </w:rPr>
      </w:pPr>
    </w:p>
    <w:p w14:paraId="5FC35E59">
      <w:pPr>
        <w:pStyle w:val="20"/>
        <w:shd w:val="clear"/>
        <w:rPr>
          <w:rFonts w:hint="eastAsia" w:ascii="仿宋" w:hAnsi="仿宋" w:eastAsia="仿宋" w:cs="仿宋"/>
          <w:color w:val="auto"/>
          <w:highlight w:val="none"/>
        </w:rPr>
      </w:pPr>
    </w:p>
    <w:p w14:paraId="36CEF7B2">
      <w:pPr>
        <w:pStyle w:val="20"/>
        <w:shd w:val="clear"/>
        <w:rPr>
          <w:rFonts w:hint="eastAsia" w:ascii="仿宋" w:hAnsi="仿宋" w:eastAsia="仿宋" w:cs="仿宋"/>
          <w:color w:val="auto"/>
          <w:highlight w:val="none"/>
        </w:rPr>
      </w:pPr>
    </w:p>
    <w:p w14:paraId="2A8C6F28">
      <w:pPr>
        <w:pStyle w:val="20"/>
        <w:shd w:val="clear"/>
        <w:rPr>
          <w:rFonts w:hint="eastAsia" w:ascii="仿宋" w:hAnsi="仿宋" w:eastAsia="仿宋" w:cs="仿宋"/>
          <w:color w:val="auto"/>
          <w:highlight w:val="none"/>
        </w:rPr>
      </w:pPr>
    </w:p>
    <w:p w14:paraId="74E2C846">
      <w:pPr>
        <w:pStyle w:val="20"/>
        <w:shd w:val="clear"/>
        <w:rPr>
          <w:rFonts w:hint="eastAsia" w:ascii="仿宋" w:hAnsi="仿宋" w:eastAsia="仿宋" w:cs="仿宋"/>
          <w:color w:val="auto"/>
          <w:highlight w:val="none"/>
        </w:rPr>
      </w:pPr>
    </w:p>
    <w:p w14:paraId="05E0F36D">
      <w:pPr>
        <w:pStyle w:val="20"/>
        <w:shd w:val="clear"/>
        <w:rPr>
          <w:rFonts w:hint="eastAsia" w:ascii="仿宋" w:hAnsi="仿宋" w:eastAsia="仿宋" w:cs="仿宋"/>
          <w:color w:val="auto"/>
          <w:highlight w:val="none"/>
        </w:rPr>
      </w:pPr>
    </w:p>
    <w:p w14:paraId="1699DC83">
      <w:pPr>
        <w:pStyle w:val="20"/>
        <w:shd w:val="clear"/>
        <w:rPr>
          <w:rFonts w:hint="eastAsia" w:ascii="仿宋" w:hAnsi="仿宋" w:eastAsia="仿宋" w:cs="仿宋"/>
          <w:color w:val="auto"/>
          <w:highlight w:val="none"/>
        </w:rPr>
      </w:pPr>
    </w:p>
    <w:p w14:paraId="49572D0F">
      <w:pPr>
        <w:pStyle w:val="20"/>
        <w:shd w:val="clear"/>
        <w:rPr>
          <w:rFonts w:hint="eastAsia" w:ascii="仿宋" w:hAnsi="仿宋" w:eastAsia="仿宋" w:cs="仿宋"/>
          <w:color w:val="auto"/>
          <w:highlight w:val="none"/>
        </w:rPr>
      </w:pPr>
    </w:p>
    <w:p w14:paraId="022ED970">
      <w:pPr>
        <w:pStyle w:val="8"/>
        <w:shd w:val="clear"/>
        <w:spacing w:line="360" w:lineRule="auto"/>
        <w:rPr>
          <w:rFonts w:hint="eastAsia" w:ascii="仿宋" w:hAnsi="仿宋" w:eastAsia="仿宋" w:cs="仿宋"/>
          <w:color w:val="auto"/>
          <w:highlight w:val="none"/>
        </w:rPr>
      </w:pPr>
    </w:p>
    <w:p w14:paraId="017E90F5">
      <w:pPr>
        <w:shd w:val="clear"/>
        <w:spacing w:line="360" w:lineRule="auto"/>
        <w:rPr>
          <w:rFonts w:hint="eastAsia" w:ascii="仿宋" w:hAnsi="仿宋" w:eastAsia="仿宋" w:cs="仿宋"/>
          <w:color w:val="auto"/>
          <w:highlight w:val="none"/>
        </w:rPr>
      </w:pPr>
    </w:p>
    <w:p w14:paraId="0BE76265">
      <w:pPr>
        <w:pStyle w:val="4"/>
        <w:keepNext/>
        <w:keepLines/>
        <w:pageBreakBefore w:val="0"/>
        <w:widowControl w:val="0"/>
        <w:shd w:val="clear"/>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u w:val="none"/>
          <w:lang w:val="en-US" w:eastAsia="zh-CN" w:bidi="ar-SA"/>
        </w:rPr>
      </w:pPr>
      <w:bookmarkStart w:id="1210" w:name="_Toc5157"/>
      <w:bookmarkStart w:id="1211" w:name="_Toc5864"/>
      <w:r>
        <w:rPr>
          <w:rFonts w:hint="eastAsia" w:ascii="仿宋" w:hAnsi="仿宋" w:eastAsia="仿宋" w:cs="仿宋"/>
          <w:b/>
          <w:color w:val="auto"/>
          <w:kern w:val="0"/>
          <w:sz w:val="28"/>
          <w:szCs w:val="28"/>
          <w:highlight w:val="none"/>
          <w:u w:val="none"/>
          <w:lang w:val="en-US" w:eastAsia="zh-CN" w:bidi="ar-SA"/>
        </w:rPr>
        <w:t>8.投标人关联单位的说明（格式自拟）</w:t>
      </w:r>
      <w:bookmarkEnd w:id="1210"/>
      <w:bookmarkEnd w:id="1211"/>
    </w:p>
    <w:p w14:paraId="3B3C1DEE">
      <w:pPr>
        <w:pStyle w:val="7"/>
        <w:shd w:val="clear"/>
        <w:spacing w:line="360" w:lineRule="auto"/>
        <w:jc w:val="center"/>
        <w:rPr>
          <w:rFonts w:hint="eastAsia" w:ascii="仿宋" w:hAnsi="仿宋" w:eastAsia="仿宋" w:cs="仿宋"/>
          <w:color w:val="auto"/>
          <w:szCs w:val="24"/>
          <w:highlight w:val="none"/>
        </w:rPr>
      </w:pPr>
    </w:p>
    <w:p w14:paraId="3FD139AF">
      <w:pPr>
        <w:pStyle w:val="7"/>
        <w:shd w:val="clea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说明：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应当如实披露与本单位存在下列关联关系的单位名称：</w:t>
      </w:r>
    </w:p>
    <w:p w14:paraId="7FE6B090">
      <w:pPr>
        <w:pStyle w:val="7"/>
        <w:shd w:val="clear"/>
        <w:spacing w:line="360" w:lineRule="auto"/>
        <w:ind w:firstLine="960" w:firstLineChars="4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单位负责人为同一人的其他单位；</w:t>
      </w:r>
    </w:p>
    <w:p w14:paraId="05FC3B48">
      <w:pPr>
        <w:pStyle w:val="7"/>
        <w:shd w:val="clea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（2）与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存在直接控股、管理关系的其他单位。</w:t>
      </w:r>
    </w:p>
    <w:p w14:paraId="7940E1D3">
      <w:pPr>
        <w:pStyle w:val="8"/>
        <w:shd w:val="clear"/>
        <w:spacing w:line="360" w:lineRule="auto"/>
        <w:rPr>
          <w:rFonts w:hint="eastAsia" w:ascii="仿宋" w:hAnsi="仿宋" w:eastAsia="仿宋" w:cs="仿宋"/>
          <w:color w:val="auto"/>
          <w:highlight w:val="none"/>
        </w:rPr>
      </w:pPr>
    </w:p>
    <w:p w14:paraId="1A38746E">
      <w:pPr>
        <w:pStyle w:val="23"/>
        <w:shd w:val="clear"/>
        <w:spacing w:line="360" w:lineRule="auto"/>
        <w:rPr>
          <w:rFonts w:hint="eastAsia" w:ascii="仿宋" w:hAnsi="仿宋" w:eastAsia="仿宋" w:cs="仿宋"/>
          <w:b/>
          <w:color w:val="auto"/>
          <w:kern w:val="0"/>
          <w:sz w:val="24"/>
          <w:highlight w:val="none"/>
        </w:rPr>
      </w:pPr>
    </w:p>
    <w:p w14:paraId="4AC4F640">
      <w:pPr>
        <w:pStyle w:val="23"/>
        <w:shd w:val="clear"/>
        <w:spacing w:line="360" w:lineRule="auto"/>
        <w:rPr>
          <w:rFonts w:hint="eastAsia" w:ascii="仿宋" w:hAnsi="仿宋" w:eastAsia="仿宋" w:cs="仿宋"/>
          <w:b/>
          <w:color w:val="auto"/>
          <w:kern w:val="0"/>
          <w:sz w:val="24"/>
          <w:highlight w:val="none"/>
        </w:rPr>
      </w:pPr>
    </w:p>
    <w:p w14:paraId="6C172149">
      <w:pPr>
        <w:pStyle w:val="23"/>
        <w:shd w:val="clear"/>
        <w:spacing w:line="360" w:lineRule="auto"/>
        <w:rPr>
          <w:rFonts w:hint="eastAsia" w:ascii="仿宋" w:hAnsi="仿宋" w:eastAsia="仿宋" w:cs="仿宋"/>
          <w:b/>
          <w:color w:val="auto"/>
          <w:kern w:val="0"/>
          <w:sz w:val="24"/>
          <w:highlight w:val="none"/>
        </w:rPr>
      </w:pPr>
    </w:p>
    <w:p w14:paraId="6B431524">
      <w:pPr>
        <w:pStyle w:val="23"/>
        <w:shd w:val="clear"/>
        <w:spacing w:line="360" w:lineRule="auto"/>
        <w:rPr>
          <w:rFonts w:hint="eastAsia" w:ascii="仿宋" w:hAnsi="仿宋" w:eastAsia="仿宋" w:cs="仿宋"/>
          <w:b/>
          <w:color w:val="auto"/>
          <w:kern w:val="0"/>
          <w:sz w:val="24"/>
          <w:highlight w:val="none"/>
        </w:rPr>
      </w:pPr>
    </w:p>
    <w:p w14:paraId="63F96F8B">
      <w:pPr>
        <w:pStyle w:val="23"/>
        <w:shd w:val="clear"/>
        <w:spacing w:line="360" w:lineRule="auto"/>
        <w:rPr>
          <w:rFonts w:hint="eastAsia" w:ascii="仿宋" w:hAnsi="仿宋" w:eastAsia="仿宋" w:cs="仿宋"/>
          <w:b/>
          <w:color w:val="auto"/>
          <w:kern w:val="0"/>
          <w:sz w:val="24"/>
          <w:highlight w:val="none"/>
        </w:rPr>
      </w:pPr>
    </w:p>
    <w:p w14:paraId="2DA131AB">
      <w:pPr>
        <w:pStyle w:val="23"/>
        <w:shd w:val="clear"/>
        <w:spacing w:line="360" w:lineRule="auto"/>
        <w:rPr>
          <w:rFonts w:hint="eastAsia" w:ascii="仿宋" w:hAnsi="仿宋" w:eastAsia="仿宋" w:cs="仿宋"/>
          <w:b/>
          <w:color w:val="auto"/>
          <w:kern w:val="0"/>
          <w:sz w:val="24"/>
          <w:highlight w:val="none"/>
        </w:rPr>
      </w:pPr>
    </w:p>
    <w:p w14:paraId="75BECB08">
      <w:pPr>
        <w:pStyle w:val="4"/>
        <w:keepNext/>
        <w:keepLines/>
        <w:pageBreakBefore w:val="0"/>
        <w:widowControl w:val="0"/>
        <w:shd w:val="clear"/>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u w:val="none"/>
          <w:lang w:val="en-US" w:eastAsia="zh-CN" w:bidi="ar-SA"/>
        </w:rPr>
      </w:pPr>
      <w:bookmarkStart w:id="1212" w:name="_Toc29994"/>
      <w:bookmarkStart w:id="1213" w:name="_Toc18414"/>
      <w:r>
        <w:rPr>
          <w:rFonts w:hint="eastAsia" w:ascii="仿宋" w:hAnsi="仿宋" w:eastAsia="仿宋" w:cs="仿宋"/>
          <w:b/>
          <w:color w:val="auto"/>
          <w:kern w:val="0"/>
          <w:sz w:val="28"/>
          <w:szCs w:val="28"/>
          <w:highlight w:val="none"/>
          <w:u w:val="none"/>
          <w:lang w:val="en-US" w:eastAsia="zh-CN" w:bidi="ar-SA"/>
        </w:rPr>
        <w:t>9.投标人可提供有利于投标的其他证明材料</w:t>
      </w:r>
      <w:bookmarkEnd w:id="1212"/>
      <w:bookmarkEnd w:id="1213"/>
    </w:p>
    <w:p w14:paraId="17F4C558">
      <w:pPr>
        <w:pStyle w:val="7"/>
        <w:shd w:val="clear"/>
        <w:spacing w:line="360" w:lineRule="auto"/>
        <w:ind w:left="0" w:leftChars="0" w:firstLine="0" w:firstLineChars="0"/>
        <w:rPr>
          <w:rFonts w:hint="eastAsia" w:ascii="仿宋" w:hAnsi="仿宋" w:eastAsia="仿宋" w:cs="仿宋"/>
          <w:color w:val="auto"/>
          <w:sz w:val="24"/>
          <w:highlight w:val="none"/>
        </w:rPr>
      </w:pPr>
    </w:p>
    <w:p w14:paraId="579D4F09">
      <w:pPr>
        <w:pStyle w:val="8"/>
        <w:shd w:val="clear"/>
        <w:spacing w:line="360" w:lineRule="auto"/>
        <w:rPr>
          <w:rFonts w:hint="eastAsia" w:ascii="仿宋" w:hAnsi="仿宋" w:eastAsia="仿宋" w:cs="仿宋"/>
          <w:color w:val="auto"/>
          <w:sz w:val="24"/>
          <w:highlight w:val="none"/>
        </w:rPr>
      </w:pPr>
    </w:p>
    <w:p w14:paraId="5B1152F1">
      <w:pPr>
        <w:shd w:val="clear"/>
        <w:spacing w:line="360" w:lineRule="auto"/>
        <w:rPr>
          <w:rFonts w:hint="eastAsia" w:ascii="仿宋" w:hAnsi="仿宋" w:eastAsia="仿宋" w:cs="仿宋"/>
          <w:color w:val="auto"/>
          <w:sz w:val="24"/>
          <w:highlight w:val="none"/>
        </w:rPr>
      </w:pPr>
    </w:p>
    <w:p w14:paraId="6C5F8EF5">
      <w:pPr>
        <w:pStyle w:val="23"/>
        <w:shd w:val="clear"/>
        <w:spacing w:line="360" w:lineRule="auto"/>
        <w:rPr>
          <w:rFonts w:hint="eastAsia" w:ascii="仿宋" w:hAnsi="仿宋" w:eastAsia="仿宋" w:cs="仿宋"/>
          <w:color w:val="auto"/>
          <w:sz w:val="24"/>
          <w:highlight w:val="none"/>
        </w:rPr>
      </w:pPr>
    </w:p>
    <w:p w14:paraId="038C9643">
      <w:pPr>
        <w:pStyle w:val="23"/>
        <w:shd w:val="clear"/>
        <w:spacing w:line="360" w:lineRule="auto"/>
        <w:rPr>
          <w:rFonts w:hint="eastAsia" w:ascii="仿宋" w:hAnsi="仿宋" w:eastAsia="仿宋" w:cs="仿宋"/>
          <w:color w:val="auto"/>
          <w:sz w:val="24"/>
          <w:highlight w:val="none"/>
        </w:rPr>
      </w:pPr>
    </w:p>
    <w:p w14:paraId="2B62DCF1">
      <w:pPr>
        <w:pStyle w:val="23"/>
        <w:shd w:val="clear"/>
        <w:spacing w:line="360" w:lineRule="auto"/>
        <w:rPr>
          <w:rFonts w:hint="eastAsia" w:ascii="仿宋" w:hAnsi="仿宋" w:eastAsia="仿宋" w:cs="仿宋"/>
          <w:color w:val="auto"/>
          <w:sz w:val="24"/>
          <w:highlight w:val="none"/>
        </w:rPr>
      </w:pPr>
    </w:p>
    <w:p w14:paraId="035878FD">
      <w:pPr>
        <w:shd w:val="clear"/>
        <w:spacing w:line="360" w:lineRule="auto"/>
        <w:jc w:val="center"/>
        <w:rPr>
          <w:rFonts w:hint="eastAsia" w:ascii="仿宋" w:hAnsi="仿宋" w:eastAsia="仿宋" w:cs="仿宋"/>
          <w:b/>
          <w:color w:val="auto"/>
          <w:sz w:val="32"/>
          <w:highlight w:val="none"/>
        </w:rPr>
      </w:pPr>
    </w:p>
    <w:p w14:paraId="02F893D0">
      <w:pPr>
        <w:shd w:val="clear"/>
        <w:spacing w:line="360" w:lineRule="auto"/>
        <w:jc w:val="center"/>
        <w:rPr>
          <w:rFonts w:hint="eastAsia" w:ascii="仿宋" w:hAnsi="仿宋" w:eastAsia="仿宋" w:cs="仿宋"/>
          <w:b/>
          <w:color w:val="auto"/>
          <w:sz w:val="32"/>
          <w:highlight w:val="none"/>
        </w:rPr>
      </w:pPr>
    </w:p>
    <w:p w14:paraId="72F50D52">
      <w:pPr>
        <w:shd w:val="clear"/>
        <w:spacing w:line="360" w:lineRule="auto"/>
        <w:jc w:val="center"/>
        <w:rPr>
          <w:rFonts w:hint="eastAsia" w:ascii="仿宋" w:hAnsi="仿宋" w:eastAsia="仿宋" w:cs="仿宋"/>
          <w:b/>
          <w:color w:val="auto"/>
          <w:sz w:val="44"/>
          <w:szCs w:val="44"/>
          <w:highlight w:val="none"/>
        </w:rPr>
      </w:pPr>
    </w:p>
    <w:p w14:paraId="56288BC8">
      <w:pPr>
        <w:shd w:val="clear"/>
        <w:spacing w:line="360" w:lineRule="auto"/>
        <w:jc w:val="center"/>
        <w:rPr>
          <w:rFonts w:hint="eastAsia" w:ascii="仿宋" w:hAnsi="仿宋" w:eastAsia="仿宋" w:cs="仿宋"/>
          <w:b/>
          <w:color w:val="auto"/>
          <w:sz w:val="44"/>
          <w:szCs w:val="44"/>
          <w:highlight w:val="none"/>
        </w:rPr>
      </w:pPr>
    </w:p>
    <w:p w14:paraId="509CC3A4">
      <w:pPr>
        <w:shd w:val="clear"/>
        <w:spacing w:line="360" w:lineRule="auto"/>
        <w:rPr>
          <w:rFonts w:hint="eastAsia" w:ascii="仿宋" w:hAnsi="仿宋" w:eastAsia="仿宋" w:cs="仿宋"/>
          <w:b/>
          <w:color w:val="auto"/>
          <w:sz w:val="44"/>
          <w:szCs w:val="44"/>
          <w:highlight w:val="none"/>
        </w:rPr>
      </w:pPr>
    </w:p>
    <w:p w14:paraId="68352102">
      <w:pPr>
        <w:shd w:val="clear"/>
        <w:spacing w:line="360" w:lineRule="auto"/>
        <w:jc w:val="center"/>
        <w:outlineLvl w:val="9"/>
        <w:rPr>
          <w:rFonts w:hint="eastAsia" w:ascii="仿宋" w:hAnsi="仿宋" w:eastAsia="仿宋" w:cs="仿宋"/>
          <w:b/>
          <w:color w:val="auto"/>
          <w:sz w:val="44"/>
          <w:szCs w:val="44"/>
          <w:highlight w:val="none"/>
        </w:rPr>
      </w:pPr>
    </w:p>
    <w:p w14:paraId="3F408A2E">
      <w:pPr>
        <w:pStyle w:val="8"/>
        <w:shd w:val="clear"/>
        <w:spacing w:line="360" w:lineRule="auto"/>
        <w:outlineLvl w:val="9"/>
        <w:rPr>
          <w:rFonts w:hint="eastAsia" w:ascii="仿宋" w:hAnsi="仿宋" w:eastAsia="仿宋" w:cs="仿宋"/>
          <w:b/>
          <w:color w:val="auto"/>
          <w:sz w:val="44"/>
          <w:szCs w:val="44"/>
          <w:highlight w:val="none"/>
        </w:rPr>
      </w:pPr>
    </w:p>
    <w:p w14:paraId="050A2AD3">
      <w:pPr>
        <w:pStyle w:val="11"/>
        <w:shd w:val="clear"/>
        <w:spacing w:line="360" w:lineRule="auto"/>
        <w:rPr>
          <w:rFonts w:hint="eastAsia" w:ascii="仿宋" w:hAnsi="仿宋" w:eastAsia="仿宋" w:cs="仿宋"/>
          <w:color w:val="auto"/>
          <w:highlight w:val="none"/>
        </w:rPr>
      </w:pPr>
    </w:p>
    <w:p w14:paraId="02848CCE">
      <w:pPr>
        <w:shd w:val="clear"/>
        <w:spacing w:line="360" w:lineRule="auto"/>
        <w:rPr>
          <w:rFonts w:hint="eastAsia" w:ascii="仿宋" w:hAnsi="仿宋" w:eastAsia="仿宋" w:cs="仿宋"/>
          <w:color w:val="auto"/>
          <w:highlight w:val="none"/>
        </w:rPr>
      </w:pPr>
    </w:p>
    <w:p w14:paraId="52DFAAB9">
      <w:pPr>
        <w:pStyle w:val="11"/>
        <w:shd w:val="clear"/>
        <w:spacing w:line="360" w:lineRule="auto"/>
        <w:rPr>
          <w:rFonts w:hint="eastAsia" w:ascii="仿宋" w:hAnsi="仿宋" w:eastAsia="仿宋" w:cs="仿宋"/>
          <w:highlight w:val="none"/>
        </w:rPr>
      </w:pPr>
    </w:p>
    <w:p w14:paraId="726CDC37">
      <w:pPr>
        <w:pStyle w:val="11"/>
        <w:shd w:val="clear"/>
        <w:spacing w:line="360" w:lineRule="auto"/>
        <w:rPr>
          <w:rFonts w:hint="eastAsia" w:ascii="仿宋" w:hAnsi="仿宋" w:eastAsia="仿宋" w:cs="仿宋"/>
          <w:highlight w:val="none"/>
        </w:rPr>
      </w:pPr>
    </w:p>
    <w:p w14:paraId="4AE66DB4">
      <w:pPr>
        <w:pStyle w:val="11"/>
        <w:shd w:val="clear"/>
        <w:spacing w:line="360" w:lineRule="auto"/>
        <w:rPr>
          <w:rFonts w:hint="eastAsia" w:ascii="仿宋" w:hAnsi="仿宋" w:eastAsia="仿宋" w:cs="仿宋"/>
          <w:highlight w:val="none"/>
        </w:rPr>
      </w:pPr>
    </w:p>
    <w:p w14:paraId="63717F24">
      <w:pPr>
        <w:pStyle w:val="11"/>
        <w:shd w:val="clear"/>
        <w:spacing w:line="360" w:lineRule="auto"/>
        <w:rPr>
          <w:rFonts w:hint="eastAsia" w:ascii="仿宋" w:hAnsi="仿宋" w:eastAsia="仿宋" w:cs="仿宋"/>
          <w:highlight w:val="none"/>
        </w:rPr>
      </w:pPr>
    </w:p>
    <w:p w14:paraId="617BD592">
      <w:pPr>
        <w:pStyle w:val="23"/>
        <w:shd w:val="clear"/>
        <w:spacing w:line="360" w:lineRule="auto"/>
        <w:rPr>
          <w:rFonts w:hint="eastAsia" w:ascii="仿宋" w:hAnsi="仿宋" w:eastAsia="仿宋" w:cs="仿宋"/>
          <w:color w:val="auto"/>
          <w:highlight w:val="none"/>
        </w:rPr>
      </w:pPr>
    </w:p>
    <w:p w14:paraId="6919D8DE">
      <w:pPr>
        <w:shd w:val="clea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001E263C">
      <w:pPr>
        <w:shd w:val="clear"/>
        <w:spacing w:line="360" w:lineRule="auto"/>
        <w:rPr>
          <w:rFonts w:hint="eastAsia" w:ascii="仿宋" w:hAnsi="仿宋" w:eastAsia="仿宋" w:cs="仿宋"/>
          <w:b/>
          <w:color w:val="auto"/>
          <w:sz w:val="40"/>
          <w:szCs w:val="40"/>
          <w:highlight w:val="none"/>
        </w:rPr>
      </w:pPr>
      <w:bookmarkStart w:id="1214" w:name="_Toc24900_WPSOffice_Level2"/>
    </w:p>
    <w:p w14:paraId="38349732">
      <w:pPr>
        <w:shd w:val="clear"/>
        <w:spacing w:line="360" w:lineRule="auto"/>
        <w:jc w:val="center"/>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rPr>
        <w:t>项目编号：</w:t>
      </w:r>
      <w:bookmarkEnd w:id="1214"/>
      <w:r>
        <w:rPr>
          <w:rFonts w:hint="eastAsia" w:ascii="仿宋" w:hAnsi="仿宋" w:eastAsia="仿宋" w:cs="仿宋"/>
          <w:b/>
          <w:color w:val="auto"/>
          <w:sz w:val="40"/>
          <w:szCs w:val="40"/>
          <w:highlight w:val="none"/>
          <w:lang w:eastAsia="zh-CN"/>
        </w:rPr>
        <w:t>ksbj[2025]4626号</w:t>
      </w:r>
    </w:p>
    <w:p w14:paraId="3D0D6876">
      <w:pPr>
        <w:shd w:val="clear"/>
        <w:spacing w:line="360" w:lineRule="auto"/>
        <w:jc w:val="center"/>
        <w:rPr>
          <w:rFonts w:hint="eastAsia" w:ascii="仿宋" w:hAnsi="仿宋" w:eastAsia="仿宋" w:cs="仿宋"/>
          <w:b/>
          <w:color w:val="auto"/>
          <w:sz w:val="32"/>
          <w:highlight w:val="none"/>
        </w:rPr>
      </w:pPr>
    </w:p>
    <w:p w14:paraId="2A72933A">
      <w:pPr>
        <w:shd w:val="clear"/>
        <w:spacing w:line="360" w:lineRule="auto"/>
        <w:jc w:val="center"/>
        <w:rPr>
          <w:rFonts w:hint="eastAsia" w:ascii="仿宋" w:hAnsi="仿宋" w:eastAsia="仿宋" w:cs="仿宋"/>
          <w:b/>
          <w:color w:val="auto"/>
          <w:sz w:val="32"/>
          <w:highlight w:val="none"/>
        </w:rPr>
      </w:pPr>
    </w:p>
    <w:p w14:paraId="05D0B028">
      <w:pPr>
        <w:shd w:val="clear"/>
        <w:spacing w:line="360" w:lineRule="auto"/>
        <w:jc w:val="center"/>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第 二 册</w:t>
      </w:r>
    </w:p>
    <w:p w14:paraId="5FB95036">
      <w:pPr>
        <w:shd w:val="clear"/>
        <w:spacing w:line="360" w:lineRule="auto"/>
        <w:rPr>
          <w:rFonts w:hint="eastAsia" w:ascii="仿宋" w:hAnsi="仿宋" w:eastAsia="仿宋" w:cs="仿宋"/>
          <w:color w:val="auto"/>
          <w:sz w:val="44"/>
          <w:szCs w:val="36"/>
          <w:highlight w:val="none"/>
        </w:rPr>
      </w:pPr>
    </w:p>
    <w:p w14:paraId="73A20879">
      <w:pPr>
        <w:pStyle w:val="7"/>
        <w:shd w:val="clear"/>
        <w:spacing w:line="360" w:lineRule="auto"/>
        <w:rPr>
          <w:rFonts w:hint="eastAsia" w:ascii="仿宋" w:hAnsi="仿宋" w:eastAsia="仿宋" w:cs="仿宋"/>
          <w:b/>
          <w:color w:val="auto"/>
          <w:sz w:val="44"/>
          <w:szCs w:val="36"/>
          <w:highlight w:val="none"/>
        </w:rPr>
      </w:pPr>
    </w:p>
    <w:p w14:paraId="6F7C4D9E">
      <w:pPr>
        <w:pStyle w:val="8"/>
        <w:shd w:val="clear"/>
        <w:spacing w:line="360" w:lineRule="auto"/>
        <w:rPr>
          <w:rFonts w:hint="eastAsia" w:ascii="仿宋" w:hAnsi="仿宋" w:eastAsia="仿宋" w:cs="仿宋"/>
          <w:b/>
          <w:color w:val="auto"/>
          <w:sz w:val="44"/>
          <w:szCs w:val="36"/>
          <w:highlight w:val="none"/>
        </w:rPr>
      </w:pPr>
    </w:p>
    <w:p w14:paraId="1456A7C1">
      <w:pPr>
        <w:shd w:val="clear"/>
        <w:spacing w:line="360" w:lineRule="auto"/>
        <w:rPr>
          <w:rFonts w:hint="eastAsia" w:ascii="仿宋" w:hAnsi="仿宋" w:eastAsia="仿宋" w:cs="仿宋"/>
          <w:color w:val="auto"/>
          <w:highlight w:val="none"/>
        </w:rPr>
      </w:pPr>
    </w:p>
    <w:p w14:paraId="73878CA1">
      <w:pPr>
        <w:shd w:val="clear"/>
        <w:spacing w:line="360" w:lineRule="auto"/>
        <w:rPr>
          <w:rFonts w:hint="eastAsia" w:ascii="仿宋" w:hAnsi="仿宋" w:eastAsia="仿宋" w:cs="仿宋"/>
          <w:color w:val="auto"/>
          <w:highlight w:val="none"/>
        </w:rPr>
      </w:pPr>
    </w:p>
    <w:p w14:paraId="75183C88">
      <w:pPr>
        <w:shd w:val="clear"/>
        <w:spacing w:line="360" w:lineRule="auto"/>
        <w:jc w:val="center"/>
        <w:rPr>
          <w:rFonts w:hint="eastAsia" w:ascii="仿宋" w:hAnsi="仿宋" w:eastAsia="仿宋" w:cs="仿宋"/>
          <w:b/>
          <w:color w:val="auto"/>
          <w:sz w:val="32"/>
          <w:highlight w:val="none"/>
        </w:rPr>
      </w:pPr>
    </w:p>
    <w:p w14:paraId="1E62E90B">
      <w:pPr>
        <w:pStyle w:val="7"/>
        <w:shd w:val="clear"/>
        <w:spacing w:line="360" w:lineRule="auto"/>
        <w:rPr>
          <w:rFonts w:hint="eastAsia" w:ascii="仿宋" w:hAnsi="仿宋" w:eastAsia="仿宋" w:cs="仿宋"/>
          <w:b/>
          <w:color w:val="auto"/>
          <w:sz w:val="32"/>
          <w:highlight w:val="none"/>
        </w:rPr>
      </w:pPr>
    </w:p>
    <w:bookmarkEnd w:id="1110"/>
    <w:bookmarkEnd w:id="1111"/>
    <w:bookmarkEnd w:id="1112"/>
    <w:bookmarkEnd w:id="1113"/>
    <w:bookmarkEnd w:id="1147"/>
    <w:bookmarkEnd w:id="1148"/>
    <w:bookmarkEnd w:id="1149"/>
    <w:bookmarkEnd w:id="1150"/>
    <w:bookmarkEnd w:id="1151"/>
    <w:bookmarkEnd w:id="1152"/>
    <w:p w14:paraId="00E23DF4">
      <w:pPr>
        <w:pStyle w:val="7"/>
        <w:shd w:val="clear"/>
        <w:spacing w:line="360" w:lineRule="auto"/>
        <w:ind w:left="0" w:leftChars="0" w:firstLine="0" w:firstLineChars="0"/>
        <w:rPr>
          <w:rFonts w:hint="eastAsia" w:ascii="仿宋" w:hAnsi="仿宋" w:eastAsia="仿宋" w:cs="仿宋"/>
          <w:color w:val="auto"/>
          <w:highlight w:val="none"/>
        </w:rPr>
      </w:pPr>
    </w:p>
    <w:p w14:paraId="263295AA">
      <w:pPr>
        <w:shd w:val="clear"/>
        <w:spacing w:line="360" w:lineRule="auto"/>
        <w:rPr>
          <w:rFonts w:hint="eastAsia" w:ascii="仿宋" w:hAnsi="仿宋" w:eastAsia="仿宋" w:cs="仿宋"/>
          <w:color w:val="auto"/>
          <w:highlight w:val="none"/>
        </w:rPr>
      </w:pPr>
    </w:p>
    <w:p w14:paraId="6AA6D1A6">
      <w:pPr>
        <w:shd w:val="clear"/>
        <w:spacing w:line="360" w:lineRule="auto"/>
        <w:rPr>
          <w:rStyle w:val="45"/>
          <w:rFonts w:hint="eastAsia" w:ascii="仿宋" w:hAnsi="仿宋" w:eastAsia="仿宋" w:cs="仿宋"/>
          <w:color w:val="auto"/>
          <w:highlight w:val="none"/>
        </w:rPr>
      </w:pPr>
      <w:bookmarkStart w:id="1215" w:name="_Toc22081"/>
      <w:bookmarkStart w:id="1216" w:name="_Toc218935350"/>
      <w:bookmarkStart w:id="1217" w:name="_Toc29715"/>
      <w:bookmarkStart w:id="1218" w:name="_Toc28765"/>
      <w:bookmarkStart w:id="1219" w:name="_Toc216582822"/>
      <w:bookmarkStart w:id="1220" w:name="_Toc507399902"/>
      <w:bookmarkStart w:id="1221" w:name="_Toc219175634"/>
      <w:bookmarkStart w:id="1222" w:name="_Toc16370"/>
      <w:bookmarkStart w:id="1223" w:name="_Toc515647829"/>
      <w:r>
        <w:rPr>
          <w:rStyle w:val="45"/>
          <w:rFonts w:hint="eastAsia" w:ascii="仿宋" w:hAnsi="仿宋" w:eastAsia="仿宋" w:cs="仿宋"/>
          <w:color w:val="auto"/>
          <w:highlight w:val="none"/>
        </w:rPr>
        <w:br w:type="page"/>
      </w:r>
    </w:p>
    <w:p w14:paraId="6D7196A0">
      <w:pPr>
        <w:widowControl/>
        <w:shd w:val="clear"/>
        <w:spacing w:line="360" w:lineRule="auto"/>
        <w:jc w:val="center"/>
        <w:outlineLvl w:val="0"/>
        <w:rPr>
          <w:rFonts w:hint="default" w:ascii="仿宋" w:hAnsi="仿宋" w:eastAsia="仿宋" w:cs="仿宋"/>
          <w:b/>
          <w:bCs/>
          <w:color w:val="auto"/>
          <w:kern w:val="0"/>
          <w:sz w:val="32"/>
          <w:szCs w:val="32"/>
          <w:highlight w:val="none"/>
          <w:lang w:val="en-US" w:eastAsia="zh-CN" w:bidi="ar-SA"/>
        </w:rPr>
      </w:pPr>
      <w:bookmarkStart w:id="1224" w:name="_Toc10889"/>
      <w:bookmarkStart w:id="1225" w:name="_Toc11742"/>
      <w:r>
        <w:rPr>
          <w:rFonts w:hint="eastAsia" w:ascii="仿宋" w:hAnsi="仿宋" w:eastAsia="仿宋" w:cs="仿宋"/>
          <w:b/>
          <w:bCs/>
          <w:color w:val="auto"/>
          <w:kern w:val="0"/>
          <w:sz w:val="32"/>
          <w:szCs w:val="32"/>
          <w:highlight w:val="none"/>
          <w:lang w:val="en-US" w:eastAsia="zh-CN" w:bidi="ar-SA"/>
        </w:rPr>
        <w:t xml:space="preserve">第3章  </w:t>
      </w:r>
      <w:bookmarkEnd w:id="1215"/>
      <w:bookmarkEnd w:id="1216"/>
      <w:bookmarkEnd w:id="1217"/>
      <w:bookmarkEnd w:id="1218"/>
      <w:bookmarkEnd w:id="1219"/>
      <w:bookmarkEnd w:id="1220"/>
      <w:bookmarkEnd w:id="1221"/>
      <w:bookmarkEnd w:id="1222"/>
      <w:bookmarkEnd w:id="1223"/>
      <w:bookmarkEnd w:id="1224"/>
      <w:bookmarkStart w:id="1226" w:name="_Toc515647830"/>
      <w:bookmarkStart w:id="1227" w:name="_Toc5272"/>
      <w:bookmarkStart w:id="1228" w:name="_Toc507399903"/>
      <w:bookmarkStart w:id="1229" w:name="_Toc512937850"/>
      <w:bookmarkStart w:id="1230" w:name="_Toc10488"/>
      <w:bookmarkStart w:id="1231" w:name="_Toc216582823"/>
      <w:bookmarkStart w:id="1232" w:name="_Toc31583"/>
      <w:r>
        <w:rPr>
          <w:rFonts w:hint="eastAsia" w:ascii="仿宋" w:hAnsi="仿宋" w:eastAsia="仿宋" w:cs="仿宋"/>
          <w:b/>
          <w:bCs/>
          <w:color w:val="auto"/>
          <w:kern w:val="0"/>
          <w:sz w:val="32"/>
          <w:szCs w:val="32"/>
          <w:highlight w:val="none"/>
          <w:lang w:val="en-US" w:eastAsia="zh-CN" w:bidi="ar-SA"/>
        </w:rPr>
        <w:t>招标公告</w:t>
      </w:r>
      <w:bookmarkEnd w:id="1225"/>
    </w:p>
    <w:p w14:paraId="3577B14F">
      <w:pPr>
        <w:shd w:val="clear"/>
        <w:tabs>
          <w:tab w:val="left" w:pos="0"/>
          <w:tab w:val="left" w:pos="3165"/>
          <w:tab w:val="center" w:pos="4153"/>
        </w:tabs>
        <w:spacing w:before="0" w:after="0" w:line="360" w:lineRule="auto"/>
        <w:jc w:val="center"/>
        <w:outlineLvl w:val="9"/>
        <w:rPr>
          <w:rFonts w:hint="eastAsia" w:ascii="仿宋" w:hAnsi="仿宋" w:eastAsia="仿宋" w:cs="仿宋"/>
          <w:b/>
          <w:bCs/>
          <w:color w:val="auto"/>
          <w:sz w:val="28"/>
          <w:szCs w:val="28"/>
          <w:highlight w:val="none"/>
          <w:lang w:eastAsia="zh-CN"/>
        </w:rPr>
      </w:pPr>
      <w:bookmarkStart w:id="1233" w:name="_Toc29132"/>
      <w:r>
        <w:rPr>
          <w:rFonts w:hint="eastAsia" w:ascii="仿宋" w:hAnsi="仿宋" w:eastAsia="仿宋" w:cs="仿宋"/>
          <w:b/>
          <w:bCs/>
          <w:color w:val="auto"/>
          <w:sz w:val="32"/>
          <w:szCs w:val="32"/>
          <w:highlight w:val="none"/>
          <w:lang w:val="en-US" w:eastAsia="zh-CN"/>
        </w:rPr>
        <w:t>喀什地区第二人民医院2025年医疗设备购置项目（国产）</w:t>
      </w:r>
    </w:p>
    <w:p w14:paraId="4DDE87E2">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beforeAutospacing="0" w:afterAutospacing="0" w:line="360" w:lineRule="auto"/>
        <w:ind w:left="0"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14:paraId="223F31F2">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beforeAutospacing="0" w:afterAutospacing="0" w:line="360" w:lineRule="auto"/>
        <w:ind w:left="0" w:firstLine="480"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喀什地区第二人民医院2025年医疗设备购置项目（国产）</w:t>
      </w:r>
      <w:r>
        <w:rPr>
          <w:rFonts w:hint="eastAsia" w:ascii="仿宋" w:hAnsi="仿宋" w:eastAsia="仿宋" w:cs="仿宋"/>
          <w:color w:val="auto"/>
          <w:sz w:val="24"/>
          <w:szCs w:val="24"/>
          <w:highlight w:val="none"/>
        </w:rPr>
        <w:t>的潜在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u w:val="single"/>
          <w:lang w:val="en-US" w:eastAsia="zh-CN"/>
        </w:rPr>
        <w:t>政采云平台（https://login.zcygov.cn/user-login/#/login）</w:t>
      </w:r>
      <w:r>
        <w:rPr>
          <w:rFonts w:hint="eastAsia" w:ascii="仿宋" w:hAnsi="仿宋" w:eastAsia="仿宋" w:cs="仿宋"/>
          <w:color w:val="auto"/>
          <w:sz w:val="24"/>
          <w:szCs w:val="24"/>
          <w:highlight w:val="none"/>
        </w:rPr>
        <w:t>获取招标文件，并于</w:t>
      </w:r>
      <w:r>
        <w:rPr>
          <w:rFonts w:hint="eastAsia" w:ascii="仿宋" w:hAnsi="仿宋" w:eastAsia="仿宋" w:cs="仿宋"/>
          <w:color w:val="auto"/>
          <w:sz w:val="24"/>
          <w:szCs w:val="24"/>
          <w:highlight w:val="none"/>
          <w:u w:val="single"/>
          <w:lang w:eastAsia="zh-CN"/>
        </w:rPr>
        <w:t>2025年7月8日</w:t>
      </w:r>
      <w:r>
        <w:rPr>
          <w:rFonts w:hint="eastAsia" w:ascii="仿宋" w:hAnsi="仿宋" w:eastAsia="仿宋" w:cs="仿宋"/>
          <w:color w:val="auto"/>
          <w:sz w:val="24"/>
          <w:szCs w:val="24"/>
          <w:highlight w:val="none"/>
          <w:u w:val="single"/>
          <w:lang w:val="en-US" w:eastAsia="zh-CN"/>
        </w:rPr>
        <w:t>10:30</w:t>
      </w:r>
      <w:r>
        <w:rPr>
          <w:rFonts w:hint="eastAsia" w:ascii="仿宋" w:hAnsi="仿宋" w:eastAsia="仿宋" w:cs="仿宋"/>
          <w:color w:val="auto"/>
          <w:sz w:val="24"/>
          <w:szCs w:val="24"/>
          <w:highlight w:val="none"/>
          <w:u w:val="single"/>
        </w:rPr>
        <w:t>（北京时间）</w:t>
      </w:r>
      <w:r>
        <w:rPr>
          <w:rFonts w:hint="eastAsia" w:ascii="仿宋" w:hAnsi="仿宋" w:eastAsia="仿宋" w:cs="仿宋"/>
          <w:bCs/>
          <w:color w:val="auto"/>
          <w:sz w:val="24"/>
          <w:szCs w:val="24"/>
          <w:highlight w:val="none"/>
        </w:rPr>
        <w:t>前递交投标文件</w:t>
      </w:r>
      <w:r>
        <w:rPr>
          <w:rFonts w:hint="eastAsia" w:ascii="仿宋" w:hAnsi="仿宋" w:eastAsia="仿宋" w:cs="仿宋"/>
          <w:color w:val="auto"/>
          <w:sz w:val="24"/>
          <w:szCs w:val="24"/>
          <w:highlight w:val="none"/>
        </w:rPr>
        <w:t>。</w:t>
      </w:r>
      <w:bookmarkStart w:id="1234" w:name="_Toc35393790"/>
      <w:bookmarkStart w:id="1235" w:name="_Toc28217"/>
      <w:bookmarkStart w:id="1236" w:name="_Toc28359079"/>
      <w:bookmarkStart w:id="1237" w:name="_Toc28359002"/>
      <w:bookmarkStart w:id="1238" w:name="_Toc35393621"/>
      <w:bookmarkStart w:id="1239" w:name="_Hlk24379207"/>
    </w:p>
    <w:p w14:paraId="4E9ABD8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jc w:val="both"/>
        <w:textAlignment w:val="auto"/>
        <w:outlineLvl w:val="9"/>
        <w:rPr>
          <w:rFonts w:hint="eastAsia" w:ascii="仿宋" w:hAnsi="仿宋" w:eastAsia="仿宋" w:cs="仿宋"/>
          <w:b/>
          <w:bCs w:val="0"/>
          <w:color w:val="auto"/>
          <w:sz w:val="24"/>
          <w:szCs w:val="24"/>
          <w:highlight w:val="none"/>
        </w:rPr>
      </w:pPr>
      <w:bookmarkStart w:id="1240" w:name="_Toc28253"/>
      <w:bookmarkStart w:id="1241" w:name="_Toc20970"/>
      <w:r>
        <w:rPr>
          <w:rFonts w:hint="eastAsia" w:ascii="仿宋" w:hAnsi="仿宋" w:eastAsia="仿宋" w:cs="仿宋"/>
          <w:b/>
          <w:bCs w:val="0"/>
          <w:color w:val="auto"/>
          <w:sz w:val="24"/>
          <w:szCs w:val="24"/>
          <w:highlight w:val="none"/>
        </w:rPr>
        <w:t>一、</w:t>
      </w:r>
      <w:bookmarkEnd w:id="1234"/>
      <w:bookmarkEnd w:id="1235"/>
      <w:bookmarkEnd w:id="1236"/>
      <w:bookmarkEnd w:id="1237"/>
      <w:bookmarkEnd w:id="1238"/>
      <w:r>
        <w:rPr>
          <w:rFonts w:hint="eastAsia" w:ascii="仿宋" w:hAnsi="仿宋" w:eastAsia="仿宋" w:cs="仿宋"/>
          <w:b/>
          <w:bCs w:val="0"/>
          <w:color w:val="auto"/>
          <w:sz w:val="24"/>
          <w:szCs w:val="24"/>
          <w:highlight w:val="none"/>
        </w:rPr>
        <w:t>项目基本情况</w:t>
      </w:r>
      <w:bookmarkEnd w:id="1240"/>
      <w:bookmarkEnd w:id="1241"/>
    </w:p>
    <w:p w14:paraId="1C6ADEB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ksbj[2025]4626号</w:t>
      </w:r>
    </w:p>
    <w:p w14:paraId="343AED7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w:t>
      </w:r>
      <w:bookmarkEnd w:id="1239"/>
      <w:r>
        <w:rPr>
          <w:rFonts w:hint="eastAsia" w:ascii="仿宋" w:hAnsi="仿宋" w:eastAsia="仿宋" w:cs="仿宋"/>
          <w:color w:val="auto"/>
          <w:sz w:val="24"/>
          <w:szCs w:val="24"/>
          <w:highlight w:val="none"/>
          <w:lang w:val="en-US" w:eastAsia="zh-CN"/>
        </w:rPr>
        <w:t>喀什地区第二人民医院2025年医疗设备购置项目（国产）</w:t>
      </w:r>
    </w:p>
    <w:p w14:paraId="06B6C12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3.采购方式：公开招标</w:t>
      </w:r>
    </w:p>
    <w:p w14:paraId="044E57B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4.预算金额（元）：13682000.00</w:t>
      </w:r>
    </w:p>
    <w:p w14:paraId="09C159A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5.最高限价（元）：标项一：1198000.00；标项二：1083000.00；标项三1810000.00；标项四：2239000.00；标项五：2670000.00；标项六：3005000.00；标项七：1677000.00</w:t>
      </w:r>
    </w:p>
    <w:p w14:paraId="2E120CB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6.采购需求：</w:t>
      </w:r>
    </w:p>
    <w:p w14:paraId="0C572ED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标项一</w:t>
      </w:r>
    </w:p>
    <w:p w14:paraId="2855419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highlight w:val="none"/>
          <w:lang w:val="en-US" w:eastAsia="zh-CN"/>
        </w:rPr>
      </w:pPr>
      <w:r>
        <w:rPr>
          <w:rFonts w:hint="eastAsia" w:ascii="仿宋" w:hAnsi="仿宋" w:eastAsia="仿宋" w:cs="仿宋"/>
          <w:color w:val="auto"/>
          <w:sz w:val="24"/>
          <w:szCs w:val="24"/>
          <w:highlight w:val="none"/>
          <w:lang w:val="en-US" w:eastAsia="zh-CN"/>
        </w:rPr>
        <w:t>标项编号：ksbj[2025]4626号—01</w:t>
      </w:r>
    </w:p>
    <w:p w14:paraId="25D405E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标项名称:喀什地区第二人民医院2025年医疗设备购置项目（国产）—标项一</w:t>
      </w:r>
    </w:p>
    <w:p w14:paraId="21BA5B2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数量1批</w:t>
      </w:r>
    </w:p>
    <w:p w14:paraId="05B4B02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预算金额（元） :1198000.00</w:t>
      </w:r>
    </w:p>
    <w:p w14:paraId="5A69277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简要规格描述或项目基本概况介绍、用途：全自动血凝分析仪、全自动组织脱水机、全自动染色封片一体机、石蜡切片机、血小板恒温振荡保存箱。（具体参数详见采购文件）</w:t>
      </w:r>
    </w:p>
    <w:p w14:paraId="48FC2B0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720" w:firstLineChars="300"/>
        <w:textAlignment w:val="auto"/>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合同履约期限：自合同签订之日起30日内。</w:t>
      </w:r>
    </w:p>
    <w:p w14:paraId="6AFCA967">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360" w:lineRule="auto"/>
        <w:ind w:leftChars="3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本项目</w:t>
      </w:r>
      <w:r>
        <w:rPr>
          <w:rFonts w:hint="eastAsia" w:ascii="仿宋" w:hAnsi="仿宋" w:eastAsia="仿宋" w:cs="仿宋"/>
          <w:b w:val="0"/>
          <w:bCs w:val="0"/>
          <w:color w:val="auto"/>
          <w:sz w:val="24"/>
          <w:szCs w:val="24"/>
          <w:highlight w:val="none"/>
          <w:lang w:val="en-US" w:eastAsia="zh-CN"/>
        </w:rPr>
        <w:t>(否)</w:t>
      </w:r>
      <w:r>
        <w:rPr>
          <w:rFonts w:hint="eastAsia" w:ascii="仿宋" w:hAnsi="仿宋" w:eastAsia="仿宋" w:cs="仿宋"/>
          <w:b w:val="0"/>
          <w:bCs w:val="0"/>
          <w:color w:val="auto"/>
          <w:sz w:val="24"/>
          <w:szCs w:val="24"/>
          <w:highlight w:val="none"/>
        </w:rPr>
        <w:t>接受联合体投标。</w:t>
      </w:r>
    </w:p>
    <w:p w14:paraId="5C9DA26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color w:val="auto"/>
          <w:sz w:val="24"/>
          <w:szCs w:val="24"/>
          <w:highlight w:val="none"/>
        </w:rPr>
      </w:pPr>
      <w:bookmarkStart w:id="1242" w:name="_Toc29506"/>
      <w:bookmarkStart w:id="1243" w:name="_Toc35393791"/>
      <w:bookmarkStart w:id="1244" w:name="_Toc28359003"/>
      <w:bookmarkStart w:id="1245" w:name="_Toc1145"/>
      <w:bookmarkStart w:id="1246" w:name="_Toc28359080"/>
      <w:bookmarkStart w:id="1247" w:name="_Toc19260"/>
      <w:bookmarkStart w:id="1248" w:name="_Toc13688"/>
      <w:bookmarkStart w:id="1249" w:name="_Toc35393622"/>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申请人的</w:t>
      </w:r>
      <w:r>
        <w:rPr>
          <w:rFonts w:hint="eastAsia" w:ascii="仿宋" w:hAnsi="仿宋" w:eastAsia="仿宋" w:cs="仿宋"/>
          <w:b/>
          <w:color w:val="auto"/>
          <w:sz w:val="24"/>
          <w:szCs w:val="24"/>
          <w:highlight w:val="none"/>
        </w:rPr>
        <w:t>资格要求：</w:t>
      </w:r>
      <w:bookmarkEnd w:id="1242"/>
      <w:bookmarkEnd w:id="1243"/>
      <w:bookmarkEnd w:id="1244"/>
      <w:bookmarkEnd w:id="1245"/>
      <w:bookmarkEnd w:id="1246"/>
      <w:bookmarkEnd w:id="1247"/>
      <w:bookmarkEnd w:id="1248"/>
      <w:bookmarkEnd w:id="1249"/>
    </w:p>
    <w:p w14:paraId="50EEBCE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1.满足《中华人民共和国政府采购法》第二十二条规定：</w:t>
      </w:r>
    </w:p>
    <w:p w14:paraId="12E3C49F">
      <w:pPr>
        <w:pageBreakBefore w:val="0"/>
        <w:shd w:val="clear"/>
        <w:kinsoku/>
        <w:wordWrap/>
        <w:overflowPunct/>
        <w:topLinePunct w:val="0"/>
        <w:bidi w:val="0"/>
        <w:snapToGrid/>
        <w:spacing w:line="360" w:lineRule="auto"/>
        <w:ind w:firstLine="480" w:firstLineChars="200"/>
        <w:textAlignment w:val="auto"/>
        <w:rPr>
          <w:rFonts w:hint="default" w:ascii="仿宋" w:hAnsi="仿宋" w:eastAsia="仿宋" w:cs="仿宋"/>
          <w:b/>
          <w:bCs/>
          <w:color w:val="auto"/>
          <w:sz w:val="24"/>
          <w:highlight w:val="none"/>
          <w:lang w:val="en-US" w:eastAsia="zh-CN"/>
        </w:rPr>
      </w:pPr>
      <w:bookmarkStart w:id="1250" w:name="_Toc28359004"/>
      <w:bookmarkStart w:id="1251" w:name="_Toc32226"/>
      <w:bookmarkStart w:id="1252" w:name="_Toc27678"/>
      <w:bookmarkStart w:id="1253" w:name="_Toc35393623"/>
      <w:bookmarkStart w:id="1254" w:name="_Toc28359081"/>
      <w:bookmarkStart w:id="1255" w:name="_Toc35393792"/>
      <w:r>
        <w:rPr>
          <w:rFonts w:hint="eastAsia" w:ascii="仿宋" w:hAnsi="仿宋" w:eastAsia="仿宋" w:cs="仿宋"/>
          <w:color w:val="auto"/>
          <w:sz w:val="24"/>
          <w:highlight w:val="none"/>
        </w:rPr>
        <w:t>2.落实政府采购政策需满足的资格要求：</w:t>
      </w:r>
      <w:r>
        <w:rPr>
          <w:rFonts w:hint="eastAsia" w:ascii="仿宋" w:hAnsi="仿宋" w:eastAsia="仿宋" w:cs="仿宋"/>
          <w:b w:val="0"/>
          <w:bCs w:val="0"/>
          <w:color w:val="auto"/>
          <w:sz w:val="24"/>
          <w:highlight w:val="none"/>
          <w:lang w:val="en-US" w:eastAsia="zh-CN"/>
        </w:rPr>
        <w:t>无</w:t>
      </w:r>
    </w:p>
    <w:p w14:paraId="60E35D2D">
      <w:pPr>
        <w:pageBreakBefore w:val="0"/>
        <w:widowControl/>
        <w:shd w:val="clear"/>
        <w:kinsoku/>
        <w:wordWrap/>
        <w:overflowPunct/>
        <w:topLinePunct w:val="0"/>
        <w:bidi w:val="0"/>
        <w:snapToGrid/>
        <w:spacing w:line="360" w:lineRule="auto"/>
        <w:ind w:firstLine="480"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sz w:val="24"/>
          <w:highlight w:val="none"/>
        </w:rPr>
        <w:t>3.本项目的特定资格要求：</w:t>
      </w: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3B55E87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723" w:firstLineChars="3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469172D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723" w:firstLineChars="3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4E4CC77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三、获取招标文件</w:t>
      </w:r>
      <w:bookmarkEnd w:id="1250"/>
      <w:bookmarkEnd w:id="1251"/>
      <w:bookmarkEnd w:id="1252"/>
      <w:bookmarkEnd w:id="1253"/>
      <w:bookmarkEnd w:id="1254"/>
      <w:bookmarkEnd w:id="1255"/>
    </w:p>
    <w:p w14:paraId="69059BB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获取时间：</w:t>
      </w:r>
      <w:r>
        <w:rPr>
          <w:rFonts w:hint="eastAsia" w:ascii="仿宋" w:hAnsi="仿宋" w:eastAsia="仿宋" w:cs="仿宋"/>
          <w:color w:val="auto"/>
          <w:sz w:val="24"/>
          <w:szCs w:val="24"/>
          <w:highlight w:val="none"/>
          <w:lang w:eastAsia="zh-CN"/>
        </w:rPr>
        <w:t>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日至20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，每天上午00:00至12:00，下午12:00至23:59（北京时间，法定节假日除外）</w:t>
      </w:r>
    </w:p>
    <w:p w14:paraId="4334A69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获取方式：</w:t>
      </w:r>
      <w:r>
        <w:rPr>
          <w:rFonts w:hint="eastAsia" w:ascii="仿宋" w:hAnsi="仿宋" w:eastAsia="仿宋" w:cs="仿宋"/>
          <w:color w:val="auto"/>
          <w:sz w:val="24"/>
          <w:szCs w:val="24"/>
          <w:highlight w:val="none"/>
          <w:u w:val="none"/>
          <w:lang w:val="en-US" w:eastAsia="zh-CN"/>
        </w:rPr>
        <w:t>投标人登陆政采云平台http://www.zcygov.cn/，在线申请获取采购文件（登录政府采购云平台 → 项目采购 → 获取采购文件 → 申请，审核通过后可下载招标文件，如有操作性问题，可与政采云在线客服进行咨询，咨询电话：400-881-7190）</w:t>
      </w:r>
    </w:p>
    <w:p w14:paraId="5D28445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获取地点：政采云平台（https://login.zcygov.cn/user-login/#/login）</w:t>
      </w:r>
    </w:p>
    <w:p w14:paraId="284492D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eastAsia="zh-CN"/>
        </w:rPr>
        <w:t>售价（元</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0元</w:t>
      </w:r>
    </w:p>
    <w:p w14:paraId="0701104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u w:val="none"/>
        </w:rPr>
      </w:pPr>
      <w:bookmarkStart w:id="1256" w:name="_Toc28359005"/>
      <w:bookmarkStart w:id="1257" w:name="_Toc28359082"/>
      <w:bookmarkStart w:id="1258" w:name="_Toc952"/>
      <w:bookmarkStart w:id="1259" w:name="_Toc2422"/>
      <w:bookmarkStart w:id="1260" w:name="_Toc9047"/>
      <w:bookmarkStart w:id="1261" w:name="_Toc2532"/>
      <w:bookmarkStart w:id="1262" w:name="_Toc35393624"/>
      <w:bookmarkStart w:id="1263" w:name="_Toc35393793"/>
      <w:r>
        <w:rPr>
          <w:rFonts w:hint="eastAsia" w:ascii="仿宋" w:hAnsi="仿宋" w:eastAsia="仿宋" w:cs="仿宋"/>
          <w:b/>
          <w:bCs w:val="0"/>
          <w:color w:val="auto"/>
          <w:sz w:val="24"/>
          <w:szCs w:val="24"/>
          <w:highlight w:val="none"/>
          <w:u w:val="none"/>
        </w:rPr>
        <w:t>四、提交投标文件</w:t>
      </w:r>
      <w:bookmarkEnd w:id="1256"/>
      <w:bookmarkEnd w:id="1257"/>
      <w:r>
        <w:rPr>
          <w:rFonts w:hint="eastAsia" w:ascii="仿宋" w:hAnsi="仿宋" w:eastAsia="仿宋" w:cs="仿宋"/>
          <w:b/>
          <w:bCs w:val="0"/>
          <w:color w:val="auto"/>
          <w:sz w:val="24"/>
          <w:szCs w:val="24"/>
          <w:highlight w:val="none"/>
          <w:u w:val="none"/>
        </w:rPr>
        <w:t>截止时间、开标时间和地点</w:t>
      </w:r>
      <w:bookmarkEnd w:id="1258"/>
      <w:bookmarkEnd w:id="1259"/>
      <w:bookmarkEnd w:id="1260"/>
      <w:bookmarkEnd w:id="1261"/>
      <w:bookmarkEnd w:id="1262"/>
      <w:bookmarkEnd w:id="1263"/>
    </w:p>
    <w:p w14:paraId="23882E7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Cs/>
          <w:color w:val="auto"/>
          <w:sz w:val="24"/>
          <w:szCs w:val="24"/>
          <w:highlight w:val="none"/>
          <w:u w:val="none"/>
        </w:rPr>
      </w:pPr>
      <w:r>
        <w:rPr>
          <w:rFonts w:hint="eastAsia" w:ascii="仿宋" w:hAnsi="仿宋" w:eastAsia="仿宋" w:cs="仿宋"/>
          <w:color w:val="auto"/>
          <w:sz w:val="24"/>
          <w:szCs w:val="24"/>
          <w:highlight w:val="none"/>
          <w:u w:val="none"/>
          <w:lang w:eastAsia="zh-CN"/>
        </w:rPr>
        <w:t>提交投标文件截止</w:t>
      </w:r>
      <w:r>
        <w:rPr>
          <w:rFonts w:hint="eastAsia" w:ascii="仿宋" w:hAnsi="仿宋" w:eastAsia="仿宋" w:cs="仿宋"/>
          <w:color w:val="auto"/>
          <w:sz w:val="24"/>
          <w:szCs w:val="24"/>
          <w:highlight w:val="none"/>
          <w:u w:val="none"/>
        </w:rPr>
        <w:t>时间：</w:t>
      </w:r>
      <w:bookmarkStart w:id="1264" w:name="_Toc35393794"/>
      <w:bookmarkStart w:id="1265" w:name="_Toc28359007"/>
      <w:bookmarkStart w:id="1266" w:name="_Toc28359084"/>
      <w:bookmarkStart w:id="1267" w:name="_Toc35393625"/>
      <w:r>
        <w:rPr>
          <w:rFonts w:hint="eastAsia" w:ascii="仿宋" w:hAnsi="仿宋" w:eastAsia="仿宋" w:cs="仿宋"/>
          <w:color w:val="auto"/>
          <w:sz w:val="24"/>
          <w:szCs w:val="24"/>
          <w:highlight w:val="none"/>
          <w:lang w:eastAsia="zh-CN"/>
        </w:rPr>
        <w:t>2025年</w:t>
      </w:r>
      <w:bookmarkStart w:id="1377" w:name="_GoBack"/>
      <w:bookmarkEnd w:id="1377"/>
      <w:r>
        <w:rPr>
          <w:rFonts w:hint="eastAsia" w:ascii="仿宋" w:hAnsi="仿宋" w:eastAsia="仿宋" w:cs="仿宋"/>
          <w:color w:val="auto"/>
          <w:sz w:val="24"/>
          <w:szCs w:val="24"/>
          <w:highlight w:val="none"/>
          <w:lang w:eastAsia="zh-CN"/>
        </w:rPr>
        <w:t>7月8日</w:t>
      </w:r>
      <w:r>
        <w:rPr>
          <w:rFonts w:hint="eastAsia" w:ascii="仿宋" w:hAnsi="仿宋" w:eastAsia="仿宋" w:cs="仿宋"/>
          <w:color w:val="auto"/>
          <w:sz w:val="24"/>
          <w:szCs w:val="24"/>
          <w:highlight w:val="none"/>
          <w:u w:val="none"/>
          <w:lang w:val="en-US" w:eastAsia="zh-CN"/>
        </w:rPr>
        <w:t>10:30</w:t>
      </w:r>
      <w:r>
        <w:rPr>
          <w:rFonts w:hint="eastAsia" w:ascii="仿宋" w:hAnsi="仿宋" w:eastAsia="仿宋" w:cs="仿宋"/>
          <w:color w:val="auto"/>
          <w:sz w:val="24"/>
          <w:szCs w:val="24"/>
          <w:highlight w:val="none"/>
          <w:u w:val="none"/>
        </w:rPr>
        <w:t>（北京时间</w:t>
      </w:r>
      <w:r>
        <w:rPr>
          <w:rFonts w:hint="eastAsia" w:ascii="仿宋" w:hAnsi="仿宋" w:eastAsia="仿宋" w:cs="仿宋"/>
          <w:bCs/>
          <w:color w:val="auto"/>
          <w:sz w:val="24"/>
          <w:szCs w:val="24"/>
          <w:highlight w:val="none"/>
          <w:u w:val="none"/>
        </w:rPr>
        <w:t>）</w:t>
      </w:r>
    </w:p>
    <w:p w14:paraId="7745809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eastAsia="zh-CN"/>
        </w:rPr>
        <w:t>投标</w:t>
      </w:r>
      <w:r>
        <w:rPr>
          <w:rFonts w:hint="eastAsia" w:ascii="仿宋" w:hAnsi="仿宋" w:eastAsia="仿宋" w:cs="仿宋"/>
          <w:color w:val="auto"/>
          <w:sz w:val="24"/>
          <w:szCs w:val="24"/>
          <w:highlight w:val="none"/>
          <w:u w:val="none"/>
        </w:rPr>
        <w:t>地点：</w:t>
      </w:r>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5BFA02A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开标时间：</w:t>
      </w:r>
      <w:r>
        <w:rPr>
          <w:rFonts w:hint="eastAsia" w:ascii="仿宋" w:hAnsi="仿宋" w:eastAsia="仿宋" w:cs="仿宋"/>
          <w:color w:val="auto"/>
          <w:sz w:val="24"/>
          <w:szCs w:val="24"/>
          <w:highlight w:val="none"/>
          <w:lang w:eastAsia="zh-CN"/>
        </w:rPr>
        <w:t>2025年7月8日</w:t>
      </w:r>
      <w:r>
        <w:rPr>
          <w:rFonts w:hint="eastAsia" w:ascii="仿宋" w:hAnsi="仿宋" w:eastAsia="仿宋" w:cs="仿宋"/>
          <w:color w:val="auto"/>
          <w:sz w:val="24"/>
          <w:szCs w:val="24"/>
          <w:highlight w:val="none"/>
          <w:u w:val="none"/>
          <w:lang w:val="en-US" w:eastAsia="zh-CN"/>
        </w:rPr>
        <w:t>10:30</w:t>
      </w:r>
      <w:r>
        <w:rPr>
          <w:rFonts w:hint="eastAsia" w:ascii="仿宋" w:hAnsi="仿宋" w:eastAsia="仿宋" w:cs="仿宋"/>
          <w:color w:val="auto"/>
          <w:sz w:val="24"/>
          <w:szCs w:val="24"/>
          <w:highlight w:val="none"/>
          <w:u w:val="none"/>
        </w:rPr>
        <w:t>（北京时间</w:t>
      </w:r>
      <w:r>
        <w:rPr>
          <w:rFonts w:hint="eastAsia" w:ascii="仿宋" w:hAnsi="仿宋" w:eastAsia="仿宋" w:cs="仿宋"/>
          <w:bCs/>
          <w:color w:val="auto"/>
          <w:sz w:val="24"/>
          <w:szCs w:val="24"/>
          <w:highlight w:val="none"/>
          <w:u w:val="none"/>
        </w:rPr>
        <w:t>）</w:t>
      </w:r>
    </w:p>
    <w:p w14:paraId="2BE3A62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480" w:firstLineChars="200"/>
        <w:jc w:val="both"/>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开标地点：</w:t>
      </w:r>
      <w:bookmarkStart w:id="1268" w:name="_Toc23672"/>
      <w:bookmarkStart w:id="1269" w:name="_Toc32108"/>
      <w:bookmarkStart w:id="1270" w:name="_Toc30400"/>
      <w:bookmarkStart w:id="1271" w:name="_Toc20863"/>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3655D15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u w:val="none"/>
        </w:rPr>
      </w:pPr>
      <w:r>
        <w:rPr>
          <w:rFonts w:hint="eastAsia" w:ascii="仿宋" w:hAnsi="仿宋" w:eastAsia="仿宋" w:cs="仿宋"/>
          <w:b/>
          <w:bCs w:val="0"/>
          <w:color w:val="auto"/>
          <w:sz w:val="24"/>
          <w:szCs w:val="24"/>
          <w:highlight w:val="none"/>
          <w:u w:val="none"/>
        </w:rPr>
        <w:t>五、公告期限</w:t>
      </w:r>
      <w:bookmarkEnd w:id="1264"/>
      <w:bookmarkEnd w:id="1265"/>
      <w:bookmarkEnd w:id="1266"/>
      <w:bookmarkEnd w:id="1267"/>
      <w:bookmarkEnd w:id="1268"/>
      <w:bookmarkEnd w:id="1269"/>
      <w:bookmarkEnd w:id="1270"/>
      <w:bookmarkEnd w:id="1271"/>
    </w:p>
    <w:p w14:paraId="269D9B9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4914130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六、其它补充事宜</w:t>
      </w:r>
    </w:p>
    <w:p w14:paraId="3C5832A1">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为电子招投标，投标人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4DE6B309">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2.本项目实行网上投标，采用电子投标文件(投标人须使用CA加密设备通过政采云电子投标客户端制作投标文件)。若投标人参与投标，自行承担投标一切费用。</w:t>
      </w:r>
    </w:p>
    <w:p w14:paraId="37D03E5F">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3.各投标人应在开标前应确保成为新疆政府采购网正式注册入库投标人，并完成CA数字证书申领。因未注册入库、未办理CA数字证书等原因造成无法投标或投标失败等后果由投标人自行承担。</w:t>
      </w:r>
    </w:p>
    <w:p w14:paraId="21F34D13">
      <w:pPr>
        <w:keepNext w:val="0"/>
        <w:keepLines w:val="0"/>
        <w:pageBreakBefore w:val="0"/>
        <w:widowControl w:val="0"/>
        <w:shd w:val="clear" w:color="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D3E89FA">
      <w:pPr>
        <w:keepNext w:val="0"/>
        <w:keepLines w:val="0"/>
        <w:pageBreakBefore w:val="0"/>
        <w:widowControl w:val="0"/>
        <w:shd w:val="clear" w:color="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5.投标人在开标时须使用制作加密电子投标文件所使用的CA锁及电脑，电脑须提前配置好浏览器（建议使用谷歌浏览器），以便开标时解锁。</w:t>
      </w:r>
    </w:p>
    <w:p w14:paraId="6AA846E8">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6.投标保证金缴纳及确认时间：凡拟参加本次招标项目的投标人，必须在开标前将投标保证金汇入指定账户。投标保证金汇款凭证上用途栏应注明。否则，</w:t>
      </w:r>
      <w:r>
        <w:rPr>
          <w:rFonts w:hint="eastAsia" w:ascii="仿宋" w:hAnsi="仿宋" w:eastAsia="仿宋" w:cs="仿宋"/>
          <w:b w:val="0"/>
          <w:bCs w:val="0"/>
          <w:kern w:val="0"/>
          <w:sz w:val="24"/>
          <w:szCs w:val="20"/>
          <w:highlight w:val="none"/>
          <w:lang w:val="en-US" w:eastAsia="zh-CN" w:bidi="ar-SA"/>
        </w:rPr>
        <w:t>投标将被认定为投标无效</w:t>
      </w:r>
      <w:r>
        <w:rPr>
          <w:rFonts w:hint="eastAsia" w:ascii="仿宋" w:hAnsi="仿宋" w:eastAsia="仿宋" w:cs="仿宋"/>
          <w:color w:val="auto"/>
          <w:sz w:val="24"/>
          <w:szCs w:val="24"/>
          <w:highlight w:val="none"/>
          <w:lang w:val="en-US" w:eastAsia="zh-CN"/>
        </w:rPr>
        <w:t>。</w:t>
      </w:r>
    </w:p>
    <w:p w14:paraId="585B2F3F">
      <w:pPr>
        <w:keepNext w:val="0"/>
        <w:keepLines w:val="0"/>
        <w:pageBreakBefore w:val="0"/>
        <w:widowControl w:val="0"/>
        <w:shd w:val="clear" w:color="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投标人钉钉群号：政采云新疆网超投标人服务二十群：35547618（如已加入1-19群，无需重复加入），钉钉工具软件具有回放功能，直播培训结束后可在钉钉群中回放观看学习。</w:t>
      </w:r>
    </w:p>
    <w:p w14:paraId="41E5F3AA">
      <w:pPr>
        <w:pStyle w:val="99"/>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特别提示：</w:t>
      </w:r>
    </w:p>
    <w:p w14:paraId="5129DDAC">
      <w:pPr>
        <w:pStyle w:val="99"/>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1709AAB2">
      <w:pPr>
        <w:pStyle w:val="99"/>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14:paraId="72744768">
      <w:pPr>
        <w:pStyle w:val="99"/>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19C62BC">
      <w:pPr>
        <w:pStyle w:val="99"/>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kern w:val="2"/>
          <w:sz w:val="24"/>
          <w:szCs w:val="24"/>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AA96F8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241" w:firstLineChars="100"/>
        <w:jc w:val="left"/>
        <w:textAlignment w:val="auto"/>
        <w:outlineLvl w:val="9"/>
        <w:rPr>
          <w:rFonts w:hint="eastAsia" w:ascii="仿宋" w:hAnsi="仿宋" w:eastAsia="仿宋" w:cs="仿宋"/>
          <w:b/>
          <w:bCs w:val="0"/>
          <w:color w:val="auto"/>
          <w:sz w:val="24"/>
          <w:szCs w:val="24"/>
          <w:highlight w:val="none"/>
        </w:rPr>
      </w:pPr>
      <w:bookmarkStart w:id="1272" w:name="_Toc35393626"/>
      <w:bookmarkStart w:id="1273" w:name="_Toc35393795"/>
      <w:bookmarkStart w:id="1274" w:name="_Toc647"/>
      <w:bookmarkStart w:id="1275" w:name="_Toc999"/>
      <w:bookmarkStart w:id="1276" w:name="_Toc13675"/>
      <w:bookmarkStart w:id="1277" w:name="_Toc18258"/>
      <w:r>
        <w:rPr>
          <w:rFonts w:hint="eastAsia" w:ascii="仿宋" w:hAnsi="仿宋" w:eastAsia="仿宋" w:cs="仿宋"/>
          <w:b/>
          <w:bCs w:val="0"/>
          <w:color w:val="auto"/>
          <w:sz w:val="24"/>
          <w:szCs w:val="24"/>
          <w:highlight w:val="none"/>
          <w:lang w:val="en-US" w:eastAsia="zh-CN"/>
        </w:rPr>
        <w:t>七</w:t>
      </w:r>
      <w:r>
        <w:rPr>
          <w:rFonts w:hint="eastAsia" w:ascii="仿宋" w:hAnsi="仿宋" w:eastAsia="仿宋" w:cs="仿宋"/>
          <w:b/>
          <w:bCs w:val="0"/>
          <w:color w:val="auto"/>
          <w:sz w:val="24"/>
          <w:szCs w:val="24"/>
          <w:highlight w:val="none"/>
        </w:rPr>
        <w:t>、</w:t>
      </w:r>
      <w:bookmarkEnd w:id="1272"/>
      <w:bookmarkEnd w:id="1273"/>
      <w:bookmarkStart w:id="1278" w:name="_Toc28359085"/>
      <w:bookmarkStart w:id="1279" w:name="_Toc35393627"/>
      <w:bookmarkStart w:id="1280" w:name="_Toc28359008"/>
      <w:bookmarkStart w:id="1281" w:name="_Toc35393796"/>
      <w:r>
        <w:rPr>
          <w:rFonts w:hint="eastAsia" w:ascii="仿宋" w:hAnsi="仿宋" w:eastAsia="仿宋" w:cs="仿宋"/>
          <w:b/>
          <w:bCs w:val="0"/>
          <w:color w:val="auto"/>
          <w:sz w:val="24"/>
          <w:szCs w:val="24"/>
          <w:highlight w:val="none"/>
        </w:rPr>
        <w:t>对本次采购提出询问，请按以下方式联系。</w:t>
      </w:r>
      <w:bookmarkEnd w:id="1274"/>
      <w:bookmarkEnd w:id="1275"/>
      <w:bookmarkEnd w:id="1276"/>
      <w:bookmarkEnd w:id="1277"/>
      <w:bookmarkEnd w:id="1278"/>
      <w:bookmarkEnd w:id="1279"/>
      <w:bookmarkEnd w:id="1280"/>
      <w:bookmarkEnd w:id="1281"/>
    </w:p>
    <w:p w14:paraId="1B6AD7C0">
      <w:pPr>
        <w:pStyle w:val="26"/>
        <w:keepNext w:val="0"/>
        <w:keepLines w:val="0"/>
        <w:pageBreakBefore w:val="0"/>
        <w:widowControl/>
        <w:suppressLineNumbers w:val="0"/>
        <w:shd w:val="clear"/>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1.采购人信息</w:t>
      </w:r>
    </w:p>
    <w:p w14:paraId="3AB4B165">
      <w:pPr>
        <w:pStyle w:val="26"/>
        <w:keepNext w:val="0"/>
        <w:keepLines w:val="0"/>
        <w:pageBreakBefore w:val="0"/>
        <w:widowControl/>
        <w:suppressLineNumbers w:val="0"/>
        <w:shd w:val="clear"/>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称：喀什地区第二人民医院</w:t>
      </w:r>
    </w:p>
    <w:p w14:paraId="50E4F99D">
      <w:pPr>
        <w:pStyle w:val="26"/>
        <w:keepNext w:val="0"/>
        <w:keepLines w:val="0"/>
        <w:pageBreakBefore w:val="0"/>
        <w:widowControl/>
        <w:suppressLineNumbers w:val="0"/>
        <w:shd w:val="clear"/>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 址：喀什地区喀什市健康路1号</w:t>
      </w:r>
    </w:p>
    <w:p w14:paraId="4319944D">
      <w:pPr>
        <w:pStyle w:val="26"/>
        <w:keepNext w:val="0"/>
        <w:keepLines w:val="0"/>
        <w:pageBreakBefore w:val="0"/>
        <w:widowControl/>
        <w:suppressLineNumbers w:val="0"/>
        <w:shd w:val="clear"/>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喀什地区第二人民医院</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lang w:eastAsia="zh-CN"/>
        </w:rPr>
        <w:t xml:space="preserve"> 0998—2229512   </w:t>
      </w:r>
    </w:p>
    <w:p w14:paraId="2DD28AF3">
      <w:pPr>
        <w:pStyle w:val="26"/>
        <w:keepNext w:val="0"/>
        <w:keepLines w:val="0"/>
        <w:pageBreakBefore w:val="0"/>
        <w:widowControl/>
        <w:suppressLineNumbers w:val="0"/>
        <w:shd w:val="clear"/>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2.采购代理机构信息</w:t>
      </w:r>
    </w:p>
    <w:p w14:paraId="435EBCBB">
      <w:pPr>
        <w:pStyle w:val="26"/>
        <w:keepNext w:val="0"/>
        <w:keepLines w:val="0"/>
        <w:pageBreakBefore w:val="0"/>
        <w:widowControl/>
        <w:suppressLineNumbers w:val="0"/>
        <w:shd w:val="clear"/>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称：新疆锦辰工程项目管理有限公司</w:t>
      </w:r>
    </w:p>
    <w:p w14:paraId="66A8F281">
      <w:pPr>
        <w:pStyle w:val="26"/>
        <w:keepNext w:val="0"/>
        <w:keepLines w:val="0"/>
        <w:pageBreakBefore w:val="0"/>
        <w:widowControl/>
        <w:suppressLineNumbers w:val="0"/>
        <w:shd w:val="clear"/>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 址：新疆喀什地区喀什市深喀大道121号西泓世嘉二期3号楼2号房25楼</w:t>
      </w:r>
    </w:p>
    <w:p w14:paraId="388E6AC6">
      <w:pPr>
        <w:pStyle w:val="26"/>
        <w:keepNext w:val="0"/>
        <w:keepLines w:val="0"/>
        <w:pageBreakBefore w:val="0"/>
        <w:widowControl/>
        <w:suppressLineNumbers w:val="0"/>
        <w:shd w:val="clear"/>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3.项目联系方式</w:t>
      </w:r>
    </w:p>
    <w:p w14:paraId="3D1615EF">
      <w:pPr>
        <w:pStyle w:val="26"/>
        <w:keepNext w:val="0"/>
        <w:keepLines w:val="0"/>
        <w:pageBreakBefore w:val="0"/>
        <w:widowControl/>
        <w:suppressLineNumbers w:val="0"/>
        <w:shd w:val="clear"/>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项目联系人：蔡雨欣</w:t>
      </w:r>
    </w:p>
    <w:p w14:paraId="6A9AD698">
      <w:pPr>
        <w:pStyle w:val="26"/>
        <w:keepNext w:val="0"/>
        <w:keepLines w:val="0"/>
        <w:pageBreakBefore w:val="0"/>
        <w:widowControl/>
        <w:suppressLineNumbers w:val="0"/>
        <w:shd w:val="clear"/>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电 话：18299695530</w:t>
      </w:r>
    </w:p>
    <w:p w14:paraId="102EAF64">
      <w:pPr>
        <w:pStyle w:val="26"/>
        <w:keepNext w:val="0"/>
        <w:keepLines w:val="0"/>
        <w:pageBreakBefore w:val="0"/>
        <w:widowControl/>
        <w:suppressLineNumbers w:val="0"/>
        <w:shd w:val="clear"/>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
        </w:rPr>
      </w:pPr>
      <w:bookmarkStart w:id="1282" w:name="_Toc2272"/>
      <w:r>
        <w:rPr>
          <w:rFonts w:hint="eastAsia" w:ascii="仿宋" w:hAnsi="仿宋" w:eastAsia="仿宋" w:cs="仿宋"/>
          <w:color w:val="auto"/>
          <w:kern w:val="0"/>
          <w:sz w:val="24"/>
          <w:szCs w:val="24"/>
          <w:highlight w:val="none"/>
          <w:lang w:val="en-US" w:eastAsia="zh-CN" w:bidi="ar"/>
        </w:rPr>
        <w:t>4.政府采购监督部门</w:t>
      </w:r>
      <w:bookmarkEnd w:id="1282"/>
    </w:p>
    <w:p w14:paraId="63F47399">
      <w:pPr>
        <w:pStyle w:val="26"/>
        <w:keepNext w:val="0"/>
        <w:keepLines w:val="0"/>
        <w:pageBreakBefore w:val="0"/>
        <w:widowControl/>
        <w:suppressLineNumbers w:val="0"/>
        <w:shd w:val="clear"/>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称：喀什地区政府采购管理办公室</w:t>
      </w:r>
    </w:p>
    <w:p w14:paraId="15509221">
      <w:pPr>
        <w:pStyle w:val="26"/>
        <w:keepNext w:val="0"/>
        <w:keepLines w:val="0"/>
        <w:pageBreakBefore w:val="0"/>
        <w:widowControl/>
        <w:suppressLineNumbers w:val="0"/>
        <w:shd w:val="clear"/>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b/>
          <w:bCs/>
          <w:color w:val="auto"/>
          <w:kern w:val="0"/>
          <w:sz w:val="32"/>
          <w:szCs w:val="32"/>
          <w:highlight w:val="none"/>
          <w:lang w:val="en-US" w:eastAsia="zh-CN" w:bidi="ar-SA"/>
        </w:rPr>
        <w:sectPr>
          <w:footerReference r:id="rId11" w:type="default"/>
          <w:pgSz w:w="11907" w:h="16840"/>
          <w:pgMar w:top="400" w:right="766" w:bottom="1264" w:left="1036" w:header="0" w:footer="1087" w:gutter="0"/>
          <w:pgNumType w:fmt="decimal"/>
          <w:cols w:space="720" w:num="1"/>
        </w:sectPr>
      </w:pPr>
      <w:r>
        <w:rPr>
          <w:rFonts w:hint="eastAsia" w:ascii="仿宋" w:hAnsi="仿宋" w:eastAsia="仿宋" w:cs="仿宋"/>
          <w:color w:val="auto"/>
          <w:kern w:val="0"/>
          <w:sz w:val="24"/>
          <w:szCs w:val="24"/>
          <w:highlight w:val="none"/>
          <w:lang w:val="en-US" w:eastAsia="zh-CN" w:bidi="ar"/>
        </w:rPr>
        <w:t xml:space="preserve">联系方式：0998-2597200 </w:t>
      </w:r>
      <w:bookmarkStart w:id="1283" w:name="_Toc2787"/>
    </w:p>
    <w:p w14:paraId="6A301F4D">
      <w:pPr>
        <w:shd w:val="clear"/>
        <w:spacing w:line="360" w:lineRule="auto"/>
        <w:jc w:val="center"/>
        <w:outlineLvl w:val="0"/>
        <w:rPr>
          <w:rFonts w:hint="eastAsia" w:ascii="仿宋" w:hAnsi="仿宋" w:eastAsia="仿宋" w:cs="仿宋"/>
          <w:b/>
          <w:bCs/>
          <w:color w:val="auto"/>
          <w:szCs w:val="32"/>
          <w:highlight w:val="none"/>
        </w:rPr>
      </w:pPr>
      <w:bookmarkStart w:id="1284" w:name="_Toc16511"/>
      <w:r>
        <w:rPr>
          <w:rFonts w:hint="eastAsia" w:ascii="仿宋" w:hAnsi="仿宋" w:eastAsia="仿宋" w:cs="仿宋"/>
          <w:b/>
          <w:bCs/>
          <w:color w:val="auto"/>
          <w:kern w:val="0"/>
          <w:sz w:val="32"/>
          <w:szCs w:val="32"/>
          <w:highlight w:val="none"/>
          <w:lang w:val="en-US" w:eastAsia="zh-CN" w:bidi="ar-SA"/>
        </w:rPr>
        <w:t>第4章  投标人须知资料表</w:t>
      </w:r>
      <w:bookmarkEnd w:id="1226"/>
      <w:bookmarkEnd w:id="1227"/>
      <w:bookmarkEnd w:id="1228"/>
      <w:bookmarkEnd w:id="1229"/>
      <w:bookmarkEnd w:id="1230"/>
      <w:bookmarkEnd w:id="1231"/>
      <w:bookmarkEnd w:id="1232"/>
      <w:bookmarkEnd w:id="1233"/>
      <w:bookmarkEnd w:id="1283"/>
      <w:bookmarkEnd w:id="1284"/>
    </w:p>
    <w:p w14:paraId="263AB900">
      <w:pPr>
        <w:shd w:val="clea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本表是本招标项目的具体资料，是对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须知的具体补充和修改，如有矛盾，应以本资料表为准。</w:t>
      </w:r>
    </w:p>
    <w:tbl>
      <w:tblPr>
        <w:tblStyle w:val="31"/>
        <w:tblW w:w="92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2"/>
        <w:gridCol w:w="8248"/>
      </w:tblGrid>
      <w:tr w14:paraId="67428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jc w:val="center"/>
        </w:trPr>
        <w:tc>
          <w:tcPr>
            <w:tcW w:w="1012" w:type="dxa"/>
            <w:vAlign w:val="center"/>
          </w:tcPr>
          <w:p w14:paraId="0281462F">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8248" w:type="dxa"/>
            <w:vAlign w:val="center"/>
          </w:tcPr>
          <w:p w14:paraId="41F312EB">
            <w:pPr>
              <w:keepNext w:val="0"/>
              <w:keepLines w:val="0"/>
              <w:pageBreakBefore w:val="0"/>
              <w:shd w:val="clear"/>
              <w:kinsoku/>
              <w:wordWrap/>
              <w:overflowPunct/>
              <w:topLinePunct w:val="0"/>
              <w:autoSpaceDE/>
              <w:autoSpaceDN/>
              <w:bidi w:val="0"/>
              <w:adjustRightInd/>
              <w:snapToGrid/>
              <w:spacing w:line="360" w:lineRule="auto"/>
              <w:ind w:left="1080" w:leftChars="257" w:hanging="54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r>
      <w:tr w14:paraId="796A3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7" w:hRule="atLeast"/>
          <w:jc w:val="center"/>
        </w:trPr>
        <w:tc>
          <w:tcPr>
            <w:tcW w:w="1012" w:type="dxa"/>
            <w:vAlign w:val="center"/>
          </w:tcPr>
          <w:p w14:paraId="3669E9F3">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8248" w:type="dxa"/>
            <w:vAlign w:val="center"/>
          </w:tcPr>
          <w:p w14:paraId="547D36F2">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喀什地区第二人民医院</w:t>
            </w:r>
          </w:p>
          <w:p w14:paraId="3B94ED73">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喀什地区第二人民医院</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u w:val="single"/>
                <w:lang w:eastAsia="zh-CN"/>
              </w:rPr>
              <w:t xml:space="preserve"> 0998—2229512 </w:t>
            </w:r>
          </w:p>
        </w:tc>
      </w:tr>
      <w:tr w14:paraId="2DBE8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5" w:hRule="atLeast"/>
          <w:jc w:val="center"/>
        </w:trPr>
        <w:tc>
          <w:tcPr>
            <w:tcW w:w="1012" w:type="dxa"/>
            <w:vAlign w:val="center"/>
          </w:tcPr>
          <w:p w14:paraId="23905039">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248" w:type="dxa"/>
            <w:vAlign w:val="center"/>
          </w:tcPr>
          <w:p w14:paraId="50FC501B">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r>
              <w:rPr>
                <w:rFonts w:hint="eastAsia" w:ascii="仿宋" w:hAnsi="仿宋" w:eastAsia="仿宋" w:cs="仿宋"/>
                <w:color w:val="auto"/>
                <w:sz w:val="24"/>
                <w:szCs w:val="24"/>
                <w:highlight w:val="none"/>
                <w:lang w:val="en-US" w:eastAsia="zh-CN"/>
              </w:rPr>
              <w:t>新疆锦辰工程项目管理有限公司</w:t>
            </w:r>
          </w:p>
          <w:p w14:paraId="0D55873F">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新疆喀什地区喀什市深喀大道121号西泓世嘉二期3号楼2号房25楼</w:t>
            </w:r>
          </w:p>
          <w:p w14:paraId="6260BE65">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业务联系人：</w:t>
            </w:r>
            <w:r>
              <w:rPr>
                <w:rFonts w:hint="eastAsia" w:ascii="仿宋" w:hAnsi="仿宋" w:eastAsia="仿宋" w:cs="仿宋"/>
                <w:color w:val="auto"/>
                <w:sz w:val="24"/>
                <w:szCs w:val="24"/>
                <w:highlight w:val="none"/>
                <w:lang w:val="en-US" w:eastAsia="zh-CN"/>
              </w:rPr>
              <w:t>蔡雨欣</w:t>
            </w:r>
            <w:r>
              <w:rPr>
                <w:rFonts w:hint="eastAsia" w:ascii="仿宋" w:hAnsi="仿宋" w:eastAsia="仿宋" w:cs="仿宋"/>
                <w:color w:val="auto"/>
                <w:sz w:val="24"/>
                <w:szCs w:val="24"/>
                <w:highlight w:val="none"/>
              </w:rPr>
              <w:t xml:space="preserve">　   </w:t>
            </w:r>
          </w:p>
          <w:p w14:paraId="6C5ABC85">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18299695530</w:t>
            </w:r>
          </w:p>
        </w:tc>
      </w:tr>
      <w:tr w14:paraId="791A3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1012" w:type="dxa"/>
            <w:vAlign w:val="center"/>
          </w:tcPr>
          <w:p w14:paraId="399A3B86">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w:t>
            </w:r>
          </w:p>
        </w:tc>
        <w:tc>
          <w:tcPr>
            <w:tcW w:w="8248" w:type="dxa"/>
            <w:vAlign w:val="center"/>
          </w:tcPr>
          <w:p w14:paraId="13476B1D">
            <w:pPr>
              <w:keepNext w:val="0"/>
              <w:keepLines w:val="0"/>
              <w:pageBreakBefore w:val="0"/>
              <w:widowControl/>
              <w:shd w:val="clear"/>
              <w:kinsoku/>
              <w:wordWrap/>
              <w:overflowPunct/>
              <w:topLinePunct w:val="0"/>
              <w:autoSpaceDE/>
              <w:autoSpaceDN/>
              <w:bidi w:val="0"/>
              <w:adjustRightInd/>
              <w:snapToGrid w:val="0"/>
              <w:spacing w:line="360" w:lineRule="auto"/>
              <w:jc w:val="left"/>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合格</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的其他资格要求：</w:t>
            </w:r>
            <w:r>
              <w:rPr>
                <w:rFonts w:hint="eastAsia" w:ascii="仿宋" w:hAnsi="仿宋" w:eastAsia="仿宋" w:cs="仿宋"/>
                <w:b/>
                <w:bCs/>
                <w:color w:val="auto"/>
                <w:sz w:val="24"/>
                <w:szCs w:val="24"/>
                <w:highlight w:val="none"/>
                <w:lang w:val="en-US" w:eastAsia="zh-CN"/>
              </w:rPr>
              <w:t>（须将以下资格证明材料附在投标文件中）</w:t>
            </w:r>
          </w:p>
          <w:p w14:paraId="52D1466C">
            <w:pPr>
              <w:keepNext w:val="0"/>
              <w:keepLines w:val="0"/>
              <w:pageBreakBefore w:val="0"/>
              <w:widowControl w:val="0"/>
              <w:numPr>
                <w:ilvl w:val="0"/>
                <w:numId w:val="7"/>
              </w:numPr>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合格有效的三证合一的营业执照（三证合一）或电子营业执照（需加盖公章）或同等法律效力的证明文件（发证机关或公证机关出具的证明材料）</w:t>
            </w:r>
            <w:r>
              <w:rPr>
                <w:rFonts w:hint="eastAsia" w:ascii="仿宋" w:hAnsi="仿宋" w:eastAsia="仿宋" w:cs="仿宋"/>
                <w:b/>
                <w:bCs/>
                <w:color w:val="auto"/>
                <w:kern w:val="0"/>
                <w:sz w:val="24"/>
                <w:szCs w:val="24"/>
                <w:highlight w:val="none"/>
                <w:lang w:eastAsia="zh-CN"/>
              </w:rPr>
              <w:t>；</w:t>
            </w:r>
          </w:p>
          <w:p w14:paraId="53F0F14E">
            <w:pPr>
              <w:pStyle w:val="20"/>
              <w:numPr>
                <w:ilvl w:val="0"/>
                <w:numId w:val="0"/>
              </w:numPr>
              <w:shd w:val="clea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w:t>
            </w:r>
            <w:r>
              <w:rPr>
                <w:rFonts w:hint="eastAsia" w:ascii="仿宋" w:hAnsi="仿宋" w:eastAsia="仿宋" w:cs="仿宋"/>
                <w:b/>
                <w:bCs/>
                <w:i w:val="0"/>
                <w:caps w:val="0"/>
                <w:color w:val="auto"/>
                <w:spacing w:val="0"/>
                <w:w w:val="100"/>
                <w:sz w:val="24"/>
                <w:szCs w:val="24"/>
                <w:highlight w:val="none"/>
                <w:lang w:val="en-US" w:eastAsia="zh-CN"/>
              </w:rPr>
              <w:t>法定代表人资格证明及授权书、被授权人身份证(法定代表人投标需提供法定代表人身份证)；</w:t>
            </w:r>
          </w:p>
          <w:p w14:paraId="17AA162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提供截止开标时间前近半年内任意一个月财务报表或财务审计报告（财务报表：应至少包括资产负债表、损益表、现金流量表或财务状况变动表，当月新成立公司不需提供；财务审计报告：2023年度或2024年度） ；</w:t>
            </w:r>
          </w:p>
          <w:p w14:paraId="715F985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 xml:space="preserve">（4）提供截止开标时间前近半年内任意一月依法缴纳税收证明 </w:t>
            </w:r>
            <w:r>
              <w:rPr>
                <w:rFonts w:hint="eastAsia" w:ascii="仿宋" w:hAnsi="仿宋" w:eastAsia="仿宋" w:cs="仿宋"/>
                <w:b/>
                <w:bCs/>
                <w:color w:val="auto"/>
                <w:kern w:val="0"/>
                <w:sz w:val="24"/>
                <w:szCs w:val="24"/>
                <w:highlight w:val="none"/>
                <w:lang w:eastAsia="zh-CN"/>
              </w:rPr>
              <w:t>；</w:t>
            </w:r>
          </w:p>
          <w:p w14:paraId="62025D7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（5）提供截止开标时间前近半年内任意一月社保缴纳证明；</w:t>
            </w:r>
          </w:p>
          <w:p w14:paraId="1AEC874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（6）具有履行合同所必需的设备和专业技术能力的证明材料或声明</w:t>
            </w:r>
            <w:r>
              <w:rPr>
                <w:rFonts w:hint="eastAsia" w:ascii="仿宋" w:hAnsi="仿宋" w:eastAsia="仿宋" w:cs="仿宋"/>
                <w:b/>
                <w:bCs/>
                <w:color w:val="auto"/>
                <w:kern w:val="0"/>
                <w:sz w:val="24"/>
                <w:szCs w:val="24"/>
                <w:highlight w:val="none"/>
                <w:lang w:eastAsia="zh-CN"/>
              </w:rPr>
              <w:t>；</w:t>
            </w:r>
          </w:p>
          <w:p w14:paraId="2F173B1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7）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4676ED1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lang w:eastAsia="zh-CN"/>
              </w:rPr>
              <w:t>参与政府采购活动前3年内未被列入失信、重大税收违法案件、财政部门禁止参加政府采购活动的承诺书；</w:t>
            </w:r>
          </w:p>
          <w:p w14:paraId="62834BC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eastAsia="zh-CN"/>
              </w:rPr>
              <w:t>提供针对本次项目的《反商业贿赂承诺书》；</w:t>
            </w:r>
          </w:p>
          <w:p w14:paraId="3508051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（10）</w:t>
            </w:r>
            <w:r>
              <w:rPr>
                <w:rFonts w:hint="eastAsia" w:ascii="仿宋" w:hAnsi="仿宋" w:eastAsia="仿宋" w:cs="仿宋"/>
                <w:b/>
                <w:bCs/>
                <w:color w:val="auto"/>
                <w:kern w:val="0"/>
                <w:sz w:val="24"/>
                <w:szCs w:val="24"/>
                <w:highlight w:val="none"/>
                <w:lang w:eastAsia="zh-CN"/>
              </w:rPr>
              <w:t>投标保证金有效凭证：</w:t>
            </w:r>
          </w:p>
          <w:p w14:paraId="1D3AD96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1.通过基本账户转出的保证金汇款凭证（备注标项名称或标项编号）；</w:t>
            </w:r>
          </w:p>
          <w:p w14:paraId="4005138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2.投标人基本账户开户许可证或基本存款账户信息。</w:t>
            </w:r>
          </w:p>
          <w:p w14:paraId="10D2B0E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采用保函缴纳的，出具的保函承保范围必须包含项目所在地，保函的有效期不低于投标有效期，同时将电子投标保单作为电子投标文件组成部分在投标时一并提交。</w:t>
            </w:r>
          </w:p>
          <w:p w14:paraId="6507D6C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（11）特定资质： </w:t>
            </w:r>
          </w:p>
          <w:p w14:paraId="48B111F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7EDE0F0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5E3C83D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w:t>
            </w:r>
          </w:p>
          <w:p w14:paraId="196F513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rPr>
              <w:t>注：以上所有证件必须在有效期内。</w:t>
            </w:r>
          </w:p>
        </w:tc>
      </w:tr>
      <w:tr w14:paraId="09D6B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jc w:val="center"/>
        </w:trPr>
        <w:tc>
          <w:tcPr>
            <w:tcW w:w="1012" w:type="dxa"/>
            <w:vAlign w:val="center"/>
          </w:tcPr>
          <w:p w14:paraId="115C64C4">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1.3.5</w:t>
            </w:r>
          </w:p>
        </w:tc>
        <w:tc>
          <w:tcPr>
            <w:tcW w:w="8248" w:type="dxa"/>
            <w:vAlign w:val="center"/>
          </w:tcPr>
          <w:p w14:paraId="39BAB668">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是否允许采购进口产品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是、否）</w:t>
            </w:r>
          </w:p>
        </w:tc>
      </w:tr>
      <w:tr w14:paraId="39ECB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1012" w:type="dxa"/>
            <w:vAlign w:val="center"/>
          </w:tcPr>
          <w:p w14:paraId="16F8726C">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w:t>
            </w:r>
          </w:p>
        </w:tc>
        <w:tc>
          <w:tcPr>
            <w:tcW w:w="8248" w:type="dxa"/>
            <w:vAlign w:val="center"/>
          </w:tcPr>
          <w:p w14:paraId="4D838ECE">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是否为专门面向中小企业采购：</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（是、否）</w:t>
            </w:r>
          </w:p>
        </w:tc>
      </w:tr>
      <w:tr w14:paraId="6676C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1012" w:type="dxa"/>
            <w:vAlign w:val="center"/>
          </w:tcPr>
          <w:p w14:paraId="61F9A579">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248" w:type="dxa"/>
            <w:vAlign w:val="center"/>
          </w:tcPr>
          <w:p w14:paraId="059AF22D">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是否允许联合体投标：</w:t>
            </w:r>
            <w:r>
              <w:rPr>
                <w:rFonts w:hint="eastAsia" w:ascii="仿宋" w:hAnsi="仿宋" w:eastAsia="仿宋" w:cs="仿宋"/>
                <w:color w:val="auto"/>
                <w:sz w:val="24"/>
                <w:szCs w:val="24"/>
                <w:highlight w:val="none"/>
                <w:u w:val="single"/>
              </w:rPr>
              <w:t xml:space="preserve">  否  </w:t>
            </w:r>
            <w:r>
              <w:rPr>
                <w:rFonts w:hint="eastAsia" w:ascii="仿宋" w:hAnsi="仿宋" w:eastAsia="仿宋" w:cs="仿宋"/>
                <w:i w:val="0"/>
                <w:iCs/>
                <w:color w:val="auto"/>
                <w:sz w:val="24"/>
                <w:szCs w:val="24"/>
                <w:highlight w:val="none"/>
              </w:rPr>
              <w:t>（是、否）</w:t>
            </w:r>
          </w:p>
        </w:tc>
      </w:tr>
      <w:tr w14:paraId="60EEA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012" w:type="dxa"/>
            <w:vAlign w:val="center"/>
          </w:tcPr>
          <w:p w14:paraId="7B9215B8">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w:t>
            </w:r>
          </w:p>
        </w:tc>
        <w:tc>
          <w:tcPr>
            <w:tcW w:w="8248" w:type="dxa"/>
            <w:vAlign w:val="center"/>
          </w:tcPr>
          <w:p w14:paraId="68D21A4D">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联合体的其他资格要求：无</w:t>
            </w:r>
          </w:p>
        </w:tc>
      </w:tr>
      <w:tr w14:paraId="1D117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jc w:val="center"/>
        </w:trPr>
        <w:tc>
          <w:tcPr>
            <w:tcW w:w="1012" w:type="dxa"/>
            <w:vAlign w:val="center"/>
          </w:tcPr>
          <w:p w14:paraId="066F8F48">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8248" w:type="dxa"/>
            <w:vAlign w:val="center"/>
          </w:tcPr>
          <w:p w14:paraId="47BD0CEE">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最高限价：</w:t>
            </w:r>
          </w:p>
          <w:p w14:paraId="1C21C098">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标项一：1198000.00元（大写：壹佰壹拾玖万捌仟元整）</w:t>
            </w:r>
          </w:p>
          <w:p w14:paraId="0478FF31">
            <w:pPr>
              <w:keepNext w:val="0"/>
              <w:keepLines w:val="0"/>
              <w:pageBreakBefore w:val="0"/>
              <w:shd w:val="clea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highlight w:val="none"/>
                <w:lang w:val="en-US" w:eastAsia="zh-CN"/>
              </w:rPr>
            </w:pPr>
            <w:r>
              <w:rPr>
                <w:rFonts w:hint="eastAsia" w:ascii="微软雅黑" w:hAnsi="微软雅黑" w:eastAsia="微软雅黑" w:cs="微软雅黑"/>
                <w:b/>
                <w:bCs/>
                <w:spacing w:val="10"/>
                <w:sz w:val="23"/>
                <w:szCs w:val="23"/>
                <w:highlight w:val="none"/>
                <w:lang w:val="en-US" w:eastAsia="zh-CN"/>
              </w:rPr>
              <w:t>注：本项目采用总价招标，各投标单位投标总价及各项单价不得超过最高限价，否则投标将被否决。</w:t>
            </w:r>
          </w:p>
        </w:tc>
      </w:tr>
      <w:tr w14:paraId="24C2F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1012" w:type="dxa"/>
            <w:vAlign w:val="center"/>
          </w:tcPr>
          <w:p w14:paraId="097B45DA">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8248" w:type="dxa"/>
            <w:vAlign w:val="center"/>
          </w:tcPr>
          <w:p w14:paraId="4465CBA1">
            <w:pPr>
              <w:shd w:val="clea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保证金是否缴：</w:t>
            </w:r>
            <w:r>
              <w:rPr>
                <w:rFonts w:hint="eastAsia" w:ascii="仿宋" w:hAnsi="仿宋" w:eastAsia="仿宋" w:cs="仿宋"/>
                <w:sz w:val="24"/>
                <w:highlight w:val="none"/>
                <w:lang w:val="en-US" w:eastAsia="zh-CN"/>
              </w:rPr>
              <w:sym w:font="Wingdings 2" w:char="0052"/>
            </w:r>
            <w:r>
              <w:rPr>
                <w:rFonts w:hint="eastAsia" w:ascii="仿宋" w:hAnsi="仿宋" w:eastAsia="仿宋" w:cs="仿宋"/>
                <w:sz w:val="24"/>
                <w:highlight w:val="none"/>
                <w:lang w:val="en-US" w:eastAsia="zh-CN"/>
              </w:rPr>
              <w:t xml:space="preserve">是   </w:t>
            </w:r>
            <w:r>
              <w:rPr>
                <w:rFonts w:hint="eastAsia" w:ascii="仿宋" w:hAnsi="仿宋" w:eastAsia="仿宋" w:cs="仿宋"/>
                <w:sz w:val="24"/>
                <w:highlight w:val="none"/>
                <w:lang w:val="en-US" w:eastAsia="zh-CN"/>
              </w:rPr>
              <w:sym w:font="Wingdings 2" w:char="00A3"/>
            </w:r>
            <w:r>
              <w:rPr>
                <w:rFonts w:hint="eastAsia" w:ascii="仿宋" w:hAnsi="仿宋" w:eastAsia="仿宋" w:cs="仿宋"/>
                <w:sz w:val="24"/>
                <w:highlight w:val="none"/>
                <w:lang w:val="en-US" w:eastAsia="zh-CN"/>
              </w:rPr>
              <w:t>否</w:t>
            </w:r>
          </w:p>
          <w:p w14:paraId="5C9BCE70">
            <w:pPr>
              <w:shd w:val="clear"/>
              <w:spacing w:line="360" w:lineRule="auto"/>
              <w:jc w:val="left"/>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投标保证金形式：银行汇票、银行电汇、转账、本票或者金融机构、担保机构出具的保函等非现金形式提交（从投标单位基本账户转入指定账户）</w:t>
            </w:r>
          </w:p>
          <w:p w14:paraId="10B64B0B">
            <w:pPr>
              <w:pStyle w:val="103"/>
              <w:shd w:val="clear"/>
              <w:spacing w:line="36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标项一：</w:t>
            </w:r>
          </w:p>
          <w:p w14:paraId="1394C44D">
            <w:pPr>
              <w:pStyle w:val="103"/>
              <w:shd w:val="clear"/>
              <w:spacing w:line="360" w:lineRule="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kern w:val="0"/>
                <w:sz w:val="24"/>
                <w:szCs w:val="24"/>
                <w:highlight w:val="none"/>
              </w:rPr>
              <w:t>金额（小写）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20000.00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val="en-US" w:eastAsia="zh-CN"/>
              </w:rPr>
              <w:t>（大写：贰万元整）</w:t>
            </w:r>
          </w:p>
          <w:p w14:paraId="38A0E157">
            <w:pPr>
              <w:pStyle w:val="112"/>
              <w:widowControl/>
              <w:shd w:val="clear"/>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开户名称：新疆锦辰工程项目管理有限公司</w:t>
            </w:r>
          </w:p>
          <w:p w14:paraId="79C04ED4">
            <w:pPr>
              <w:pStyle w:val="112"/>
              <w:widowControl/>
              <w:shd w:val="clear"/>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银行名称：中国银行股份有限公司喀什市解放南路支行</w:t>
            </w:r>
          </w:p>
          <w:p w14:paraId="12526F05">
            <w:pPr>
              <w:pStyle w:val="112"/>
              <w:widowControl/>
              <w:shd w:val="clear"/>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行    号：104894001046</w:t>
            </w:r>
          </w:p>
          <w:p w14:paraId="66256620">
            <w:pPr>
              <w:pStyle w:val="112"/>
              <w:widowControl/>
              <w:shd w:val="clear"/>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开户银行地址：中国银行股份有限公司喀什市解放南路支行</w:t>
            </w:r>
          </w:p>
          <w:p w14:paraId="6AEFBAB0">
            <w:pPr>
              <w:shd w:val="clear"/>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银行账号：107081419960</w:t>
            </w:r>
          </w:p>
          <w:p w14:paraId="2D68317A">
            <w:pPr>
              <w:keepNext w:val="0"/>
              <w:keepLines w:val="0"/>
              <w:pageBreakBefore w:val="0"/>
              <w:widowControl w:val="0"/>
              <w:numPr>
                <w:ilvl w:val="0"/>
                <w:numId w:val="8"/>
              </w:numPr>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val="0"/>
                <w:bCs w:val="0"/>
                <w:kern w:val="0"/>
                <w:sz w:val="24"/>
                <w:szCs w:val="20"/>
                <w:highlight w:val="none"/>
                <w:lang w:val="en-US" w:eastAsia="zh-CN" w:bidi="ar-SA"/>
              </w:rPr>
            </w:pPr>
            <w:r>
              <w:rPr>
                <w:rFonts w:hint="eastAsia" w:ascii="仿宋" w:hAnsi="仿宋" w:eastAsia="仿宋" w:cs="仿宋"/>
                <w:b/>
                <w:bCs/>
                <w:kern w:val="0"/>
                <w:sz w:val="24"/>
                <w:szCs w:val="20"/>
                <w:highlight w:val="none"/>
                <w:lang w:val="en-US" w:eastAsia="zh-CN" w:bidi="ar-SA"/>
              </w:rPr>
              <w:t>保证金缴纳要求</w:t>
            </w:r>
            <w:r>
              <w:rPr>
                <w:rFonts w:hint="eastAsia" w:ascii="仿宋" w:hAnsi="仿宋" w:eastAsia="仿宋" w:cs="仿宋"/>
                <w:b w:val="0"/>
                <w:bCs w:val="0"/>
                <w:kern w:val="0"/>
                <w:sz w:val="24"/>
                <w:szCs w:val="20"/>
                <w:highlight w:val="none"/>
                <w:lang w:val="en-US" w:eastAsia="zh-CN" w:bidi="ar-SA"/>
              </w:rPr>
              <w:t>：保证金须在开标前</w:t>
            </w:r>
            <w:r>
              <w:rPr>
                <w:rFonts w:hint="eastAsia" w:ascii="仿宋" w:hAnsi="仿宋" w:eastAsia="仿宋" w:cs="仿宋"/>
                <w:b/>
                <w:bCs/>
                <w:kern w:val="0"/>
                <w:sz w:val="24"/>
                <w:szCs w:val="20"/>
                <w:highlight w:val="none"/>
                <w:lang w:val="en-US" w:eastAsia="zh-CN" w:bidi="ar-SA"/>
              </w:rPr>
              <w:t>从投标投标单位的基本账户</w:t>
            </w:r>
            <w:r>
              <w:rPr>
                <w:rFonts w:hint="eastAsia" w:ascii="仿宋" w:hAnsi="仿宋" w:eastAsia="仿宋" w:cs="仿宋"/>
                <w:b w:val="0"/>
                <w:bCs w:val="0"/>
                <w:kern w:val="0"/>
                <w:sz w:val="24"/>
                <w:szCs w:val="20"/>
                <w:highlight w:val="none"/>
                <w:lang w:val="en-US" w:eastAsia="zh-CN" w:bidi="ar-SA"/>
              </w:rPr>
              <w:t>一次性汇入指定账户，不接受现金、支票及任何个人、分公司汇款。若没有在规定时间内汇入指定账户，视为自动放弃本项目投标。</w:t>
            </w:r>
            <w:r>
              <w:rPr>
                <w:rFonts w:hint="eastAsia" w:ascii="仿宋" w:hAnsi="仿宋" w:eastAsia="仿宋" w:cs="仿宋"/>
                <w:b/>
                <w:bCs/>
                <w:kern w:val="0"/>
                <w:sz w:val="24"/>
                <w:szCs w:val="20"/>
                <w:highlight w:val="none"/>
                <w:lang w:val="en-US" w:eastAsia="zh-CN" w:bidi="ar-SA"/>
              </w:rPr>
              <w:t>打款时注明投标保证金标项名称或标项编号</w:t>
            </w:r>
            <w:r>
              <w:rPr>
                <w:rFonts w:hint="eastAsia" w:ascii="仿宋" w:hAnsi="仿宋" w:eastAsia="仿宋" w:cs="仿宋"/>
                <w:b w:val="0"/>
                <w:bCs w:val="0"/>
                <w:kern w:val="0"/>
                <w:sz w:val="24"/>
                <w:szCs w:val="20"/>
                <w:highlight w:val="none"/>
                <w:lang w:val="en-US" w:eastAsia="zh-CN" w:bidi="ar-SA"/>
              </w:rPr>
              <w:t>。投标单位未按本条规定提交投标保证金的，其投标将被认定为投标无效。</w:t>
            </w:r>
          </w:p>
          <w:p w14:paraId="3E9629D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lang w:val="en-US" w:eastAsia="zh-CN"/>
              </w:rPr>
              <w:t>提供</w:t>
            </w:r>
            <w:r>
              <w:rPr>
                <w:rFonts w:hint="eastAsia" w:ascii="仿宋" w:hAnsi="仿宋" w:eastAsia="仿宋" w:cs="仿宋"/>
                <w:b/>
                <w:bCs/>
                <w:color w:val="auto"/>
                <w:kern w:val="0"/>
                <w:sz w:val="24"/>
                <w:szCs w:val="24"/>
                <w:highlight w:val="none"/>
                <w:lang w:eastAsia="zh-CN"/>
              </w:rPr>
              <w:t>基本账户开户许可证或基本存款账户信息。</w:t>
            </w:r>
          </w:p>
          <w:p w14:paraId="57EA4AF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highlight w:val="none"/>
                <w:lang w:val="en-US" w:eastAsia="zh-CN"/>
              </w:rPr>
            </w:pPr>
            <w:r>
              <w:rPr>
                <w:rFonts w:hint="eastAsia" w:ascii="仿宋" w:hAnsi="仿宋" w:eastAsia="仿宋" w:cs="仿宋"/>
                <w:b/>
                <w:bCs/>
                <w:color w:val="auto"/>
                <w:kern w:val="0"/>
                <w:sz w:val="24"/>
                <w:szCs w:val="24"/>
                <w:highlight w:val="none"/>
                <w:lang w:eastAsia="zh-CN"/>
              </w:rPr>
              <w:t>采用保函缴纳的，出具的保函承保范围必须包含项目所在地，保函的有效期不低于投标有效期，同时将电子投标保单作为电子投标文件组成部分在投标时一并提交。</w:t>
            </w:r>
          </w:p>
          <w:p w14:paraId="594A2B79">
            <w:pPr>
              <w:keepNext w:val="0"/>
              <w:keepLines w:val="0"/>
              <w:pageBreakBefore w:val="0"/>
              <w:numPr>
                <w:ilvl w:val="0"/>
                <w:numId w:val="0"/>
              </w:numPr>
              <w:shd w:val="clear"/>
              <w:kinsoku/>
              <w:wordWrap/>
              <w:overflowPunct/>
              <w:topLinePunct w:val="0"/>
              <w:autoSpaceDE/>
              <w:autoSpaceDN/>
              <w:bidi w:val="0"/>
              <w:adjustRightInd/>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kern w:val="0"/>
                <w:sz w:val="24"/>
                <w:szCs w:val="20"/>
                <w:highlight w:val="none"/>
                <w:lang w:val="en-US" w:eastAsia="zh-CN" w:bidi="ar-SA"/>
              </w:rPr>
              <w:t>（3）投标保证金的退还：</w:t>
            </w:r>
            <w:r>
              <w:rPr>
                <w:rFonts w:hint="eastAsia" w:ascii="仿宋" w:hAnsi="仿宋" w:eastAsia="仿宋" w:cs="仿宋"/>
                <w:b w:val="0"/>
                <w:bCs w:val="0"/>
                <w:kern w:val="0"/>
                <w:sz w:val="24"/>
                <w:szCs w:val="20"/>
                <w:highlight w:val="none"/>
                <w:lang w:val="en-US" w:eastAsia="zh-CN" w:bidi="ar-SA"/>
              </w:rPr>
              <w:t>中标通知书发出之日起5个工作日内退还未中标人的投标保证金，中标单位投标保证金在与采购单位签订合同后，把合同扫描件和投标保证金银行转账回执单发到接收采购文件邮箱280679496@qq.com后，5个工作日内原账户退回。备注：保证金退款手续根据《中华人民共和国政府采购法》、《政府采购货物和服务招标投标管理办法》（中华人民共和国财政部令第87号）等相关文件执行。</w:t>
            </w:r>
          </w:p>
        </w:tc>
      </w:tr>
      <w:tr w14:paraId="0D99B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1012" w:type="dxa"/>
            <w:vAlign w:val="center"/>
          </w:tcPr>
          <w:p w14:paraId="6784D0B9">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8248" w:type="dxa"/>
            <w:vAlign w:val="center"/>
          </w:tcPr>
          <w:p w14:paraId="730A4F97">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u w:val="single"/>
                <w:lang w:val="en-US" w:eastAsia="zh-CN"/>
              </w:rPr>
              <w:t>90</w:t>
            </w:r>
            <w:r>
              <w:rPr>
                <w:rFonts w:hint="eastAsia" w:ascii="仿宋" w:hAnsi="仿宋" w:eastAsia="仿宋" w:cs="仿宋"/>
                <w:color w:val="auto"/>
                <w:sz w:val="24"/>
                <w:szCs w:val="24"/>
                <w:highlight w:val="none"/>
              </w:rPr>
              <w:t>日历日</w:t>
            </w:r>
          </w:p>
        </w:tc>
      </w:tr>
      <w:tr w14:paraId="0C5DA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012" w:type="dxa"/>
            <w:vAlign w:val="center"/>
          </w:tcPr>
          <w:p w14:paraId="7D9274C4">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14.1</w:t>
            </w:r>
          </w:p>
        </w:tc>
        <w:tc>
          <w:tcPr>
            <w:tcW w:w="8248" w:type="dxa"/>
            <w:vAlign w:val="center"/>
          </w:tcPr>
          <w:p w14:paraId="0267EF1E">
            <w:pPr>
              <w:shd w:val="clea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（1）本项目为电子招投标，</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3E81670B">
            <w:pPr>
              <w:shd w:val="clea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（2）本项目实行网上投标，采用电子投标文件(</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须使用CA加密设备通过政采云电子投标客户端制作投标文件)。若</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参与投标，自行承担投标一切费用。</w:t>
            </w:r>
          </w:p>
          <w:p w14:paraId="6A00EDC8">
            <w:pPr>
              <w:shd w:val="clea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应在开标前应确保成为新疆政府采购网正式注册入库</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，并完成CA数字证书申领。因未注册入库、未办理CA数字证书等原因造成无法投标或投标失败等后果由</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自行承担。</w:t>
            </w:r>
          </w:p>
          <w:p w14:paraId="538C41AF">
            <w:pPr>
              <w:shd w:val="clea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CF02B8A">
            <w:pPr>
              <w:shd w:val="clea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在开标时须使用制作加密电子投标文件所使用的CA锁及电脑，电脑须提前配置好浏览器（建议使用360浏览器或谷歌浏览器），以便开标时解锁。</w:t>
            </w:r>
          </w:p>
          <w:p w14:paraId="72830059">
            <w:pPr>
              <w:shd w:val="clea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（6）投标保证金缴纳及确认时间：凡拟参加本次招标项目的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，必须在开标前将投标保证金汇入指定账户。否则，届时其投标将被拒绝。</w:t>
            </w:r>
          </w:p>
          <w:p w14:paraId="2E10ED59">
            <w:pPr>
              <w:shd w:val="clea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”版面获取操作指南，同时对自助查询无法解决的问题可通过钉钉群及政采云在线客服获取服务支持。</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钉钉群号：政采云新疆网超</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服务二十群：35547618（如已加入1-19群，无需重复加入），钉钉工具软件具有回放功能，直播培训结束后可在钉钉群中回放观看学习。</w:t>
            </w:r>
          </w:p>
          <w:p w14:paraId="03E0D5B0">
            <w:pPr>
              <w:shd w:val="clear"/>
              <w:spacing w:beforeAutospacing="0" w:afterAutospacing="0"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各投标人须在投标截止时间前完成在系统上递交电子投标文件。投标投标人的电子投标文件是经过CA证书加密后上传提交的，任何单位或个人均无法在投标截止时间(即投标时间)之前查看或篡改，不存在泄密风险。（严格按照政采云电子投标流程制作并上传完整版的电子投标文件后缀为.bfbs，包含第一部分开标一览表及资格证明文件、第二部分商务及技术文件）</w:t>
            </w:r>
          </w:p>
          <w:p w14:paraId="2DBA7244">
            <w:pPr>
              <w:shd w:val="clear"/>
              <w:spacing w:beforeAutospacing="0" w:afterAutospacing="0"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9）各投标人应完整地按招标文件提供的投标文件格式及要求编写投标文件，根据平台关联点上传对应佐证资料，投标文件应包括“开标一览表及资格证明文件”和“商务及技术文件”两部分，两部分合并成完整一册上传至政采云平台。</w:t>
            </w:r>
          </w:p>
          <w:p w14:paraId="7E68CB60">
            <w:pPr>
              <w:pStyle w:val="23"/>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lang w:val="en-US" w:eastAsia="zh-CN"/>
              </w:rPr>
              <w:t>（10）解密时长为30分钟，超出解密时长，作无效投标处理。</w:t>
            </w:r>
          </w:p>
        </w:tc>
      </w:tr>
      <w:tr w14:paraId="70980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50447AB2">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p>
        </w:tc>
        <w:tc>
          <w:tcPr>
            <w:tcW w:w="8248" w:type="dxa"/>
            <w:vAlign w:val="center"/>
          </w:tcPr>
          <w:p w14:paraId="07352334">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投标截止时间：</w:t>
            </w:r>
            <w:r>
              <w:rPr>
                <w:rFonts w:hint="eastAsia" w:ascii="仿宋" w:hAnsi="仿宋" w:eastAsia="仿宋" w:cs="仿宋"/>
                <w:b/>
                <w:bCs/>
                <w:color w:val="auto"/>
                <w:sz w:val="24"/>
                <w:szCs w:val="24"/>
                <w:highlight w:val="none"/>
                <w:lang w:eastAsia="zh-CN"/>
              </w:rPr>
              <w:t>2025年7月8日</w:t>
            </w:r>
            <w:r>
              <w:rPr>
                <w:rFonts w:hint="eastAsia" w:ascii="仿宋" w:hAnsi="仿宋" w:eastAsia="仿宋" w:cs="仿宋"/>
                <w:b/>
                <w:bCs/>
                <w:color w:val="auto"/>
                <w:sz w:val="24"/>
                <w:szCs w:val="24"/>
                <w:highlight w:val="none"/>
                <w:lang w:val="en-US" w:eastAsia="zh-CN"/>
              </w:rPr>
              <w:t>10:30</w:t>
            </w:r>
            <w:r>
              <w:rPr>
                <w:rFonts w:hint="eastAsia" w:ascii="仿宋" w:hAnsi="仿宋" w:eastAsia="仿宋" w:cs="仿宋"/>
                <w:b/>
                <w:bCs/>
                <w:color w:val="auto"/>
                <w:sz w:val="24"/>
                <w:szCs w:val="24"/>
                <w:highlight w:val="none"/>
                <w:lang w:eastAsia="zh-CN"/>
              </w:rPr>
              <w:t>（北京时间）</w:t>
            </w:r>
          </w:p>
        </w:tc>
      </w:tr>
      <w:tr w14:paraId="6017F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jc w:val="center"/>
        </w:trPr>
        <w:tc>
          <w:tcPr>
            <w:tcW w:w="1012" w:type="dxa"/>
            <w:vAlign w:val="center"/>
          </w:tcPr>
          <w:p w14:paraId="2E0E0DA9">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p>
        </w:tc>
        <w:tc>
          <w:tcPr>
            <w:tcW w:w="8248" w:type="dxa"/>
            <w:vAlign w:val="center"/>
          </w:tcPr>
          <w:p w14:paraId="1037D3F0">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开标时间：</w:t>
            </w:r>
            <w:r>
              <w:rPr>
                <w:rFonts w:hint="eastAsia" w:ascii="仿宋" w:hAnsi="仿宋" w:eastAsia="仿宋" w:cs="仿宋"/>
                <w:b/>
                <w:bCs/>
                <w:color w:val="auto"/>
                <w:sz w:val="24"/>
                <w:szCs w:val="24"/>
                <w:highlight w:val="none"/>
                <w:lang w:eastAsia="zh-CN"/>
              </w:rPr>
              <w:t>2025年7月8日</w:t>
            </w:r>
            <w:r>
              <w:rPr>
                <w:rFonts w:hint="eastAsia" w:ascii="仿宋" w:hAnsi="仿宋" w:eastAsia="仿宋" w:cs="仿宋"/>
                <w:b/>
                <w:bCs/>
                <w:color w:val="auto"/>
                <w:sz w:val="24"/>
                <w:szCs w:val="24"/>
                <w:highlight w:val="none"/>
                <w:lang w:val="en-US" w:eastAsia="zh-CN"/>
              </w:rPr>
              <w:t>10:30</w:t>
            </w:r>
            <w:r>
              <w:rPr>
                <w:rFonts w:hint="eastAsia" w:ascii="仿宋" w:hAnsi="仿宋" w:eastAsia="仿宋" w:cs="仿宋"/>
                <w:b/>
                <w:bCs/>
                <w:color w:val="auto"/>
                <w:sz w:val="24"/>
                <w:szCs w:val="24"/>
                <w:highlight w:val="none"/>
                <w:lang w:eastAsia="zh-CN"/>
              </w:rPr>
              <w:t>（北京时间）</w:t>
            </w:r>
          </w:p>
          <w:p w14:paraId="590D78FD">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b/>
                <w:bCs/>
                <w:color w:val="auto"/>
                <w:sz w:val="24"/>
                <w:szCs w:val="24"/>
                <w:highlight w:val="none"/>
                <w:lang w:eastAsia="zh-CN"/>
              </w:rPr>
              <w:t>政采云平台</w:t>
            </w:r>
            <w:r>
              <w:rPr>
                <w:rFonts w:hint="eastAsia" w:ascii="仿宋" w:hAnsi="仿宋" w:eastAsia="仿宋" w:cs="仿宋"/>
                <w:b/>
                <w:bCs/>
                <w:color w:val="auto"/>
                <w:sz w:val="24"/>
                <w:szCs w:val="24"/>
                <w:highlight w:val="none"/>
              </w:rPr>
              <w:t>（https://login.zcygov.cn/user-login/#/login）</w:t>
            </w:r>
          </w:p>
        </w:tc>
      </w:tr>
      <w:tr w14:paraId="401C1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17D39C53">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248" w:type="dxa"/>
            <w:vAlign w:val="center"/>
          </w:tcPr>
          <w:p w14:paraId="3BF5B948">
            <w:pPr>
              <w:pStyle w:val="125"/>
              <w:shd w:val="clear"/>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评标方法：适用</w:t>
            </w:r>
            <w:r>
              <w:rPr>
                <w:rFonts w:hint="eastAsia" w:ascii="仿宋" w:hAnsi="仿宋" w:eastAsia="仿宋" w:cs="仿宋"/>
                <w:color w:val="auto"/>
                <w:sz w:val="24"/>
                <w:szCs w:val="24"/>
                <w:highlight w:val="none"/>
                <w:u w:val="single"/>
              </w:rPr>
              <w:t>　综合评分法</w:t>
            </w:r>
            <w:r>
              <w:rPr>
                <w:rFonts w:hint="eastAsia" w:ascii="仿宋" w:hAnsi="仿宋" w:eastAsia="仿宋" w:cs="仿宋"/>
                <w:color w:val="auto"/>
                <w:sz w:val="24"/>
                <w:szCs w:val="24"/>
                <w:highlight w:val="none"/>
                <w:u w:val="single"/>
                <w:lang w:val="en-US" w:eastAsia="zh-CN"/>
              </w:rPr>
              <w:t xml:space="preserve">  </w:t>
            </w:r>
          </w:p>
          <w:p w14:paraId="391A3FDC">
            <w:pPr>
              <w:pStyle w:val="125"/>
              <w:shd w:val="clear"/>
              <w:spacing w:line="36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标项一：</w:t>
            </w:r>
          </w:p>
          <w:p w14:paraId="49578B39">
            <w:pPr>
              <w:pStyle w:val="125"/>
              <w:shd w:val="clear"/>
              <w:spacing w:line="360" w:lineRule="auto"/>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color w:val="auto"/>
                <w:kern w:val="0"/>
                <w:sz w:val="24"/>
                <w:szCs w:val="24"/>
                <w:highlight w:val="none"/>
                <w:lang w:eastAsia="zh-CN"/>
              </w:rPr>
              <w:t>核心产品：</w:t>
            </w:r>
            <w:r>
              <w:rPr>
                <w:rFonts w:hint="eastAsia" w:ascii="宋体" w:hAnsi="宋体" w:eastAsia="宋体" w:cs="宋体"/>
                <w:b/>
                <w:bCs w:val="0"/>
                <w:color w:val="auto"/>
                <w:sz w:val="24"/>
                <w:szCs w:val="24"/>
                <w:highlight w:val="none"/>
                <w:lang w:val="en-US" w:eastAsia="zh-CN"/>
              </w:rPr>
              <w:t>全自动血凝分析仪</w:t>
            </w:r>
          </w:p>
          <w:p w14:paraId="6220062B">
            <w:pPr>
              <w:pStyle w:val="125"/>
              <w:shd w:val="clear"/>
              <w:spacing w:line="360" w:lineRule="auto"/>
              <w:ind w:firstLine="480" w:firstLineChars="200"/>
              <w:rPr>
                <w:rFonts w:hint="eastAsia" w:ascii="仿宋" w:hAnsi="仿宋" w:eastAsia="仿宋" w:cs="仿宋"/>
                <w:b w:val="0"/>
                <w:bCs w:val="0"/>
                <w:color w:val="auto"/>
                <w:kern w:val="0"/>
                <w:sz w:val="24"/>
                <w:szCs w:val="24"/>
                <w:highlight w:val="none"/>
                <w:u w:val="none"/>
                <w:lang w:eastAsia="zh-CN"/>
              </w:rPr>
            </w:pPr>
            <w:r>
              <w:rPr>
                <w:rFonts w:hint="eastAsia" w:ascii="仿宋" w:hAnsi="仿宋" w:eastAsia="仿宋" w:cs="仿宋"/>
                <w:b w:val="0"/>
                <w:i w:val="0"/>
                <w:caps w:val="0"/>
                <w:color w:val="auto"/>
                <w:spacing w:val="0"/>
                <w:w w:val="100"/>
                <w:kern w:val="2"/>
                <w:sz w:val="24"/>
                <w:szCs w:val="24"/>
                <w:highlight w:val="none"/>
                <w:lang w:val="en-US" w:eastAsia="zh-CN" w:bidi="ar-S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36D654A">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i/>
                <w:color w:val="auto"/>
                <w:sz w:val="24"/>
                <w:szCs w:val="24"/>
                <w:highlight w:val="none"/>
              </w:rPr>
            </w:pPr>
            <w:r>
              <w:rPr>
                <w:rFonts w:hint="eastAsia" w:ascii="仿宋" w:hAnsi="仿宋" w:eastAsia="仿宋" w:cs="仿宋"/>
                <w:b/>
                <w:bCs/>
                <w:color w:val="auto"/>
                <w:kern w:val="0"/>
                <w:sz w:val="24"/>
                <w:szCs w:val="24"/>
                <w:highlight w:val="none"/>
                <w:u w:val="none"/>
                <w:lang w:eastAsia="zh-CN"/>
              </w:rPr>
              <w:t>核心产品提供相同品牌产品且通过资格审查、符合性审查的不同投标人按一家投标人计算后不足 3 家的，应予</w:t>
            </w:r>
            <w:r>
              <w:rPr>
                <w:rFonts w:hint="eastAsia" w:ascii="仿宋" w:hAnsi="仿宋" w:eastAsia="仿宋" w:cs="仿宋"/>
                <w:b/>
                <w:bCs/>
                <w:color w:val="auto"/>
                <w:kern w:val="0"/>
                <w:sz w:val="24"/>
                <w:szCs w:val="24"/>
                <w:highlight w:val="none"/>
                <w:u w:val="none"/>
                <w:lang w:val="en-US" w:eastAsia="zh-CN"/>
              </w:rPr>
              <w:t>流</w:t>
            </w:r>
            <w:r>
              <w:rPr>
                <w:rFonts w:hint="eastAsia" w:ascii="仿宋" w:hAnsi="仿宋" w:eastAsia="仿宋" w:cs="仿宋"/>
                <w:b/>
                <w:bCs/>
                <w:color w:val="auto"/>
                <w:kern w:val="0"/>
                <w:sz w:val="24"/>
                <w:szCs w:val="24"/>
                <w:highlight w:val="none"/>
                <w:u w:val="none"/>
                <w:lang w:eastAsia="zh-CN"/>
              </w:rPr>
              <w:t>标。</w:t>
            </w:r>
            <w:r>
              <w:rPr>
                <w:rFonts w:hint="eastAsia" w:ascii="仿宋" w:hAnsi="仿宋" w:eastAsia="仿宋" w:cs="仿宋"/>
                <w:color w:val="auto"/>
                <w:sz w:val="24"/>
                <w:szCs w:val="24"/>
                <w:highlight w:val="none"/>
              </w:rPr>
              <w:t>　　</w:t>
            </w:r>
          </w:p>
        </w:tc>
      </w:tr>
      <w:tr w14:paraId="67F20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0" w:hRule="atLeast"/>
          <w:jc w:val="center"/>
        </w:trPr>
        <w:tc>
          <w:tcPr>
            <w:tcW w:w="1012" w:type="dxa"/>
            <w:vAlign w:val="center"/>
          </w:tcPr>
          <w:p w14:paraId="6D36C0AE">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248" w:type="dxa"/>
            <w:vAlign w:val="center"/>
          </w:tcPr>
          <w:p w14:paraId="3E952282">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推荐中标候选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的数量：</w:t>
            </w:r>
            <w:r>
              <w:rPr>
                <w:rFonts w:hint="eastAsia" w:ascii="仿宋" w:hAnsi="仿宋" w:eastAsia="仿宋" w:cs="仿宋"/>
                <w:color w:val="auto"/>
                <w:sz w:val="24"/>
                <w:szCs w:val="24"/>
                <w:highlight w:val="none"/>
                <w:u w:val="single"/>
              </w:rPr>
              <w:t>　  3 　　</w:t>
            </w:r>
          </w:p>
          <w:p w14:paraId="44A3DC46">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是否委托评标委员会直接确定中标人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否</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w:t>
            </w:r>
          </w:p>
        </w:tc>
      </w:tr>
      <w:tr w14:paraId="6F671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1012" w:type="dxa"/>
            <w:vAlign w:val="center"/>
          </w:tcPr>
          <w:p w14:paraId="455244DD">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p>
        </w:tc>
        <w:tc>
          <w:tcPr>
            <w:tcW w:w="8248" w:type="dxa"/>
            <w:vAlign w:val="center"/>
          </w:tcPr>
          <w:p w14:paraId="430089C2">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履约保证金金额：合同总价的</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（不得超过政府采购合同金额的10%）</w:t>
            </w:r>
          </w:p>
          <w:p w14:paraId="462251B1">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0"/>
                <w:highlight w:val="none"/>
                <w:lang w:val="en-US" w:eastAsia="zh-CN" w:bidi="ar-SA"/>
              </w:rPr>
            </w:pPr>
            <w:r>
              <w:rPr>
                <w:rFonts w:hint="eastAsia" w:ascii="仿宋" w:hAnsi="仿宋" w:eastAsia="仿宋" w:cs="仿宋"/>
                <w:color w:val="auto"/>
                <w:sz w:val="24"/>
                <w:szCs w:val="24"/>
                <w:highlight w:val="none"/>
              </w:rPr>
              <w:t>履约保证金形式：</w:t>
            </w:r>
            <w:r>
              <w:rPr>
                <w:rFonts w:hint="eastAsia" w:ascii="仿宋" w:hAnsi="仿宋" w:eastAsia="仿宋" w:cs="仿宋"/>
                <w:kern w:val="0"/>
                <w:sz w:val="24"/>
                <w:szCs w:val="20"/>
                <w:highlight w:val="none"/>
                <w:lang w:val="en-US" w:eastAsia="zh-CN" w:bidi="ar-SA"/>
              </w:rPr>
              <w:t>银行汇票、银行电汇、转账、本票或者金融机构、担保机构出具的保函等非现金形式</w:t>
            </w:r>
          </w:p>
          <w:p w14:paraId="00292028">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0"/>
                <w:highlight w:val="none"/>
                <w:lang w:val="en-US" w:eastAsia="zh-CN" w:bidi="ar-SA"/>
              </w:rPr>
              <w:t>提交</w:t>
            </w:r>
            <w:r>
              <w:rPr>
                <w:rFonts w:hint="eastAsia" w:ascii="仿宋" w:hAnsi="仿宋" w:eastAsia="仿宋" w:cs="仿宋"/>
                <w:color w:val="auto"/>
                <w:sz w:val="24"/>
                <w:szCs w:val="24"/>
                <w:highlight w:val="none"/>
              </w:rPr>
              <w:t>提交履约保证金的时间：签订合同前打入甲方指定账户</w:t>
            </w:r>
            <w:r>
              <w:rPr>
                <w:rFonts w:hint="eastAsia" w:ascii="仿宋" w:hAnsi="仿宋" w:eastAsia="仿宋" w:cs="仿宋"/>
                <w:color w:val="auto"/>
                <w:sz w:val="24"/>
                <w:szCs w:val="24"/>
                <w:highlight w:val="none"/>
                <w:lang w:val="en-US" w:eastAsia="zh-CN"/>
              </w:rPr>
              <w:t xml:space="preserve"> </w:t>
            </w:r>
          </w:p>
          <w:p w14:paraId="322A0C33">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w:t>
            </w:r>
            <w:r>
              <w:rPr>
                <w:rFonts w:hint="eastAsia" w:ascii="仿宋" w:hAnsi="仿宋" w:eastAsia="仿宋" w:cs="仿宋"/>
                <w:color w:val="auto"/>
                <w:sz w:val="24"/>
                <w:szCs w:val="24"/>
                <w:highlight w:val="none"/>
                <w:lang w:val="zh-CN"/>
              </w:rPr>
              <w:t>双方可以通过协商另行约定其他退还时间和方式及用途。</w:t>
            </w:r>
          </w:p>
        </w:tc>
      </w:tr>
      <w:tr w14:paraId="2EEB6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1012" w:type="dxa"/>
            <w:vAlign w:val="center"/>
          </w:tcPr>
          <w:p w14:paraId="5D9555B3">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8248" w:type="dxa"/>
            <w:vAlign w:val="center"/>
          </w:tcPr>
          <w:p w14:paraId="38C8F3E6">
            <w:pPr>
              <w:shd w:val="clear"/>
              <w:spacing w:line="360" w:lineRule="auto"/>
              <w:rPr>
                <w:rFonts w:hint="eastAsia" w:ascii="仿宋" w:hAnsi="仿宋" w:eastAsia="仿宋" w:cs="仿宋"/>
                <w:sz w:val="24"/>
                <w:highlight w:val="none"/>
              </w:rPr>
            </w:pPr>
            <w:r>
              <w:rPr>
                <w:rFonts w:hint="eastAsia" w:ascii="仿宋" w:hAnsi="仿宋" w:eastAsia="仿宋" w:cs="仿宋"/>
                <w:sz w:val="24"/>
                <w:highlight w:val="none"/>
              </w:rPr>
              <w:t>☑中标服务费:</w:t>
            </w:r>
            <w:r>
              <w:rPr>
                <w:rFonts w:hint="eastAsia" w:ascii="仿宋" w:hAnsi="仿宋" w:eastAsia="仿宋" w:cs="仿宋"/>
                <w:kern w:val="0"/>
                <w:sz w:val="24"/>
                <w:szCs w:val="20"/>
                <w:highlight w:val="none"/>
                <w:lang w:val="en-US" w:eastAsia="zh-CN" w:bidi="ar-SA"/>
              </w:rPr>
              <w:t>执行《政府采购代理机构管理暂行办法》财库〔2018〕2号文件收取，由中标单位支付至代理机构。</w:t>
            </w:r>
          </w:p>
          <w:p w14:paraId="6A59BB56">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sz w:val="24"/>
                <w:highlight w:val="none"/>
              </w:rPr>
              <w:t>支付时间：</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 xml:space="preserve">公示后3个工作日内  </w:t>
            </w:r>
          </w:p>
        </w:tc>
      </w:tr>
      <w:tr w14:paraId="3B452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12" w:type="dxa"/>
            <w:vAlign w:val="center"/>
          </w:tcPr>
          <w:p w14:paraId="1110FB02">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8248" w:type="dxa"/>
            <w:vAlign w:val="center"/>
          </w:tcPr>
          <w:p w14:paraId="082DA0A4">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本项目是否属于信用担保试点范围：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i w:val="0"/>
                <w:iCs/>
                <w:color w:val="auto"/>
                <w:sz w:val="24"/>
                <w:szCs w:val="24"/>
                <w:highlight w:val="none"/>
              </w:rPr>
              <w:t>（是、否）</w:t>
            </w:r>
          </w:p>
        </w:tc>
      </w:tr>
      <w:tr w14:paraId="6E795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12" w:type="dxa"/>
            <w:vAlign w:val="center"/>
          </w:tcPr>
          <w:p w14:paraId="40585293">
            <w:pPr>
              <w:shd w:val="clear"/>
              <w:spacing w:line="360" w:lineRule="auto"/>
              <w:jc w:val="center"/>
              <w:rPr>
                <w:rFonts w:hint="eastAsia" w:ascii="仿宋" w:hAnsi="仿宋" w:eastAsia="仿宋" w:cs="仿宋"/>
                <w:color w:val="auto"/>
                <w:sz w:val="24"/>
                <w:szCs w:val="24"/>
                <w:highlight w:val="none"/>
              </w:rPr>
            </w:pPr>
            <w:bookmarkStart w:id="1285" w:name="_Toc18118"/>
            <w:bookmarkStart w:id="1286" w:name="_Toc15092"/>
            <w:bookmarkStart w:id="1287" w:name="_Toc27053"/>
            <w:bookmarkStart w:id="1288" w:name="_Toc512937852"/>
            <w:r>
              <w:rPr>
                <w:rFonts w:hint="eastAsia" w:ascii="仿宋" w:hAnsi="仿宋" w:eastAsia="仿宋" w:cs="仿宋"/>
                <w:sz w:val="24"/>
                <w:highlight w:val="none"/>
              </w:rPr>
              <w:t>33.2</w:t>
            </w:r>
          </w:p>
        </w:tc>
        <w:tc>
          <w:tcPr>
            <w:tcW w:w="8248" w:type="dxa"/>
            <w:vAlign w:val="center"/>
          </w:tcPr>
          <w:p w14:paraId="29F4802B">
            <w:pPr>
              <w:shd w:val="clear"/>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接收部门：招标项目部</w:t>
            </w:r>
          </w:p>
          <w:p w14:paraId="5364E4BD">
            <w:pPr>
              <w:shd w:val="clear"/>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联系电话：18299695530</w:t>
            </w:r>
          </w:p>
          <w:p w14:paraId="0CDC7EA3">
            <w:pPr>
              <w:pStyle w:val="26"/>
              <w:shd w:val="clear"/>
              <w:spacing w:before="0" w:beforeAutospacing="0" w:after="0" w:afterAutospacing="0" w:line="360" w:lineRule="auto"/>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lang w:val="en-US" w:eastAsia="zh-CN" w:bidi="ar-SA"/>
              </w:rPr>
              <w:t>通讯地址：新疆喀什地区喀什市深喀大道121号西泓世嘉二期3号楼2号房25楼</w:t>
            </w:r>
          </w:p>
        </w:tc>
      </w:tr>
    </w:tbl>
    <w:p w14:paraId="6AD892F1">
      <w:pPr>
        <w:shd w:val="clea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7EB96AD8">
      <w:pPr>
        <w:shd w:val="clea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7208ECDE">
      <w:pPr>
        <w:shd w:val="clear"/>
        <w:spacing w:line="360" w:lineRule="auto"/>
        <w:outlineLvl w:val="9"/>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br w:type="page"/>
      </w:r>
    </w:p>
    <w:p w14:paraId="5CDB7936">
      <w:pPr>
        <w:shd w:val="clea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6C982B7D">
      <w:pPr>
        <w:pStyle w:val="2"/>
        <w:numPr>
          <w:ilvl w:val="0"/>
          <w:numId w:val="9"/>
        </w:numPr>
        <w:shd w:val="clear"/>
        <w:tabs>
          <w:tab w:val="left" w:pos="0"/>
        </w:tabs>
        <w:spacing w:before="0" w:after="0" w:line="360" w:lineRule="auto"/>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 </w:t>
      </w:r>
      <w:bookmarkStart w:id="1289" w:name="_Toc6269"/>
      <w:r>
        <w:rPr>
          <w:rFonts w:hint="eastAsia" w:ascii="仿宋" w:hAnsi="仿宋" w:eastAsia="仿宋" w:cs="仿宋"/>
          <w:b/>
          <w:bCs/>
          <w:color w:val="auto"/>
          <w:kern w:val="0"/>
          <w:sz w:val="32"/>
          <w:szCs w:val="32"/>
          <w:highlight w:val="none"/>
          <w:lang w:val="en-US" w:eastAsia="zh-CN" w:bidi="ar-SA"/>
        </w:rPr>
        <w:t>货物内容及项目要求</w:t>
      </w:r>
      <w:bookmarkEnd w:id="1285"/>
      <w:bookmarkEnd w:id="1286"/>
      <w:bookmarkEnd w:id="1287"/>
      <w:bookmarkEnd w:id="1289"/>
    </w:p>
    <w:p w14:paraId="1383F812">
      <w:pPr>
        <w:numPr>
          <w:ilvl w:val="0"/>
          <w:numId w:val="0"/>
        </w:numPr>
        <w:shd w:val="clear"/>
        <w:spacing w:line="360" w:lineRule="auto"/>
        <w:rPr>
          <w:rFonts w:hint="eastAsia"/>
          <w:color w:val="auto"/>
          <w:highlight w:val="none"/>
          <w:lang w:val="en-US" w:eastAsia="zh-CN"/>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288"/>
    <w:p w14:paraId="5C2C36F3">
      <w:pPr>
        <w:shd w:val="clear"/>
        <w:spacing w:before="334" w:line="360" w:lineRule="auto"/>
        <w:outlineLvl w:val="1"/>
        <w:rPr>
          <w:rFonts w:hint="default" w:ascii="仿宋" w:hAnsi="仿宋" w:eastAsia="仿宋" w:cs="仿宋"/>
          <w:b/>
          <w:bCs/>
          <w:color w:val="auto"/>
          <w:kern w:val="2"/>
          <w:sz w:val="28"/>
          <w:szCs w:val="28"/>
          <w:highlight w:val="none"/>
          <w:lang w:val="en-US" w:eastAsia="zh-CN" w:bidi="ar-SA"/>
        </w:rPr>
      </w:pPr>
      <w:bookmarkStart w:id="1290" w:name="_Toc26132"/>
      <w:bookmarkStart w:id="1291" w:name="_Toc30525"/>
      <w:bookmarkStart w:id="1292" w:name="_Toc31651"/>
      <w:bookmarkStart w:id="1293" w:name="_Toc11259"/>
      <w:r>
        <w:rPr>
          <w:rFonts w:hint="eastAsia" w:ascii="仿宋" w:hAnsi="仿宋" w:eastAsia="仿宋" w:cs="仿宋"/>
          <w:b/>
          <w:bCs/>
          <w:color w:val="auto"/>
          <w:kern w:val="2"/>
          <w:sz w:val="28"/>
          <w:szCs w:val="28"/>
          <w:highlight w:val="none"/>
          <w:lang w:val="en-US" w:eastAsia="zh-CN" w:bidi="ar-SA"/>
        </w:rPr>
        <w:t>标项名称：</w:t>
      </w:r>
      <w:r>
        <w:rPr>
          <w:rFonts w:hint="eastAsia" w:ascii="仿宋" w:hAnsi="仿宋" w:eastAsia="仿宋" w:cs="仿宋"/>
          <w:b/>
          <w:bCs/>
          <w:color w:val="auto"/>
          <w:kern w:val="0"/>
          <w:sz w:val="28"/>
          <w:szCs w:val="28"/>
          <w:highlight w:val="none"/>
          <w:lang w:val="en-US" w:eastAsia="zh-CN" w:bidi="ar-SA"/>
        </w:rPr>
        <w:t>喀什地区第二人民医院2025年医疗设备购置项目（国产）—标项一</w:t>
      </w:r>
      <w:bookmarkEnd w:id="1290"/>
    </w:p>
    <w:p w14:paraId="61B543B7">
      <w:pPr>
        <w:pStyle w:val="129"/>
        <w:shd w:val="clear" w:color="auto"/>
        <w:spacing w:line="360" w:lineRule="auto"/>
        <w:ind w:left="0" w:leftChars="0" w:firstLine="0" w:firstLineChars="0"/>
        <w:rPr>
          <w:rFonts w:hint="default"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采购标的汇总表:</w:t>
      </w:r>
    </w:p>
    <w:tbl>
      <w:tblPr>
        <w:tblStyle w:val="31"/>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3136"/>
        <w:gridCol w:w="1217"/>
        <w:gridCol w:w="1116"/>
        <w:gridCol w:w="1703"/>
        <w:gridCol w:w="1703"/>
      </w:tblGrid>
      <w:tr w14:paraId="2EA3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1216" w:type="dxa"/>
            <w:noWrap w:val="0"/>
            <w:vAlign w:val="center"/>
          </w:tcPr>
          <w:p w14:paraId="37850842">
            <w:pPr>
              <w:shd w:val="clea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3136" w:type="dxa"/>
            <w:noWrap w:val="0"/>
            <w:vAlign w:val="center"/>
          </w:tcPr>
          <w:p w14:paraId="1246B68D">
            <w:pPr>
              <w:shd w:val="clear"/>
              <w:spacing w:line="36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标的名称</w:t>
            </w:r>
          </w:p>
        </w:tc>
        <w:tc>
          <w:tcPr>
            <w:tcW w:w="1217" w:type="dxa"/>
            <w:noWrap w:val="0"/>
            <w:vAlign w:val="center"/>
          </w:tcPr>
          <w:p w14:paraId="1396022B">
            <w:pPr>
              <w:shd w:val="clea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计量</w:t>
            </w:r>
          </w:p>
          <w:p w14:paraId="3519DBA2">
            <w:pPr>
              <w:shd w:val="clea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1116" w:type="dxa"/>
            <w:noWrap w:val="0"/>
            <w:vAlign w:val="center"/>
          </w:tcPr>
          <w:p w14:paraId="1B181C5C">
            <w:pPr>
              <w:shd w:val="clea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703" w:type="dxa"/>
            <w:noWrap w:val="0"/>
            <w:vAlign w:val="center"/>
          </w:tcPr>
          <w:p w14:paraId="3416EFAB">
            <w:pPr>
              <w:shd w:val="clear"/>
              <w:adjustRightInd w:val="0"/>
              <w:snapToGrid w:val="0"/>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预算单价</w:t>
            </w:r>
          </w:p>
          <w:p w14:paraId="2A0051C0">
            <w:pPr>
              <w:shd w:val="clear"/>
              <w:adjustRightInd w:val="0"/>
              <w:snapToGrid w:val="0"/>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（万元）</w:t>
            </w:r>
          </w:p>
        </w:tc>
        <w:tc>
          <w:tcPr>
            <w:tcW w:w="1703" w:type="dxa"/>
            <w:noWrap w:val="0"/>
            <w:vAlign w:val="center"/>
          </w:tcPr>
          <w:p w14:paraId="2B5D04B6">
            <w:pPr>
              <w:shd w:val="clea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是否</w:t>
            </w:r>
          </w:p>
          <w:p w14:paraId="26A0C0D4">
            <w:pPr>
              <w:shd w:val="clea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进口</w:t>
            </w:r>
          </w:p>
        </w:tc>
      </w:tr>
      <w:tr w14:paraId="304C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216" w:type="dxa"/>
            <w:noWrap w:val="0"/>
            <w:vAlign w:val="center"/>
          </w:tcPr>
          <w:p w14:paraId="16C5EE9D">
            <w:pPr>
              <w:shd w:val="clea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1</w:t>
            </w:r>
          </w:p>
        </w:tc>
        <w:tc>
          <w:tcPr>
            <w:tcW w:w="3136" w:type="dxa"/>
            <w:noWrap w:val="0"/>
            <w:vAlign w:val="center"/>
          </w:tcPr>
          <w:p w14:paraId="1EF2E6AB">
            <w:pPr>
              <w:shd w:val="clea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bCs/>
                <w:color w:val="auto"/>
                <w:sz w:val="24"/>
                <w:szCs w:val="24"/>
                <w:highlight w:val="none"/>
                <w:lang w:val="en-US" w:eastAsia="zh-CN"/>
              </w:rPr>
              <w:t># 全自动血凝分析仪</w:t>
            </w:r>
          </w:p>
        </w:tc>
        <w:tc>
          <w:tcPr>
            <w:tcW w:w="1217" w:type="dxa"/>
            <w:noWrap w:val="0"/>
            <w:vAlign w:val="center"/>
          </w:tcPr>
          <w:p w14:paraId="1426DA74">
            <w:pPr>
              <w:shd w:val="clea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台</w:t>
            </w:r>
          </w:p>
        </w:tc>
        <w:tc>
          <w:tcPr>
            <w:tcW w:w="1116" w:type="dxa"/>
            <w:noWrap w:val="0"/>
            <w:vAlign w:val="center"/>
          </w:tcPr>
          <w:p w14:paraId="4E6EE8F3">
            <w:pPr>
              <w:shd w:val="clea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1</w:t>
            </w:r>
          </w:p>
        </w:tc>
        <w:tc>
          <w:tcPr>
            <w:tcW w:w="1703" w:type="dxa"/>
            <w:noWrap w:val="0"/>
            <w:vAlign w:val="center"/>
          </w:tcPr>
          <w:p w14:paraId="47583CE4">
            <w:pPr>
              <w:shd w:val="clear"/>
              <w:adjustRightInd w:val="0"/>
              <w:snapToGrid w:val="0"/>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35</w:t>
            </w:r>
          </w:p>
        </w:tc>
        <w:tc>
          <w:tcPr>
            <w:tcW w:w="1703" w:type="dxa"/>
            <w:noWrap w:val="0"/>
            <w:vAlign w:val="center"/>
          </w:tcPr>
          <w:p w14:paraId="451B0E0A">
            <w:pPr>
              <w:shd w:val="clea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r w14:paraId="6700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216" w:type="dxa"/>
            <w:noWrap w:val="0"/>
            <w:vAlign w:val="center"/>
          </w:tcPr>
          <w:p w14:paraId="5C6CA475">
            <w:pPr>
              <w:shd w:val="clea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2</w:t>
            </w:r>
          </w:p>
        </w:tc>
        <w:tc>
          <w:tcPr>
            <w:tcW w:w="3136" w:type="dxa"/>
            <w:noWrap w:val="0"/>
            <w:vAlign w:val="center"/>
          </w:tcPr>
          <w:p w14:paraId="7083F6ED">
            <w:pPr>
              <w:shd w:val="clear"/>
              <w:adjustRightInd w:val="0"/>
              <w:snapToGrid w:val="0"/>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全自动组织脱水机</w:t>
            </w:r>
          </w:p>
        </w:tc>
        <w:tc>
          <w:tcPr>
            <w:tcW w:w="1217" w:type="dxa"/>
            <w:noWrap w:val="0"/>
            <w:vAlign w:val="center"/>
          </w:tcPr>
          <w:p w14:paraId="04725686">
            <w:pPr>
              <w:shd w:val="clea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台</w:t>
            </w:r>
          </w:p>
        </w:tc>
        <w:tc>
          <w:tcPr>
            <w:tcW w:w="1116" w:type="dxa"/>
            <w:noWrap w:val="0"/>
            <w:vAlign w:val="center"/>
          </w:tcPr>
          <w:p w14:paraId="2BD6D5AA">
            <w:pPr>
              <w:shd w:val="clea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1</w:t>
            </w:r>
          </w:p>
        </w:tc>
        <w:tc>
          <w:tcPr>
            <w:tcW w:w="1703" w:type="dxa"/>
            <w:noWrap w:val="0"/>
            <w:vAlign w:val="center"/>
          </w:tcPr>
          <w:p w14:paraId="7A45FECD">
            <w:pPr>
              <w:shd w:val="clear"/>
              <w:adjustRightInd w:val="0"/>
              <w:snapToGrid w:val="0"/>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35</w:t>
            </w:r>
          </w:p>
        </w:tc>
        <w:tc>
          <w:tcPr>
            <w:tcW w:w="1703" w:type="dxa"/>
            <w:noWrap w:val="0"/>
            <w:vAlign w:val="center"/>
          </w:tcPr>
          <w:p w14:paraId="57A37A7C">
            <w:pPr>
              <w:shd w:val="clea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r w14:paraId="29EC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216" w:type="dxa"/>
            <w:noWrap w:val="0"/>
            <w:vAlign w:val="center"/>
          </w:tcPr>
          <w:p w14:paraId="3120E10C">
            <w:pPr>
              <w:shd w:val="clea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3</w:t>
            </w:r>
          </w:p>
        </w:tc>
        <w:tc>
          <w:tcPr>
            <w:tcW w:w="3136" w:type="dxa"/>
            <w:noWrap w:val="0"/>
            <w:vAlign w:val="center"/>
          </w:tcPr>
          <w:p w14:paraId="6964DA14">
            <w:pPr>
              <w:shd w:val="clear"/>
              <w:adjustRightInd w:val="0"/>
              <w:snapToGrid w:val="0"/>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全自动染色封片一体机</w:t>
            </w:r>
          </w:p>
        </w:tc>
        <w:tc>
          <w:tcPr>
            <w:tcW w:w="1217" w:type="dxa"/>
            <w:noWrap w:val="0"/>
            <w:vAlign w:val="center"/>
          </w:tcPr>
          <w:p w14:paraId="17700D4D">
            <w:pPr>
              <w:shd w:val="clea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台</w:t>
            </w:r>
          </w:p>
        </w:tc>
        <w:tc>
          <w:tcPr>
            <w:tcW w:w="1116" w:type="dxa"/>
            <w:noWrap w:val="0"/>
            <w:vAlign w:val="center"/>
          </w:tcPr>
          <w:p w14:paraId="1D09ED60">
            <w:pPr>
              <w:shd w:val="clea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1</w:t>
            </w:r>
          </w:p>
        </w:tc>
        <w:tc>
          <w:tcPr>
            <w:tcW w:w="1703" w:type="dxa"/>
            <w:noWrap w:val="0"/>
            <w:vAlign w:val="center"/>
          </w:tcPr>
          <w:p w14:paraId="7D6E78BE">
            <w:pPr>
              <w:shd w:val="clear"/>
              <w:adjustRightInd w:val="0"/>
              <w:snapToGrid w:val="0"/>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25</w:t>
            </w:r>
          </w:p>
        </w:tc>
        <w:tc>
          <w:tcPr>
            <w:tcW w:w="1703" w:type="dxa"/>
            <w:noWrap w:val="0"/>
            <w:vAlign w:val="center"/>
          </w:tcPr>
          <w:p w14:paraId="184BF19A">
            <w:pPr>
              <w:shd w:val="clea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r w14:paraId="67FD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216" w:type="dxa"/>
            <w:noWrap w:val="0"/>
            <w:vAlign w:val="center"/>
          </w:tcPr>
          <w:p w14:paraId="70205E23">
            <w:pPr>
              <w:shd w:val="clea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4</w:t>
            </w:r>
          </w:p>
        </w:tc>
        <w:tc>
          <w:tcPr>
            <w:tcW w:w="3136" w:type="dxa"/>
            <w:noWrap w:val="0"/>
            <w:vAlign w:val="center"/>
          </w:tcPr>
          <w:p w14:paraId="047F2DCA">
            <w:pPr>
              <w:shd w:val="clear"/>
              <w:adjustRightInd w:val="0"/>
              <w:snapToGrid w:val="0"/>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石蜡切片机</w:t>
            </w:r>
          </w:p>
        </w:tc>
        <w:tc>
          <w:tcPr>
            <w:tcW w:w="1217" w:type="dxa"/>
            <w:noWrap w:val="0"/>
            <w:vAlign w:val="center"/>
          </w:tcPr>
          <w:p w14:paraId="4A812966">
            <w:pPr>
              <w:shd w:val="clea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台</w:t>
            </w:r>
          </w:p>
        </w:tc>
        <w:tc>
          <w:tcPr>
            <w:tcW w:w="1116" w:type="dxa"/>
            <w:noWrap w:val="0"/>
            <w:vAlign w:val="center"/>
          </w:tcPr>
          <w:p w14:paraId="692688AA">
            <w:pPr>
              <w:shd w:val="clea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1</w:t>
            </w:r>
          </w:p>
        </w:tc>
        <w:tc>
          <w:tcPr>
            <w:tcW w:w="1703" w:type="dxa"/>
            <w:noWrap w:val="0"/>
            <w:vAlign w:val="center"/>
          </w:tcPr>
          <w:p w14:paraId="477AE696">
            <w:pPr>
              <w:shd w:val="clear"/>
              <w:adjustRightInd w:val="0"/>
              <w:snapToGrid w:val="0"/>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17.8</w:t>
            </w:r>
          </w:p>
        </w:tc>
        <w:tc>
          <w:tcPr>
            <w:tcW w:w="1703" w:type="dxa"/>
            <w:noWrap w:val="0"/>
            <w:vAlign w:val="center"/>
          </w:tcPr>
          <w:p w14:paraId="1C35CD5E">
            <w:pPr>
              <w:shd w:val="clea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r w14:paraId="2A77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68AF5474">
            <w:pPr>
              <w:shd w:val="clea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5</w:t>
            </w:r>
          </w:p>
        </w:tc>
        <w:tc>
          <w:tcPr>
            <w:tcW w:w="3136" w:type="dxa"/>
            <w:noWrap w:val="0"/>
            <w:vAlign w:val="center"/>
          </w:tcPr>
          <w:p w14:paraId="3B7D4D9A">
            <w:pPr>
              <w:shd w:val="clear"/>
              <w:adjustRightInd w:val="0"/>
              <w:snapToGrid w:val="0"/>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血小板恒温振荡保存箱</w:t>
            </w:r>
          </w:p>
        </w:tc>
        <w:tc>
          <w:tcPr>
            <w:tcW w:w="1217" w:type="dxa"/>
            <w:noWrap w:val="0"/>
            <w:vAlign w:val="center"/>
          </w:tcPr>
          <w:p w14:paraId="1A1E7C37">
            <w:pPr>
              <w:shd w:val="clea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台</w:t>
            </w:r>
          </w:p>
        </w:tc>
        <w:tc>
          <w:tcPr>
            <w:tcW w:w="1116" w:type="dxa"/>
            <w:noWrap w:val="0"/>
            <w:vAlign w:val="center"/>
          </w:tcPr>
          <w:p w14:paraId="4A948F7B">
            <w:pPr>
              <w:shd w:val="clea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1</w:t>
            </w:r>
          </w:p>
        </w:tc>
        <w:tc>
          <w:tcPr>
            <w:tcW w:w="1703" w:type="dxa"/>
            <w:noWrap w:val="0"/>
            <w:vAlign w:val="center"/>
          </w:tcPr>
          <w:p w14:paraId="72A9D934">
            <w:pPr>
              <w:shd w:val="clear"/>
              <w:adjustRightInd w:val="0"/>
              <w:snapToGrid w:val="0"/>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p>
        </w:tc>
        <w:tc>
          <w:tcPr>
            <w:tcW w:w="1703" w:type="dxa"/>
            <w:noWrap w:val="0"/>
            <w:vAlign w:val="center"/>
          </w:tcPr>
          <w:p w14:paraId="6E05CE22">
            <w:pPr>
              <w:shd w:val="clea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bl>
    <w:p w14:paraId="056B82F8">
      <w:pPr>
        <w:pStyle w:val="129"/>
        <w:shd w:val="clear" w:color="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技术要求</w:t>
      </w:r>
    </w:p>
    <w:p w14:paraId="2B694C43">
      <w:pPr>
        <w:pStyle w:val="129"/>
        <w:shd w:val="clear" w:color="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36DFC311">
      <w:pPr>
        <w:pStyle w:val="125"/>
        <w:shd w:val="clear"/>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bookmarkStart w:id="1294" w:name="_Hlk141049704"/>
      <w:bookmarkStart w:id="1295" w:name="_Toc267301295"/>
      <w:r>
        <w:rPr>
          <w:rFonts w:hint="eastAsia" w:ascii="仿宋" w:hAnsi="仿宋" w:eastAsia="仿宋" w:cs="仿宋"/>
          <w:b/>
          <w:bCs/>
          <w:i w:val="0"/>
          <w:caps w:val="0"/>
          <w:color w:val="auto"/>
          <w:spacing w:val="0"/>
          <w:w w:val="100"/>
          <w:kern w:val="2"/>
          <w:sz w:val="24"/>
          <w:szCs w:val="24"/>
          <w:highlight w:val="none"/>
          <w:lang w:val="en-US" w:eastAsia="zh-CN" w:bidi="ar-SA"/>
        </w:rPr>
        <w:t>1、全自动血凝分析仪参数</w:t>
      </w:r>
    </w:p>
    <w:bookmarkEnd w:id="1294"/>
    <w:p w14:paraId="7C43148A">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▲1、检测方法：凝固法、发色底物法、免疫比浊法。凝固法检测采用摆动磁珠法，完全消除黄疸、溶血、脂肪、乳糜等干扰。</w:t>
      </w:r>
    </w:p>
    <w:p w14:paraId="629923E1">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2、单台模块装载标本数同时在线≥200个。</w:t>
      </w:r>
    </w:p>
    <w:p w14:paraId="32585B7C">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 单机模块检测速度：PT速度≥400测试/小时。</w:t>
      </w:r>
    </w:p>
    <w:p w14:paraId="5C8FA2B1">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 吸样类型：带穿刺针模块，标本无需开盖。</w:t>
      </w:r>
    </w:p>
    <w:p w14:paraId="77CDF77C">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★5、急诊位置：随时插入急诊标本，立即优先处理，不限制数量和位置，不干扰进行中的检测。</w:t>
      </w:r>
    </w:p>
    <w:p w14:paraId="5E1053AC">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6、检测项目：PT、APTT、TT、FIB、DDimer、FDP、AT、PC、PS、FM、凝血因子 FII、FV、FVII、FX、FVIII、FIX、FXI、FXII、狼疮抗凝物、抗Xa检测、VWF活性、纤溶酶原PLG、FM等。</w:t>
      </w:r>
    </w:p>
    <w:p w14:paraId="78631901">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7、试剂位置：同时在线≥70个，全部位置具备冷藏，拥有温度控制系统，且需具有微量试剂位。</w:t>
      </w:r>
    </w:p>
    <w:p w14:paraId="64FD0AED">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8、 </w:t>
      </w:r>
      <w:bookmarkStart w:id="1296" w:name="_Hlk175698526"/>
      <w:r>
        <w:rPr>
          <w:rFonts w:hint="eastAsia" w:ascii="仿宋" w:hAnsi="仿宋" w:eastAsia="仿宋" w:cs="仿宋"/>
          <w:b w:val="0"/>
          <w:bCs w:val="0"/>
          <w:i w:val="0"/>
          <w:caps w:val="0"/>
          <w:color w:val="auto"/>
          <w:spacing w:val="0"/>
          <w:w w:val="100"/>
          <w:kern w:val="2"/>
          <w:sz w:val="24"/>
          <w:szCs w:val="24"/>
          <w:highlight w:val="none"/>
          <w:lang w:val="en-US" w:eastAsia="zh-CN" w:bidi="ar-SA"/>
        </w:rPr>
        <w:t>配套试剂要求（1）配套试剂、质控及校准品，有完整的溯源体系，符合 ISO15189 质量体系要求，NPV≥99.7%。FIB线性范围0.15-18g/L；（2）参加过卫健委临床检验中心2020-2023年凝血四项的全国室间质评。</w:t>
      </w:r>
      <w:bookmarkEnd w:id="1296"/>
    </w:p>
    <w:p w14:paraId="5A94599F">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9、位置识别：样品和试剂任意放置，相同试剂能放置多瓶，样品和试剂自动识别功能。</w:t>
      </w:r>
    </w:p>
    <w:p w14:paraId="0A13F4B7">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10、冲洗方式：每根针有独立清洗槽，且为脉冲式自动冲洗，内、外壁同步冲洗。清洗液放置于仪器内部。废液可以直接连接废水处理系统。</w:t>
      </w:r>
    </w:p>
    <w:p w14:paraId="25B38B5C">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13、定标系统：有预定标功能，对同一项目，仪器可同时保存两条定标曲线，并且保证项目批号切换时同时进行2个批号试剂。</w:t>
      </w:r>
    </w:p>
    <w:p w14:paraId="66AF1844">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14、质控管理：质控启动方式≥5种。能够自动绘制和储存质控结果，随时查阅和打印。能够提供具有溯源性的质控品、校准品，并有批准文号。</w:t>
      </w:r>
    </w:p>
    <w:p w14:paraId="393135EC">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15、全溯源性管理：对任一检测标本结果可进行全面的定标，质控，所用试剂及耗材的溯源。</w:t>
      </w:r>
    </w:p>
    <w:p w14:paraId="479544FA">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16、联网功能: 可实现多台同型号仪器联网，由一台主机控制的功能，同时具有双向ASTM通讯协议的标准RS232接口,能与医院的LIS网络联网。</w:t>
      </w:r>
    </w:p>
    <w:p w14:paraId="0CE76437">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17、标准化：同品牌的不同型号仪器模块使用相同的正常值参考范围，系统间结果具备可比性和高度一致性。</w:t>
      </w:r>
    </w:p>
    <w:p w14:paraId="6BE3C922">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19、</w:t>
      </w:r>
      <w:bookmarkStart w:id="1297" w:name="_Hlk175698359"/>
      <w:r>
        <w:rPr>
          <w:rFonts w:hint="eastAsia" w:ascii="仿宋" w:hAnsi="仿宋" w:eastAsia="仿宋" w:cs="仿宋"/>
          <w:b w:val="0"/>
          <w:bCs w:val="0"/>
          <w:i w:val="0"/>
          <w:caps w:val="0"/>
          <w:color w:val="auto"/>
          <w:spacing w:val="0"/>
          <w:w w:val="100"/>
          <w:kern w:val="2"/>
          <w:sz w:val="24"/>
          <w:szCs w:val="24"/>
          <w:highlight w:val="none"/>
          <w:lang w:val="en-US" w:eastAsia="zh-CN" w:bidi="ar-SA"/>
        </w:rPr>
        <w:t>能参加全球室间质评项目</w:t>
      </w:r>
      <w:bookmarkEnd w:id="1297"/>
      <w:r>
        <w:rPr>
          <w:rFonts w:hint="eastAsia" w:ascii="仿宋" w:hAnsi="仿宋" w:eastAsia="仿宋" w:cs="仿宋"/>
          <w:b w:val="0"/>
          <w:bCs w:val="0"/>
          <w:i w:val="0"/>
          <w:caps w:val="0"/>
          <w:color w:val="auto"/>
          <w:spacing w:val="0"/>
          <w:w w:val="100"/>
          <w:kern w:val="2"/>
          <w:sz w:val="24"/>
          <w:szCs w:val="24"/>
          <w:highlight w:val="none"/>
          <w:lang w:val="en-US" w:eastAsia="zh-CN" w:bidi="ar-SA"/>
        </w:rPr>
        <w:t>。</w:t>
      </w:r>
    </w:p>
    <w:p w14:paraId="72F8C5E3">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20、所涉及的耗材及检验试剂需为新疆维吾尔自治区中选产品。</w:t>
      </w:r>
    </w:p>
    <w:p w14:paraId="27C7903D">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21、端口费、检测费由中标方负责。</w:t>
      </w:r>
    </w:p>
    <w:p w14:paraId="3C4484F6">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22、所用性能验证、校准及仪器设备试运行的试剂由中标方提供。</w:t>
      </w:r>
    </w:p>
    <w:p w14:paraId="6EAF7568">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23、整机质保≥5年。</w:t>
      </w:r>
    </w:p>
    <w:bookmarkEnd w:id="1295"/>
    <w:p w14:paraId="6E3189C8">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6CF85729">
      <w:pPr>
        <w:pStyle w:val="125"/>
        <w:shd w:val="clear"/>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2、全自动组织脱水机技术参数</w:t>
      </w:r>
    </w:p>
    <w:p w14:paraId="1F9CC8E0">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▲1、全自动/全封闭作业，同时具备合理的废气排放功能或环保处理功能。</w:t>
      </w:r>
    </w:p>
    <w:p w14:paraId="69B7B3D2">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2、液晶触摸显示器操作面板、中文操作界面。</w:t>
      </w:r>
    </w:p>
    <w:p w14:paraId="2FEA12B0">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3、电脑控制，可以自动传送药液，自动互补药液，自动检查药液缸连接状况。</w:t>
      </w:r>
    </w:p>
    <w:p w14:paraId="24B63C91">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▲4、组织处理能力：≥300个组织。</w:t>
      </w:r>
    </w:p>
    <w:p w14:paraId="4CC262E3">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5、培养时间：0-99小时59分钟（步进1分）。</w:t>
      </w:r>
    </w:p>
    <w:p w14:paraId="1212BB78">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6、延迟的“结束时间”： 0-99天（单位每天可调）</w:t>
      </w:r>
    </w:p>
    <w:p w14:paraId="151534C8">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7、搅拌程序功能：≥4种，要求有连续搅拌。</w:t>
      </w:r>
    </w:p>
    <w:p w14:paraId="03797890">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8、储存器可以存储的处理程序：≥5个，药液名称管理数量：≥90个。</w:t>
      </w:r>
    </w:p>
    <w:p w14:paraId="7A1824FC">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▲9、石蜡缸数量／结构：4个可拆卸式石蜡缸。</w:t>
      </w:r>
    </w:p>
    <w:p w14:paraId="0CC9F703">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10、石蜡缸容量：≥3.5L</w:t>
      </w:r>
    </w:p>
    <w:p w14:paraId="19C89EE6">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11、石蜡温度范围：40-70℃ (步进1℃）</w:t>
      </w:r>
    </w:p>
    <w:p w14:paraId="5D708BC1">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12、试剂缸：≥9个，固定液缸：≥2个，冲洗瓶：≥2个。</w:t>
      </w:r>
    </w:p>
    <w:p w14:paraId="597A9398">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13、试剂瓶接口连接自检测功能：设备自动对所有试剂瓶接口快速检测。</w:t>
      </w:r>
    </w:p>
    <w:p w14:paraId="6D141B38">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14、清洗程序：≥3种，可以自由设定。</w:t>
      </w:r>
    </w:p>
    <w:p w14:paraId="27DA5793">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15、有温水清洗程序。</w:t>
      </w:r>
    </w:p>
    <w:p w14:paraId="0FEC52A1">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16、采用非金属材料的旋转阀，并提供部件图片。</w:t>
      </w:r>
    </w:p>
    <w:p w14:paraId="43D3A09E">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17、组织脱水缸：为不锈钢整体铸造而成，无焊接。</w:t>
      </w:r>
    </w:p>
    <w:p w14:paraId="3CF78832">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18、尾气处理，从处理槽内取出组织前可对尾气置换，双层活性碳处理。</w:t>
      </w:r>
    </w:p>
    <w:p w14:paraId="037FD822">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19、具有自动组织保护功能。</w:t>
      </w:r>
    </w:p>
    <w:p w14:paraId="7DD4A563">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20、试剂管理系统：自动药液传送</w:t>
      </w:r>
    </w:p>
    <w:p w14:paraId="7DDD19D7">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21、组织标本处理缸的密封圈的材料防腐蚀耐高温。</w:t>
      </w:r>
    </w:p>
    <w:p w14:paraId="741DD84B">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22、组织处理标本篮筐要求：采用不锈钢材料设计有耐腐蚀型和耐高温。</w:t>
      </w:r>
    </w:p>
    <w:p w14:paraId="01DA14E6">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23、电压要求：AC220V可用范围内。</w:t>
      </w:r>
    </w:p>
    <w:p w14:paraId="3815605E">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24、设备所涉及的耗材及检验试剂需为新疆维吾尔自治区中选产品。</w:t>
      </w:r>
    </w:p>
    <w:p w14:paraId="3FAEFEC6">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25、端口费、检测费由中标方负责。</w:t>
      </w:r>
    </w:p>
    <w:p w14:paraId="01E9DB18">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26、设备所用性能验证、校准及仪器设备试运行的试剂由中标方提供。</w:t>
      </w:r>
    </w:p>
    <w:p w14:paraId="5F046D2B">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27、整机质保≥5年。</w:t>
      </w:r>
    </w:p>
    <w:p w14:paraId="0057B60C">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75AA5B97">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50B715D5">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2A9A62CB">
      <w:pPr>
        <w:pStyle w:val="125"/>
        <w:shd w:val="clear"/>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3、全自动染色封片一体机技术参数</w:t>
      </w:r>
    </w:p>
    <w:p w14:paraId="7CDF8F1B">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1、染色机结构：全开放式单层设计。</w:t>
      </w:r>
    </w:p>
    <w:p w14:paraId="5C451957">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2、站点数量：总站点数≥25个，包括≥4个水洗站点、≥4个加卸载站点，以及烤箱、中转站点。</w:t>
      </w:r>
    </w:p>
    <w:p w14:paraId="2CD69452">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3、站点变更功能：任意位置的水洗站点和加卸载站点都可根据需要灵活变更为试剂站点。</w:t>
      </w:r>
    </w:p>
    <w:p w14:paraId="10FA0028">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▲4、样本进出：样本通过抽屉式加卸载站点进出，拒绝打开盖板进行二次操作进样。具有异常打开抽屉报警和延时语音提醒功能，抽屉打开超时提醒时间1-120秒可调。 </w:t>
      </w:r>
    </w:p>
    <w:p w14:paraId="1BD1A926">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▲5、缓冲功能：抽屉具有缓冲功能，能够缓冲后自动关闭到位。</w:t>
      </w:r>
    </w:p>
    <w:p w14:paraId="23520CD7">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6、加卸载站点提醒：加卸载站点具有检测传感器，自动检测站点中的玻片架状态。</w:t>
      </w:r>
    </w:p>
    <w:p w14:paraId="6313E639">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7、水洗站点可调节水流大小，水洗续流时间可设置0-120秒，同时可设置提前注水。</w:t>
      </w:r>
    </w:p>
    <w:p w14:paraId="126D9CBB">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▲8、烤箱温度可调范围：室温—70℃，具备温度实时监测功能，烤缸数量：1个。</w:t>
      </w:r>
    </w:p>
    <w:p w14:paraId="6B814A90">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9、试剂加热功能：具有≥4个试剂加热站，试剂加热温度调节范围室温～38℃。</w:t>
      </w:r>
    </w:p>
    <w:p w14:paraId="45C8B7F7">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10、机械臂功能：可沿XYZ三轴运动。机械臂横向运行速度≥1米/s，向上提拉时间＜1秒。机械臂有抖缸、沥液功能，且可自由设置执行参数。</w:t>
      </w:r>
    </w:p>
    <w:p w14:paraId="6F5E0DD1">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11、彩色液晶触摸屏≥10英寸，全中文系统，主界面上可设置≥4个染色快捷程序。</w:t>
      </w:r>
    </w:p>
    <w:p w14:paraId="2DD5FC7A">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12、程序编辑：存储程序≥100个，且每个程序可以设置步骤≥40步；每个步骤可设置时间为1秒- 23时59分59秒。</w:t>
      </w:r>
    </w:p>
    <w:p w14:paraId="56214FE0">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13、试剂缸容量：单个试剂缸容量500ml</w:t>
      </w:r>
      <w:bookmarkStart w:id="1298" w:name="_Hlk79159266"/>
      <w:r>
        <w:rPr>
          <w:rFonts w:hint="eastAsia" w:ascii="仿宋" w:hAnsi="仿宋" w:eastAsia="仿宋" w:cs="仿宋"/>
          <w:b w:val="0"/>
          <w:bCs w:val="0"/>
          <w:i w:val="0"/>
          <w:caps w:val="0"/>
          <w:color w:val="auto"/>
          <w:spacing w:val="0"/>
          <w:w w:val="100"/>
          <w:kern w:val="2"/>
          <w:sz w:val="24"/>
          <w:szCs w:val="24"/>
          <w:highlight w:val="none"/>
          <w:lang w:val="en-US" w:eastAsia="zh-CN" w:bidi="ar-SA"/>
        </w:rPr>
        <w:t>±10ml。</w:t>
      </w:r>
    </w:p>
    <w:p w14:paraId="7CD449AA">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14、单个玻片架容量≥30片/架</w:t>
      </w:r>
      <w:bookmarkEnd w:id="1298"/>
      <w:r>
        <w:rPr>
          <w:rFonts w:hint="eastAsia" w:ascii="仿宋" w:hAnsi="仿宋" w:eastAsia="仿宋" w:cs="仿宋"/>
          <w:b w:val="0"/>
          <w:bCs w:val="0"/>
          <w:i w:val="0"/>
          <w:caps w:val="0"/>
          <w:color w:val="auto"/>
          <w:spacing w:val="0"/>
          <w:w w:val="100"/>
          <w:kern w:val="2"/>
          <w:sz w:val="24"/>
          <w:szCs w:val="24"/>
          <w:highlight w:val="none"/>
          <w:lang w:val="en-US" w:eastAsia="zh-CN" w:bidi="ar-SA"/>
        </w:rPr>
        <w:t>。</w:t>
      </w:r>
    </w:p>
    <w:p w14:paraId="5D2AF273">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15、可同时运行程序数：可以单独或同时进行巴氏、常规HE、冰冻HE染色等多种染色程序，可同时运行不同程序数≥10个，每小时染片量≥300张。</w:t>
      </w:r>
    </w:p>
    <w:p w14:paraId="50F41598">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16、染色质控功能：包括质控设置总览、历史运行程序、试剂使用明细等，并可生成和导出质控报表；可用多种不同颜色标识，进行试剂更换提醒。</w:t>
      </w:r>
    </w:p>
    <w:p w14:paraId="50FF7554">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17、远程监控功能：具有远程报警、监控功能，可通过≥2种方式（网页、小程序）进行远程监控，实时了解设备运行状态；同时具备≥2种方式推送报警信息和维修指引。</w:t>
      </w:r>
    </w:p>
    <w:p w14:paraId="179C0CEA">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18、软件升级功能：配置USB接口≥2个，可导出Excel和PDF格式的质控数据表且可以进行设备升级操作。</w:t>
      </w:r>
    </w:p>
    <w:p w14:paraId="22BB140D">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19、程序微调节：程序可进行精确或非精确设置。</w:t>
      </w:r>
    </w:p>
    <w:p w14:paraId="17E316B7">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20、染色时间自调节功能：可根据染液浸染天数或架数进行设置，自动调整染色时间；能够进行自动调节的染液种类≥4种。</w:t>
      </w:r>
    </w:p>
    <w:p w14:paraId="2A156090">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21、运行状态查询：具有运行状态查询功能，可以随时了解当前执行步骤、剩余时间，站点分布的信息。</w:t>
      </w:r>
    </w:p>
    <w:p w14:paraId="6EA45D26">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22、废气浓度监测：具有浓度监测传感器，浓度监测范围0-100ppm可设置，主界面上可实时显示废气浓度值。</w:t>
      </w:r>
    </w:p>
    <w:p w14:paraId="107014B2">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23、防护机制：设备运行时，打开防护罩后机械臂自动停止运行，关闭后机械臂自动恢复运行。</w:t>
      </w:r>
    </w:p>
    <w:p w14:paraId="507AEBDD">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24、报警系统：具有三种以上报警方式（包括但不限于文字、声音、灯光等），主界面报警的同时，同步文字显示解决指引。</w:t>
      </w:r>
    </w:p>
    <w:p w14:paraId="40856A00">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25、工作站延展性：与封片机组合，形成染色封片一体化工作站。</w:t>
      </w:r>
    </w:p>
    <w:p w14:paraId="0F1F761E">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26、封片机部分：全自动玻璃盖玻片封片机。</w:t>
      </w:r>
    </w:p>
    <w:p w14:paraId="0BCC7FB4">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27、彩色触摸屏≥10英寸，全中文系统触屏显示操作，主界面上显示封片进程、耗材余量、废液量等信息。</w:t>
      </w:r>
    </w:p>
    <w:p w14:paraId="4405644D">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28、兼容性：可兼容市面上≥4种品牌的玻片架、盖玻片、固封剂，对耗材选用无限制，可完全开放耗材。</w:t>
      </w:r>
    </w:p>
    <w:p w14:paraId="7E036C56">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29、玻片规格：载玻片尺寸:25x75mm；盖片尺寸：24x50mm。</w:t>
      </w:r>
    </w:p>
    <w:p w14:paraId="585738C0">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30、最大输出存储容量≥90片。</w:t>
      </w:r>
    </w:p>
    <w:p w14:paraId="4465F8AC">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▲31、盖玻片装载：盖玻片装载采用金属装载盒，可自由拔出装载盒，盖玻片单次上载量：≥200片。</w:t>
      </w:r>
    </w:p>
    <w:p w14:paraId="4B1DA4EC">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32、盖玻片数量提示：智能实时检测盖玻片剩余数量，并通过语音进行报警提醒。</w:t>
      </w:r>
    </w:p>
    <w:p w14:paraId="248B574F">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33、封片速度：≥500片/小时。</w:t>
      </w:r>
    </w:p>
    <w:p w14:paraId="74FEA2F2">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34、夹片方式：高精度机械臂，定位精度：≤0.1mm。采用机械夹爪夹取的方式竖直取片，防止对玻片产生损伤。</w:t>
      </w:r>
    </w:p>
    <w:p w14:paraId="038925A5">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35、玻片架进出通道：其中进样通道≥2个，出样通道≥2个。</w:t>
      </w:r>
    </w:p>
    <w:p w14:paraId="1362EC32">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36、输出存储方式：直接从封片机上以读片板（晾片板）的形式存储已完成封片的载玻片。</w:t>
      </w:r>
    </w:p>
    <w:p w14:paraId="3F78ECCE">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37、读片板一次放置≥6层。</w:t>
      </w:r>
    </w:p>
    <w:p w14:paraId="47EF171B">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38、出胶系统：点胶容量：0~200uL可调；拒绝气泵真空压力出胶方式。</w:t>
      </w:r>
    </w:p>
    <w:p w14:paraId="3733E3E9">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39、针头自动浸泡：封片完成后，出胶针头自动浸泡在二甲苯浸泡槽中，且浸泡槽中二甲苯可实现自动灌注和排放；出胶管路自动清洗。</w:t>
      </w:r>
    </w:p>
    <w:p w14:paraId="57B7BE37">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40、针头自动排胶：封片机开机后自动排出管路中残胶，并收集到废液盒中。</w:t>
      </w:r>
    </w:p>
    <w:p w14:paraId="19FF76C1">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41、破损玻片自检：采用光学精密检测传感器，对破损盖玻片进行自检，并自动处理碎片至碎片收集板中。</w:t>
      </w:r>
    </w:p>
    <w:p w14:paraId="32EA3695">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42、净化系统：操作窗口采用无色透明防护门，可看到设备运行的实时状况，防护门可自由开关，具有活性炭空气净化系统和废气抽排系统。</w:t>
      </w:r>
    </w:p>
    <w:p w14:paraId="5B2DD526">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43、玻片排序方式≥2种，封完的玻片可以连续排列，不留间隔；也可按照玻片架进行排列，2架次玻片间有明显区分。</w:t>
      </w:r>
    </w:p>
    <w:p w14:paraId="3F362500">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44、报警系统：具有≥3种报警方式（包括但不限于文字、声音、灯光等），主界面报警的同时，同步文字显示解决指引。</w:t>
      </w:r>
    </w:p>
    <w:p w14:paraId="47A66477">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▲45、传动模式：四位联动运行模式，流水线作业；在多机械臂协同工作下，各机械臂互不干扰，可实现玻片夹取、滴胶、盖片、推送等动作同时进行。</w:t>
      </w:r>
    </w:p>
    <w:p w14:paraId="3FD233DD">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46、设备所涉及的耗材及检验试剂需为新疆维吾尔自治区中选产品。</w:t>
      </w:r>
    </w:p>
    <w:p w14:paraId="6435055A">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47、端口费、检测费由中标方负责。</w:t>
      </w:r>
    </w:p>
    <w:p w14:paraId="3D1D8589">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48、设备所用性能验证、校准及仪器设备试运行的试剂由中标方提供。</w:t>
      </w:r>
    </w:p>
    <w:p w14:paraId="494C565D">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49、整机质保≥5年。</w:t>
      </w:r>
    </w:p>
    <w:p w14:paraId="14CFAAE8">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0C52E39D">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4EB153A6">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202F1190">
      <w:pPr>
        <w:pStyle w:val="125"/>
        <w:shd w:val="clear"/>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4、石蜡切片机技术参数</w:t>
      </w:r>
    </w:p>
    <w:p w14:paraId="4FDA1A60">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1、半电动轮转式切片机，带低维护无后冲精确切片进样系统，带步进电机。 </w:t>
      </w:r>
    </w:p>
    <w:p w14:paraId="3973FD9B">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2、切片厚度：0.50-100μm 设置值： </w:t>
      </w:r>
    </w:p>
    <w:p w14:paraId="1DA8BAA2">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2.1、0.5–5.0µm，0.5µm 增幅 </w:t>
      </w:r>
    </w:p>
    <w:p w14:paraId="613EF43F">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2.2、5.0–20.0µm，1.0µm 增幅 </w:t>
      </w:r>
    </w:p>
    <w:p w14:paraId="307ED6D8">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2.3、20.0–60.0µm，5.0µm 增幅 </w:t>
      </w:r>
    </w:p>
    <w:p w14:paraId="71CC8C18">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2.4、60.0–100.0µm，10.0µm 增幅 </w:t>
      </w:r>
    </w:p>
    <w:p w14:paraId="170D3113">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3、修块厚度：1-500µm。可独立地选择和设置修片和切片厚度设置。 </w:t>
      </w:r>
    </w:p>
    <w:p w14:paraId="1C5EB989">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设置值： </w:t>
      </w:r>
    </w:p>
    <w:p w14:paraId="02C04799">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3.1、1.0–10.0µm，1.0µm 增幅 </w:t>
      </w:r>
    </w:p>
    <w:p w14:paraId="2A60F3B1">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3.2、10.0 –20.0µm，2.0µm 增幅 </w:t>
      </w:r>
    </w:p>
    <w:p w14:paraId="2058A7AE">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3.3、20.0–50.0µm，5.0µm 增幅 </w:t>
      </w:r>
    </w:p>
    <w:p w14:paraId="59EDDC37">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3.4、50.0–100.0µm，10.0µm 增幅 </w:t>
      </w:r>
    </w:p>
    <w:p w14:paraId="55B00078">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3.5、100.0–500.0µm，50.0µm 增幅 </w:t>
      </w:r>
    </w:p>
    <w:p w14:paraId="6F59DA75">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4、水平进样、垂直冲程机构以交叉滚轮轴承为基础。水平进样幅度≥23mm。 </w:t>
      </w:r>
    </w:p>
    <w:p w14:paraId="15164BC1">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5、手动切片模式中的静音样品回缩：5-90μm，可关闭。 </w:t>
      </w:r>
    </w:p>
    <w:p w14:paraId="4A889F72">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6、 垂直样品行程≥70mm。无回缩时的最大切片高度无样品定位时为60mm；有回缩时的最大切片高度≥55mm。</w:t>
      </w:r>
    </w:p>
    <w:p w14:paraId="7A5AC781">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7、电动粗进速度：电动粗进慢速前进、后退按钮≥300µm/s 、快速前进≥800µm/s 、快速后退(快速一键回退)≥1800µm/s。 </w:t>
      </w:r>
    </w:p>
    <w:p w14:paraId="56B28E1D">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8、两种手轮手动切片模式：半刀模式和全手轮旋转的手动切片模式。 </w:t>
      </w:r>
    </w:p>
    <w:p w14:paraId="118E7976">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9、手轮弹簧原理平衡系统，可调的独特力平衡系统，带有弹簧力补偿，可根据样品/样品夹重量灵活地调整弹簧力，手轮中无需放置配重块。 </w:t>
      </w:r>
    </w:p>
    <w:p w14:paraId="424144AC">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10、切片机可适配刀架类型≥4种，包括但不限于E型二合一刀架、带水槽的 E 型刀架、N 型刀架（用于固定常规钢刀）、DH型宽刀架等。</w:t>
      </w:r>
    </w:p>
    <w:p w14:paraId="44F1F166">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▲11、标配DL 型窄刀架套件：包含 DL 型窄刀架和刀架底座，仅适用于窄型刀片，可以侧向移动基体，停止位置≥3 个。</w:t>
      </w:r>
    </w:p>
    <w:p w14:paraId="400448BD">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12、标配通用标准夹，最大样品块尺寸(H*W*D)≥55*50*30mm；可选样本夹≥4种，包括但不限于通用样本夹、标准样本夹、大型样本夹、电制冷通用样品夹，大型包埋盒夹的最大样品块尺寸(H*W*D)≥68*48*15mm。 </w:t>
      </w:r>
    </w:p>
    <w:p w14:paraId="6C9ED1A8">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13、配刷子除清除切片废屑功能外，底部带有磁铁。</w:t>
      </w:r>
    </w:p>
    <w:p w14:paraId="68AEC41D">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14、独立的控制面板，图形化按钮设计有效控制所有重要操作。所有重要控件均位于一个可调倾斜度的用户友好型独立控制面板上，可实现人机工学操作。</w:t>
      </w:r>
    </w:p>
    <w:p w14:paraId="3B48DB6A">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15、个性化的小手轮，用户可自定义顺时针及逆时针转动方向。控制面板上的独特半刀模式功能，用于快速修片。</w:t>
      </w:r>
    </w:p>
    <w:p w14:paraId="7B1FEF3D">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16、带0位的样本定位系统，可 X/Y 轴调节，8度水平定位样本。</w:t>
      </w:r>
    </w:p>
    <w:p w14:paraId="3221A83B">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17、废屑槽可拆卸，具有抗静电功能和磁力吸附功能。 </w:t>
      </w:r>
    </w:p>
    <w:p w14:paraId="5ABC71F8">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18、具备储物盘功能，可拆卸式顶部储物盘可存放切片工具。 </w:t>
      </w:r>
    </w:p>
    <w:p w14:paraId="3B7844C0">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19、刀架带有护手，手轮有独立的2个安全锁定系统。 </w:t>
      </w:r>
    </w:p>
    <w:p w14:paraId="2736A7C6">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20、快速转换样本夹，可单手操作。通过使用用户可编程的记忆位置；样本头从前向后快速一键回退功能在 11-15 秒内完成。 </w:t>
      </w:r>
    </w:p>
    <w:p w14:paraId="390EBAAB">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21、粗修时具备快速回缩和位置记忆功能，实现快速修片。 </w:t>
      </w:r>
    </w:p>
    <w:p w14:paraId="280EB08F">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22、两种小手轮运行模式：步进和连续。 </w:t>
      </w:r>
    </w:p>
    <w:p w14:paraId="3C8FD479">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23、视觉/声音信号显示剩余进样和前、后行程限制。仪器正面指示重要的操作信息：修片或切片厚度；样品回缩(回缩)； 手轮/样本头锁定功能(锁定)等。可归零的切片以及厚度计数功能。 </w:t>
      </w:r>
    </w:p>
    <w:p w14:paraId="508FC254">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24、设备所涉及的耗材及检验试剂需为新疆维吾尔自治区中选产品。</w:t>
      </w:r>
    </w:p>
    <w:p w14:paraId="314E7EB1">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25、医疗设备所涉及的端口费、检测费由中标方负责。</w:t>
      </w:r>
    </w:p>
    <w:p w14:paraId="2FB01EE5">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27、设备所用性能验证、校准及仪器设备试运行的试剂由中标方提供。</w:t>
      </w:r>
    </w:p>
    <w:p w14:paraId="04EA9EE2">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28、整机质保≥5年。</w:t>
      </w:r>
    </w:p>
    <w:p w14:paraId="7556F827">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29配置要求</w:t>
      </w:r>
    </w:p>
    <w:tbl>
      <w:tblPr>
        <w:tblStyle w:val="31"/>
        <w:tblW w:w="4824"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88"/>
        <w:gridCol w:w="936"/>
      </w:tblGrid>
      <w:tr w14:paraId="7898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88" w:type="dxa"/>
            <w:tcBorders>
              <w:top w:val="single" w:color="auto" w:sz="4" w:space="0"/>
              <w:left w:val="single" w:color="auto" w:sz="4" w:space="0"/>
              <w:bottom w:val="single" w:color="auto" w:sz="4" w:space="0"/>
              <w:right w:val="single" w:color="auto" w:sz="4" w:space="0"/>
            </w:tcBorders>
            <w:noWrap/>
            <w:vAlign w:val="bottom"/>
          </w:tcPr>
          <w:p w14:paraId="25041AAC">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部件名称</w:t>
            </w:r>
          </w:p>
        </w:tc>
        <w:tc>
          <w:tcPr>
            <w:tcW w:w="936" w:type="dxa"/>
            <w:tcBorders>
              <w:top w:val="single" w:color="auto" w:sz="4" w:space="0"/>
              <w:left w:val="single" w:color="auto" w:sz="4" w:space="0"/>
              <w:bottom w:val="single" w:color="auto" w:sz="4" w:space="0"/>
              <w:right w:val="single" w:color="auto" w:sz="4" w:space="0"/>
            </w:tcBorders>
            <w:noWrap/>
            <w:vAlign w:val="bottom"/>
          </w:tcPr>
          <w:p w14:paraId="5B52A2CE">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数量</w:t>
            </w:r>
          </w:p>
        </w:tc>
      </w:tr>
      <w:tr w14:paraId="660AB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88" w:type="dxa"/>
            <w:tcBorders>
              <w:top w:val="single" w:color="auto" w:sz="4" w:space="0"/>
              <w:left w:val="single" w:color="auto" w:sz="4" w:space="0"/>
              <w:bottom w:val="single" w:color="auto" w:sz="4" w:space="0"/>
              <w:right w:val="single" w:color="auto" w:sz="4" w:space="0"/>
            </w:tcBorders>
            <w:noWrap/>
            <w:vAlign w:val="bottom"/>
          </w:tcPr>
          <w:p w14:paraId="686820FA">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主机</w:t>
            </w:r>
          </w:p>
        </w:tc>
        <w:tc>
          <w:tcPr>
            <w:tcW w:w="936" w:type="dxa"/>
            <w:tcBorders>
              <w:top w:val="single" w:color="auto" w:sz="4" w:space="0"/>
              <w:left w:val="single" w:color="auto" w:sz="4" w:space="0"/>
              <w:bottom w:val="single" w:color="auto" w:sz="4" w:space="0"/>
              <w:right w:val="single" w:color="auto" w:sz="4" w:space="0"/>
            </w:tcBorders>
            <w:noWrap/>
            <w:vAlign w:val="bottom"/>
          </w:tcPr>
          <w:p w14:paraId="0BD167F4">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w:t>
            </w:r>
          </w:p>
        </w:tc>
      </w:tr>
      <w:tr w14:paraId="185FB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88" w:type="dxa"/>
            <w:tcBorders>
              <w:top w:val="single" w:color="auto" w:sz="4" w:space="0"/>
              <w:left w:val="single" w:color="auto" w:sz="4" w:space="0"/>
              <w:bottom w:val="single" w:color="auto" w:sz="4" w:space="0"/>
              <w:right w:val="single" w:color="auto" w:sz="4" w:space="0"/>
            </w:tcBorders>
            <w:noWrap/>
            <w:vAlign w:val="bottom"/>
          </w:tcPr>
          <w:p w14:paraId="0E62CB42">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带微调定位功能的样品夹固定器</w:t>
            </w:r>
          </w:p>
        </w:tc>
        <w:tc>
          <w:tcPr>
            <w:tcW w:w="936" w:type="dxa"/>
            <w:tcBorders>
              <w:top w:val="single" w:color="auto" w:sz="4" w:space="0"/>
              <w:left w:val="single" w:color="auto" w:sz="4" w:space="0"/>
              <w:bottom w:val="single" w:color="auto" w:sz="4" w:space="0"/>
              <w:right w:val="single" w:color="auto" w:sz="4" w:space="0"/>
            </w:tcBorders>
            <w:noWrap/>
            <w:vAlign w:val="bottom"/>
          </w:tcPr>
          <w:p w14:paraId="6ED06205">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w:t>
            </w:r>
          </w:p>
        </w:tc>
      </w:tr>
      <w:tr w14:paraId="77D4A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88" w:type="dxa"/>
            <w:tcBorders>
              <w:top w:val="single" w:color="auto" w:sz="4" w:space="0"/>
              <w:left w:val="single" w:color="auto" w:sz="4" w:space="0"/>
              <w:bottom w:val="single" w:color="auto" w:sz="4" w:space="0"/>
              <w:right w:val="single" w:color="auto" w:sz="4" w:space="0"/>
            </w:tcBorders>
            <w:noWrap/>
            <w:vAlign w:val="bottom"/>
          </w:tcPr>
          <w:p w14:paraId="599274AC">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快装系统</w:t>
            </w:r>
          </w:p>
        </w:tc>
        <w:tc>
          <w:tcPr>
            <w:tcW w:w="936" w:type="dxa"/>
            <w:tcBorders>
              <w:top w:val="single" w:color="auto" w:sz="4" w:space="0"/>
              <w:left w:val="single" w:color="auto" w:sz="4" w:space="0"/>
              <w:bottom w:val="single" w:color="auto" w:sz="4" w:space="0"/>
              <w:right w:val="single" w:color="auto" w:sz="4" w:space="0"/>
            </w:tcBorders>
            <w:noWrap/>
            <w:vAlign w:val="bottom"/>
          </w:tcPr>
          <w:p w14:paraId="529D2AD9">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w:t>
            </w:r>
          </w:p>
        </w:tc>
      </w:tr>
      <w:tr w14:paraId="3A84A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88" w:type="dxa"/>
            <w:tcBorders>
              <w:top w:val="single" w:color="auto" w:sz="4" w:space="0"/>
              <w:left w:val="single" w:color="auto" w:sz="4" w:space="0"/>
              <w:bottom w:val="single" w:color="auto" w:sz="4" w:space="0"/>
              <w:right w:val="single" w:color="auto" w:sz="4" w:space="0"/>
            </w:tcBorders>
            <w:noWrap/>
            <w:vAlign w:val="bottom"/>
          </w:tcPr>
          <w:p w14:paraId="234D9B40">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通用样品夹</w:t>
            </w:r>
          </w:p>
        </w:tc>
        <w:tc>
          <w:tcPr>
            <w:tcW w:w="936" w:type="dxa"/>
            <w:tcBorders>
              <w:top w:val="single" w:color="auto" w:sz="4" w:space="0"/>
              <w:left w:val="single" w:color="auto" w:sz="4" w:space="0"/>
              <w:bottom w:val="single" w:color="auto" w:sz="4" w:space="0"/>
              <w:right w:val="single" w:color="auto" w:sz="4" w:space="0"/>
            </w:tcBorders>
            <w:noWrap/>
            <w:vAlign w:val="bottom"/>
          </w:tcPr>
          <w:p w14:paraId="6CE127F0">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w:t>
            </w:r>
          </w:p>
        </w:tc>
      </w:tr>
      <w:tr w14:paraId="298D9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88" w:type="dxa"/>
            <w:tcBorders>
              <w:top w:val="single" w:color="auto" w:sz="4" w:space="0"/>
              <w:left w:val="single" w:color="auto" w:sz="4" w:space="0"/>
              <w:bottom w:val="single" w:color="auto" w:sz="4" w:space="0"/>
              <w:right w:val="single" w:color="auto" w:sz="4" w:space="0"/>
            </w:tcBorders>
            <w:noWrap/>
            <w:vAlign w:val="bottom"/>
          </w:tcPr>
          <w:p w14:paraId="64D33FE4">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刀架底座</w:t>
            </w:r>
          </w:p>
        </w:tc>
        <w:tc>
          <w:tcPr>
            <w:tcW w:w="936" w:type="dxa"/>
            <w:tcBorders>
              <w:top w:val="single" w:color="auto" w:sz="4" w:space="0"/>
              <w:left w:val="single" w:color="auto" w:sz="4" w:space="0"/>
              <w:bottom w:val="single" w:color="auto" w:sz="4" w:space="0"/>
              <w:right w:val="single" w:color="auto" w:sz="4" w:space="0"/>
            </w:tcBorders>
            <w:noWrap/>
            <w:vAlign w:val="bottom"/>
          </w:tcPr>
          <w:p w14:paraId="2B7735A7">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w:t>
            </w:r>
          </w:p>
        </w:tc>
      </w:tr>
      <w:tr w14:paraId="44C00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88" w:type="dxa"/>
            <w:tcBorders>
              <w:top w:val="single" w:color="auto" w:sz="4" w:space="0"/>
              <w:left w:val="single" w:color="auto" w:sz="4" w:space="0"/>
              <w:bottom w:val="single" w:color="auto" w:sz="4" w:space="0"/>
              <w:right w:val="single" w:color="auto" w:sz="4" w:space="0"/>
            </w:tcBorders>
            <w:noWrap/>
            <w:vAlign w:val="bottom"/>
          </w:tcPr>
          <w:p w14:paraId="1A7B90CF">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窄刀架</w:t>
            </w:r>
          </w:p>
        </w:tc>
        <w:tc>
          <w:tcPr>
            <w:tcW w:w="936" w:type="dxa"/>
            <w:tcBorders>
              <w:top w:val="single" w:color="auto" w:sz="4" w:space="0"/>
              <w:left w:val="single" w:color="auto" w:sz="4" w:space="0"/>
              <w:bottom w:val="single" w:color="auto" w:sz="4" w:space="0"/>
              <w:right w:val="single" w:color="auto" w:sz="4" w:space="0"/>
            </w:tcBorders>
            <w:noWrap/>
            <w:vAlign w:val="bottom"/>
          </w:tcPr>
          <w:p w14:paraId="21E460A8">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w:t>
            </w:r>
          </w:p>
        </w:tc>
      </w:tr>
    </w:tbl>
    <w:p w14:paraId="00679094">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0C174B56">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671ABFF2">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15D886E9">
      <w:pPr>
        <w:pStyle w:val="125"/>
        <w:shd w:val="clear"/>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5、血小板恒温振荡保存箱技术参数</w:t>
      </w:r>
    </w:p>
    <w:p w14:paraId="69CACE99">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基本要求：温度控制20℃-24℃，存放袋数≥30袋，层数≥15层。内置紫外线消毒灯，有报警功能。</w:t>
      </w:r>
    </w:p>
    <w:p w14:paraId="082251D3">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1.采用微处理器彩色液晶触摸屏系统,具有自我诊断故障信息并弹窗显示。</w:t>
      </w:r>
    </w:p>
    <w:p w14:paraId="6272CF93">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2.机器运行微处理器控制并具有系统自动检测功能。</w:t>
      </w:r>
    </w:p>
    <w:p w14:paraId="247E0AAE">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3.多种方法监控设备温度，信息的完整记录和质控数据的溯源。</w:t>
      </w:r>
    </w:p>
    <w:p w14:paraId="7EA8AB16">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4.实时打印温度记录，随时监控设备温度变化。</w:t>
      </w:r>
    </w:p>
    <w:p w14:paraId="3621F213">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5.具有USB数据导出功能，实现数据数据可追溯性。</w:t>
      </w:r>
    </w:p>
    <w:p w14:paraId="38DC2C85">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6.可实时显示温度/时间的动态变化曲线。</w:t>
      </w:r>
    </w:p>
    <w:p w14:paraId="55515B59">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7.配备备用电池，可在断电情况下实时显示箱内温度和运行状态。</w:t>
      </w:r>
    </w:p>
    <w:p w14:paraId="3C863EFD">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8.电机带有摆动记忆功能，异常断电恢复后可自动摆动。</w:t>
      </w:r>
    </w:p>
    <w:p w14:paraId="5FAAE98F">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9.可设置密码权限，满足用户多样化质控要求。</w:t>
      </w:r>
    </w:p>
    <w:p w14:paraId="00E79921">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10.两套独立的声、光报警系统，温度超高/低报警，非正常关机报警，振荡装置（电机）出现故障、设备的门在没关严的情况下自动报警，报警方式为声光报警。</w:t>
      </w:r>
    </w:p>
    <w:p w14:paraId="4CC44D52">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10.采用进口恒速电机。</w:t>
      </w:r>
    </w:p>
    <w:p w14:paraId="36798E6E">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11.具有紫外线消毒和照明功能。</w:t>
      </w:r>
    </w:p>
    <w:p w14:paraId="45A45AE6">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12.304不锈钢镜面内腔。</w:t>
      </w:r>
    </w:p>
    <w:p w14:paraId="5DD4CEF9">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13.进口压缩机，无噪音。</w:t>
      </w:r>
    </w:p>
    <w:p w14:paraId="06AD2C5B">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14.制冷方式：风冷R134A非氟氯化碳制冷剂。 </w:t>
      </w:r>
    </w:p>
    <w:p w14:paraId="432B0F35">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15.采用新型防滑托盘，托盘采用模具制作。</w:t>
      </w:r>
    </w:p>
    <w:p w14:paraId="2F3B95FB">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16.设备配有漏电保护器，如设备出现漏电情况自动断电。</w:t>
      </w:r>
    </w:p>
    <w:p w14:paraId="1A09A51B">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17.具有自动化霜除霜功能。</w:t>
      </w:r>
    </w:p>
    <w:p w14:paraId="126A01BB">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18.双层钢化玻璃门，采用双温区独立控制。</w:t>
      </w:r>
    </w:p>
    <w:p w14:paraId="02ACC33A">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19.带锁静音脚轮。</w:t>
      </w:r>
    </w:p>
    <w:p w14:paraId="4CE68C37">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20.控温方式：数字信号监测，微处理技术。</w:t>
      </w:r>
    </w:p>
    <w:p w14:paraId="60EE1828">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21.控温范围：22.0℃±2.0℃，报警温度：＜20℃、＞24℃、非正常关机断电报警。</w:t>
      </w:r>
    </w:p>
    <w:p w14:paraId="35D8F95C">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22.振荡幅度：50mm±5 ；控温精度：</w:t>
      </w:r>
      <w:r>
        <w:rPr>
          <w:rFonts w:hint="eastAsia" w:ascii="仿宋" w:hAnsi="仿宋" w:eastAsia="仿宋" w:cs="仿宋"/>
          <w:b w:val="0"/>
          <w:bCs w:val="0"/>
          <w:i w:val="0"/>
          <w:caps w:val="0"/>
          <w:color w:val="auto"/>
          <w:spacing w:val="0"/>
          <w:w w:val="100"/>
          <w:kern w:val="2"/>
          <w:sz w:val="24"/>
          <w:szCs w:val="24"/>
          <w:highlight w:val="none"/>
          <w:lang w:val="en-US" w:eastAsia="zh-CN" w:bidi="ar-SA"/>
        </w:rPr>
        <w:tab/>
      </w:r>
      <w:r>
        <w:rPr>
          <w:rFonts w:hint="eastAsia" w:ascii="仿宋" w:hAnsi="仿宋" w:eastAsia="仿宋" w:cs="仿宋"/>
          <w:b w:val="0"/>
          <w:bCs w:val="0"/>
          <w:i w:val="0"/>
          <w:caps w:val="0"/>
          <w:color w:val="auto"/>
          <w:spacing w:val="0"/>
          <w:w w:val="100"/>
          <w:kern w:val="2"/>
          <w:sz w:val="24"/>
          <w:szCs w:val="24"/>
          <w:highlight w:val="none"/>
          <w:lang w:val="en-US" w:eastAsia="zh-CN" w:bidi="ar-SA"/>
        </w:rPr>
        <w:t>≤±0.1℃</w:t>
      </w:r>
    </w:p>
    <w:p w14:paraId="606A8FEA">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23.振荡频率：70±10次/分钟</w:t>
      </w:r>
    </w:p>
    <w:p w14:paraId="263284BA">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24.工作方式：连续左右往复，水平振荡</w:t>
      </w:r>
    </w:p>
    <w:p w14:paraId="19FBBC6D">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25.制冷功率：300W ±10W ；制热功率：500W±10W。</w:t>
      </w:r>
    </w:p>
    <w:p w14:paraId="30061754">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26.环境温度：5℃～35℃</w:t>
      </w:r>
    </w:p>
    <w:p w14:paraId="7453BF7E">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27.外型尺寸（长*宽*高）：800±10*750±10*1720±10（mm）</w:t>
      </w:r>
    </w:p>
    <w:p w14:paraId="1723F75A">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28.设备所涉及的耗材及检验试剂需为新疆维吾尔自治区中选产品。</w:t>
      </w:r>
    </w:p>
    <w:p w14:paraId="305CA033">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29.医疗设备所涉及的端口费、检测费由中标方负责。</w:t>
      </w:r>
    </w:p>
    <w:p w14:paraId="3FD31DB9">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30.设备所用性能验证、校准及仪器设备试运行的试剂由中标方提供。</w:t>
      </w:r>
    </w:p>
    <w:p w14:paraId="607CF36F">
      <w:pPr>
        <w:pStyle w:val="125"/>
        <w:shd w:val="clea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31.整机质保≥5年。</w:t>
      </w:r>
    </w:p>
    <w:p w14:paraId="03606EDE">
      <w:pPr>
        <w:pStyle w:val="125"/>
        <w:shd w:val="clear"/>
        <w:spacing w:line="360" w:lineRule="auto"/>
        <w:rPr>
          <w:rFonts w:hint="eastAsia" w:ascii="仿宋" w:hAnsi="仿宋" w:eastAsia="仿宋" w:cs="仿宋"/>
          <w:b/>
          <w:bCs/>
          <w:i w:val="0"/>
          <w:caps w:val="0"/>
          <w:color w:val="auto"/>
          <w:spacing w:val="0"/>
          <w:w w:val="100"/>
          <w:kern w:val="2"/>
          <w:sz w:val="24"/>
          <w:szCs w:val="24"/>
          <w:highlight w:val="none"/>
          <w:lang w:val="en-US" w:eastAsia="zh-CN" w:bidi="ar-SA"/>
        </w:rPr>
      </w:pPr>
    </w:p>
    <w:p w14:paraId="6D4E996F">
      <w:pPr>
        <w:pStyle w:val="125"/>
        <w:shd w:val="clear"/>
        <w:spacing w:line="360" w:lineRule="auto"/>
        <w:rPr>
          <w:rFonts w:hint="eastAsia" w:ascii="仿宋" w:hAnsi="仿宋" w:eastAsia="仿宋" w:cs="仿宋"/>
          <w:b/>
          <w:bCs/>
          <w:i w:val="0"/>
          <w:caps w:val="0"/>
          <w:color w:val="auto"/>
          <w:spacing w:val="0"/>
          <w:w w:val="100"/>
          <w:kern w:val="2"/>
          <w:sz w:val="24"/>
          <w:szCs w:val="24"/>
          <w:highlight w:val="none"/>
          <w:lang w:val="en-US" w:eastAsia="zh-CN" w:bidi="ar-SA"/>
        </w:rPr>
      </w:pPr>
    </w:p>
    <w:p w14:paraId="315D6D53">
      <w:pPr>
        <w:pStyle w:val="125"/>
        <w:shd w:val="clear"/>
        <w:spacing w:line="360" w:lineRule="auto"/>
        <w:rPr>
          <w:rFonts w:hint="eastAsia" w:ascii="仿宋" w:hAnsi="仿宋" w:eastAsia="仿宋" w:cs="仿宋"/>
          <w:b/>
          <w:bCs/>
          <w:i w:val="0"/>
          <w:caps w:val="0"/>
          <w:color w:val="auto"/>
          <w:spacing w:val="0"/>
          <w:w w:val="100"/>
          <w:kern w:val="2"/>
          <w:sz w:val="24"/>
          <w:szCs w:val="24"/>
          <w:highlight w:val="none"/>
          <w:lang w:val="en-US" w:eastAsia="zh-CN" w:bidi="ar-SA"/>
        </w:rPr>
      </w:pPr>
    </w:p>
    <w:p w14:paraId="4CC7E7AD">
      <w:pPr>
        <w:pStyle w:val="125"/>
        <w:shd w:val="clear"/>
        <w:spacing w:line="360" w:lineRule="auto"/>
        <w:rPr>
          <w:rFonts w:hint="eastAsia" w:ascii="仿宋" w:hAnsi="仿宋" w:eastAsia="仿宋" w:cs="仿宋"/>
          <w:b/>
          <w:bCs/>
          <w:i w:val="0"/>
          <w:caps w:val="0"/>
          <w:color w:val="auto"/>
          <w:spacing w:val="0"/>
          <w:w w:val="100"/>
          <w:kern w:val="2"/>
          <w:sz w:val="24"/>
          <w:szCs w:val="24"/>
          <w:highlight w:val="none"/>
          <w:lang w:val="en-US" w:eastAsia="zh-CN" w:bidi="ar-SA"/>
        </w:rPr>
      </w:pPr>
    </w:p>
    <w:p w14:paraId="00D6BFF4">
      <w:pPr>
        <w:pStyle w:val="125"/>
        <w:shd w:val="clear"/>
        <w:spacing w:line="360" w:lineRule="auto"/>
        <w:rPr>
          <w:rFonts w:hint="eastAsia" w:ascii="仿宋" w:hAnsi="仿宋" w:eastAsia="仿宋" w:cs="仿宋"/>
          <w:b/>
          <w:bCs/>
          <w:i w:val="0"/>
          <w:caps w:val="0"/>
          <w:color w:val="auto"/>
          <w:spacing w:val="0"/>
          <w:w w:val="100"/>
          <w:kern w:val="2"/>
          <w:sz w:val="24"/>
          <w:szCs w:val="24"/>
          <w:highlight w:val="none"/>
          <w:lang w:val="en-US" w:eastAsia="zh-CN" w:bidi="ar-SA"/>
        </w:rPr>
      </w:pPr>
    </w:p>
    <w:p w14:paraId="1628C0FD">
      <w:pPr>
        <w:pStyle w:val="129"/>
        <w:shd w:val="clear" w:color="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(二）需落实的政府采购政策功能</w:t>
      </w:r>
    </w:p>
    <w:p w14:paraId="6230C6B1">
      <w:pPr>
        <w:pStyle w:val="130"/>
        <w:numPr>
          <w:ilvl w:val="0"/>
          <w:numId w:val="0"/>
        </w:numPr>
        <w:shd w:val="clea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1.支持绿色发展</w:t>
      </w:r>
    </w:p>
    <w:p w14:paraId="1685C0D6">
      <w:pPr>
        <w:pStyle w:val="130"/>
        <w:shd w:val="clear"/>
        <w:spacing w:line="360" w:lineRule="auto"/>
        <w:ind w:left="0" w:leftChars="0" w:firstLine="0" w:firstLineChars="0"/>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1）本次采购内容中所包含的节能产品政府采购品目清单：无。</w:t>
      </w:r>
    </w:p>
    <w:p w14:paraId="0553AD24">
      <w:pPr>
        <w:pStyle w:val="130"/>
        <w:numPr>
          <w:ilvl w:val="0"/>
          <w:numId w:val="0"/>
        </w:numPr>
        <w:shd w:val="clear"/>
        <w:spacing w:line="360" w:lineRule="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2）本次采购内容中所包含的环境标志产品：无。</w:t>
      </w:r>
    </w:p>
    <w:p w14:paraId="2F8A0F60">
      <w:pPr>
        <w:pStyle w:val="13"/>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2"/>
          <w:sz w:val="24"/>
          <w:szCs w:val="24"/>
          <w:highlight w:val="none"/>
          <w:lang w:val="en-US" w:eastAsia="zh-CN" w:bidi="ar-SA"/>
        </w:rPr>
        <w:t>根据《商品包装政府采购需求标准（试行）》、《快递包装政府采购需求标准（试行）》（财办库〔2020〕123号文）商品包装、快递包装的要求。</w:t>
      </w:r>
    </w:p>
    <w:p w14:paraId="4EC3313E">
      <w:pPr>
        <w:pStyle w:val="13"/>
        <w:shd w:val="clear"/>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2.商品包装环保要求：</w:t>
      </w:r>
    </w:p>
    <w:p w14:paraId="0F86981F">
      <w:pPr>
        <w:pStyle w:val="13"/>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1）.商品包装层数不得超过 3 层，空隙率不大于 40%；</w:t>
      </w:r>
    </w:p>
    <w:p w14:paraId="1B595AB5">
      <w:pPr>
        <w:pStyle w:val="13"/>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2).商品包装尽可能使用单一材质的包装材料，如因功能需求必需使用不同材质，不同材质间应便于分离；</w:t>
      </w:r>
    </w:p>
    <w:p w14:paraId="7FFCF196">
      <w:pPr>
        <w:pStyle w:val="13"/>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3）.商品包装中铅、汞、镉、六价铬的总含量应不大于100mg/kg；</w:t>
      </w:r>
    </w:p>
    <w:p w14:paraId="02286D91">
      <w:pPr>
        <w:pStyle w:val="13"/>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4).商品包装印刷使用的油墨中挥发性有机化合物(VOCs)含量应不大于 5%（以重量计）；</w:t>
      </w:r>
    </w:p>
    <w:p w14:paraId="070C8191">
      <w:pPr>
        <w:pStyle w:val="13"/>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5).塑料材质商品包装上呈现的印刷颜色不得超过 6 色；</w:t>
      </w:r>
    </w:p>
    <w:p w14:paraId="30830FCF">
      <w:pPr>
        <w:pStyle w:val="13"/>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6).纸质商品包装应使用 75%以上的可再生纤维原料生产；</w:t>
      </w:r>
    </w:p>
    <w:p w14:paraId="3623AEF1">
      <w:pPr>
        <w:pStyle w:val="13"/>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7).木质商品包装的原料应来源于可持续性森林。</w:t>
      </w:r>
    </w:p>
    <w:p w14:paraId="01A620D0">
      <w:pPr>
        <w:pStyle w:val="13"/>
        <w:shd w:val="clear"/>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3.快递包装环保要求：</w:t>
      </w:r>
    </w:p>
    <w:p w14:paraId="52735F3A">
      <w:pPr>
        <w:pStyle w:val="13"/>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1).快递包装中重金属（铅、汞、镉、六价铬）总量应不大于100mg/kg；</w:t>
      </w:r>
    </w:p>
    <w:p w14:paraId="02F7D641">
      <w:pPr>
        <w:pStyle w:val="13"/>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2).快递包装印刷使用的油墨中不应添加邻苯二甲酸酯，其挥发性有机化合物(VOCs)含量应不大于 5%（以重量计）；</w:t>
      </w:r>
    </w:p>
    <w:p w14:paraId="6CB8ACDF">
      <w:pPr>
        <w:pStyle w:val="13"/>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3).快递包装中使用纸基材的包装材料，纸基材中的有机氯的含量应不大于 150 mg/kg；</w:t>
      </w:r>
    </w:p>
    <w:p w14:paraId="79E873D2">
      <w:pPr>
        <w:pStyle w:val="13"/>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4).快递包装中使用塑料基材的包装材料不得使用邻苯二甲酸二异壬酯、邻苯二甲酸二正辛酯、邻苯二甲酸二(2- 乙基)己酯、邻苯二甲酸二异癸酯、邻苯二甲酸丁基苄基酯、邻苯二甲酸二丁酯等作为增塑剂；</w:t>
      </w:r>
    </w:p>
    <w:p w14:paraId="686F28E9">
      <w:pPr>
        <w:pStyle w:val="13"/>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5).快递中使用的塑料包装袋不得使用聚氯乙烯作为原料，且原料应为单一材质制成，生物分解率大于 60%；</w:t>
      </w:r>
    </w:p>
    <w:p w14:paraId="0D54C333">
      <w:pPr>
        <w:pStyle w:val="13"/>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6).快递中使用的充气类填充物不得使用聚氯乙烯作为原料，且原料为单一材质制成，生物分解率大于 60%；</w:t>
      </w:r>
    </w:p>
    <w:p w14:paraId="4F24BF92">
      <w:pPr>
        <w:pStyle w:val="13"/>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7).快递中使用的集装袋应为单一材质制成，其重复使用次数应不小于 80 次；</w:t>
      </w:r>
    </w:p>
    <w:p w14:paraId="4288E2FA">
      <w:pPr>
        <w:pStyle w:val="13"/>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8).快递中应使用幅宽不大于 45mm 的生物降解胶带；</w:t>
      </w:r>
    </w:p>
    <w:p w14:paraId="37426A10">
      <w:pPr>
        <w:pStyle w:val="13"/>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9).快递包装中不得使用溶剂型胶粘剂；</w:t>
      </w:r>
    </w:p>
    <w:p w14:paraId="5241F410">
      <w:pPr>
        <w:pStyle w:val="13"/>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10).快递应使用电子面单；</w:t>
      </w:r>
    </w:p>
    <w:p w14:paraId="2C9C7826">
      <w:pPr>
        <w:pStyle w:val="13"/>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11).直接使用商品包装作为快递包装的商品，其商品包装满足《商品包装政府采购需求标准（试行）》即可；</w:t>
      </w:r>
    </w:p>
    <w:p w14:paraId="613C84F8">
      <w:pPr>
        <w:pStyle w:val="130"/>
        <w:numPr>
          <w:ilvl w:val="0"/>
          <w:numId w:val="0"/>
        </w:numPr>
        <w:shd w:val="clear"/>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12).快递包装产品质量和封装方式应符合相关国家或行业标准技术指标要求。</w:t>
      </w:r>
    </w:p>
    <w:p w14:paraId="508FF103">
      <w:pPr>
        <w:pStyle w:val="130"/>
        <w:numPr>
          <w:ilvl w:val="0"/>
          <w:numId w:val="0"/>
        </w:numPr>
        <w:shd w:val="clea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4.支持中小企业发展</w:t>
      </w:r>
    </w:p>
    <w:p w14:paraId="29022D45">
      <w:pPr>
        <w:pStyle w:val="130"/>
        <w:numPr>
          <w:ilvl w:val="0"/>
          <w:numId w:val="0"/>
        </w:numPr>
        <w:shd w:val="clear"/>
        <w:spacing w:line="360" w:lineRule="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1）本项目为非专门面向中小企业采购的项目。</w:t>
      </w:r>
    </w:p>
    <w:p w14:paraId="7D933AAA">
      <w:pPr>
        <w:pStyle w:val="130"/>
        <w:numPr>
          <w:ilvl w:val="0"/>
          <w:numId w:val="0"/>
        </w:numPr>
        <w:shd w:val="clear"/>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2）本次采购小型和微型企业的货物价格扣除幅度：</w:t>
      </w:r>
      <w:r>
        <w:rPr>
          <w:rFonts w:hint="eastAsia" w:ascii="仿宋" w:hAnsi="仿宋" w:eastAsia="仿宋" w:cs="仿宋"/>
          <w:b/>
          <w:bCs/>
          <w:color w:val="auto"/>
          <w:kern w:val="0"/>
          <w:sz w:val="24"/>
          <w:szCs w:val="24"/>
          <w:highlight w:val="none"/>
          <w:lang w:val="en-US" w:eastAsia="zh-CN"/>
        </w:rPr>
        <w:t>价格给予10%的扣除，用扣除后的价格参加评审。</w:t>
      </w:r>
    </w:p>
    <w:p w14:paraId="52E78DAF">
      <w:pPr>
        <w:pStyle w:val="130"/>
        <w:numPr>
          <w:ilvl w:val="0"/>
          <w:numId w:val="0"/>
        </w:numPr>
        <w:shd w:val="clear"/>
        <w:spacing w:line="360" w:lineRule="auto"/>
        <w:rPr>
          <w:rFonts w:hint="eastAsia" w:ascii="仿宋" w:hAnsi="仿宋" w:eastAsia="仿宋" w:cs="仿宋"/>
          <w:b/>
          <w:bCs/>
          <w:i w:val="0"/>
          <w:iCs w:val="0"/>
          <w:caps w:val="0"/>
          <w:color w:val="auto"/>
          <w:spacing w:val="0"/>
          <w:w w:val="10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3）在本采购项目中，货物由中小企业制造，即货物由中小企业生产且使用该中小企业商号或者注册商标。投标人提供的货物既有中小企业制造货物，也有大型企业制造货物的，不享受本办法规定的中小企业扶持政策。</w:t>
      </w:r>
    </w:p>
    <w:p w14:paraId="0BA7904F">
      <w:pPr>
        <w:pStyle w:val="130"/>
        <w:numPr>
          <w:ilvl w:val="0"/>
          <w:numId w:val="0"/>
        </w:numPr>
        <w:shd w:val="clear"/>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5.本采购项目所属行业</w:t>
      </w:r>
      <w:r>
        <w:rPr>
          <w:rFonts w:hint="eastAsia" w:ascii="仿宋" w:hAnsi="仿宋" w:eastAsia="仿宋" w:cs="仿宋"/>
          <w:b w:val="0"/>
          <w:bCs w:val="0"/>
          <w:color w:val="auto"/>
          <w:kern w:val="0"/>
          <w:sz w:val="24"/>
          <w:szCs w:val="24"/>
          <w:highlight w:val="none"/>
          <w:lang w:val="en-US" w:eastAsia="zh-CN" w:bidi="ar-SA"/>
        </w:rPr>
        <w:t>：工业</w:t>
      </w:r>
    </w:p>
    <w:p w14:paraId="0BAABDF8">
      <w:pPr>
        <w:pStyle w:val="125"/>
        <w:shd w:val="clear"/>
        <w:spacing w:line="360" w:lineRule="auto"/>
        <w:rPr>
          <w:rFonts w:hint="eastAsia" w:ascii="仿宋" w:hAnsi="仿宋" w:eastAsia="仿宋" w:cs="仿宋"/>
          <w:b/>
          <w:bCs/>
          <w:i w:val="0"/>
          <w:caps w:val="0"/>
          <w:color w:val="auto"/>
          <w:spacing w:val="0"/>
          <w:w w:val="100"/>
          <w:kern w:val="2"/>
          <w:sz w:val="24"/>
          <w:szCs w:val="24"/>
          <w:highlight w:val="none"/>
          <w:lang w:val="en-US" w:eastAsia="zh-CN" w:bidi="ar-SA"/>
        </w:rPr>
      </w:pPr>
    </w:p>
    <w:bookmarkEnd w:id="1291"/>
    <w:p w14:paraId="0558B580">
      <w:pPr>
        <w:pStyle w:val="129"/>
        <w:shd w:val="clear" w:color="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bookmarkStart w:id="1299" w:name="_Toc21856"/>
      <w:r>
        <w:rPr>
          <w:rFonts w:hint="eastAsia" w:ascii="仿宋" w:hAnsi="仿宋" w:eastAsia="仿宋" w:cs="仿宋"/>
          <w:b/>
          <w:bCs/>
          <w:color w:val="auto"/>
          <w:kern w:val="0"/>
          <w:sz w:val="24"/>
          <w:szCs w:val="24"/>
          <w:highlight w:val="none"/>
          <w:lang w:val="en-US" w:eastAsia="zh-CN" w:bidi="ar-SA"/>
        </w:rPr>
        <w:t>商务要求</w:t>
      </w:r>
    </w:p>
    <w:p w14:paraId="47CF2F4D">
      <w:pPr>
        <w:pStyle w:val="129"/>
        <w:shd w:val="clear" w:color="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（1）交付（实施）的时间（期限）：</w:t>
      </w:r>
      <w:r>
        <w:rPr>
          <w:rFonts w:hint="eastAsia" w:ascii="仿宋" w:hAnsi="仿宋" w:eastAsia="仿宋" w:cs="仿宋"/>
          <w:color w:val="auto"/>
          <w:sz w:val="24"/>
          <w:szCs w:val="24"/>
          <w:highlight w:val="none"/>
          <w:u w:val="single"/>
          <w:lang w:val="en-US" w:eastAsia="zh-CN"/>
        </w:rPr>
        <w:t>自合同签订之日起30日内</w:t>
      </w:r>
      <w:r>
        <w:rPr>
          <w:rFonts w:hint="eastAsia" w:ascii="仿宋" w:hAnsi="仿宋" w:eastAsia="仿宋" w:cs="仿宋"/>
          <w:color w:val="auto"/>
          <w:sz w:val="24"/>
          <w:szCs w:val="24"/>
          <w:highlight w:val="none"/>
          <w:u w:val="none"/>
          <w:lang w:val="en-US" w:eastAsia="zh-CN"/>
        </w:rPr>
        <w:t>。</w:t>
      </w:r>
    </w:p>
    <w:p w14:paraId="438AFCF8">
      <w:pPr>
        <w:pStyle w:val="129"/>
        <w:shd w:val="clear" w:color="auto"/>
        <w:spacing w:line="360" w:lineRule="auto"/>
        <w:rPr>
          <w:rFonts w:hint="eastAsia" w:ascii="仿宋" w:hAnsi="仿宋" w:eastAsia="仿宋" w:cs="仿宋"/>
          <w:color w:val="auto"/>
          <w:kern w:val="0"/>
          <w:sz w:val="24"/>
          <w:szCs w:val="24"/>
          <w:highlight w:val="none"/>
          <w:u w:val="single"/>
          <w:shd w:val="clear" w:color="auto" w:fill="auto"/>
          <w:lang w:val="en-US" w:eastAsia="zh-CN" w:bidi="ar-SA"/>
        </w:rPr>
      </w:pPr>
      <w:r>
        <w:rPr>
          <w:rFonts w:hint="eastAsia" w:ascii="仿宋" w:hAnsi="仿宋" w:eastAsia="仿宋" w:cs="仿宋"/>
          <w:b w:val="0"/>
          <w:bCs w:val="0"/>
          <w:color w:val="auto"/>
          <w:kern w:val="0"/>
          <w:sz w:val="24"/>
          <w:szCs w:val="24"/>
          <w:highlight w:val="none"/>
          <w:lang w:val="en-US" w:eastAsia="zh-CN" w:bidi="ar-SA"/>
        </w:rPr>
        <w:t>（2）交付（实施）的地点（范围）：</w:t>
      </w:r>
      <w:r>
        <w:rPr>
          <w:rFonts w:hint="eastAsia" w:ascii="仿宋" w:hAnsi="仿宋" w:eastAsia="仿宋" w:cs="仿宋"/>
          <w:b w:val="0"/>
          <w:bCs w:val="0"/>
          <w:color w:val="auto"/>
          <w:kern w:val="0"/>
          <w:sz w:val="24"/>
          <w:szCs w:val="24"/>
          <w:highlight w:val="none"/>
          <w:u w:val="single"/>
          <w:lang w:val="en-US" w:eastAsia="zh-CN" w:bidi="ar-SA"/>
        </w:rPr>
        <w:t>喀什地区第二人民医院</w:t>
      </w:r>
    </w:p>
    <w:p w14:paraId="4D5E93DC">
      <w:pPr>
        <w:pStyle w:val="129"/>
        <w:shd w:val="clear" w:color="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（3）付款条件（进度和方式）</w:t>
      </w:r>
      <w:r>
        <w:rPr>
          <w:rFonts w:hint="eastAsia" w:ascii="仿宋" w:hAnsi="仿宋" w:eastAsia="仿宋" w:cs="仿宋"/>
          <w:b w:val="0"/>
          <w:bCs w:val="0"/>
          <w:color w:val="auto"/>
          <w:kern w:val="0"/>
          <w:sz w:val="24"/>
          <w:szCs w:val="24"/>
          <w:highlight w:val="none"/>
          <w:u w:val="single"/>
          <w:lang w:val="en-US" w:eastAsia="zh-CN" w:bidi="ar-SA"/>
        </w:rPr>
        <w:t>：验收合格后1个月内付30%，设备正常运行3个月后付30%，设备正常运行 6个月后付40%。</w:t>
      </w:r>
      <w:r>
        <w:rPr>
          <w:rFonts w:hint="eastAsia" w:ascii="仿宋" w:hAnsi="仿宋" w:eastAsia="仿宋" w:cs="仿宋"/>
          <w:b w:val="0"/>
          <w:bCs w:val="0"/>
          <w:color w:val="auto"/>
          <w:kern w:val="0"/>
          <w:sz w:val="24"/>
          <w:szCs w:val="24"/>
          <w:highlight w:val="none"/>
          <w:lang w:val="en-US" w:eastAsia="zh-CN" w:bidi="ar-SA"/>
        </w:rPr>
        <w:t xml:space="preserve">                 </w:t>
      </w:r>
    </w:p>
    <w:p w14:paraId="2C8D33AB">
      <w:pPr>
        <w:pStyle w:val="129"/>
        <w:shd w:val="clear" w:color="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（4）售后服务方案：</w:t>
      </w:r>
    </w:p>
    <w:p w14:paraId="41203CF8">
      <w:pPr>
        <w:pStyle w:val="129"/>
        <w:shd w:val="clear" w:color="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质保：质保期内全部服务免费，保修范围应包括提供的所有软件、硬件（含第三方设备或配件）和安装调试服务。在保修期内应提供维修和技术咨询服务，矫正和免费更换有缺陷的设备或部件、排除系统出现的故障。质量保证期内，投标人应对由于设计、工艺或材料的缺陷而发生的任何不足或故障负责，费用由投标人负担。</w:t>
      </w:r>
      <w:r>
        <w:rPr>
          <w:rFonts w:hint="eastAsia" w:ascii="仿宋" w:hAnsi="仿宋" w:eastAsia="仿宋" w:cs="仿宋"/>
          <w:b w:val="0"/>
          <w:bCs w:val="0"/>
          <w:color w:val="auto"/>
          <w:kern w:val="0"/>
          <w:sz w:val="24"/>
          <w:szCs w:val="24"/>
          <w:highlight w:val="none"/>
          <w:lang w:val="en-US" w:eastAsia="zh-CN" w:bidi="ar-SA"/>
        </w:rPr>
        <w:t xml:space="preserve">  </w:t>
      </w:r>
    </w:p>
    <w:p w14:paraId="461639C8">
      <w:pPr>
        <w:pStyle w:val="129"/>
        <w:numPr>
          <w:ilvl w:val="0"/>
          <w:numId w:val="10"/>
        </w:numPr>
        <w:shd w:val="clear" w:color="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项目实施方案：</w:t>
      </w:r>
    </w:p>
    <w:p w14:paraId="0894EE22">
      <w:pPr>
        <w:pStyle w:val="129"/>
        <w:numPr>
          <w:ilvl w:val="0"/>
          <w:numId w:val="0"/>
        </w:numPr>
        <w:shd w:val="clear" w:color="auto"/>
        <w:spacing w:line="360" w:lineRule="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w:t>
      </w:r>
      <w:r>
        <w:rPr>
          <w:rFonts w:hint="eastAsia" w:ascii="仿宋" w:hAnsi="仿宋" w:eastAsia="仿宋" w:cs="仿宋"/>
          <w:b w:val="0"/>
          <w:bCs w:val="0"/>
          <w:color w:val="auto"/>
          <w:kern w:val="0"/>
          <w:sz w:val="24"/>
          <w:szCs w:val="24"/>
          <w:highlight w:val="none"/>
          <w:u w:val="single"/>
          <w:lang w:val="en-US" w:eastAsia="zh-CN" w:bidi="ar-SA"/>
        </w:rPr>
        <w:t>供应商须明确功能说明、性能指标、设备选型说明；编写项目实施进度计划安排，且相关保障措施详细;确保各项关键工作安排合理，有风险预见；应急保障措施完备，有完善的项目应急解决方案;项目管理方案完整,组织机构完善。</w:t>
      </w:r>
    </w:p>
    <w:p w14:paraId="10B27069">
      <w:pPr>
        <w:pStyle w:val="129"/>
        <w:numPr>
          <w:ilvl w:val="0"/>
          <w:numId w:val="10"/>
        </w:numPr>
        <w:shd w:val="clear" w:color="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项目培训方案  </w:t>
      </w:r>
    </w:p>
    <w:p w14:paraId="5C6B8E4F">
      <w:pPr>
        <w:pStyle w:val="129"/>
        <w:keepNext w:val="0"/>
        <w:keepLines w:val="0"/>
        <w:pageBreakBefore w:val="0"/>
        <w:widowControl w:val="0"/>
        <w:numPr>
          <w:ilvl w:val="0"/>
          <w:numId w:val="0"/>
        </w:numPr>
        <w:shd w:val="clear" w:color="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 xml:space="preserve">清单内所包含设备乙方应根据甲方的需求，提供必要的培训服务， （包括但不限于在院内培训或者外出培训）以确保所购设备的正常运行和维护。进修服务的具体内容、时间和地点由双方另行协商确定。所有因提供外出进修服务而产生的费用，包括但不限于交通、住宿、餐饮和培训 </w:t>
      </w:r>
    </w:p>
    <w:p w14:paraId="7C77BA50">
      <w:pPr>
        <w:pStyle w:val="129"/>
        <w:keepNext w:val="0"/>
        <w:keepLines w:val="0"/>
        <w:pageBreakBefore w:val="0"/>
        <w:widowControl w:val="0"/>
        <w:numPr>
          <w:ilvl w:val="0"/>
          <w:numId w:val="0"/>
        </w:numPr>
        <w:shd w:val="clear" w:color="auto"/>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费用，均由乙方承担。甲方不承担任何因乙方提供外出培训服务而产生的费用。</w:t>
      </w:r>
    </w:p>
    <w:p w14:paraId="66E59A36">
      <w:pPr>
        <w:pStyle w:val="129"/>
        <w:keepNext w:val="0"/>
        <w:keepLines w:val="0"/>
        <w:pageBreakBefore w:val="0"/>
        <w:widowControl w:val="0"/>
        <w:numPr>
          <w:ilvl w:val="0"/>
          <w:numId w:val="10"/>
        </w:numPr>
        <w:shd w:val="clear" w:color="auto"/>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bidi="ar-SA"/>
        </w:rPr>
        <w:t>安装技术水平</w:t>
      </w:r>
    </w:p>
    <w:p w14:paraId="27356063">
      <w:pPr>
        <w:pStyle w:val="129"/>
        <w:keepNext w:val="0"/>
        <w:keepLines w:val="0"/>
        <w:pageBreakBefore w:val="0"/>
        <w:widowControl w:val="0"/>
        <w:numPr>
          <w:ilvl w:val="0"/>
          <w:numId w:val="0"/>
        </w:numPr>
        <w:shd w:val="clear" w:color="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在设备安装过程中，安装人员首先应具备相应的专业技能，严格按照设备说明书和操作规程进行操作，确保每一步都符合规范和要求。在安装前，需要对安装环境进行全面检查和准备，包括检查安装区域是否符合要求、清理安装区域、确保电源、水源、气源等正常供应等。安装完成后，需要对设备进行系统配置和参数设置，以满足设备的使用需求。包括设置IP地址、子网掩码、网关等网络参数，以及调整设备的控制参数等。在设备调试完成后，需要进行性能测试和验收工作。包括对设备的响应时间、精度、稳定性等指标进行测试，以验证设备是否符合使用要求和性能指标。同时，还需要对设备的安全性进行测试，确保设备符合相关的安全标准和要求。</w:t>
      </w:r>
    </w:p>
    <w:p w14:paraId="6EB9E536">
      <w:pPr>
        <w:pStyle w:val="129"/>
        <w:keepNext w:val="0"/>
        <w:keepLines w:val="0"/>
        <w:pageBreakBefore w:val="0"/>
        <w:widowControl w:val="0"/>
        <w:numPr>
          <w:ilvl w:val="0"/>
          <w:numId w:val="10"/>
        </w:numPr>
        <w:shd w:val="clear" w:color="auto"/>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bidi="ar-SA"/>
        </w:rPr>
        <w:t>应急事件处理预案</w:t>
      </w:r>
    </w:p>
    <w:p w14:paraId="15143204">
      <w:pPr>
        <w:pStyle w:val="129"/>
        <w:keepNext w:val="0"/>
        <w:keepLines w:val="0"/>
        <w:pageBreakBefore w:val="0"/>
        <w:widowControl w:val="0"/>
        <w:numPr>
          <w:ilvl w:val="0"/>
          <w:numId w:val="0"/>
        </w:numPr>
        <w:shd w:val="clear" w:color="auto"/>
        <w:kinsoku/>
        <w:wordWrap/>
        <w:overflowPunct/>
        <w:topLinePunct w:val="0"/>
        <w:autoSpaceDE/>
        <w:autoSpaceDN/>
        <w:bidi w:val="0"/>
        <w:adjustRightInd/>
        <w:snapToGrid/>
        <w:spacing w:line="360" w:lineRule="auto"/>
        <w:ind w:left="400" w:leftChars="0"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在实际工作内容和环境中，供应商对安装过程及后期运行过程中可能遇到的故障从应急方针、应急行动、应急措施、应急保障等基本要求和程序进行综合考虑，确保采购人医疗设备在安装过程中发生紧急事件时，能够迅速、有序地进行应对和处理。保障患者和医护人员的安全，减少财产损失。维护医院的正常运转和声誉。</w:t>
      </w:r>
    </w:p>
    <w:p w14:paraId="7F4405AF">
      <w:pPr>
        <w:pStyle w:val="129"/>
        <w:shd w:val="clear" w:color="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（9）其他商务要求：</w:t>
      </w:r>
    </w:p>
    <w:p w14:paraId="723181B3">
      <w:pPr>
        <w:pStyle w:val="129"/>
        <w:numPr>
          <w:ilvl w:val="0"/>
          <w:numId w:val="0"/>
        </w:numPr>
        <w:shd w:val="clear" w:color="auto"/>
        <w:spacing w:line="360" w:lineRule="auto"/>
        <w:ind w:left="400" w:leftChars="0"/>
        <w:rPr>
          <w:rFonts w:hint="eastAsia" w:ascii="仿宋" w:hAnsi="仿宋" w:eastAsia="仿宋" w:cs="仿宋"/>
          <w:b/>
          <w:bCs/>
          <w:color w:val="auto"/>
          <w:kern w:val="2"/>
          <w:sz w:val="24"/>
          <w:szCs w:val="24"/>
          <w:highlight w:val="none"/>
          <w:u w:val="none"/>
          <w:shd w:val="clear"/>
          <w:lang w:val="en-US" w:eastAsia="zh-CN" w:bidi="ar-SA"/>
        </w:rPr>
      </w:pPr>
      <w:r>
        <w:rPr>
          <w:rFonts w:hint="eastAsia" w:ascii="仿宋" w:hAnsi="仿宋" w:eastAsia="仿宋" w:cs="仿宋"/>
          <w:b/>
          <w:bCs/>
          <w:color w:val="auto"/>
          <w:kern w:val="2"/>
          <w:sz w:val="24"/>
          <w:szCs w:val="24"/>
          <w:highlight w:val="none"/>
          <w:u w:val="none"/>
          <w:shd w:val="clear"/>
          <w:lang w:val="en-US" w:eastAsia="zh-CN" w:bidi="ar-SA"/>
        </w:rPr>
        <w:t>1）中标人须承担所投设备安装时产生的水电改造、机房改造，接口费等所有费用（如有）。</w:t>
      </w:r>
    </w:p>
    <w:p w14:paraId="3A82A6C1">
      <w:pPr>
        <w:pStyle w:val="129"/>
        <w:numPr>
          <w:ilvl w:val="0"/>
          <w:numId w:val="0"/>
        </w:numPr>
        <w:shd w:val="clear" w:color="auto"/>
        <w:spacing w:line="360" w:lineRule="auto"/>
        <w:ind w:left="400" w:leftChars="0"/>
        <w:rPr>
          <w:rFonts w:hint="eastAsia" w:ascii="仿宋" w:hAnsi="仿宋" w:eastAsia="仿宋" w:cs="仿宋"/>
          <w:b/>
          <w:bCs/>
          <w:color w:val="auto"/>
          <w:kern w:val="2"/>
          <w:sz w:val="24"/>
          <w:szCs w:val="24"/>
          <w:highlight w:val="none"/>
          <w:u w:val="none"/>
          <w:shd w:val="clear"/>
          <w:lang w:val="en-US" w:eastAsia="zh-CN" w:bidi="ar-SA"/>
        </w:rPr>
      </w:pPr>
      <w:r>
        <w:rPr>
          <w:rFonts w:hint="eastAsia" w:ascii="仿宋" w:hAnsi="仿宋" w:eastAsia="仿宋" w:cs="仿宋"/>
          <w:b/>
          <w:bCs/>
          <w:color w:val="auto"/>
          <w:kern w:val="2"/>
          <w:sz w:val="24"/>
          <w:szCs w:val="24"/>
          <w:highlight w:val="none"/>
          <w:u w:val="none"/>
          <w:shd w:val="clear"/>
          <w:lang w:val="en-US" w:eastAsia="zh-CN" w:bidi="ar-SA"/>
        </w:rPr>
        <w:t>2）中标人需承担所投设备验收检测费用（如有）。</w:t>
      </w:r>
    </w:p>
    <w:p w14:paraId="21883987">
      <w:pPr>
        <w:pStyle w:val="129"/>
        <w:numPr>
          <w:ilvl w:val="0"/>
          <w:numId w:val="0"/>
        </w:numPr>
        <w:shd w:val="clear" w:color="auto"/>
        <w:spacing w:line="360" w:lineRule="auto"/>
        <w:ind w:left="400" w:leftChars="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3)本次采购需求</w:t>
      </w:r>
      <w:r>
        <w:rPr>
          <w:rFonts w:hint="eastAsia" w:ascii="仿宋" w:hAnsi="仿宋" w:eastAsia="仿宋" w:cs="仿宋"/>
          <w:color w:val="auto"/>
          <w:sz w:val="24"/>
          <w:szCs w:val="24"/>
          <w:highlight w:val="none"/>
          <w:lang w:val="zh-CN" w:eastAsia="zh-CN"/>
        </w:rPr>
        <w:t>内容是根据采购项目的实际需求制定的。</w:t>
      </w:r>
    </w:p>
    <w:p w14:paraId="3EC83782">
      <w:pPr>
        <w:keepNext w:val="0"/>
        <w:keepLines w:val="0"/>
        <w:pageBreakBefore w:val="0"/>
        <w:widowControl w:val="0"/>
        <w:shd w:val="clear"/>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val="zh-CN" w:eastAsia="zh-CN"/>
        </w:rPr>
        <w:t>投标人所报价格应</w:t>
      </w:r>
      <w:r>
        <w:rPr>
          <w:rFonts w:hint="eastAsia" w:ascii="仿宋" w:hAnsi="仿宋" w:eastAsia="仿宋" w:cs="仿宋"/>
          <w:b/>
          <w:bCs/>
          <w:color w:val="auto"/>
          <w:sz w:val="24"/>
          <w:szCs w:val="24"/>
          <w:highlight w:val="none"/>
          <w:lang w:val="en-US" w:eastAsia="zh-CN"/>
        </w:rPr>
        <w:t>充分考虑</w:t>
      </w:r>
      <w:r>
        <w:rPr>
          <w:rFonts w:hint="eastAsia" w:ascii="仿宋" w:hAnsi="仿宋" w:eastAsia="仿宋" w:cs="仿宋"/>
          <w:b/>
          <w:bCs/>
          <w:color w:val="auto"/>
          <w:sz w:val="24"/>
          <w:szCs w:val="24"/>
          <w:highlight w:val="none"/>
          <w:lang w:val="zh-CN" w:eastAsia="zh-CN"/>
        </w:rPr>
        <w:t>为含税全包价，包括</w:t>
      </w:r>
      <w:r>
        <w:rPr>
          <w:rFonts w:hint="eastAsia" w:ascii="仿宋" w:hAnsi="仿宋" w:eastAsia="仿宋" w:cs="仿宋"/>
          <w:b/>
          <w:bCs/>
          <w:color w:val="auto"/>
          <w:sz w:val="24"/>
          <w:szCs w:val="24"/>
          <w:highlight w:val="none"/>
          <w:lang w:val="en-US" w:eastAsia="zh-CN"/>
        </w:rPr>
        <w:t>但不限于</w:t>
      </w:r>
      <w:r>
        <w:rPr>
          <w:rFonts w:hint="eastAsia" w:ascii="仿宋" w:hAnsi="仿宋" w:eastAsia="仿宋" w:cs="仿宋"/>
          <w:b/>
          <w:bCs/>
          <w:color w:val="auto"/>
          <w:sz w:val="24"/>
          <w:szCs w:val="24"/>
          <w:highlight w:val="none"/>
          <w:lang w:val="zh-CN" w:eastAsia="zh-CN"/>
        </w:rPr>
        <w:t>产品的设计、制作、包装、保险、运输、装卸、安装、检测、税费、验收、保修等一切费用。</w:t>
      </w:r>
    </w:p>
    <w:p w14:paraId="06D67FD6">
      <w:pPr>
        <w:keepNext w:val="0"/>
        <w:keepLines w:val="0"/>
        <w:pageBreakBefore w:val="0"/>
        <w:widowControl w:val="0"/>
        <w:shd w:val="clear"/>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货物必须为合格产品，质量达到国家有关标准，投标人供货时须提供有关货物（包括原材料、燃料、设备、产品等）的合格证明材料、详细技术资料和检测报告等。</w:t>
      </w:r>
    </w:p>
    <w:p w14:paraId="4FE793D5">
      <w:pPr>
        <w:keepNext w:val="0"/>
        <w:keepLines w:val="0"/>
        <w:pageBreakBefore w:val="0"/>
        <w:widowControl w:val="0"/>
        <w:shd w:val="clear"/>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投标人应保证货物是全新、未使用过的合格产品。并完全符合合同规定的质量、规格和性能的要求。投标人应保证所提供的货物经正确安装、正常运转和保养后，在其使用寿命期内应具有满意的性能。在货物质量保证期内投标人应对由于设计、工艺或者材料的缺陷而发生的任何不足或者故障负责。当采购文件中的技术要求以及货物备品备件的互换性标准与国家标准或者行业标准等不一致时，应以国家标准或者行业标准等为准。</w:t>
      </w:r>
    </w:p>
    <w:p w14:paraId="3E34214B">
      <w:pPr>
        <w:keepNext w:val="0"/>
        <w:keepLines w:val="0"/>
        <w:pageBreakBefore w:val="0"/>
        <w:widowControl w:val="0"/>
        <w:shd w:val="clear"/>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7）采购需求清单</w:t>
      </w:r>
      <w:r>
        <w:rPr>
          <w:rFonts w:hint="eastAsia" w:ascii="仿宋" w:hAnsi="仿宋" w:eastAsia="仿宋" w:cs="仿宋"/>
          <w:color w:val="auto"/>
          <w:sz w:val="24"/>
          <w:szCs w:val="24"/>
          <w:highlight w:val="none"/>
          <w:lang w:val="zh-CN" w:eastAsia="zh-CN"/>
        </w:rPr>
        <w:t>的条款内容为本项目的实质性技术或服务要求，如不满足，按无效投标处理。</w:t>
      </w:r>
    </w:p>
    <w:p w14:paraId="72B2CD6B">
      <w:pPr>
        <w:keepNext w:val="0"/>
        <w:keepLines w:val="0"/>
        <w:pageBreakBefore w:val="0"/>
        <w:widowControl w:val="0"/>
        <w:shd w:val="clear"/>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eastAsia="zh-CN"/>
        </w:rPr>
        <w:t>为有助于投标人选择投标产品，项目说明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w:t>
      </w:r>
    </w:p>
    <w:p w14:paraId="058BFC22">
      <w:pPr>
        <w:keepNext w:val="0"/>
        <w:keepLines w:val="0"/>
        <w:pageBreakBefore w:val="0"/>
        <w:widowControl w:val="0"/>
        <w:shd w:val="clear"/>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 xml:space="preserve">9）投标人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及参数中有特殊要求的技术参数，投标人须在投标文件中按照招标文件技术规格及参数的要求提供技术应答的证明材料，如技术规格及参数中无特殊要求则应提交本条款规定的技术支持资料。对于投标人提供的投标文件技术应答未按本条款要求提供投标产品技术支持资料 </w:t>
      </w:r>
      <w:r>
        <w:rPr>
          <w:rFonts w:hint="eastAsia" w:ascii="仿宋" w:hAnsi="仿宋" w:eastAsia="仿宋" w:cs="仿宋"/>
          <w:b/>
          <w:bCs/>
          <w:color w:val="auto"/>
          <w:sz w:val="24"/>
          <w:szCs w:val="24"/>
          <w:highlight w:val="none"/>
          <w:lang w:val="en-US" w:eastAsia="zh-CN"/>
        </w:rPr>
        <w:t>（或证明材料）的，评标委员会可不予承认，并可认为该技术应答不符合招标文件要求。由此产生的评标风险，由投标人承担。</w:t>
      </w:r>
    </w:p>
    <w:p w14:paraId="3AD1C786">
      <w:pPr>
        <w:keepNext w:val="0"/>
        <w:keepLines w:val="0"/>
        <w:pageBreakBefore w:val="0"/>
        <w:widowControl w:val="0"/>
        <w:shd w:val="clear"/>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10）</w:t>
      </w:r>
      <w:r>
        <w:rPr>
          <w:rFonts w:hint="eastAsia" w:ascii="仿宋" w:hAnsi="仿宋" w:eastAsia="仿宋" w:cs="仿宋"/>
          <w:b/>
          <w:bCs/>
          <w:color w:val="auto"/>
          <w:sz w:val="24"/>
          <w:szCs w:val="24"/>
          <w:highlight w:val="none"/>
          <w:lang w:val="en-US" w:eastAsia="zh-CN"/>
        </w:rPr>
        <w:t>投标人所提供的产品技术规格应符合响应文件的要求。如所供产品存在技术偏离，投标人应如实填写技术要求偏离表（格式自拟）并详细列出设备的品牌、型号、配置参数及所投产品的技术支持资料，不注明实际参数值者或未按要求提供者视为负偏离。若采购人掌握了确切事实说明某投标人没有如实填写技术规格偏离表或有欺诈行为，该投标文件将按无效投标处理。</w:t>
      </w:r>
    </w:p>
    <w:p w14:paraId="2C41B24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val="zh-CN" w:eastAsia="zh-CN"/>
        </w:rPr>
        <w:t>投标人应当在投标文件中列出完成本项目并通过验收所需的所有各项服务等明细表及全部费用。中标人必须确保整体通过用户方及有关主管部门验收，所发生的验收费用由中标人承担；投标人应踏勘现场，如投标人因未及时踏勘现场而导致的报价缺项漏项废标、或中标后无法完成，投标人自行承担一切后果；</w:t>
      </w:r>
      <w:r>
        <w:rPr>
          <w:rFonts w:hint="eastAsia" w:ascii="仿宋" w:hAnsi="仿宋" w:eastAsia="仿宋" w:cs="仿宋"/>
          <w:color w:val="auto"/>
          <w:sz w:val="24"/>
          <w:szCs w:val="24"/>
          <w:highlight w:val="none"/>
          <w:lang w:val="zh-CN" w:eastAsia="zh-CN"/>
        </w:rPr>
        <w:cr/>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zh-CN" w:eastAsia="zh-CN"/>
        </w:rPr>
        <w:t>如对本招标文件有任何疑问或要求澄清，请按本招标文件的规定提出，否则视同理解和接受。</w:t>
      </w:r>
    </w:p>
    <w:p w14:paraId="0B24DAB6">
      <w:pPr>
        <w:widowControl/>
        <w:numPr>
          <w:ilvl w:val="0"/>
          <w:numId w:val="0"/>
        </w:numPr>
        <w:shd w:val="clear"/>
        <w:spacing w:line="360" w:lineRule="auto"/>
        <w:ind w:leftChars="200"/>
        <w:jc w:val="left"/>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 xml:space="preserve">13）投标文件中有弄虚作假的内容，其投标文件作废。（如假证书、假业绩、假合同、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                                                                                                                                      </w:t>
      </w:r>
    </w:p>
    <w:p w14:paraId="14C1B279">
      <w:pPr>
        <w:keepNext w:val="0"/>
        <w:keepLines w:val="0"/>
        <w:pageBreakBefore w:val="0"/>
        <w:widowControl w:val="0"/>
        <w:shd w:val="clear"/>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7E75C3CA">
      <w:pPr>
        <w:pStyle w:val="12"/>
        <w:shd w:val="clear"/>
        <w:tabs>
          <w:tab w:val="left" w:pos="0"/>
        </w:tabs>
        <w:spacing w:line="360" w:lineRule="auto"/>
        <w:ind w:left="0" w:leftChars="0"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kern w:val="2"/>
          <w:sz w:val="24"/>
          <w:szCs w:val="24"/>
          <w:highlight w:val="none"/>
          <w:lang w:val="en-US" w:eastAsia="zh-CN" w:bidi="ar-SA"/>
        </w:rPr>
        <w:t>采购需求中标注“★”项为实质性参数，负偏离将导致响应被否决，</w:t>
      </w:r>
      <w:r>
        <w:rPr>
          <w:rFonts w:hint="eastAsia" w:ascii="仿宋" w:hAnsi="仿宋" w:eastAsia="仿宋" w:cs="仿宋"/>
          <w:b/>
          <w:bCs/>
          <w:color w:val="auto"/>
          <w:kern w:val="2"/>
          <w:sz w:val="24"/>
          <w:szCs w:val="24"/>
          <w:highlight w:val="none"/>
          <w:u w:val="none"/>
          <w:lang w:val="en-US" w:eastAsia="zh-CN" w:bidi="ar-SA"/>
        </w:rPr>
        <w:t>正</w:t>
      </w:r>
      <w:r>
        <w:rPr>
          <w:rFonts w:hint="eastAsia" w:ascii="仿宋" w:hAnsi="仿宋" w:eastAsia="仿宋" w:cs="仿宋"/>
          <w:b/>
          <w:bCs/>
          <w:color w:val="auto"/>
          <w:kern w:val="2"/>
          <w:sz w:val="24"/>
          <w:szCs w:val="24"/>
          <w:highlight w:val="none"/>
          <w:lang w:val="en-US" w:eastAsia="zh-CN" w:bidi="ar-SA"/>
        </w:rPr>
        <w:t>偏离加分；“▲”号的技术参数为“重要参数”，其余参数为“一般参数”。“重要参数”和“一般参数”，则按照综合评分表相关要求扣分。（正偏离须提供有效证明材料，否则视为无效正偏离。）</w:t>
      </w:r>
    </w:p>
    <w:p w14:paraId="5F4AA33C">
      <w:pPr>
        <w:pStyle w:val="12"/>
        <w:shd w:val="clear"/>
        <w:tabs>
          <w:tab w:val="left" w:pos="0"/>
        </w:tabs>
        <w:spacing w:line="360" w:lineRule="auto"/>
        <w:ind w:left="0" w:leftChars="0" w:firstLine="482" w:firstLineChars="200"/>
        <w:rPr>
          <w:rFonts w:hint="eastAsia" w:ascii="仿宋" w:hAnsi="仿宋" w:eastAsia="仿宋" w:cs="仿宋"/>
          <w:b/>
          <w:bCs/>
          <w:color w:val="auto"/>
          <w:kern w:val="2"/>
          <w:sz w:val="24"/>
          <w:szCs w:val="24"/>
          <w:highlight w:val="none"/>
          <w:lang w:val="en-US" w:eastAsia="zh-CN" w:bidi="ar-SA"/>
        </w:rPr>
        <w:sectPr>
          <w:pgSz w:w="11907" w:h="16840"/>
          <w:pgMar w:top="400" w:right="766" w:bottom="1264" w:left="1036" w:header="0" w:footer="1087" w:gutter="0"/>
          <w:pgNumType w:fmt="decimal"/>
          <w:cols w:space="720" w:num="1"/>
        </w:sectPr>
      </w:pPr>
    </w:p>
    <w:p w14:paraId="35F1BAB2">
      <w:pPr>
        <w:widowControl/>
        <w:numPr>
          <w:ilvl w:val="0"/>
          <w:numId w:val="11"/>
        </w:numPr>
        <w:shd w:val="clear"/>
        <w:spacing w:line="360" w:lineRule="auto"/>
        <w:jc w:val="center"/>
        <w:outlineLvl w:val="0"/>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 </w:t>
      </w:r>
      <w:bookmarkStart w:id="1300" w:name="_Toc11531"/>
      <w:r>
        <w:rPr>
          <w:rFonts w:hint="eastAsia" w:ascii="仿宋" w:hAnsi="仿宋" w:eastAsia="仿宋" w:cs="仿宋"/>
          <w:b/>
          <w:bCs/>
          <w:color w:val="auto"/>
          <w:kern w:val="0"/>
          <w:sz w:val="32"/>
          <w:szCs w:val="32"/>
          <w:highlight w:val="none"/>
          <w:lang w:val="en-US" w:eastAsia="zh-CN" w:bidi="ar-SA"/>
        </w:rPr>
        <w:t>评标方法和标准</w:t>
      </w:r>
      <w:bookmarkEnd w:id="14"/>
      <w:bookmarkEnd w:id="15"/>
      <w:bookmarkEnd w:id="16"/>
      <w:bookmarkEnd w:id="17"/>
      <w:bookmarkEnd w:id="18"/>
      <w:bookmarkEnd w:id="19"/>
      <w:bookmarkEnd w:id="20"/>
      <w:bookmarkEnd w:id="1292"/>
      <w:bookmarkEnd w:id="1293"/>
      <w:bookmarkEnd w:id="1299"/>
      <w:bookmarkEnd w:id="1300"/>
    </w:p>
    <w:p w14:paraId="34F86D69">
      <w:pPr>
        <w:pStyle w:val="20"/>
        <w:numPr>
          <w:ilvl w:val="0"/>
          <w:numId w:val="0"/>
        </w:numPr>
        <w:shd w:val="clear"/>
        <w:spacing w:line="360" w:lineRule="auto"/>
        <w:rPr>
          <w:rFonts w:hint="eastAsia" w:ascii="仿宋" w:hAnsi="仿宋" w:eastAsia="仿宋" w:cs="仿宋"/>
          <w:highlight w:val="none"/>
          <w:lang w:val="en-US" w:eastAsia="zh-CN"/>
        </w:rPr>
      </w:pPr>
    </w:p>
    <w:p w14:paraId="085A330B">
      <w:pPr>
        <w:pStyle w:val="20"/>
        <w:numPr>
          <w:ilvl w:val="0"/>
          <w:numId w:val="0"/>
        </w:numPr>
        <w:shd w:val="clear"/>
        <w:spacing w:line="360" w:lineRule="auto"/>
        <w:rPr>
          <w:rFonts w:hint="eastAsia" w:ascii="仿宋" w:hAnsi="仿宋" w:eastAsia="仿宋" w:cs="仿宋"/>
          <w:highlight w:val="none"/>
          <w:lang w:val="en-US" w:eastAsia="zh-CN"/>
        </w:rPr>
      </w:pPr>
    </w:p>
    <w:p w14:paraId="24FB4374">
      <w:pPr>
        <w:pStyle w:val="20"/>
        <w:numPr>
          <w:ilvl w:val="0"/>
          <w:numId w:val="0"/>
        </w:numPr>
        <w:shd w:val="clear"/>
        <w:spacing w:line="360" w:lineRule="auto"/>
        <w:rPr>
          <w:rFonts w:hint="eastAsia" w:ascii="仿宋" w:hAnsi="仿宋" w:eastAsia="仿宋" w:cs="仿宋"/>
          <w:highlight w:val="none"/>
          <w:lang w:val="en-US" w:eastAsia="zh-CN"/>
        </w:rPr>
      </w:pPr>
    </w:p>
    <w:p w14:paraId="186484AF">
      <w:pPr>
        <w:pStyle w:val="62"/>
        <w:numPr>
          <w:ilvl w:val="0"/>
          <w:numId w:val="0"/>
        </w:numPr>
        <w:shd w:val="clear"/>
        <w:spacing w:line="360" w:lineRule="auto"/>
        <w:ind w:firstLine="480" w:firstLineChars="200"/>
        <w:rPr>
          <w:rFonts w:hint="eastAsia" w:ascii="仿宋" w:hAnsi="仿宋" w:eastAsia="仿宋" w:cs="仿宋"/>
          <w:b/>
          <w:bCs/>
          <w:kern w:val="2"/>
          <w:sz w:val="24"/>
          <w:szCs w:val="24"/>
          <w:highlight w:val="none"/>
          <w:lang w:val="en-US" w:eastAsia="zh-CN" w:bidi="ar-SA"/>
        </w:rPr>
      </w:pPr>
      <w:bookmarkStart w:id="1301" w:name="_Toc5776"/>
      <w:bookmarkStart w:id="1302" w:name="_Toc1327"/>
      <w:bookmarkStart w:id="1303" w:name="_Toc28782"/>
      <w:bookmarkStart w:id="1304" w:name="_Toc21866"/>
      <w:bookmarkStart w:id="1305" w:name="_Toc25901"/>
      <w:bookmarkStart w:id="1306" w:name="_Toc19412"/>
      <w:bookmarkStart w:id="1307" w:name="_Toc5478"/>
      <w:bookmarkStart w:id="1308" w:name="_Toc30954"/>
      <w:bookmarkStart w:id="1309" w:name="_Toc23103"/>
      <w:bookmarkStart w:id="1310" w:name="_Toc7467"/>
      <w:bookmarkStart w:id="1311" w:name="_Toc9835"/>
      <w:bookmarkStart w:id="1312" w:name="_Toc21578"/>
      <w:bookmarkStart w:id="1313" w:name="_Toc5986"/>
      <w:bookmarkStart w:id="1314" w:name="_Toc9116"/>
      <w:bookmarkStart w:id="1315" w:name="_Toc10419"/>
      <w:bookmarkStart w:id="1316" w:name="_Toc5578"/>
      <w:bookmarkStart w:id="1317" w:name="_Toc6128"/>
      <w:bookmarkStart w:id="1318" w:name="_Toc29085"/>
      <w:r>
        <w:rPr>
          <w:rFonts w:hint="eastAsia" w:ascii="仿宋" w:hAnsi="仿宋" w:eastAsia="仿宋" w:cs="仿宋"/>
          <w:b w:val="0"/>
          <w:bCs w:val="0"/>
          <w:kern w:val="2"/>
          <w:sz w:val="24"/>
          <w:szCs w:val="24"/>
          <w:highlight w:val="none"/>
          <w:lang w:val="en-US" w:eastAsia="zh-CN" w:bidi="ar-SA"/>
        </w:rPr>
        <w:t>本项目将按照招标文件第一章投标人须知中“五 开标及评审”、“六 确定成交”及本章的规定评标。</w:t>
      </w:r>
    </w:p>
    <w:p w14:paraId="3EA7D73B">
      <w:pPr>
        <w:shd w:val="clear" w:color="auto"/>
        <w:snapToGrid w:val="0"/>
        <w:spacing w:line="360" w:lineRule="auto"/>
        <w:jc w:val="center"/>
        <w:rPr>
          <w:rFonts w:hint="eastAsia" w:ascii="仿宋" w:hAnsi="仿宋" w:eastAsia="仿宋" w:cs="仿宋"/>
          <w:b/>
          <w:bCs/>
          <w:color w:val="auto"/>
          <w:sz w:val="28"/>
          <w:szCs w:val="28"/>
          <w:highlight w:val="none"/>
          <w:lang w:val="en-US" w:eastAsia="zh-CN"/>
        </w:rPr>
      </w:pPr>
    </w:p>
    <w:p w14:paraId="3609A88F">
      <w:pPr>
        <w:shd w:val="clear" w:color="auto"/>
        <w:snapToGrid w:val="0"/>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 开标</w:t>
      </w:r>
    </w:p>
    <w:p w14:paraId="68D5CDBD">
      <w:pPr>
        <w:shd w:val="clear" w:color="auto"/>
        <w:snapToGrid w:val="0"/>
        <w:spacing w:line="360" w:lineRule="auto"/>
        <w:rPr>
          <w:rFonts w:hint="eastAsia" w:ascii="仿宋" w:hAnsi="仿宋" w:eastAsia="仿宋" w:cs="仿宋"/>
          <w:b/>
          <w:bCs/>
          <w:color w:val="auto"/>
          <w:sz w:val="24"/>
          <w:szCs w:val="24"/>
          <w:highlight w:val="none"/>
          <w:lang w:val="en-US" w:eastAsia="zh-CN"/>
        </w:rPr>
      </w:pPr>
      <w:bookmarkStart w:id="1319" w:name="_Toc73975822"/>
      <w:r>
        <w:rPr>
          <w:rFonts w:hint="eastAsia" w:ascii="仿宋" w:hAnsi="仿宋" w:eastAsia="仿宋" w:cs="仿宋"/>
          <w:b/>
          <w:bCs/>
          <w:color w:val="auto"/>
          <w:sz w:val="24"/>
          <w:szCs w:val="24"/>
          <w:highlight w:val="none"/>
          <w:lang w:val="en-US" w:eastAsia="zh-CN"/>
        </w:rPr>
        <w:t>1.开标邀请</w:t>
      </w:r>
      <w:bookmarkEnd w:id="1319"/>
    </w:p>
    <w:p w14:paraId="548098A0">
      <w:pPr>
        <w:shd w:val="clear" w:color="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14:paraId="58637110">
      <w:pPr>
        <w:pStyle w:val="16"/>
        <w:shd w:val="clear" w:color="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14:paraId="6DE5D659">
      <w:pPr>
        <w:pStyle w:val="16"/>
        <w:shd w:val="clear" w:color="auto"/>
        <w:snapToGrid w:val="0"/>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w:t>
      </w:r>
      <w:r>
        <w:rPr>
          <w:rFonts w:hint="eastAsia" w:ascii="仿宋" w:hAnsi="仿宋" w:eastAsia="仿宋" w:cs="仿宋"/>
          <w:b w:val="0"/>
          <w:color w:val="auto"/>
          <w:sz w:val="24"/>
          <w:szCs w:val="24"/>
          <w:highlight w:val="none"/>
          <w:lang w:eastAsia="zh-CN"/>
        </w:rPr>
        <w:t>竞争性招标文件</w:t>
      </w:r>
      <w:r>
        <w:rPr>
          <w:rFonts w:hint="eastAsia" w:ascii="仿宋" w:hAnsi="仿宋" w:eastAsia="仿宋" w:cs="仿宋"/>
          <w:b w:val="0"/>
          <w:color w:val="auto"/>
          <w:sz w:val="24"/>
          <w:szCs w:val="24"/>
          <w:highlight w:val="none"/>
        </w:rPr>
        <w:t>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36"/>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，所有</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均应当准时在线参加。</w:t>
      </w:r>
    </w:p>
    <w:p w14:paraId="3AADEC24">
      <w:pPr>
        <w:pStyle w:val="16"/>
        <w:shd w:val="clear" w:color="auto"/>
        <w:snapToGrid w:val="0"/>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对开标过程和开标记录有疑义，以及认为采购人、采购代理机构相关工作人员有需要回避的情形的，应当场提出询问或回避申请。</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未参加开标的视同认可开标结果，事后不得对采购相关人员、开标过程和开标结果提出异议，同时投标</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因未在线参加开标而导致</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无法按时解密等一切后果由</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自行承担。</w:t>
      </w:r>
    </w:p>
    <w:p w14:paraId="3430FDC6">
      <w:pPr>
        <w:shd w:val="clear" w:color="auto"/>
        <w:snapToGrid w:val="0"/>
        <w:spacing w:line="360" w:lineRule="auto"/>
        <w:outlineLvl w:val="9"/>
        <w:rPr>
          <w:rFonts w:hint="eastAsia" w:ascii="仿宋" w:hAnsi="仿宋" w:eastAsia="仿宋" w:cs="仿宋"/>
          <w:b/>
          <w:color w:val="auto"/>
          <w:sz w:val="24"/>
          <w:szCs w:val="24"/>
          <w:highlight w:val="none"/>
        </w:rPr>
      </w:pPr>
      <w:bookmarkStart w:id="1320" w:name="_Toc73975823"/>
      <w:bookmarkStart w:id="1321" w:name="_Toc19065"/>
      <w:bookmarkStart w:id="1322" w:name="_Toc21384"/>
      <w:bookmarkStart w:id="1323" w:name="_Toc32017"/>
      <w:bookmarkStart w:id="1324" w:name="_Toc32193"/>
      <w:bookmarkStart w:id="1325" w:name="_Toc22653"/>
      <w:bookmarkStart w:id="1326" w:name="_Toc27602"/>
      <w:r>
        <w:rPr>
          <w:rFonts w:hint="eastAsia" w:ascii="仿宋" w:hAnsi="仿宋" w:eastAsia="仿宋" w:cs="仿宋"/>
          <w:b/>
          <w:color w:val="auto"/>
          <w:sz w:val="24"/>
          <w:szCs w:val="24"/>
          <w:highlight w:val="none"/>
          <w:lang w:val="en-US" w:eastAsia="zh-CN"/>
        </w:rPr>
        <w:t>2.</w:t>
      </w:r>
      <w:r>
        <w:rPr>
          <w:rFonts w:hint="eastAsia" w:ascii="仿宋" w:hAnsi="仿宋" w:eastAsia="仿宋" w:cs="仿宋"/>
          <w:b/>
          <w:bCs/>
          <w:color w:val="auto"/>
          <w:sz w:val="24"/>
          <w:szCs w:val="24"/>
          <w:highlight w:val="none"/>
        </w:rPr>
        <w:t>开标程序（</w:t>
      </w:r>
      <w:r>
        <w:rPr>
          <w:rFonts w:hint="eastAsia" w:ascii="仿宋" w:hAnsi="仿宋" w:eastAsia="仿宋" w:cs="仿宋"/>
          <w:b/>
          <w:bCs/>
          <w:color w:val="auto"/>
          <w:sz w:val="24"/>
          <w:szCs w:val="24"/>
          <w:highlight w:val="none"/>
          <w:lang w:val="en-US" w:eastAsia="zh-CN"/>
        </w:rPr>
        <w:t>先资格性</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后符合性、再</w:t>
      </w:r>
      <w:r>
        <w:rPr>
          <w:rFonts w:hint="eastAsia" w:ascii="仿宋" w:hAnsi="仿宋" w:eastAsia="仿宋" w:cs="仿宋"/>
          <w:b/>
          <w:bCs/>
          <w:color w:val="auto"/>
          <w:sz w:val="24"/>
          <w:szCs w:val="24"/>
          <w:highlight w:val="none"/>
        </w:rPr>
        <w:t>商务技术）</w:t>
      </w:r>
      <w:bookmarkEnd w:id="1320"/>
      <w:bookmarkEnd w:id="1321"/>
      <w:bookmarkEnd w:id="1322"/>
      <w:bookmarkEnd w:id="1323"/>
      <w:bookmarkEnd w:id="1324"/>
      <w:bookmarkEnd w:id="1325"/>
      <w:bookmarkEnd w:id="1326"/>
    </w:p>
    <w:p w14:paraId="4DD56995">
      <w:pPr>
        <w:shd w:val="clear" w:color="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14:paraId="5C641363">
      <w:pPr>
        <w:shd w:val="clear" w:color="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w:t>
      </w:r>
      <w:r>
        <w:rPr>
          <w:rFonts w:hint="eastAsia" w:ascii="仿宋" w:hAnsi="仿宋" w:eastAsia="仿宋" w:cs="仿宋"/>
          <w:b/>
          <w:color w:val="auto"/>
          <w:kern w:val="0"/>
          <w:sz w:val="24"/>
          <w:szCs w:val="24"/>
          <w:highlight w:val="none"/>
        </w:rPr>
        <w:t>解密规定见《</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5F855E61">
      <w:pPr>
        <w:shd w:val="clear" w:color="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解密异常情况处理（</w:t>
      </w:r>
      <w:r>
        <w:rPr>
          <w:rFonts w:hint="eastAsia" w:ascii="仿宋" w:hAnsi="仿宋" w:eastAsia="仿宋" w:cs="仿宋"/>
          <w:b/>
          <w:color w:val="auto"/>
          <w:kern w:val="0"/>
          <w:sz w:val="24"/>
          <w:szCs w:val="24"/>
          <w:highlight w:val="none"/>
        </w:rPr>
        <w:t>处理办法见《</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7F163256">
      <w:pPr>
        <w:shd w:val="clear" w:color="auto"/>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解密情况（</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成功解密的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名单等信息），组织签署</w:t>
      </w:r>
      <w:r>
        <w:rPr>
          <w:rFonts w:hint="eastAsia" w:ascii="仿宋" w:hAnsi="仿宋" w:eastAsia="仿宋" w:cs="仿宋"/>
          <w:b/>
          <w:bCs/>
          <w:color w:val="auto"/>
          <w:kern w:val="0"/>
          <w:sz w:val="24"/>
          <w:szCs w:val="24"/>
          <w:highlight w:val="none"/>
        </w:rPr>
        <w:t>《政府采购活动现场确认声明书》，</w:t>
      </w:r>
      <w:r>
        <w:rPr>
          <w:rFonts w:hint="eastAsia" w:ascii="仿宋" w:hAnsi="仿宋" w:eastAsia="仿宋" w:cs="仿宋"/>
          <w:b/>
          <w:bCs/>
          <w:color w:val="auto"/>
          <w:kern w:val="0"/>
          <w:sz w:val="24"/>
          <w:szCs w:val="24"/>
          <w:highlight w:val="none"/>
          <w:lang w:eastAsia="zh-CN"/>
        </w:rPr>
        <w:t>投标单位</w:t>
      </w:r>
      <w:r>
        <w:rPr>
          <w:rFonts w:hint="eastAsia" w:ascii="仿宋" w:hAnsi="仿宋" w:eastAsia="仿宋" w:cs="仿宋"/>
          <w:b/>
          <w:bCs/>
          <w:color w:val="auto"/>
          <w:kern w:val="0"/>
          <w:sz w:val="24"/>
          <w:szCs w:val="24"/>
          <w:highlight w:val="none"/>
        </w:rPr>
        <w:t>应在20分钟内通过邮件形式将经签署的《政府采购活动现场确认声明书》发送至采购代理机构指定邮箱</w:t>
      </w:r>
      <w:r>
        <w:rPr>
          <w:rFonts w:hint="eastAsia" w:ascii="仿宋" w:hAnsi="仿宋" w:eastAsia="仿宋" w:cs="仿宋"/>
          <w:b/>
          <w:bCs/>
          <w:color w:val="auto"/>
          <w:kern w:val="0"/>
          <w:sz w:val="24"/>
          <w:szCs w:val="24"/>
          <w:highlight w:val="none"/>
          <w:lang w:val="en-US" w:eastAsia="zh-CN"/>
        </w:rPr>
        <w:t>280679496@qq.com</w:t>
      </w:r>
      <w:r>
        <w:rPr>
          <w:rFonts w:hint="eastAsia" w:ascii="仿宋" w:hAnsi="仿宋" w:eastAsia="仿宋" w:cs="仿宋"/>
          <w:b/>
          <w:bCs/>
          <w:color w:val="auto"/>
          <w:kern w:val="0"/>
          <w:sz w:val="24"/>
          <w:szCs w:val="24"/>
          <w:highlight w:val="none"/>
        </w:rPr>
        <w:t xml:space="preserve"> ，逾期发送或未发送的视为无异议</w:t>
      </w:r>
      <w:r>
        <w:rPr>
          <w:rFonts w:hint="eastAsia" w:ascii="仿宋" w:hAnsi="仿宋" w:eastAsia="仿宋" w:cs="仿宋"/>
          <w:color w:val="auto"/>
          <w:kern w:val="0"/>
          <w:sz w:val="24"/>
          <w:szCs w:val="24"/>
          <w:highlight w:val="none"/>
        </w:rPr>
        <w:t>。</w:t>
      </w:r>
    </w:p>
    <w:p w14:paraId="22C37C8A">
      <w:pPr>
        <w:shd w:val="clear" w:color="auto"/>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 审查结束公布投标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的资格符合情况。资格审查未获通过的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，其商务技术文件及报价文件不再进入评审。</w:t>
      </w:r>
    </w:p>
    <w:p w14:paraId="7876F691">
      <w:pPr>
        <w:shd w:val="clear" w:color="auto"/>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通过资格性审查的投标单位，</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依法对投标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 审查结束公布投标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val="en-US" w:eastAsia="zh-CN"/>
        </w:rPr>
        <w:t>符合性</w:t>
      </w:r>
      <w:r>
        <w:rPr>
          <w:rFonts w:hint="eastAsia" w:ascii="仿宋" w:hAnsi="仿宋" w:eastAsia="仿宋" w:cs="仿宋"/>
          <w:color w:val="auto"/>
          <w:kern w:val="0"/>
          <w:sz w:val="24"/>
          <w:szCs w:val="24"/>
          <w:highlight w:val="none"/>
        </w:rPr>
        <w:t>审查情况。</w:t>
      </w:r>
      <w:r>
        <w:rPr>
          <w:rFonts w:hint="eastAsia" w:ascii="仿宋" w:hAnsi="仿宋" w:eastAsia="仿宋" w:cs="仿宋"/>
          <w:color w:val="auto"/>
          <w:kern w:val="0"/>
          <w:sz w:val="24"/>
          <w:szCs w:val="24"/>
          <w:highlight w:val="none"/>
          <w:lang w:val="en-US" w:eastAsia="zh-CN"/>
        </w:rPr>
        <w:t>符合性</w:t>
      </w:r>
      <w:r>
        <w:rPr>
          <w:rFonts w:hint="eastAsia" w:ascii="仿宋" w:hAnsi="仿宋" w:eastAsia="仿宋" w:cs="仿宋"/>
          <w:color w:val="auto"/>
          <w:kern w:val="0"/>
          <w:sz w:val="24"/>
          <w:szCs w:val="24"/>
          <w:highlight w:val="none"/>
        </w:rPr>
        <w:t>审查未获通过的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，其商务技术文件及报价文件不再进入评审。</w:t>
      </w:r>
    </w:p>
    <w:p w14:paraId="5349A6FA">
      <w:pPr>
        <w:shd w:val="clear" w:color="auto"/>
        <w:snapToGrid w:val="0"/>
        <w:spacing w:line="360" w:lineRule="auto"/>
        <w:jc w:val="left"/>
        <w:rPr>
          <w:rFonts w:hint="eastAsia" w:ascii="仿宋" w:hAnsi="仿宋" w:eastAsia="仿宋" w:cs="仿宋"/>
          <w:highlight w:val="none"/>
          <w:lang w:eastAsia="zh-CN"/>
        </w:rPr>
      </w:pPr>
      <w:r>
        <w:rPr>
          <w:rFonts w:hint="eastAsia" w:ascii="仿宋" w:hAnsi="仿宋" w:eastAsia="仿宋" w:cs="仿宋"/>
          <w:color w:val="auto"/>
          <w:kern w:val="0"/>
          <w:sz w:val="24"/>
          <w:szCs w:val="24"/>
          <w:highlight w:val="none"/>
          <w:lang w:val="en-US" w:eastAsia="zh-CN"/>
        </w:rPr>
        <w:t>（7）通过符合性审查的投标单位，评审小组依法对投标投标单位的商务技术进行评分。</w:t>
      </w:r>
    </w:p>
    <w:p w14:paraId="547FD625">
      <w:pPr>
        <w:shd w:val="clear" w:color="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14:paraId="613FE159">
      <w:pPr>
        <w:shd w:val="clear" w:color="auto"/>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546A60C6">
      <w:pPr>
        <w:shd w:val="clear" w:color="auto"/>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14:paraId="223B6944">
      <w:pPr>
        <w:shd w:val="clear" w:color="auto"/>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4"/>
          <w:szCs w:val="24"/>
          <w:highlight w:val="none"/>
          <w:u w:val="single"/>
        </w:rPr>
        <w:t>请</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保证办理投标事宜人员电话畅通、网络在线，签字或盖章确认的时间为20分钟。如未及时签字或盖章确认的，视为无异议</w:t>
      </w:r>
      <w:r>
        <w:rPr>
          <w:rFonts w:hint="eastAsia" w:ascii="仿宋" w:hAnsi="仿宋" w:eastAsia="仿宋" w:cs="仿宋"/>
          <w:b/>
          <w:color w:val="auto"/>
          <w:kern w:val="0"/>
          <w:sz w:val="24"/>
          <w:szCs w:val="24"/>
          <w:highlight w:val="none"/>
        </w:rPr>
        <w:t>。</w:t>
      </w:r>
    </w:p>
    <w:p w14:paraId="0B54F8C0">
      <w:pPr>
        <w:pStyle w:val="11"/>
        <w:shd w:val="clear"/>
        <w:spacing w:line="360" w:lineRule="auto"/>
        <w:rPr>
          <w:rFonts w:hint="eastAsia" w:ascii="仿宋" w:hAnsi="仿宋" w:eastAsia="仿宋" w:cs="仿宋"/>
          <w:highlight w:val="none"/>
        </w:rPr>
      </w:pPr>
    </w:p>
    <w:p w14:paraId="434549FC">
      <w:pPr>
        <w:shd w:val="clear" w:color="auto"/>
        <w:snapToGrid w:val="0"/>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rPr>
        <w:t xml:space="preserve"> </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投标</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资格审查：</w:t>
      </w:r>
    </w:p>
    <w:p w14:paraId="7F17DBD6">
      <w:pPr>
        <w:shd w:val="clear" w:color="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的资格文件进行审查，审查各投标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所提交的资格证明材料仅负审核的责任。如发现投标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所提交的资格证明材料不合法或与事实不符，采购人可取消其中标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资格并追究投标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的法律责任。</w:t>
      </w:r>
    </w:p>
    <w:p w14:paraId="7384DF20">
      <w:pPr>
        <w:shd w:val="clear" w:color="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提交的资格证明材料无法证明其符合</w:t>
      </w:r>
      <w:r>
        <w:rPr>
          <w:rFonts w:hint="eastAsia" w:ascii="仿宋" w:hAnsi="仿宋" w:eastAsia="仿宋" w:cs="仿宋"/>
          <w:color w:val="auto"/>
          <w:sz w:val="24"/>
          <w:szCs w:val="24"/>
          <w:highlight w:val="none"/>
          <w:lang w:eastAsia="zh-CN"/>
        </w:rPr>
        <w:t>竞争性招标文件</w:t>
      </w:r>
      <w:r>
        <w:rPr>
          <w:rFonts w:hint="eastAsia" w:ascii="仿宋" w:hAnsi="仿宋" w:eastAsia="仿宋" w:cs="仿宋"/>
          <w:color w:val="auto"/>
          <w:sz w:val="24"/>
          <w:szCs w:val="24"/>
          <w:highlight w:val="none"/>
        </w:rPr>
        <w:t>规定的“投标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资格要求”的，采购人或采购代理机构将对其作“资格审查不合格”处理（无效投标），并不再将其投标提交评标委员会进行后续评审。</w:t>
      </w:r>
    </w:p>
    <w:p w14:paraId="44B664E8">
      <w:pPr>
        <w:shd w:val="clear" w:color="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信用记录查询与使用：见《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须知前附表》。</w:t>
      </w:r>
    </w:p>
    <w:p w14:paraId="420FFE42">
      <w:pPr>
        <w:pStyle w:val="11"/>
        <w:shd w:val="clear"/>
        <w:spacing w:line="360" w:lineRule="auto"/>
        <w:rPr>
          <w:rFonts w:hint="eastAsia" w:ascii="仿宋" w:hAnsi="仿宋" w:eastAsia="仿宋" w:cs="仿宋"/>
          <w:highlight w:val="none"/>
        </w:rPr>
      </w:pPr>
    </w:p>
    <w:p w14:paraId="6044E4DC">
      <w:pPr>
        <w:numPr>
          <w:ilvl w:val="0"/>
          <w:numId w:val="0"/>
        </w:numPr>
        <w:shd w:val="clear"/>
        <w:spacing w:line="360" w:lineRule="auto"/>
        <w:ind w:leftChars="0"/>
        <w:jc w:val="center"/>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lang w:val="en-US" w:eastAsia="zh-CN"/>
        </w:rPr>
        <w:t>二、评标</w:t>
      </w:r>
    </w:p>
    <w:p w14:paraId="7E52DD04">
      <w:pPr>
        <w:pStyle w:val="11"/>
        <w:numPr>
          <w:ilvl w:val="0"/>
          <w:numId w:val="0"/>
        </w:numPr>
        <w:shd w:val="clear"/>
        <w:spacing w:line="360" w:lineRule="auto"/>
        <w:ind w:leftChars="0"/>
        <w:rPr>
          <w:rFonts w:hint="eastAsia" w:ascii="仿宋" w:hAnsi="仿宋" w:eastAsia="仿宋" w:cs="仿宋"/>
          <w:highlight w:val="none"/>
          <w:lang w:val="en-US" w:eastAsia="zh-CN"/>
        </w:rPr>
      </w:pPr>
    </w:p>
    <w:p w14:paraId="44A1F0B7">
      <w:pPr>
        <w:widowControl/>
        <w:shd w:val="clear" w:color="auto"/>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1.评标小组的组建及要求</w:t>
      </w:r>
    </w:p>
    <w:p w14:paraId="671D84B0">
      <w:pPr>
        <w:widowControl/>
        <w:shd w:val="clear" w:color="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人将根据《中华人民共和国政府采购法》等相关法规规定，依法组建本次招标的评标小组，评标小组负责本次招标的评标活动，并负责向采购人推荐成交候选人。评标小组成员应当按照客观、公正、审慎的原则，根据招标文件规定的评审程序、评审方法和评审标准进行独立评审。</w:t>
      </w:r>
    </w:p>
    <w:p w14:paraId="1DD8D9A7">
      <w:pPr>
        <w:widowControl/>
        <w:shd w:val="clear" w:color="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（2）评标小组人员选于开标前确定。评标小组名单在成交结果确定前保密。</w:t>
      </w:r>
    </w:p>
    <w:p w14:paraId="26DA53ED">
      <w:pPr>
        <w:widowControl/>
        <w:shd w:val="clear" w:color="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（3）评标小组由新疆政府采购网专家库中随机抽取和采购单位熟悉相关业务的代表人员组成，成员为5人；</w:t>
      </w:r>
    </w:p>
    <w:p w14:paraId="21B319BE">
      <w:pPr>
        <w:widowControl/>
        <w:shd w:val="clear" w:color="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（4）评标小组的回避规定：</w:t>
      </w:r>
    </w:p>
    <w:p w14:paraId="2165F0AA">
      <w:pPr>
        <w:widowControl/>
        <w:shd w:val="clear" w:color="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有下列情形之一的，不得担任评标小组成员：</w:t>
      </w:r>
    </w:p>
    <w:p w14:paraId="0894262C">
      <w:pPr>
        <w:widowControl/>
        <w:shd w:val="clear" w:color="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1）与投标方或者投标方主要负责人有近亲关系的；</w:t>
      </w:r>
    </w:p>
    <w:p w14:paraId="2D54484F">
      <w:pPr>
        <w:widowControl/>
        <w:shd w:val="clear" w:color="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2）与项目主管部门或者行政监督部门的人员有近亲关系的；</w:t>
      </w:r>
    </w:p>
    <w:p w14:paraId="21F008CE">
      <w:pPr>
        <w:widowControl/>
        <w:shd w:val="clear" w:color="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3）与投标方有经济利益关系，可能影响对投标公正评审的； </w:t>
      </w:r>
    </w:p>
    <w:p w14:paraId="0CAA9F6F">
      <w:pPr>
        <w:widowControl/>
        <w:shd w:val="clear" w:color="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4）曾因在招标、评标以及其他与招标投标有关活动中从事违法行为而受过行政处罚或刑事处罚的。</w:t>
      </w:r>
    </w:p>
    <w:p w14:paraId="28E43D1F">
      <w:pPr>
        <w:widowControl/>
        <w:shd w:val="clear" w:color="auto"/>
        <w:spacing w:line="36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（5）评标小组成员应当熟悉并认真研究本文件，至少应了解和熟悉以下内容：</w:t>
      </w:r>
    </w:p>
    <w:p w14:paraId="6918D0BA">
      <w:pPr>
        <w:widowControl/>
        <w:shd w:val="clear" w:color="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1）招标目的；</w:t>
      </w:r>
    </w:p>
    <w:p w14:paraId="21AF2609">
      <w:pPr>
        <w:widowControl/>
        <w:shd w:val="clear" w:color="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2）招标项目的范围、性质；</w:t>
      </w:r>
    </w:p>
    <w:p w14:paraId="2C16CA21">
      <w:pPr>
        <w:widowControl/>
        <w:shd w:val="clear" w:color="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3）本文件中规定的主要技术要求、标准和商务条款；</w:t>
      </w:r>
    </w:p>
    <w:p w14:paraId="4FFC8994">
      <w:pPr>
        <w:widowControl/>
        <w:shd w:val="clear" w:color="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4）本文件规定的评标标准、评标方法和在评标过程中应考虑的相关因素。</w:t>
      </w:r>
    </w:p>
    <w:p w14:paraId="12FE62AC">
      <w:pPr>
        <w:widowControl/>
        <w:shd w:val="clear" w:color="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（6）采购人应当向评标小组提供本文件。</w:t>
      </w:r>
    </w:p>
    <w:p w14:paraId="3C53F008">
      <w:pPr>
        <w:widowControl/>
        <w:shd w:val="clear" w:color="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（7）评标小组应当根据本文件规定的评标标准和方法，对投标文件进行系统地评审和比较。本文件中没有规定的标准和方法不得作为评标的依据。</w:t>
      </w:r>
    </w:p>
    <w:p w14:paraId="01653EB5">
      <w:pPr>
        <w:widowControl/>
        <w:shd w:val="clear" w:color="auto"/>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389628C">
      <w:pPr>
        <w:widowControl/>
        <w:numPr>
          <w:ilvl w:val="0"/>
          <w:numId w:val="0"/>
        </w:numPr>
        <w:shd w:val="clear" w:color="auto"/>
        <w:spacing w:line="360" w:lineRule="auto"/>
        <w:ind w:left="105" w:left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评标程序</w:t>
      </w:r>
    </w:p>
    <w:p w14:paraId="5DAEAB97">
      <w:pPr>
        <w:pStyle w:val="11"/>
        <w:numPr>
          <w:ilvl w:val="0"/>
          <w:numId w:val="0"/>
        </w:numPr>
        <w:shd w:val="clear" w:color="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宣布评委纪律：评标委员会成员必须严格遵守保密规定，不得携带手机进入评标场所，不得泄露评审的有关情况，任何单位和个人不得干扰、影响评标的正常进行，评标委员会成员不得私下与投标投标单位接触，不得出现新疆政府采购活动现场组织管理办法中规定的其他禁止行为。</w:t>
      </w:r>
    </w:p>
    <w:p w14:paraId="244A052B">
      <w:pPr>
        <w:widowControl/>
        <w:shd w:val="clear" w:color="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spacing w:val="12"/>
          <w:sz w:val="23"/>
          <w:szCs w:val="23"/>
          <w:highlight w:val="none"/>
          <w:lang w:val="en-US" w:eastAsia="zh-CN"/>
        </w:rPr>
        <w:t>评标小组</w:t>
      </w:r>
      <w:r>
        <w:rPr>
          <w:rFonts w:hint="eastAsia" w:ascii="仿宋" w:hAnsi="仿宋" w:eastAsia="仿宋" w:cs="仿宋"/>
          <w:spacing w:val="6"/>
          <w:sz w:val="23"/>
          <w:szCs w:val="23"/>
          <w:highlight w:val="none"/>
        </w:rPr>
        <w:t>成员到齐后</w:t>
      </w:r>
      <w:r>
        <w:rPr>
          <w:rFonts w:hint="eastAsia" w:ascii="仿宋" w:hAnsi="仿宋" w:eastAsia="仿宋" w:cs="仿宋"/>
          <w:spacing w:val="6"/>
          <w:sz w:val="23"/>
          <w:szCs w:val="23"/>
          <w:highlight w:val="none"/>
          <w:lang w:eastAsia="zh-CN"/>
        </w:rPr>
        <w:t>，</w:t>
      </w:r>
      <w:r>
        <w:rPr>
          <w:rFonts w:hint="eastAsia" w:ascii="仿宋" w:hAnsi="仿宋" w:eastAsia="仿宋" w:cs="仿宋"/>
          <w:color w:val="auto"/>
          <w:kern w:val="2"/>
          <w:sz w:val="24"/>
          <w:szCs w:val="24"/>
          <w:highlight w:val="none"/>
          <w:lang w:val="en-US" w:eastAsia="zh-CN" w:bidi="ar-SA"/>
        </w:rPr>
        <w:t>推选一名组长，负责组织评标。</w:t>
      </w:r>
    </w:p>
    <w:p w14:paraId="7840490D">
      <w:pPr>
        <w:shd w:val="clear" w:color="auto"/>
        <w:snapToGrid w:val="0"/>
        <w:spacing w:line="360" w:lineRule="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0"/>
          <w:sz w:val="24"/>
          <w:szCs w:val="24"/>
          <w:highlight w:val="none"/>
        </w:rPr>
        <w:t>投标</w:t>
      </w:r>
      <w:r>
        <w:rPr>
          <w:rFonts w:hint="eastAsia" w:ascii="仿宋" w:hAnsi="仿宋" w:eastAsia="仿宋" w:cs="仿宋"/>
          <w:b w:val="0"/>
          <w:bCs w:val="0"/>
          <w:color w:val="auto"/>
          <w:kern w:val="0"/>
          <w:sz w:val="24"/>
          <w:szCs w:val="24"/>
          <w:highlight w:val="none"/>
          <w:lang w:eastAsia="zh-CN"/>
        </w:rPr>
        <w:t>投标单位</w:t>
      </w:r>
      <w:r>
        <w:rPr>
          <w:rFonts w:hint="eastAsia" w:ascii="仿宋" w:hAnsi="仿宋" w:eastAsia="仿宋" w:cs="仿宋"/>
          <w:b w:val="0"/>
          <w:bCs w:val="0"/>
          <w:color w:val="auto"/>
          <w:kern w:val="0"/>
          <w:sz w:val="24"/>
          <w:szCs w:val="24"/>
          <w:highlight w:val="none"/>
        </w:rPr>
        <w:t>资格审查：</w:t>
      </w:r>
    </w:p>
    <w:p w14:paraId="495D33D9">
      <w:pPr>
        <w:shd w:val="clear" w:color="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Cs/>
          <w:color w:val="auto"/>
          <w:kern w:val="0"/>
          <w:sz w:val="24"/>
          <w:szCs w:val="24"/>
          <w:highlight w:val="none"/>
        </w:rPr>
        <w:t>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的资格文件进行审查，审查各投标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所提交的资格证明材料仅负审核的责任。如发现投标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所提交的资格证明材料不合法或与事实不符，采购人可取消其中标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资格并追究投标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的法律责任。</w:t>
      </w:r>
    </w:p>
    <w:p w14:paraId="35635966">
      <w:pPr>
        <w:shd w:val="clear" w:color="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提交的资格证明材料无法证明其符合</w:t>
      </w:r>
      <w:r>
        <w:rPr>
          <w:rFonts w:hint="eastAsia" w:ascii="仿宋" w:hAnsi="仿宋" w:eastAsia="仿宋" w:cs="仿宋"/>
          <w:color w:val="auto"/>
          <w:sz w:val="24"/>
          <w:szCs w:val="24"/>
          <w:highlight w:val="none"/>
          <w:lang w:eastAsia="zh-CN"/>
        </w:rPr>
        <w:t>竞争性招标文件</w:t>
      </w:r>
      <w:r>
        <w:rPr>
          <w:rFonts w:hint="eastAsia" w:ascii="仿宋" w:hAnsi="仿宋" w:eastAsia="仿宋" w:cs="仿宋"/>
          <w:color w:val="auto"/>
          <w:sz w:val="24"/>
          <w:szCs w:val="24"/>
          <w:highlight w:val="none"/>
        </w:rPr>
        <w:t>规定的“投标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资格要求”的，采购人或采购代理机构将对其作“资格审查不合格”处理（无效投标），并不再将其投标提交评标委员会进行后续评审。</w:t>
      </w:r>
    </w:p>
    <w:p w14:paraId="4A3305B1">
      <w:pPr>
        <w:shd w:val="clear" w:color="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信用记录查询与使用：见《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须知前附表》。</w:t>
      </w:r>
    </w:p>
    <w:p w14:paraId="77DA3546">
      <w:pPr>
        <w:widowControl/>
        <w:shd w:val="clear" w:color="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（4）符合性审查：</w:t>
      </w:r>
    </w:p>
    <w:p w14:paraId="72FD0385">
      <w:pPr>
        <w:pStyle w:val="11"/>
        <w:shd w:val="clear"/>
        <w:spacing w:line="360" w:lineRule="auto"/>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是否实质性响应招标文件要求由评标小组依据招标文件规定认定。评标小组决定投标文件的实质性只根据投标文件本身的真实无误的内容，而不依据外部的证据。依据招标文件的规定，从投标文件的有效性、完整性和对招标文件的响应程度进行审查，以确定是否对招标文件的实质性要求作出响应。</w:t>
      </w:r>
    </w:p>
    <w:p w14:paraId="2A745B92">
      <w:pPr>
        <w:pStyle w:val="11"/>
        <w:numPr>
          <w:ilvl w:val="0"/>
          <w:numId w:val="12"/>
        </w:numPr>
        <w:shd w:val="clear"/>
        <w:spacing w:line="360" w:lineRule="auto"/>
        <w:ind w:left="0" w:leftChars="0" w:firstLine="0" w:firstLineChars="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综合评分：</w:t>
      </w:r>
    </w:p>
    <w:p w14:paraId="67E441F7">
      <w:pPr>
        <w:pStyle w:val="11"/>
        <w:shd w:val="clear"/>
        <w:snapToGrid w:val="0"/>
        <w:spacing w:before="0" w:line="360" w:lineRule="auto"/>
        <w:ind w:firstLine="480" w:firstLineChars="200"/>
        <w:textAlignment w:val="baseline"/>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评标小组应当按照招标文件中规定的评审方法和标准，对符合性审查合格的投标文件进行商务和技术评估，综合比较与评价。综合评分法，是指投标文件满足招标文件全部实质性要求，且按照评审因素的量化指标评审得分最高的投标单位为中标候选人的评审方法。</w:t>
      </w:r>
    </w:p>
    <w:p w14:paraId="50A81EF7">
      <w:pPr>
        <w:pStyle w:val="18"/>
        <w:numPr>
          <w:ilvl w:val="0"/>
          <w:numId w:val="0"/>
        </w:numPr>
        <w:shd w:val="clear"/>
        <w:spacing w:line="360" w:lineRule="auto"/>
        <w:ind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采用综合评分法的，评审结果按评审后得分由高到低顺序排列。得分相同的，按磋商报价由低到高顺序排列。得分且磋商报价相同的并列。投标文件满足招标文件全部实质性要求，且按照评审因素的量化指标评审得分最高的投标单位为排名第一的中标候选人。</w:t>
      </w:r>
    </w:p>
    <w:p w14:paraId="37207327">
      <w:pPr>
        <w:pStyle w:val="11"/>
        <w:shd w:val="clear"/>
        <w:spacing w:line="360" w:lineRule="auto"/>
        <w:rPr>
          <w:rFonts w:hint="eastAsia" w:ascii="仿宋" w:hAnsi="仿宋" w:eastAsia="仿宋" w:cs="仿宋"/>
          <w:highlight w:val="none"/>
          <w:lang w:val="en-US" w:eastAsia="zh-CN"/>
        </w:rPr>
      </w:pPr>
    </w:p>
    <w:p w14:paraId="080D9D11">
      <w:pPr>
        <w:shd w:val="clear" w:color="auto"/>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定标</w:t>
      </w:r>
    </w:p>
    <w:p w14:paraId="4F3F24AB">
      <w:pPr>
        <w:shd w:val="clear" w:color="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1.采购结果确认（确定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w:t>
      </w:r>
    </w:p>
    <w:p w14:paraId="6C380F52">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采购结果确认（确定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投标单位）：本项目由采购人根据评标委员会提交的《评审报告》，通过“政府采购云平台”依法确认采购结果、确定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投标单位。具体流程如下：</w:t>
      </w:r>
    </w:p>
    <w:p w14:paraId="09621887">
      <w:pPr>
        <w:shd w:val="clear" w:color="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2.采购代理机构将在评审结束后2个工作日内将评审报告送采购人。</w:t>
      </w:r>
    </w:p>
    <w:p w14:paraId="5BD8077D">
      <w:pPr>
        <w:shd w:val="clear" w:color="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3.采购人将在收到评审报告之日起5个工作日内，在评审报告推荐的</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候选投标单位名单中按顺序确定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 xml:space="preserve">投标单位，并将确认意见以书面形式回复采购代理机构。 </w:t>
      </w:r>
    </w:p>
    <w:p w14:paraId="76E1CE69">
      <w:pPr>
        <w:shd w:val="clear" w:color="auto"/>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4.采购结果经采购人确认后2个工作日内，采购代理机构将在</w:t>
      </w:r>
      <w:r>
        <w:rPr>
          <w:rFonts w:hint="eastAsia" w:ascii="仿宋" w:hAnsi="仿宋" w:eastAsia="仿宋" w:cs="仿宋"/>
          <w:b/>
          <w:bCs/>
          <w:color w:val="auto"/>
          <w:sz w:val="24"/>
          <w:szCs w:val="24"/>
          <w:highlight w:val="none"/>
          <w:lang w:val="en-US" w:eastAsia="zh-CN"/>
        </w:rPr>
        <w:t>新疆政府采购网（www.zjzfcg.gov.cn）上公告采购结果，中标（成交）公告期限为1个工作日。</w:t>
      </w:r>
    </w:p>
    <w:p w14:paraId="5CBD2E6A">
      <w:pPr>
        <w:widowControl/>
        <w:shd w:val="clear"/>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成交候选人并列式时的处理方式：</w:t>
      </w:r>
      <w:r>
        <w:rPr>
          <w:rFonts w:hint="eastAsia" w:ascii="仿宋" w:hAnsi="仿宋" w:eastAsia="仿宋" w:cs="仿宋"/>
          <w:color w:val="auto"/>
          <w:sz w:val="24"/>
          <w:szCs w:val="24"/>
          <w:highlight w:val="none"/>
        </w:rPr>
        <w:t xml:space="preserve">   </w:t>
      </w:r>
    </w:p>
    <w:p w14:paraId="6F5ABE78">
      <w:pPr>
        <w:pStyle w:val="7"/>
        <w:shd w:val="clear"/>
        <w:spacing w:line="360" w:lineRule="auto"/>
        <w:ind w:left="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（1）评审得分相同：按照最后报价由低到高的顺序推荐。</w:t>
      </w:r>
    </w:p>
    <w:p w14:paraId="142C5F83">
      <w:pPr>
        <w:pStyle w:val="7"/>
        <w:shd w:val="clear"/>
        <w:spacing w:line="360" w:lineRule="auto"/>
        <w:ind w:left="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（2）评审得分且最后报价相同的：按照技术指标优劣顺序推荐。</w:t>
      </w:r>
    </w:p>
    <w:p w14:paraId="25527B48">
      <w:pPr>
        <w:pStyle w:val="8"/>
        <w:shd w:val="clear"/>
        <w:spacing w:line="360" w:lineRule="auto"/>
        <w:rPr>
          <w:rFonts w:hint="eastAsia" w:ascii="仿宋" w:hAnsi="仿宋" w:eastAsia="仿宋" w:cs="仿宋"/>
          <w:highlight w:val="none"/>
          <w:lang w:val="en-US" w:eastAsia="zh-CN"/>
        </w:rPr>
      </w:pPr>
    </w:p>
    <w:p w14:paraId="05C8EB2F">
      <w:pPr>
        <w:shd w:val="clear"/>
        <w:spacing w:line="360" w:lineRule="auto"/>
        <w:rPr>
          <w:rFonts w:hint="eastAsia" w:ascii="仿宋" w:hAnsi="仿宋" w:eastAsia="仿宋" w:cs="仿宋"/>
          <w:highlight w:val="none"/>
          <w:lang w:val="en-US" w:eastAsia="zh-CN"/>
        </w:rPr>
      </w:pPr>
    </w:p>
    <w:p w14:paraId="07F83746">
      <w:pPr>
        <w:shd w:val="clear" w:color="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 中标（成交）通知书</w:t>
      </w:r>
    </w:p>
    <w:p w14:paraId="5E8856A4">
      <w:pPr>
        <w:shd w:val="clear" w:color="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中标（成交）</w:t>
      </w:r>
      <w:r>
        <w:rPr>
          <w:rFonts w:hint="eastAsia" w:ascii="仿宋" w:hAnsi="仿宋" w:eastAsia="仿宋" w:cs="仿宋"/>
          <w:color w:val="auto"/>
          <w:sz w:val="24"/>
          <w:szCs w:val="24"/>
          <w:highlight w:val="none"/>
        </w:rPr>
        <w:t>通知书发出前，招标人将</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侯选人的情况在</w:t>
      </w:r>
      <w:r>
        <w:rPr>
          <w:rFonts w:hint="eastAsia" w:ascii="仿宋" w:hAnsi="仿宋" w:eastAsia="仿宋" w:cs="仿宋"/>
          <w:color w:val="auto"/>
          <w:sz w:val="24"/>
          <w:szCs w:val="24"/>
          <w:highlight w:val="none"/>
          <w:lang w:eastAsia="zh-CN"/>
        </w:rPr>
        <w:t>新疆政府采购网</w:t>
      </w:r>
      <w:r>
        <w:rPr>
          <w:rFonts w:hint="eastAsia" w:ascii="仿宋" w:hAnsi="仿宋" w:eastAsia="仿宋" w:cs="仿宋"/>
          <w:color w:val="auto"/>
          <w:sz w:val="24"/>
          <w:szCs w:val="24"/>
          <w:highlight w:val="none"/>
        </w:rPr>
        <w:t>予以公示，</w:t>
      </w:r>
      <w:r>
        <w:rPr>
          <w:rFonts w:hint="eastAsia" w:ascii="仿宋" w:hAnsi="仿宋" w:eastAsia="仿宋" w:cs="仿宋"/>
          <w:b/>
          <w:bCs/>
          <w:color w:val="auto"/>
          <w:sz w:val="24"/>
          <w:szCs w:val="24"/>
          <w:highlight w:val="none"/>
        </w:rPr>
        <w:t>公示期为</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个工作日。</w:t>
      </w:r>
      <w:r>
        <w:rPr>
          <w:rFonts w:hint="eastAsia" w:ascii="仿宋" w:hAnsi="仿宋" w:eastAsia="仿宋" w:cs="仿宋"/>
          <w:b/>
          <w:bCs/>
          <w:color w:val="auto"/>
          <w:sz w:val="24"/>
          <w:szCs w:val="24"/>
          <w:highlight w:val="none"/>
          <w:lang w:eastAsia="zh-CN"/>
        </w:rPr>
        <w:t>待公示期结束后，</w:t>
      </w:r>
      <w:r>
        <w:rPr>
          <w:rFonts w:hint="eastAsia" w:ascii="仿宋" w:hAnsi="仿宋" w:eastAsia="仿宋" w:cs="仿宋"/>
          <w:b w:val="0"/>
          <w:bCs w:val="0"/>
          <w:color w:val="auto"/>
          <w:sz w:val="24"/>
          <w:szCs w:val="24"/>
          <w:highlight w:val="none"/>
          <w:lang w:val="en-US" w:eastAsia="zh-CN"/>
        </w:rPr>
        <w:t>采购组织机构向中标(成交)人发出中标（成交）通知书。</w:t>
      </w:r>
    </w:p>
    <w:p w14:paraId="7C8A4EF3">
      <w:pPr>
        <w:shd w:val="clear" w:color="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中标（成交）通知书作为签订合同的重要依据，对采购人和中标（成交）投标单位均具有法律效力。采购人改变中标（成交）结果或者中标（成交）投标单位放弃中标（成交）项目的都应承担法律责任。成交投标单位不得向他人转让中标（成交）项目，也不得将中标（成交）项目肢解后分别向他人转让。</w:t>
      </w:r>
    </w:p>
    <w:p w14:paraId="59C26EDF">
      <w:pPr>
        <w:shd w:val="clear" w:color="auto"/>
        <w:spacing w:line="360" w:lineRule="auto"/>
        <w:jc w:val="center"/>
        <w:rPr>
          <w:rFonts w:hint="eastAsia" w:ascii="仿宋" w:hAnsi="仿宋" w:eastAsia="仿宋" w:cs="仿宋"/>
          <w:b/>
          <w:bCs/>
          <w:color w:val="auto"/>
          <w:sz w:val="28"/>
          <w:szCs w:val="28"/>
          <w:highlight w:val="none"/>
          <w:lang w:val="en-US" w:eastAsia="zh-CN"/>
        </w:rPr>
      </w:pPr>
    </w:p>
    <w:p w14:paraId="2D42597D">
      <w:pPr>
        <w:shd w:val="clear" w:color="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 中小企业落实政策</w:t>
      </w:r>
    </w:p>
    <w:p w14:paraId="2F8287D4">
      <w:pPr>
        <w:pStyle w:val="113"/>
        <w:shd w:val="clear"/>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单位企业类型声明函》或省级以上监狱管理局、戒毒管理局（含新疆生产建设兵团）出具的属于监狱企业的证明文件的投标单位，其报价扣除</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bCs/>
          <w:sz w:val="24"/>
          <w:szCs w:val="24"/>
          <w:highlight w:val="none"/>
          <w:u w:val="single"/>
        </w:rPr>
        <w:t>1</w:t>
      </w:r>
      <w:r>
        <w:rPr>
          <w:rFonts w:hint="eastAsia" w:ascii="仿宋" w:hAnsi="仿宋" w:eastAsia="仿宋" w:cs="仿宋"/>
          <w:b/>
          <w:bCs/>
          <w:sz w:val="24"/>
          <w:szCs w:val="24"/>
          <w:highlight w:val="none"/>
          <w:u w:val="single"/>
          <w:lang w:val="en-US" w:eastAsia="zh-CN"/>
        </w:rPr>
        <w:t>0</w:t>
      </w:r>
      <w:r>
        <w:rPr>
          <w:rFonts w:hint="eastAsia" w:ascii="仿宋" w:hAnsi="仿宋" w:eastAsia="仿宋" w:cs="仿宋"/>
          <w:b/>
          <w:bCs/>
          <w:sz w:val="24"/>
          <w:szCs w:val="24"/>
          <w:highlight w:val="none"/>
          <w:u w:val="single"/>
        </w:rPr>
        <w:t>%</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后参与评审。对于同时属于小微企业、监狱企业或残疾人福利性单位的，不重复进行报价扣除。</w:t>
      </w:r>
    </w:p>
    <w:p w14:paraId="3151B084">
      <w:pPr>
        <w:numPr>
          <w:ilvl w:val="0"/>
          <w:numId w:val="0"/>
        </w:numPr>
        <w:shd w:val="clear" w:color="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2.联合协议中约定，小型、微型企业和监狱企业的协议合同金额占到联合体协议合同总金额30%以上的，可给予联合体 </w:t>
      </w:r>
      <w:r>
        <w:rPr>
          <w:rFonts w:hint="eastAsia" w:ascii="仿宋" w:hAnsi="仿宋" w:eastAsia="仿宋" w:cs="仿宋"/>
          <w:b w:val="0"/>
          <w:bCs w:val="0"/>
          <w:color w:val="auto"/>
          <w:sz w:val="24"/>
          <w:szCs w:val="24"/>
          <w:highlight w:val="none"/>
          <w:u w:val="single"/>
          <w:lang w:val="en-US" w:eastAsia="zh-CN"/>
        </w:rPr>
        <w:t xml:space="preserve"> 4 </w:t>
      </w:r>
      <w:r>
        <w:rPr>
          <w:rFonts w:hint="eastAsia" w:ascii="仿宋" w:hAnsi="仿宋" w:eastAsia="仿宋" w:cs="仿宋"/>
          <w:b w:val="0"/>
          <w:bCs w:val="0"/>
          <w:color w:val="auto"/>
          <w:sz w:val="24"/>
          <w:szCs w:val="24"/>
          <w:highlight w:val="none"/>
          <w:lang w:val="en-US" w:eastAsia="zh-CN"/>
        </w:rPr>
        <w:t xml:space="preserve"> %的价格扣除。</w:t>
      </w:r>
    </w:p>
    <w:p w14:paraId="1FC073AF">
      <w:pPr>
        <w:shd w:val="clear" w:color="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联合体各方均为小型、微型企业和监狱企业的，联合体视同为小型、微型企业 和监狱企业。</w:t>
      </w:r>
    </w:p>
    <w:p w14:paraId="119AD2B1">
      <w:pPr>
        <w:shd w:val="clear" w:color="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3.投标单位所投产品如被列入财政部与国家主管部门颁发的节能产品目录或 环境标志产品目录或无线局域网产品目录，应提供相关证明，在评标时予以优 先采购，具体优惠措施为：</w:t>
      </w:r>
      <w:r>
        <w:rPr>
          <w:rFonts w:hint="eastAsia" w:ascii="仿宋" w:hAnsi="仿宋" w:eastAsia="仿宋" w:cs="仿宋"/>
          <w:b w:val="0"/>
          <w:bCs w:val="0"/>
          <w:color w:val="auto"/>
          <w:sz w:val="24"/>
          <w:szCs w:val="24"/>
          <w:highlight w:val="none"/>
          <w:u w:val="single"/>
          <w:lang w:val="en-US" w:eastAsia="zh-CN"/>
        </w:rPr>
        <w:t xml:space="preserve">  无   </w:t>
      </w:r>
      <w:r>
        <w:rPr>
          <w:rFonts w:hint="eastAsia" w:ascii="仿宋" w:hAnsi="仿宋" w:eastAsia="仿宋" w:cs="仿宋"/>
          <w:b w:val="0"/>
          <w:bCs w:val="0"/>
          <w:color w:val="auto"/>
          <w:sz w:val="24"/>
          <w:szCs w:val="24"/>
          <w:highlight w:val="none"/>
          <w:lang w:val="en-US" w:eastAsia="zh-CN"/>
        </w:rPr>
        <w:t xml:space="preserve">  </w:t>
      </w:r>
    </w:p>
    <w:p w14:paraId="13286403">
      <w:pPr>
        <w:shd w:val="clear" w:color="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4.如采购人所采购产品为政府强制采购的节能产品，投标单位所投产品的品 牌及型号必须为清单中有效期内产品并提供证明文件，否则其投标将被认定为投 标无效。</w:t>
      </w:r>
    </w:p>
    <w:p w14:paraId="283D5182">
      <w:pPr>
        <w:shd w:val="clear" w:color="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5.对创新产品或创新性企业的优惠措施为：</w:t>
      </w:r>
      <w:r>
        <w:rPr>
          <w:rFonts w:hint="eastAsia" w:ascii="仿宋" w:hAnsi="仿宋" w:eastAsia="仿宋" w:cs="仿宋"/>
          <w:b w:val="0"/>
          <w:bCs w:val="0"/>
          <w:color w:val="auto"/>
          <w:sz w:val="24"/>
          <w:szCs w:val="24"/>
          <w:highlight w:val="none"/>
          <w:u w:val="single"/>
          <w:lang w:val="en-US" w:eastAsia="zh-CN"/>
        </w:rPr>
        <w:t xml:space="preserve">  无 </w:t>
      </w:r>
      <w:r>
        <w:rPr>
          <w:rFonts w:hint="eastAsia" w:ascii="仿宋" w:hAnsi="仿宋" w:eastAsia="仿宋" w:cs="仿宋"/>
          <w:b w:val="0"/>
          <w:bCs w:val="0"/>
          <w:color w:val="auto"/>
          <w:sz w:val="24"/>
          <w:szCs w:val="24"/>
          <w:highlight w:val="none"/>
          <w:lang w:val="en-US" w:eastAsia="zh-CN"/>
        </w:rPr>
        <w:t xml:space="preserve">  </w:t>
      </w:r>
    </w:p>
    <w:p w14:paraId="7DCC44F9">
      <w:pPr>
        <w:pStyle w:val="11"/>
        <w:shd w:val="clear"/>
        <w:spacing w:line="360" w:lineRule="auto"/>
        <w:rPr>
          <w:rFonts w:hint="eastAsia" w:ascii="仿宋" w:hAnsi="仿宋" w:eastAsia="仿宋" w:cs="仿宋"/>
          <w:highlight w:val="none"/>
          <w:lang w:val="en-US" w:eastAsia="zh-CN"/>
        </w:rPr>
      </w:pPr>
    </w:p>
    <w:p w14:paraId="65C67F62">
      <w:pPr>
        <w:shd w:val="clear"/>
        <w:spacing w:line="360" w:lineRule="auto"/>
        <w:rPr>
          <w:rFonts w:hint="eastAsia" w:ascii="仿宋" w:hAnsi="仿宋" w:eastAsia="仿宋" w:cs="仿宋"/>
          <w:highlight w:val="none"/>
          <w:lang w:val="en-US" w:eastAsia="zh-CN"/>
        </w:rPr>
      </w:pPr>
    </w:p>
    <w:p w14:paraId="0069515B">
      <w:pPr>
        <w:pStyle w:val="11"/>
        <w:shd w:val="clear"/>
        <w:spacing w:line="360" w:lineRule="auto"/>
        <w:rPr>
          <w:rFonts w:hint="eastAsia" w:ascii="仿宋" w:hAnsi="仿宋" w:eastAsia="仿宋" w:cs="仿宋"/>
          <w:highlight w:val="none"/>
          <w:lang w:val="en-US" w:eastAsia="zh-CN"/>
        </w:rPr>
      </w:pPr>
    </w:p>
    <w:p w14:paraId="5C6A37DC">
      <w:pPr>
        <w:shd w:val="clear" w:color="auto"/>
        <w:spacing w:line="360" w:lineRule="auto"/>
        <w:jc w:val="center"/>
        <w:rPr>
          <w:rFonts w:hint="eastAsia" w:ascii="仿宋" w:hAnsi="仿宋" w:eastAsia="仿宋" w:cs="仿宋"/>
          <w:b/>
          <w:bCs/>
          <w:color w:val="auto"/>
          <w:sz w:val="28"/>
          <w:szCs w:val="28"/>
          <w:highlight w:val="none"/>
          <w:lang w:val="en-US" w:eastAsia="zh-CN"/>
        </w:rPr>
      </w:pPr>
    </w:p>
    <w:p w14:paraId="63EB9085">
      <w:pPr>
        <w:pStyle w:val="11"/>
        <w:shd w:val="clear"/>
        <w:spacing w:line="360" w:lineRule="auto"/>
        <w:rPr>
          <w:rFonts w:hint="eastAsia" w:ascii="仿宋" w:hAnsi="仿宋" w:eastAsia="仿宋" w:cs="仿宋"/>
          <w:highlight w:val="none"/>
          <w:lang w:val="en-US" w:eastAsia="zh-CN"/>
        </w:rPr>
      </w:pPr>
    </w:p>
    <w:p w14:paraId="4B4632ED">
      <w:pPr>
        <w:shd w:val="clear" w:color="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六、澄清、说明或补正的形式</w:t>
      </w:r>
    </w:p>
    <w:p w14:paraId="38945DC4">
      <w:pPr>
        <w:shd w:val="clear" w:color="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1.对于投标文件中含义不明确、同类问题表述不一致或者有明显文字和计算错误的内容，评标委员会将通过“政府采购云平台”在线询标的方式要求投标投标单位在规定的时间内作出必要的澄清、说明或者补正，</w:t>
      </w:r>
      <w:r>
        <w:rPr>
          <w:rFonts w:hint="eastAsia" w:ascii="仿宋" w:hAnsi="仿宋" w:eastAsia="仿宋" w:cs="仿宋"/>
          <w:b/>
          <w:bCs/>
          <w:color w:val="auto"/>
          <w:sz w:val="24"/>
          <w:szCs w:val="24"/>
          <w:highlight w:val="none"/>
          <w:lang w:val="en-US" w:eastAsia="zh-CN"/>
        </w:rPr>
        <w:t>投标投标单位澄清、说明或补正时间为20分钟</w:t>
      </w:r>
      <w:r>
        <w:rPr>
          <w:rFonts w:hint="eastAsia" w:ascii="仿宋" w:hAnsi="仿宋" w:eastAsia="仿宋" w:cs="仿宋"/>
          <w:b w:val="0"/>
          <w:bCs w:val="0"/>
          <w:color w:val="auto"/>
          <w:sz w:val="24"/>
          <w:szCs w:val="24"/>
          <w:highlight w:val="none"/>
          <w:lang w:val="en-US" w:eastAsia="zh-CN"/>
        </w:rPr>
        <w:t>。</w:t>
      </w:r>
    </w:p>
    <w:p w14:paraId="34934F02">
      <w:pPr>
        <w:shd w:val="clear" w:color="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投标单位的澄清、说明或者补正应当通过“政府采购云平台”在线答复的方式提交，并加盖公章（电子印章），或者由法定代表人（负责人）或其授权的代表签字。投标投标单位的澄清、说明或者补正不得超出投标文件的范围或者改变投标文件的实质性内容，不接受投标投标单位主动对投标文件的澄清、说明或者补正。</w:t>
      </w:r>
    </w:p>
    <w:p w14:paraId="0825524A">
      <w:pPr>
        <w:shd w:val="clear" w:color="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上述询标、澄清、说明和补正工作如因客观原因无法通过“政府采购云平台”在线进行的，将采用电子邮件等形式进行，请投标单位保证办理投标事宜人员电话畅通、网络在线。如未及时进行澄清、说明或者补正的，视为放弃澄清、说明或者补正的权利。</w:t>
      </w:r>
    </w:p>
    <w:p w14:paraId="422DB87E">
      <w:pPr>
        <w:shd w:val="clear" w:color="auto"/>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4.错误修正的原则</w:t>
      </w:r>
    </w:p>
    <w:p w14:paraId="0104108C">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5A7CF143">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投标文件报价出现前后不一致的，除竞争性招标文件另有规定外，按照下列规定修正：</w:t>
      </w:r>
    </w:p>
    <w:p w14:paraId="0793C5AB">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（1）投标函中表述的内容与报价表中不一致的，以报价表为准；报价表中的内容与报价明细表不一致的，以报价表为准；</w:t>
      </w:r>
    </w:p>
    <w:p w14:paraId="60831C7C">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（2）投标文件中的大写金额和小写金额不一致的，以大写金额为准；</w:t>
      </w:r>
    </w:p>
    <w:p w14:paraId="72CEAA50">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（3）单价金额小数点或者百分比有明显错位的，以开标一览表的总价为准，并修改单价；</w:t>
      </w:r>
    </w:p>
    <w:p w14:paraId="4863BC94">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（4）总价金额与按单价汇总金额不一致的，以单价金额计算结果为准；</w:t>
      </w:r>
    </w:p>
    <w:p w14:paraId="162C3B23">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（5）若用文字表示的数值与用数字表示的数值不一致，以文字表示的数值为准；</w:t>
      </w:r>
    </w:p>
    <w:p w14:paraId="44A59ED5">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 如有多报（指数量超出竞争性招标文件需求）、重报（指同一货物重复报价），其投标总价在评标过程中不予调整，如其中标，其合同价按其投标单价予以调整；</w:t>
      </w:r>
    </w:p>
    <w:p w14:paraId="53E4A398">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（7）对不同文字文本投标文件的解释发生异议的，以中文文本为准；</w:t>
      </w:r>
    </w:p>
    <w:p w14:paraId="6F0CBC17">
      <w:pPr>
        <w:shd w:val="clear" w:color="auto"/>
        <w:spacing w:line="360" w:lineRule="auto"/>
        <w:ind w:firstLine="240"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投标单位确认后，以调整或修正后的投标报价为准。如投标单位拒绝调整或修正的，其投标文件按无效标处理。</w:t>
      </w:r>
      <w:r>
        <w:rPr>
          <w:rFonts w:hint="eastAsia" w:ascii="仿宋" w:hAnsi="仿宋" w:eastAsia="仿宋" w:cs="仿宋"/>
          <w:b/>
          <w:bCs/>
          <w:color w:val="auto"/>
          <w:sz w:val="24"/>
          <w:szCs w:val="24"/>
          <w:highlight w:val="none"/>
          <w:lang w:val="en-US" w:eastAsia="zh-CN"/>
        </w:rPr>
        <w:t>修正应当采用电子标的形式，并加盖公章（电子印章）。</w:t>
      </w:r>
    </w:p>
    <w:p w14:paraId="1184CDE9">
      <w:pPr>
        <w:pStyle w:val="11"/>
        <w:shd w:val="clear"/>
        <w:spacing w:line="360" w:lineRule="auto"/>
        <w:rPr>
          <w:rFonts w:hint="eastAsia" w:ascii="仿宋" w:hAnsi="仿宋" w:eastAsia="仿宋" w:cs="仿宋"/>
          <w:b/>
          <w:bCs/>
          <w:color w:val="auto"/>
          <w:sz w:val="24"/>
          <w:szCs w:val="24"/>
          <w:highlight w:val="none"/>
          <w:lang w:val="en-US" w:eastAsia="zh-CN"/>
        </w:rPr>
      </w:pPr>
    </w:p>
    <w:p w14:paraId="63CE2CE5">
      <w:pPr>
        <w:shd w:val="clear"/>
        <w:spacing w:line="360" w:lineRule="auto"/>
        <w:rPr>
          <w:rFonts w:hint="eastAsia" w:ascii="仿宋" w:hAnsi="仿宋" w:eastAsia="仿宋" w:cs="仿宋"/>
          <w:highlight w:val="none"/>
          <w:lang w:val="en-US" w:eastAsia="zh-CN"/>
        </w:rPr>
      </w:pPr>
    </w:p>
    <w:p w14:paraId="5FB237F8">
      <w:pPr>
        <w:numPr>
          <w:ilvl w:val="0"/>
          <w:numId w:val="0"/>
        </w:numPr>
        <w:shd w:val="clear" w:color="auto"/>
        <w:spacing w:line="360" w:lineRule="auto"/>
        <w:jc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七、无效投标文件</w:t>
      </w:r>
    </w:p>
    <w:p w14:paraId="0ACF79D0">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有下列情形之一的，投标文件按无效标处理：</w:t>
      </w:r>
    </w:p>
    <w:p w14:paraId="5571D3D6">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报名的投标单位与参加投标的投标单位发生实质性变更的且未提供有效证明的；</w:t>
      </w:r>
    </w:p>
    <w:p w14:paraId="34588206">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（2）投标单位提交两份或两份以上内容不同的投标文件，未声明哪一份有效的；</w:t>
      </w:r>
    </w:p>
    <w:p w14:paraId="38E78E11">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（3）投标文件非投标单位法定代表人签署的，未提供或提供无效的法定代表人授权书；</w:t>
      </w:r>
    </w:p>
    <w:p w14:paraId="5DDBBA27">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招标文件规定装订；</w:t>
      </w:r>
    </w:p>
    <w:p w14:paraId="2335B8F4">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（5）投标文件内容未按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招标文件规定签字或盖章的；</w:t>
      </w:r>
    </w:p>
    <w:p w14:paraId="16A53FB6">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（6）投标文件组成漏项或未按规定的格式编制或投标文件正、副本份数不足或内容不全或内容字迹模糊辨认不清的等而导致评标活动无法正常进行；</w:t>
      </w:r>
    </w:p>
    <w:p w14:paraId="00140A35">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（7）投标单位未按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招标文件变更通知更改投标文件的；</w:t>
      </w:r>
    </w:p>
    <w:p w14:paraId="0A402A5F">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（8）《开标一览表》和《投标分项报价表》内容不完整且不接受修正意见或字迹不能辨认的或未提供；</w:t>
      </w:r>
    </w:p>
    <w:p w14:paraId="30924725">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 标项投标报价超过</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招标文件规定的预算金额或最高限价</w:t>
      </w:r>
    </w:p>
    <w:p w14:paraId="0FD485B1">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 因投标单位原因编制错误造成经评标委员会修正后的报价达到或超过投标报价的0.5%；</w:t>
      </w:r>
    </w:p>
    <w:p w14:paraId="6A1E4C19">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（11）投标单位的报价明显低于其他通过符合性审查投标单位的报价，有可能影响产品质量或者不能诚信履约的，且在规定时间内不能合理说明原因并提供证明材料的；</w:t>
      </w:r>
    </w:p>
    <w:p w14:paraId="146F8B0C">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 未实质性响应</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招标文件中条款要求的投标文件；</w:t>
      </w:r>
    </w:p>
    <w:p w14:paraId="49537445">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（13）不符合招标范围、技术规格、技术标准的要求无法满足采购人使用要求；</w:t>
      </w:r>
    </w:p>
    <w:p w14:paraId="3434529C">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（14）投标文件附有采购人不能接受的条款；</w:t>
      </w:r>
    </w:p>
    <w:p w14:paraId="4546150C">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（15）投标文件中提供了赠品或者与本项目采购无关的其他商品、服务；</w:t>
      </w:r>
    </w:p>
    <w:p w14:paraId="58F8F148">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 投标文件中承诺的投标有效期少于招标文件中载明的投标有效期；</w:t>
      </w:r>
    </w:p>
    <w:p w14:paraId="1C081E1F">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（17）投标单位串通投标，妨碍其他投标单位的竞争行为，损害采购人或者其他投标单位的合法权益；</w:t>
      </w:r>
    </w:p>
    <w:p w14:paraId="3BBBB9B0">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（18）违反国家及政府部门相关法律、法规、文件规定或经评标委员会认定的其他属于重大偏离；</w:t>
      </w:r>
    </w:p>
    <w:p w14:paraId="66735241">
      <w:pPr>
        <w:shd w:val="clear" w:color="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八、 废标</w:t>
      </w:r>
    </w:p>
    <w:p w14:paraId="49D1AC29">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符合</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招标文件规定废标情形的；</w:t>
      </w:r>
    </w:p>
    <w:p w14:paraId="6120C7B5">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 出现影响采购公正的违法、违规行为的；</w:t>
      </w:r>
    </w:p>
    <w:p w14:paraId="2D4D5E61">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3.投标单位的报价均超过了采购预算（或最高限价），采购人不能支付的;</w:t>
      </w:r>
    </w:p>
    <w:p w14:paraId="3D9EE82D">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 因重大变故，采购任务取消的。</w:t>
      </w:r>
    </w:p>
    <w:p w14:paraId="727E5F39">
      <w:pPr>
        <w:shd w:val="clear" w:color="auto"/>
        <w:spacing w:line="360" w:lineRule="auto"/>
        <w:ind w:firstLine="241"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5.突发情况处理</w:t>
      </w:r>
    </w:p>
    <w:p w14:paraId="665B9598">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（1）采购过程中出现以下情形，导致电子交易平台无法正常运行，或者无法保证电子交易的公平、公正和安全时，采购组织机构可中止电子交易活动：</w:t>
      </w:r>
    </w:p>
    <w:p w14:paraId="4EBBB883">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（2）电子交易平台发生故障而无法登录访问的； </w:t>
      </w:r>
    </w:p>
    <w:p w14:paraId="387C3261">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（3）电子交易平台应用或数据库出现错误，不能进行正常操作的；</w:t>
      </w:r>
    </w:p>
    <w:p w14:paraId="2D5B0BE5">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（4）电子交易平台发现严重安全漏洞，有潜在泄密危险的；</w:t>
      </w:r>
    </w:p>
    <w:p w14:paraId="7CFC051D">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（5）病毒发作导致不能进行正常操作的； </w:t>
      </w:r>
    </w:p>
    <w:p w14:paraId="082FDC16">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（6）其他无法保证电子交易的公平、公正和安全的情况。</w:t>
      </w:r>
    </w:p>
    <w:p w14:paraId="0BDE33C0">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8A79727">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6.采购代理机构或评审小组因不可抗力（不可抗力包括但不限于自然灾害、断电、传播疫病等）原因造成电子交易活动无法正常运行的，将采取以下措施：</w:t>
      </w:r>
    </w:p>
    <w:p w14:paraId="738B0988">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（1）短时间内能消除不可抗力因素的，采购代理机构或评审小组在消除不可抗力因素后继续组织电子交易活动； </w:t>
      </w:r>
    </w:p>
    <w:p w14:paraId="07489119">
      <w:pPr>
        <w:shd w:val="clear" w:color="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33589EBB">
      <w:pPr>
        <w:pStyle w:val="7"/>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80" w:firstLineChars="200"/>
        <w:jc w:val="left"/>
        <w:textAlignment w:val="baseline"/>
        <w:rPr>
          <w:rFonts w:hint="eastAsia" w:ascii="仿宋" w:hAnsi="仿宋" w:eastAsia="仿宋" w:cs="仿宋"/>
          <w:b w:val="0"/>
          <w:bCs w:val="0"/>
          <w:color w:val="auto"/>
          <w:kern w:val="2"/>
          <w:sz w:val="24"/>
          <w:szCs w:val="24"/>
          <w:highlight w:val="none"/>
          <w:lang w:val="en-US" w:eastAsia="zh-CN" w:bidi="ar-SA"/>
        </w:rPr>
      </w:pPr>
    </w:p>
    <w:p w14:paraId="59200D7E">
      <w:pPr>
        <w:pStyle w:val="29"/>
        <w:shd w:val="clear"/>
        <w:spacing w:line="360" w:lineRule="auto"/>
        <w:ind w:left="0" w:leftChars="0" w:firstLine="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详细的评标标准：（具体内容详见综合评分表）</w:t>
      </w:r>
    </w:p>
    <w:p w14:paraId="2268D39B">
      <w:pPr>
        <w:pStyle w:val="29"/>
        <w:shd w:val="clear"/>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（1）价格分占30%，完全满足招标文件参数的磋商报价中的最低价为评标基准价，按照下列公式计算每个投标单位的投标价格得分。报价得分＝（基准价/报价）×价格权重×100。（详见综合评分表）</w:t>
      </w:r>
    </w:p>
    <w:p w14:paraId="63652CE8">
      <w:pPr>
        <w:pStyle w:val="29"/>
        <w:shd w:val="clear"/>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（2）商务分占15% 技术分占55%（详见综合评分表）</w:t>
      </w:r>
    </w:p>
    <w:p w14:paraId="54DAC91C">
      <w:pPr>
        <w:pStyle w:val="29"/>
        <w:shd w:val="clear"/>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（3）评标小组应当从质量和服务均能满足采购文件实质性响应要求的投标单位中，按照综合评分由高到低的顺序提出中标（成交）候选人。　　</w:t>
      </w:r>
    </w:p>
    <w:p w14:paraId="7640515D">
      <w:pPr>
        <w:pStyle w:val="29"/>
        <w:shd w:val="clear"/>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（4）评标小组推荐成交候选投标单位的数量：3。 </w:t>
      </w:r>
    </w:p>
    <w:p w14:paraId="6B04D100">
      <w:pPr>
        <w:shd w:val="clea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26297C5">
      <w:pPr>
        <w:pStyle w:val="3"/>
        <w:shd w:val="clear"/>
        <w:spacing w:line="360" w:lineRule="auto"/>
        <w:outlineLvl w:val="1"/>
        <w:rPr>
          <w:rFonts w:hint="eastAsia" w:ascii="仿宋" w:hAnsi="仿宋" w:eastAsia="仿宋" w:cs="仿宋"/>
          <w:color w:val="auto"/>
          <w:highlight w:val="none"/>
        </w:rPr>
      </w:pPr>
      <w:bookmarkStart w:id="1327" w:name="_Toc30627"/>
      <w:r>
        <w:rPr>
          <w:rFonts w:hint="eastAsia" w:ascii="仿宋" w:hAnsi="仿宋" w:eastAsia="仿宋" w:cs="仿宋"/>
          <w:color w:val="auto"/>
          <w:highlight w:val="none"/>
        </w:rPr>
        <w:t>初步评审—资格性审查表</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27"/>
    </w:p>
    <w:tbl>
      <w:tblPr>
        <w:tblStyle w:val="31"/>
        <w:tblW w:w="5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211"/>
        <w:gridCol w:w="661"/>
        <w:gridCol w:w="685"/>
        <w:gridCol w:w="716"/>
      </w:tblGrid>
      <w:tr w14:paraId="332D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50" w:type="pct"/>
            <w:vMerge w:val="restart"/>
            <w:vAlign w:val="center"/>
          </w:tcPr>
          <w:p w14:paraId="2E5FBF54">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序号</w:t>
            </w:r>
          </w:p>
        </w:tc>
        <w:tc>
          <w:tcPr>
            <w:tcW w:w="3716" w:type="pct"/>
            <w:vMerge w:val="restart"/>
            <w:vAlign w:val="center"/>
          </w:tcPr>
          <w:p w14:paraId="5C9DD87A">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评审内容</w:t>
            </w:r>
          </w:p>
        </w:tc>
        <w:tc>
          <w:tcPr>
            <w:tcW w:w="933" w:type="pct"/>
            <w:gridSpan w:val="3"/>
            <w:vAlign w:val="center"/>
          </w:tcPr>
          <w:p w14:paraId="1F4E8F68">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投标人</w:t>
            </w:r>
          </w:p>
        </w:tc>
      </w:tr>
      <w:tr w14:paraId="7C20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50" w:type="pct"/>
            <w:vMerge w:val="continue"/>
            <w:vAlign w:val="center"/>
          </w:tcPr>
          <w:p w14:paraId="1821D4FD">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p>
        </w:tc>
        <w:tc>
          <w:tcPr>
            <w:tcW w:w="3716" w:type="pct"/>
            <w:vMerge w:val="continue"/>
            <w:vAlign w:val="center"/>
          </w:tcPr>
          <w:p w14:paraId="5CF1BAB4">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p>
        </w:tc>
        <w:tc>
          <w:tcPr>
            <w:tcW w:w="299" w:type="pct"/>
            <w:vAlign w:val="center"/>
          </w:tcPr>
          <w:p w14:paraId="47776DA1">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10" w:type="pct"/>
            <w:vAlign w:val="center"/>
          </w:tcPr>
          <w:p w14:paraId="05E3E055">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23" w:type="pct"/>
            <w:vAlign w:val="center"/>
          </w:tcPr>
          <w:p w14:paraId="56C6C647">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r>
      <w:tr w14:paraId="18B5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1CE87CF5">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1</w:t>
            </w:r>
          </w:p>
        </w:tc>
        <w:tc>
          <w:tcPr>
            <w:tcW w:w="3716" w:type="pct"/>
            <w:vAlign w:val="center"/>
          </w:tcPr>
          <w:p w14:paraId="3825F027">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合格有效的三证合一的营业执照（三证合一）或电子营业执照（需加盖公章）或同等法律效力的证明文件（发证机关或公证机关出具的证明材料）；</w:t>
            </w:r>
          </w:p>
        </w:tc>
        <w:tc>
          <w:tcPr>
            <w:tcW w:w="299" w:type="pct"/>
          </w:tcPr>
          <w:p w14:paraId="2C730FE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C73559D">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35E8154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2403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074E2287">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 w:val="18"/>
                <w:szCs w:val="18"/>
                <w:highlight w:val="none"/>
                <w:lang w:val="en-US" w:eastAsia="zh-CN"/>
              </w:rPr>
            </w:pPr>
            <w:r>
              <w:rPr>
                <w:rFonts w:hint="eastAsia" w:ascii="仿宋" w:hAnsi="仿宋" w:eastAsia="仿宋" w:cs="仿宋"/>
                <w:color w:val="auto"/>
                <w:spacing w:val="-2"/>
                <w:sz w:val="18"/>
                <w:szCs w:val="18"/>
                <w:highlight w:val="none"/>
                <w:lang w:val="en-US" w:eastAsia="zh-CN"/>
              </w:rPr>
              <w:t>2</w:t>
            </w:r>
          </w:p>
        </w:tc>
        <w:tc>
          <w:tcPr>
            <w:tcW w:w="3716" w:type="pct"/>
            <w:vAlign w:val="center"/>
          </w:tcPr>
          <w:p w14:paraId="2C87E541">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法定代表人资格证明及授权书、被授权人身份证(法定代表人投标需提供法定代表人身份证)；</w:t>
            </w:r>
          </w:p>
        </w:tc>
        <w:tc>
          <w:tcPr>
            <w:tcW w:w="299" w:type="pct"/>
          </w:tcPr>
          <w:p w14:paraId="4F5F6948">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7F33319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637C22A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4450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50" w:type="pct"/>
            <w:vAlign w:val="center"/>
          </w:tcPr>
          <w:p w14:paraId="75945F2F">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3</w:t>
            </w:r>
          </w:p>
        </w:tc>
        <w:tc>
          <w:tcPr>
            <w:tcW w:w="3716" w:type="pct"/>
            <w:vAlign w:val="center"/>
          </w:tcPr>
          <w:p w14:paraId="0ABD2320">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提供截止开标时间前近半年内任意一个月财务报表或财务审计报告（财务报表：应至少包括资产负债表、损益表、现金流量表或财务状况变动表，当月新成立公司不需提供；财务审计报告：2023年度或2024年度）</w:t>
            </w:r>
          </w:p>
        </w:tc>
        <w:tc>
          <w:tcPr>
            <w:tcW w:w="299" w:type="pct"/>
          </w:tcPr>
          <w:p w14:paraId="6F2373C6">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BAD358D">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66EE5F6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26E7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4F2910E6">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4</w:t>
            </w:r>
          </w:p>
        </w:tc>
        <w:tc>
          <w:tcPr>
            <w:tcW w:w="3716" w:type="pct"/>
            <w:vAlign w:val="center"/>
          </w:tcPr>
          <w:p w14:paraId="02501C80">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提供截止开标时间前近半年内任意一月依法缴纳税收证明</w:t>
            </w:r>
            <w:r>
              <w:rPr>
                <w:rFonts w:hint="eastAsia" w:ascii="仿宋" w:hAnsi="仿宋" w:eastAsia="仿宋" w:cs="仿宋"/>
                <w:color w:val="auto"/>
                <w:spacing w:val="-2"/>
                <w:szCs w:val="21"/>
                <w:highlight w:val="none"/>
              </w:rPr>
              <w:t>；</w:t>
            </w:r>
          </w:p>
        </w:tc>
        <w:tc>
          <w:tcPr>
            <w:tcW w:w="299" w:type="pct"/>
          </w:tcPr>
          <w:p w14:paraId="7C54367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01451E0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2E4B0EC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3FFB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64A57D65">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5</w:t>
            </w:r>
          </w:p>
        </w:tc>
        <w:tc>
          <w:tcPr>
            <w:tcW w:w="3716" w:type="pct"/>
            <w:vAlign w:val="center"/>
          </w:tcPr>
          <w:p w14:paraId="48C7D3B4">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val="en-US" w:eastAsia="zh-CN"/>
              </w:rPr>
              <w:t>提供截止开标时间前近半年内任意一月社保缴纳证明</w:t>
            </w:r>
            <w:r>
              <w:rPr>
                <w:rFonts w:hint="eastAsia" w:ascii="仿宋" w:hAnsi="仿宋" w:eastAsia="仿宋" w:cs="仿宋"/>
                <w:color w:val="auto"/>
                <w:spacing w:val="-2"/>
                <w:szCs w:val="21"/>
                <w:highlight w:val="none"/>
              </w:rPr>
              <w:t>；</w:t>
            </w:r>
          </w:p>
        </w:tc>
        <w:tc>
          <w:tcPr>
            <w:tcW w:w="299" w:type="pct"/>
          </w:tcPr>
          <w:p w14:paraId="37C2317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44A122D">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4EC1452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0084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0D67A3F8">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6</w:t>
            </w:r>
          </w:p>
        </w:tc>
        <w:tc>
          <w:tcPr>
            <w:tcW w:w="3716" w:type="pct"/>
            <w:vAlign w:val="center"/>
          </w:tcPr>
          <w:p w14:paraId="248E5393">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val="en-US" w:eastAsia="zh-CN"/>
              </w:rPr>
              <w:t>具有履行合同所必需的设备和专业技术能力的证明材料或声明</w:t>
            </w:r>
            <w:r>
              <w:rPr>
                <w:rFonts w:hint="eastAsia" w:ascii="仿宋" w:hAnsi="仿宋" w:eastAsia="仿宋" w:cs="仿宋"/>
                <w:color w:val="auto"/>
                <w:spacing w:val="-2"/>
                <w:szCs w:val="21"/>
                <w:highlight w:val="none"/>
              </w:rPr>
              <w:t>；</w:t>
            </w:r>
          </w:p>
        </w:tc>
        <w:tc>
          <w:tcPr>
            <w:tcW w:w="299" w:type="pct"/>
          </w:tcPr>
          <w:p w14:paraId="42153D9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33E5E4A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7D22191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E47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0" w:type="pct"/>
            <w:vAlign w:val="center"/>
          </w:tcPr>
          <w:p w14:paraId="459858DA">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7</w:t>
            </w:r>
          </w:p>
        </w:tc>
        <w:tc>
          <w:tcPr>
            <w:tcW w:w="3716" w:type="pct"/>
            <w:vAlign w:val="center"/>
          </w:tcPr>
          <w:p w14:paraId="63BD753B">
            <w:pPr>
              <w:keepNext w:val="0"/>
              <w:keepLines w:val="0"/>
              <w:pageBreakBefore w:val="0"/>
              <w:widowControl w:val="0"/>
              <w:shd w:val="clear"/>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kern w:val="2"/>
                <w:sz w:val="21"/>
                <w:szCs w:val="21"/>
                <w:highlight w:val="none"/>
                <w:lang w:val="en-US" w:eastAsia="zh-CN" w:bidi="ar-SA"/>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tc>
        <w:tc>
          <w:tcPr>
            <w:tcW w:w="299" w:type="pct"/>
          </w:tcPr>
          <w:p w14:paraId="40B759D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EDFC3E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0E248EE7">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46B1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3A35272B">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8</w:t>
            </w:r>
          </w:p>
        </w:tc>
        <w:tc>
          <w:tcPr>
            <w:tcW w:w="3716" w:type="pct"/>
            <w:vAlign w:val="center"/>
          </w:tcPr>
          <w:p w14:paraId="4A7E72BD">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参与政府采购活动前3年内未被列入失信、重大税收违法案件、财政部门禁止参加政府采购活动的承诺书；</w:t>
            </w:r>
          </w:p>
        </w:tc>
        <w:tc>
          <w:tcPr>
            <w:tcW w:w="299" w:type="pct"/>
          </w:tcPr>
          <w:p w14:paraId="77EB033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858C4D6">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4741C12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0CBD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pct"/>
            <w:vAlign w:val="center"/>
          </w:tcPr>
          <w:p w14:paraId="01B0772B">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9</w:t>
            </w:r>
          </w:p>
        </w:tc>
        <w:tc>
          <w:tcPr>
            <w:tcW w:w="3716" w:type="pct"/>
            <w:vAlign w:val="center"/>
          </w:tcPr>
          <w:p w14:paraId="5897A82E">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提供针对本次项目的《反商业贿赂承诺书》；</w:t>
            </w:r>
          </w:p>
        </w:tc>
        <w:tc>
          <w:tcPr>
            <w:tcW w:w="299" w:type="pct"/>
          </w:tcPr>
          <w:p w14:paraId="34A5CE1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3C9DB7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574F448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577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50" w:type="pct"/>
            <w:vAlign w:val="center"/>
          </w:tcPr>
          <w:p w14:paraId="7EEA1FEC">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kern w:val="2"/>
                <w:sz w:val="18"/>
                <w:szCs w:val="18"/>
                <w:highlight w:val="none"/>
                <w:lang w:val="en-US" w:eastAsia="zh-CN" w:bidi="ar-SA"/>
              </w:rPr>
              <w:t>10</w:t>
            </w:r>
          </w:p>
        </w:tc>
        <w:tc>
          <w:tcPr>
            <w:tcW w:w="3716" w:type="pct"/>
            <w:vAlign w:val="center"/>
          </w:tcPr>
          <w:p w14:paraId="7C70B820">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eastAsia="zh-CN"/>
              </w:rPr>
              <w:t>投标保证金有效凭证：</w:t>
            </w:r>
          </w:p>
          <w:p w14:paraId="2278C0B0">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1.通过基本账户转出的保证金汇款凭证（</w:t>
            </w:r>
            <w:r>
              <w:rPr>
                <w:rFonts w:hint="eastAsia" w:ascii="仿宋" w:hAnsi="仿宋" w:eastAsia="仿宋" w:cs="仿宋"/>
                <w:color w:val="auto"/>
                <w:spacing w:val="-2"/>
                <w:szCs w:val="21"/>
                <w:highlight w:val="none"/>
                <w:lang w:eastAsia="zh-CN"/>
              </w:rPr>
              <w:t>备注标项名称或标项编号</w:t>
            </w:r>
            <w:r>
              <w:rPr>
                <w:rFonts w:hint="eastAsia" w:ascii="仿宋" w:hAnsi="仿宋" w:eastAsia="仿宋" w:cs="仿宋"/>
                <w:color w:val="auto"/>
                <w:spacing w:val="-2"/>
                <w:szCs w:val="21"/>
                <w:highlight w:val="none"/>
              </w:rPr>
              <w:t>）；</w:t>
            </w:r>
          </w:p>
          <w:p w14:paraId="7A237244">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2.投标人基本账户开户许可证或基本存款账户信息。</w:t>
            </w:r>
          </w:p>
          <w:p w14:paraId="786A72A7">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采用保函缴纳的，出具的保函承保范围必须包含项目所在地，保函的有效期不低于投标有效期，同时将电子投标保单作为电子投标文件组成部分在投标时一并提交。</w:t>
            </w:r>
          </w:p>
        </w:tc>
        <w:tc>
          <w:tcPr>
            <w:tcW w:w="299" w:type="pct"/>
          </w:tcPr>
          <w:p w14:paraId="6D4D8DB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7A9AE4A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26782D56">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54C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2BD4AE77">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pacing w:val="-2"/>
                <w:sz w:val="20"/>
                <w:szCs w:val="20"/>
                <w:highlight w:val="none"/>
                <w:lang w:val="en-US" w:eastAsia="zh-CN"/>
              </w:rPr>
            </w:pPr>
            <w:r>
              <w:rPr>
                <w:rFonts w:hint="eastAsia" w:ascii="仿宋" w:hAnsi="仿宋" w:eastAsia="仿宋" w:cs="仿宋"/>
                <w:color w:val="auto"/>
                <w:spacing w:val="-2"/>
                <w:kern w:val="2"/>
                <w:sz w:val="18"/>
                <w:szCs w:val="18"/>
                <w:highlight w:val="none"/>
                <w:lang w:val="en-US" w:eastAsia="zh-CN" w:bidi="ar-SA"/>
              </w:rPr>
              <w:t>11</w:t>
            </w:r>
          </w:p>
        </w:tc>
        <w:tc>
          <w:tcPr>
            <w:tcW w:w="3716" w:type="pct"/>
            <w:vAlign w:val="center"/>
          </w:tcPr>
          <w:p w14:paraId="741BA56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42546EB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3B6310C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color w:val="auto"/>
                <w:spacing w:val="-2"/>
                <w:sz w:val="20"/>
                <w:szCs w:val="20"/>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tc>
        <w:tc>
          <w:tcPr>
            <w:tcW w:w="299" w:type="pct"/>
          </w:tcPr>
          <w:p w14:paraId="377C7A5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5B4B488">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5335EFB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6368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3DEE654B">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 w:val="20"/>
                <w:szCs w:val="20"/>
                <w:highlight w:val="none"/>
                <w:lang w:val="en-US" w:eastAsia="zh-CN"/>
              </w:rPr>
            </w:pPr>
          </w:p>
        </w:tc>
        <w:tc>
          <w:tcPr>
            <w:tcW w:w="3716" w:type="pct"/>
            <w:vAlign w:val="center"/>
          </w:tcPr>
          <w:p w14:paraId="20975DE5">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 w:val="20"/>
                <w:szCs w:val="20"/>
                <w:highlight w:val="none"/>
                <w:lang w:val="en-US" w:eastAsia="zh-CN"/>
              </w:rPr>
            </w:pPr>
            <w:r>
              <w:rPr>
                <w:rFonts w:hint="eastAsia" w:ascii="仿宋" w:hAnsi="仿宋" w:eastAsia="仿宋" w:cs="仿宋"/>
                <w:color w:val="auto"/>
                <w:spacing w:val="-2"/>
                <w:sz w:val="20"/>
                <w:szCs w:val="20"/>
                <w:highlight w:val="none"/>
                <w:lang w:val="en-US" w:eastAsia="zh-CN"/>
              </w:rPr>
              <w:t>结论</w:t>
            </w:r>
          </w:p>
        </w:tc>
        <w:tc>
          <w:tcPr>
            <w:tcW w:w="299" w:type="pct"/>
          </w:tcPr>
          <w:p w14:paraId="5B2D220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47916F5D">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31CA188D">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bl>
    <w:p w14:paraId="3F3F3158">
      <w:pPr>
        <w:shd w:val="clear"/>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未通过资格审查的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不进入评标；通过资格审查的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少于不足三家的，不得评标。</w:t>
      </w:r>
    </w:p>
    <w:p w14:paraId="33B519A4">
      <w:pPr>
        <w:pStyle w:val="23"/>
        <w:shd w:val="clear"/>
        <w:spacing w:line="360" w:lineRule="auto"/>
        <w:rPr>
          <w:rFonts w:hint="eastAsia" w:ascii="仿宋" w:hAnsi="仿宋" w:eastAsia="仿宋" w:cs="仿宋"/>
          <w:b/>
          <w:bCs/>
          <w:color w:val="auto"/>
          <w:szCs w:val="21"/>
          <w:highlight w:val="none"/>
        </w:rPr>
      </w:pPr>
    </w:p>
    <w:p w14:paraId="41F8241B">
      <w:pPr>
        <w:shd w:val="clear"/>
        <w:spacing w:line="360" w:lineRule="auto"/>
        <w:rPr>
          <w:rFonts w:hint="eastAsia" w:ascii="仿宋" w:hAnsi="仿宋" w:eastAsia="仿宋" w:cs="仿宋"/>
          <w:color w:val="auto"/>
          <w:highlight w:val="none"/>
        </w:rPr>
      </w:pPr>
      <w:bookmarkStart w:id="1328" w:name="_Toc3927"/>
      <w:bookmarkStart w:id="1329" w:name="_Toc16022"/>
      <w:bookmarkStart w:id="1330" w:name="_Toc13854"/>
      <w:bookmarkStart w:id="1331" w:name="_Toc273"/>
      <w:bookmarkStart w:id="1332" w:name="_Toc10492"/>
      <w:bookmarkStart w:id="1333" w:name="_Toc27246"/>
      <w:bookmarkStart w:id="1334" w:name="_Toc14007"/>
      <w:bookmarkStart w:id="1335" w:name="_Toc28858"/>
      <w:bookmarkStart w:id="1336" w:name="_Toc30395"/>
      <w:bookmarkStart w:id="1337" w:name="_Toc3062"/>
      <w:bookmarkStart w:id="1338" w:name="_Toc31983"/>
      <w:bookmarkStart w:id="1339" w:name="_Toc26642"/>
      <w:bookmarkStart w:id="1340" w:name="_Toc18094"/>
      <w:bookmarkStart w:id="1341" w:name="_Toc12108"/>
      <w:bookmarkStart w:id="1342" w:name="_Toc8255"/>
      <w:bookmarkStart w:id="1343" w:name="_Toc8382"/>
      <w:bookmarkStart w:id="1344" w:name="_Toc21850"/>
      <w:r>
        <w:rPr>
          <w:rFonts w:hint="eastAsia" w:ascii="仿宋" w:hAnsi="仿宋" w:eastAsia="仿宋" w:cs="仿宋"/>
          <w:color w:val="auto"/>
          <w:highlight w:val="none"/>
        </w:rPr>
        <w:br w:type="page"/>
      </w:r>
    </w:p>
    <w:p w14:paraId="241B9A81">
      <w:pPr>
        <w:pStyle w:val="3"/>
        <w:shd w:val="clear"/>
        <w:spacing w:line="360" w:lineRule="auto"/>
        <w:rPr>
          <w:rFonts w:hint="eastAsia" w:ascii="仿宋" w:hAnsi="仿宋" w:eastAsia="仿宋" w:cs="仿宋"/>
          <w:color w:val="auto"/>
          <w:highlight w:val="none"/>
        </w:rPr>
      </w:pPr>
      <w:bookmarkStart w:id="1345" w:name="_Toc27991"/>
      <w:bookmarkStart w:id="1346" w:name="_Toc27518"/>
      <w:r>
        <w:rPr>
          <w:rFonts w:hint="eastAsia" w:ascii="仿宋" w:hAnsi="仿宋" w:eastAsia="仿宋" w:cs="仿宋"/>
          <w:color w:val="auto"/>
          <w:highlight w:val="none"/>
        </w:rPr>
        <w:t>符合性审查表</w:t>
      </w:r>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p>
    <w:tbl>
      <w:tblPr>
        <w:tblStyle w:val="31"/>
        <w:tblW w:w="52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8985"/>
        <w:gridCol w:w="1085"/>
      </w:tblGrid>
      <w:tr w14:paraId="42AC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494" w:type="pct"/>
            <w:gridSpan w:val="2"/>
            <w:vAlign w:val="center"/>
          </w:tcPr>
          <w:p w14:paraId="1F9A0A44">
            <w:pPr>
              <w:shd w:val="clea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评审内容</w:t>
            </w:r>
          </w:p>
        </w:tc>
        <w:tc>
          <w:tcPr>
            <w:tcW w:w="505" w:type="pct"/>
            <w:vAlign w:val="center"/>
          </w:tcPr>
          <w:p w14:paraId="236AE0E6">
            <w:pPr>
              <w:shd w:val="clea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b/>
                <w:color w:val="auto"/>
                <w:szCs w:val="21"/>
                <w:highlight w:val="none"/>
              </w:rPr>
              <w:t>评审意见</w:t>
            </w:r>
          </w:p>
        </w:tc>
      </w:tr>
      <w:tr w14:paraId="65D9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5753BA79">
            <w:pPr>
              <w:shd w:val="clea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183" w:type="pct"/>
            <w:vAlign w:val="center"/>
          </w:tcPr>
          <w:p w14:paraId="2F5CB340">
            <w:pPr>
              <w:shd w:val="clear"/>
              <w:spacing w:line="360" w:lineRule="auto"/>
              <w:jc w:val="center"/>
              <w:rPr>
                <w:rFonts w:hint="eastAsia" w:ascii="仿宋" w:hAnsi="仿宋" w:eastAsia="仿宋" w:cs="仿宋"/>
                <w:color w:val="auto"/>
                <w:spacing w:val="-2"/>
                <w:szCs w:val="21"/>
                <w:highlight w:val="none"/>
              </w:rPr>
            </w:pPr>
          </w:p>
        </w:tc>
        <w:tc>
          <w:tcPr>
            <w:tcW w:w="505" w:type="pct"/>
            <w:vAlign w:val="center"/>
          </w:tcPr>
          <w:p w14:paraId="2E1CF284">
            <w:pPr>
              <w:shd w:val="clea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是否合格</w:t>
            </w:r>
          </w:p>
        </w:tc>
      </w:tr>
      <w:tr w14:paraId="66D7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2AE912F0">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w:t>
            </w:r>
          </w:p>
        </w:tc>
        <w:tc>
          <w:tcPr>
            <w:tcW w:w="4183" w:type="pct"/>
            <w:vAlign w:val="center"/>
          </w:tcPr>
          <w:p w14:paraId="170E99A4">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各</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投标报价未高于</w:t>
            </w:r>
            <w:r>
              <w:rPr>
                <w:rFonts w:hint="eastAsia" w:ascii="仿宋" w:hAnsi="仿宋" w:eastAsia="仿宋" w:cs="仿宋"/>
                <w:color w:val="auto"/>
                <w:spacing w:val="-2"/>
                <w:szCs w:val="21"/>
                <w:highlight w:val="none"/>
                <w:lang w:val="en-US" w:eastAsia="zh-CN"/>
              </w:rPr>
              <w:t>最高限价</w:t>
            </w:r>
            <w:r>
              <w:rPr>
                <w:rFonts w:hint="eastAsia" w:ascii="仿宋" w:hAnsi="仿宋" w:eastAsia="仿宋" w:cs="仿宋"/>
                <w:color w:val="auto"/>
                <w:spacing w:val="-2"/>
                <w:szCs w:val="21"/>
                <w:highlight w:val="none"/>
              </w:rPr>
              <w:t>；</w:t>
            </w:r>
          </w:p>
        </w:tc>
        <w:tc>
          <w:tcPr>
            <w:tcW w:w="505" w:type="pct"/>
            <w:vAlign w:val="center"/>
          </w:tcPr>
          <w:p w14:paraId="69AF4F1E">
            <w:pPr>
              <w:shd w:val="clear"/>
              <w:spacing w:line="360" w:lineRule="auto"/>
              <w:jc w:val="center"/>
              <w:rPr>
                <w:rFonts w:hint="eastAsia" w:ascii="仿宋" w:hAnsi="仿宋" w:eastAsia="仿宋" w:cs="仿宋"/>
                <w:color w:val="auto"/>
                <w:spacing w:val="-2"/>
                <w:szCs w:val="21"/>
                <w:highlight w:val="none"/>
              </w:rPr>
            </w:pPr>
          </w:p>
        </w:tc>
      </w:tr>
      <w:tr w14:paraId="20C5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11" w:type="pct"/>
            <w:vAlign w:val="center"/>
          </w:tcPr>
          <w:p w14:paraId="6DA20035">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w:t>
            </w:r>
          </w:p>
        </w:tc>
        <w:tc>
          <w:tcPr>
            <w:tcW w:w="4183" w:type="pct"/>
            <w:vAlign w:val="center"/>
          </w:tcPr>
          <w:p w14:paraId="55F37581">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评标委员会认为</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的报价无明显低于其他通过</w:t>
            </w:r>
            <w:r>
              <w:rPr>
                <w:rFonts w:hint="eastAsia" w:ascii="仿宋" w:hAnsi="仿宋" w:eastAsia="仿宋" w:cs="仿宋"/>
                <w:color w:val="auto"/>
                <w:spacing w:val="-2"/>
                <w:szCs w:val="21"/>
                <w:highlight w:val="none"/>
                <w:lang w:val="en-US" w:eastAsia="zh-CN"/>
              </w:rPr>
              <w:t>符合</w:t>
            </w:r>
            <w:r>
              <w:rPr>
                <w:rFonts w:hint="eastAsia" w:ascii="仿宋" w:hAnsi="仿宋" w:eastAsia="仿宋" w:cs="仿宋"/>
                <w:color w:val="auto"/>
                <w:spacing w:val="-2"/>
                <w:szCs w:val="21"/>
                <w:highlight w:val="none"/>
              </w:rPr>
              <w:t>性审查</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的报价的，</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的报价不存在异常一致并成规律性的，其报价合理；</w:t>
            </w:r>
          </w:p>
        </w:tc>
        <w:tc>
          <w:tcPr>
            <w:tcW w:w="505" w:type="pct"/>
            <w:vAlign w:val="center"/>
          </w:tcPr>
          <w:p w14:paraId="668884B2">
            <w:pPr>
              <w:shd w:val="clear"/>
              <w:spacing w:line="360" w:lineRule="auto"/>
              <w:jc w:val="center"/>
              <w:rPr>
                <w:rFonts w:hint="eastAsia" w:ascii="仿宋" w:hAnsi="仿宋" w:eastAsia="仿宋" w:cs="仿宋"/>
                <w:color w:val="auto"/>
                <w:spacing w:val="-2"/>
                <w:szCs w:val="21"/>
                <w:highlight w:val="none"/>
              </w:rPr>
            </w:pPr>
          </w:p>
        </w:tc>
      </w:tr>
      <w:tr w14:paraId="4DB9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11" w:type="pct"/>
            <w:vAlign w:val="center"/>
          </w:tcPr>
          <w:p w14:paraId="7B7057BA">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3</w:t>
            </w:r>
          </w:p>
        </w:tc>
        <w:tc>
          <w:tcPr>
            <w:tcW w:w="4183" w:type="pct"/>
            <w:vAlign w:val="center"/>
          </w:tcPr>
          <w:p w14:paraId="0A13D9BF">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投标文件按照招标文件的规定编制、标记及签署盖章的，法定代表人或其授权代表</w:t>
            </w:r>
            <w:r>
              <w:rPr>
                <w:rFonts w:hint="eastAsia" w:ascii="仿宋" w:hAnsi="仿宋" w:eastAsia="仿宋" w:cs="仿宋"/>
                <w:color w:val="auto"/>
                <w:spacing w:val="-2"/>
                <w:szCs w:val="21"/>
                <w:highlight w:val="none"/>
                <w:lang w:val="en-US" w:eastAsia="zh-CN"/>
              </w:rPr>
              <w:t>签</w:t>
            </w:r>
            <w:r>
              <w:rPr>
                <w:rFonts w:hint="eastAsia" w:ascii="仿宋" w:hAnsi="仿宋" w:eastAsia="仿宋" w:cs="仿宋"/>
                <w:color w:val="auto"/>
                <w:spacing w:val="-2"/>
                <w:szCs w:val="21"/>
                <w:highlight w:val="none"/>
              </w:rPr>
              <w:t>章</w:t>
            </w:r>
            <w:r>
              <w:rPr>
                <w:rFonts w:hint="eastAsia" w:ascii="仿宋" w:hAnsi="仿宋" w:eastAsia="仿宋" w:cs="仿宋"/>
                <w:color w:val="auto"/>
                <w:spacing w:val="-2"/>
                <w:szCs w:val="21"/>
                <w:highlight w:val="none"/>
                <w:lang w:eastAsia="zh-CN"/>
              </w:rPr>
              <w:t>；</w:t>
            </w:r>
          </w:p>
        </w:tc>
        <w:tc>
          <w:tcPr>
            <w:tcW w:w="505" w:type="pct"/>
            <w:vAlign w:val="center"/>
          </w:tcPr>
          <w:p w14:paraId="38E9A068">
            <w:pPr>
              <w:shd w:val="clear"/>
              <w:spacing w:line="360" w:lineRule="auto"/>
              <w:jc w:val="center"/>
              <w:rPr>
                <w:rFonts w:hint="eastAsia" w:ascii="仿宋" w:hAnsi="仿宋" w:eastAsia="仿宋" w:cs="仿宋"/>
                <w:color w:val="auto"/>
                <w:szCs w:val="21"/>
                <w:highlight w:val="none"/>
              </w:rPr>
            </w:pPr>
          </w:p>
        </w:tc>
      </w:tr>
      <w:tr w14:paraId="1611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1" w:type="pct"/>
            <w:vAlign w:val="center"/>
          </w:tcPr>
          <w:p w14:paraId="684A1DCA">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4</w:t>
            </w:r>
          </w:p>
        </w:tc>
        <w:tc>
          <w:tcPr>
            <w:tcW w:w="4183" w:type="pct"/>
            <w:vAlign w:val="center"/>
          </w:tcPr>
          <w:p w14:paraId="327BB62F">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rPr>
              <w:t>所投产品的设备及数量满足招标文件要求的；</w:t>
            </w:r>
          </w:p>
        </w:tc>
        <w:tc>
          <w:tcPr>
            <w:tcW w:w="505" w:type="pct"/>
            <w:vAlign w:val="center"/>
          </w:tcPr>
          <w:p w14:paraId="0B98153E">
            <w:pPr>
              <w:shd w:val="clear"/>
              <w:spacing w:line="360" w:lineRule="auto"/>
              <w:jc w:val="center"/>
              <w:rPr>
                <w:rFonts w:hint="eastAsia" w:ascii="仿宋" w:hAnsi="仿宋" w:eastAsia="仿宋" w:cs="仿宋"/>
                <w:color w:val="auto"/>
                <w:spacing w:val="-2"/>
                <w:szCs w:val="21"/>
                <w:highlight w:val="none"/>
              </w:rPr>
            </w:pPr>
          </w:p>
        </w:tc>
      </w:tr>
      <w:tr w14:paraId="29D5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2C2B908C">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5</w:t>
            </w:r>
          </w:p>
        </w:tc>
        <w:tc>
          <w:tcPr>
            <w:tcW w:w="4183" w:type="pct"/>
            <w:vAlign w:val="center"/>
          </w:tcPr>
          <w:p w14:paraId="219AD952">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符合招标文件中规定的要求；（供货期、质保期）</w:t>
            </w:r>
          </w:p>
        </w:tc>
        <w:tc>
          <w:tcPr>
            <w:tcW w:w="505" w:type="pct"/>
            <w:vAlign w:val="center"/>
          </w:tcPr>
          <w:p w14:paraId="2A6F0491">
            <w:pPr>
              <w:shd w:val="clear"/>
              <w:spacing w:line="360" w:lineRule="auto"/>
              <w:jc w:val="center"/>
              <w:rPr>
                <w:rFonts w:hint="eastAsia" w:ascii="仿宋" w:hAnsi="仿宋" w:eastAsia="仿宋" w:cs="仿宋"/>
                <w:color w:val="auto"/>
                <w:spacing w:val="-2"/>
                <w:szCs w:val="21"/>
                <w:highlight w:val="none"/>
              </w:rPr>
            </w:pPr>
          </w:p>
        </w:tc>
      </w:tr>
      <w:tr w14:paraId="2EC7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4B2FFF23">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6</w:t>
            </w:r>
          </w:p>
        </w:tc>
        <w:tc>
          <w:tcPr>
            <w:tcW w:w="4183" w:type="pct"/>
            <w:vAlign w:val="center"/>
          </w:tcPr>
          <w:p w14:paraId="2B75C8FD">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没有采购人不能接受的附加条件的；</w:t>
            </w:r>
          </w:p>
        </w:tc>
        <w:tc>
          <w:tcPr>
            <w:tcW w:w="505" w:type="pct"/>
            <w:vAlign w:val="center"/>
          </w:tcPr>
          <w:p w14:paraId="39D937D8">
            <w:pPr>
              <w:shd w:val="clear"/>
              <w:spacing w:line="360" w:lineRule="auto"/>
              <w:jc w:val="center"/>
              <w:rPr>
                <w:rFonts w:hint="eastAsia" w:ascii="仿宋" w:hAnsi="仿宋" w:eastAsia="仿宋" w:cs="仿宋"/>
                <w:color w:val="auto"/>
                <w:spacing w:val="-2"/>
                <w:szCs w:val="21"/>
                <w:highlight w:val="none"/>
              </w:rPr>
            </w:pPr>
          </w:p>
        </w:tc>
      </w:tr>
      <w:tr w14:paraId="6FFE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11" w:type="pct"/>
            <w:vAlign w:val="center"/>
          </w:tcPr>
          <w:p w14:paraId="0C304607">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7</w:t>
            </w:r>
          </w:p>
        </w:tc>
        <w:tc>
          <w:tcPr>
            <w:tcW w:w="4183" w:type="pct"/>
            <w:vAlign w:val="center"/>
          </w:tcPr>
          <w:p w14:paraId="671414F8">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rPr>
              <w:t>不同</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的投标文件没有错漏一致的情况；</w:t>
            </w:r>
          </w:p>
        </w:tc>
        <w:tc>
          <w:tcPr>
            <w:tcW w:w="505" w:type="pct"/>
            <w:vAlign w:val="center"/>
          </w:tcPr>
          <w:p w14:paraId="5AF02D6A">
            <w:pPr>
              <w:shd w:val="clear"/>
              <w:spacing w:line="360" w:lineRule="auto"/>
              <w:jc w:val="center"/>
              <w:rPr>
                <w:rFonts w:hint="eastAsia" w:ascii="仿宋" w:hAnsi="仿宋" w:eastAsia="仿宋" w:cs="仿宋"/>
                <w:color w:val="auto"/>
                <w:spacing w:val="-2"/>
                <w:szCs w:val="21"/>
                <w:highlight w:val="none"/>
              </w:rPr>
            </w:pPr>
          </w:p>
        </w:tc>
      </w:tr>
      <w:tr w14:paraId="3A37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0E4E7E94">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8</w:t>
            </w:r>
          </w:p>
        </w:tc>
        <w:tc>
          <w:tcPr>
            <w:tcW w:w="4183" w:type="pct"/>
            <w:vAlign w:val="center"/>
          </w:tcPr>
          <w:p w14:paraId="07A3DDF5">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附有详细地址、联系人、电话标明的</w:t>
            </w:r>
            <w:r>
              <w:rPr>
                <w:rFonts w:hint="eastAsia" w:ascii="仿宋" w:hAnsi="仿宋" w:eastAsia="仿宋" w:cs="仿宋"/>
                <w:color w:val="auto"/>
                <w:spacing w:val="-2"/>
                <w:szCs w:val="21"/>
                <w:highlight w:val="none"/>
                <w:lang w:eastAsia="zh-CN"/>
              </w:rPr>
              <w:t>。</w:t>
            </w:r>
          </w:p>
        </w:tc>
        <w:tc>
          <w:tcPr>
            <w:tcW w:w="505" w:type="pct"/>
            <w:vAlign w:val="center"/>
          </w:tcPr>
          <w:p w14:paraId="1E230F89">
            <w:pPr>
              <w:shd w:val="clear"/>
              <w:spacing w:line="360" w:lineRule="auto"/>
              <w:jc w:val="center"/>
              <w:rPr>
                <w:rFonts w:hint="eastAsia" w:ascii="仿宋" w:hAnsi="仿宋" w:eastAsia="仿宋" w:cs="仿宋"/>
                <w:color w:val="auto"/>
                <w:spacing w:val="-2"/>
                <w:szCs w:val="21"/>
                <w:highlight w:val="none"/>
              </w:rPr>
            </w:pPr>
          </w:p>
        </w:tc>
      </w:tr>
      <w:tr w14:paraId="613B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494" w:type="pct"/>
            <w:gridSpan w:val="2"/>
            <w:vAlign w:val="center"/>
          </w:tcPr>
          <w:p w14:paraId="1B6BEE27">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结论：通过评审打“√”，未通过评审打“×”</w:t>
            </w:r>
          </w:p>
        </w:tc>
        <w:tc>
          <w:tcPr>
            <w:tcW w:w="505" w:type="pct"/>
            <w:vAlign w:val="center"/>
          </w:tcPr>
          <w:p w14:paraId="3CF3C880">
            <w:pPr>
              <w:shd w:val="clear"/>
              <w:spacing w:line="360" w:lineRule="auto"/>
              <w:ind w:firstLine="370" w:firstLineChars="180"/>
              <w:jc w:val="center"/>
              <w:rPr>
                <w:rFonts w:hint="eastAsia" w:ascii="仿宋" w:hAnsi="仿宋" w:eastAsia="仿宋" w:cs="仿宋"/>
                <w:color w:val="auto"/>
                <w:spacing w:val="-2"/>
                <w:szCs w:val="21"/>
                <w:highlight w:val="none"/>
              </w:rPr>
            </w:pPr>
          </w:p>
        </w:tc>
      </w:tr>
    </w:tbl>
    <w:p w14:paraId="3193E9E6">
      <w:pPr>
        <w:keepNext w:val="0"/>
        <w:keepLines w:val="0"/>
        <w:pageBreakBefore w:val="0"/>
        <w:widowControl w:val="0"/>
        <w:shd w:val="clear"/>
        <w:kinsoku/>
        <w:wordWrap/>
        <w:overflowPunct/>
        <w:topLinePunct w:val="0"/>
        <w:bidi w:val="0"/>
        <w:snapToGrid/>
        <w:spacing w:line="360" w:lineRule="auto"/>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14:paraId="0C2979B7">
      <w:pPr>
        <w:keepNext w:val="0"/>
        <w:keepLines w:val="0"/>
        <w:pageBreakBefore w:val="0"/>
        <w:widowControl w:val="0"/>
        <w:shd w:val="clear"/>
        <w:kinsoku/>
        <w:wordWrap/>
        <w:overflowPunct/>
        <w:topLinePunct w:val="0"/>
        <w:bidi w:val="0"/>
        <w:snapToGrid/>
        <w:spacing w:line="360" w:lineRule="auto"/>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（1）上述各项中用“√”表示合格，“×”表示不合格；</w:t>
      </w:r>
    </w:p>
    <w:p w14:paraId="5BB87D0C">
      <w:pPr>
        <w:keepNext w:val="0"/>
        <w:keepLines w:val="0"/>
        <w:pageBreakBefore w:val="0"/>
        <w:widowControl w:val="0"/>
        <w:shd w:val="clear"/>
        <w:kinsoku/>
        <w:wordWrap/>
        <w:overflowPunct/>
        <w:topLinePunct w:val="0"/>
        <w:bidi w:val="0"/>
        <w:snapToGrid/>
        <w:spacing w:line="360" w:lineRule="auto"/>
        <w:ind w:left="689" w:leftChars="28" w:hanging="630" w:hanging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（2）上述各项中如有一项为“×”，则结论为“×”，表示该投标文件中存在重大偏差，不能通过初步评审；评委对某一分项评审认为不合格时，必须要写明原因。</w:t>
      </w:r>
    </w:p>
    <w:p w14:paraId="40C13F15">
      <w:pPr>
        <w:pStyle w:val="7"/>
        <w:keepNext w:val="0"/>
        <w:keepLines w:val="0"/>
        <w:pageBreakBefore w:val="0"/>
        <w:widowControl w:val="0"/>
        <w:shd w:val="clear"/>
        <w:kinsoku/>
        <w:wordWrap/>
        <w:overflowPunct/>
        <w:topLinePunct w:val="0"/>
        <w:bidi w:val="0"/>
        <w:snapToGrid/>
        <w:spacing w:line="360" w:lineRule="auto"/>
        <w:ind w:firstLine="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（3）投标文件最终合格与否，以所有评委的评审意见中少数服从多数为原则定论。</w:t>
      </w:r>
    </w:p>
    <w:p w14:paraId="69ADF1C3">
      <w:pPr>
        <w:keepNext w:val="0"/>
        <w:keepLines w:val="0"/>
        <w:pageBreakBefore w:val="0"/>
        <w:widowControl w:val="0"/>
        <w:shd w:val="clear"/>
        <w:kinsoku/>
        <w:wordWrap/>
        <w:overflowPunct/>
        <w:topLinePunct w:val="0"/>
        <w:bidi w:val="0"/>
        <w:snapToGrid/>
        <w:spacing w:line="360" w:lineRule="auto"/>
        <w:textAlignment w:val="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未通过资格审查的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不进入评标；通过资格审查的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少于不足三家的，不得评标。</w:t>
      </w:r>
    </w:p>
    <w:p w14:paraId="5C57A6A6">
      <w:pPr>
        <w:pStyle w:val="8"/>
        <w:shd w:val="clear"/>
        <w:spacing w:line="360" w:lineRule="auto"/>
        <w:ind w:left="0" w:leftChars="0" w:firstLine="0" w:firstLineChars="0"/>
        <w:outlineLvl w:val="9"/>
        <w:rPr>
          <w:rFonts w:hint="eastAsia" w:ascii="仿宋" w:hAnsi="仿宋" w:eastAsia="仿宋" w:cs="仿宋"/>
          <w:color w:val="auto"/>
          <w:highlight w:val="none"/>
        </w:rPr>
      </w:pPr>
    </w:p>
    <w:p w14:paraId="42E1EEA0">
      <w:pPr>
        <w:shd w:val="clear"/>
        <w:spacing w:line="360" w:lineRule="auto"/>
        <w:outlineLvl w:val="9"/>
        <w:rPr>
          <w:rFonts w:hint="eastAsia" w:ascii="仿宋" w:hAnsi="仿宋" w:eastAsia="仿宋" w:cs="仿宋"/>
          <w:color w:val="auto"/>
          <w:highlight w:val="none"/>
        </w:rPr>
      </w:pPr>
    </w:p>
    <w:p w14:paraId="4EAE0AB6">
      <w:pPr>
        <w:pStyle w:val="30"/>
        <w:shd w:val="clear"/>
        <w:spacing w:line="360" w:lineRule="auto"/>
        <w:outlineLvl w:val="9"/>
        <w:rPr>
          <w:rFonts w:hint="eastAsia" w:ascii="仿宋" w:hAnsi="仿宋" w:eastAsia="仿宋" w:cs="仿宋"/>
          <w:color w:val="auto"/>
          <w:highlight w:val="none"/>
        </w:rPr>
      </w:pPr>
    </w:p>
    <w:p w14:paraId="2C358744">
      <w:pPr>
        <w:shd w:val="clea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347" w:name="_Toc5375"/>
      <w:bookmarkStart w:id="1348" w:name="_Toc31737"/>
      <w:bookmarkStart w:id="1349" w:name="_Toc31042"/>
      <w:bookmarkStart w:id="1350" w:name="_Toc21350"/>
      <w:bookmarkStart w:id="1351" w:name="_Toc3812"/>
      <w:bookmarkStart w:id="1352" w:name="_Toc29006"/>
      <w:bookmarkStart w:id="1353" w:name="_Toc26924"/>
      <w:bookmarkStart w:id="1354" w:name="_Toc17586"/>
      <w:bookmarkStart w:id="1355" w:name="_Toc11449"/>
      <w:bookmarkStart w:id="1356" w:name="_Toc359"/>
      <w:bookmarkStart w:id="1357" w:name="_Toc20505"/>
      <w:bookmarkStart w:id="1358" w:name="_Toc4034"/>
      <w:bookmarkStart w:id="1359" w:name="_Toc21392"/>
      <w:bookmarkStart w:id="1360" w:name="_Toc19967"/>
      <w:bookmarkStart w:id="1361" w:name="_Toc4748"/>
      <w:bookmarkStart w:id="1362" w:name="_Toc507399904"/>
    </w:p>
    <w:p w14:paraId="0724C4D8">
      <w:pPr>
        <w:keepNext w:val="0"/>
        <w:keepLines w:val="0"/>
        <w:pageBreakBefore w:val="0"/>
        <w:widowControl w:val="0"/>
        <w:shd w:val="clear"/>
        <w:kinsoku/>
        <w:wordWrap/>
        <w:overflowPunct/>
        <w:topLinePunct w:val="0"/>
        <w:bidi w:val="0"/>
        <w:snapToGrid/>
        <w:spacing w:line="360" w:lineRule="auto"/>
        <w:ind w:left="689" w:leftChars="28" w:hanging="630" w:hangingChars="300"/>
        <w:textAlignment w:val="auto"/>
        <w:rPr>
          <w:rFonts w:hint="eastAsia" w:ascii="仿宋" w:hAnsi="仿宋" w:eastAsia="仿宋" w:cs="仿宋"/>
          <w:color w:val="auto"/>
          <w:szCs w:val="21"/>
          <w:highlight w:val="none"/>
        </w:rPr>
        <w:sectPr>
          <w:pgSz w:w="11907" w:h="16840"/>
          <w:pgMar w:top="400" w:right="766" w:bottom="1264" w:left="1036" w:header="0" w:footer="1087" w:gutter="0"/>
          <w:pgNumType w:fmt="decimal"/>
          <w:cols w:space="720" w:num="1"/>
        </w:sectPr>
      </w:pPr>
    </w:p>
    <w:p w14:paraId="4EBED3FD">
      <w:pPr>
        <w:shd w:val="clear"/>
        <w:spacing w:line="360" w:lineRule="auto"/>
        <w:rPr>
          <w:rFonts w:hint="eastAsia" w:ascii="仿宋" w:hAnsi="仿宋" w:eastAsia="仿宋" w:cs="仿宋"/>
          <w:color w:val="auto"/>
          <w:highlight w:val="none"/>
        </w:rPr>
      </w:pPr>
    </w:p>
    <w:p w14:paraId="0EFDCF0C">
      <w:pPr>
        <w:shd w:val="clear"/>
        <w:spacing w:line="360" w:lineRule="auto"/>
        <w:jc w:val="center"/>
        <w:outlineLvl w:val="1"/>
        <w:rPr>
          <w:rFonts w:hint="eastAsia" w:ascii="仿宋" w:hAnsi="仿宋" w:eastAsia="仿宋" w:cs="仿宋"/>
          <w:highlight w:val="none"/>
          <w:lang w:eastAsia="zh-CN"/>
        </w:rPr>
      </w:pPr>
      <w:bookmarkStart w:id="1363" w:name="_Toc12280"/>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标项一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综合评分表</w:t>
      </w:r>
      <w:bookmarkEnd w:id="1363"/>
    </w:p>
    <w:tbl>
      <w:tblPr>
        <w:tblStyle w:val="31"/>
        <w:tblpPr w:leftFromText="180" w:rightFromText="180" w:vertAnchor="text" w:horzAnchor="page" w:tblpXSpec="center" w:tblpY="349"/>
        <w:tblOverlap w:val="never"/>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86"/>
        <w:gridCol w:w="5309"/>
        <w:gridCol w:w="909"/>
      </w:tblGrid>
      <w:tr w14:paraId="3679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09" w:type="pct"/>
            <w:noWrap w:val="0"/>
            <w:vAlign w:val="center"/>
          </w:tcPr>
          <w:p w14:paraId="7896D800">
            <w:pPr>
              <w:keepNext w:val="0"/>
              <w:keepLines w:val="0"/>
              <w:pageBreakBefore w:val="0"/>
              <w:widowControl w:val="0"/>
              <w:shd w:val="clear"/>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类型</w:t>
            </w:r>
          </w:p>
        </w:tc>
        <w:tc>
          <w:tcPr>
            <w:tcW w:w="719" w:type="pct"/>
            <w:noWrap w:val="0"/>
            <w:vAlign w:val="center"/>
          </w:tcPr>
          <w:p w14:paraId="30A8CBB9">
            <w:pPr>
              <w:keepNext w:val="0"/>
              <w:keepLines w:val="0"/>
              <w:pageBreakBefore w:val="0"/>
              <w:widowControl w:val="0"/>
              <w:shd w:val="clear"/>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评分点</w:t>
            </w:r>
          </w:p>
        </w:tc>
        <w:tc>
          <w:tcPr>
            <w:tcW w:w="3219" w:type="pct"/>
            <w:noWrap w:val="0"/>
            <w:vAlign w:val="center"/>
          </w:tcPr>
          <w:p w14:paraId="68332C14">
            <w:pPr>
              <w:keepNext w:val="0"/>
              <w:keepLines w:val="0"/>
              <w:pageBreakBefore w:val="0"/>
              <w:widowControl w:val="0"/>
              <w:shd w:val="clear"/>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p w14:paraId="1C1E7AE7">
            <w:pPr>
              <w:keepNext w:val="0"/>
              <w:keepLines w:val="0"/>
              <w:pageBreakBefore w:val="0"/>
              <w:widowControl w:val="0"/>
              <w:shd w:val="clear"/>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价格：</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 xml:space="preserve">0分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商务：</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 xml:space="preserve">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技术：</w:t>
            </w:r>
            <w:r>
              <w:rPr>
                <w:rFonts w:hint="eastAsia" w:ascii="仿宋" w:hAnsi="仿宋" w:eastAsia="仿宋" w:cs="仿宋"/>
                <w:color w:val="auto"/>
                <w:sz w:val="21"/>
                <w:szCs w:val="21"/>
                <w:highlight w:val="none"/>
                <w:lang w:val="en-US" w:eastAsia="zh-CN"/>
              </w:rPr>
              <w:t>55</w:t>
            </w:r>
            <w:r>
              <w:rPr>
                <w:rFonts w:hint="eastAsia" w:ascii="仿宋" w:hAnsi="仿宋" w:eastAsia="仿宋" w:cs="仿宋"/>
                <w:color w:val="auto"/>
                <w:sz w:val="21"/>
                <w:szCs w:val="21"/>
                <w:highlight w:val="none"/>
              </w:rPr>
              <w:t xml:space="preserve">分              </w:t>
            </w:r>
          </w:p>
        </w:tc>
        <w:tc>
          <w:tcPr>
            <w:tcW w:w="551" w:type="pct"/>
            <w:noWrap w:val="0"/>
            <w:vAlign w:val="center"/>
          </w:tcPr>
          <w:p w14:paraId="33B758C6">
            <w:pPr>
              <w:keepNext w:val="0"/>
              <w:keepLines w:val="0"/>
              <w:pageBreakBefore w:val="0"/>
              <w:widowControl w:val="0"/>
              <w:shd w:val="clear"/>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分值</w:t>
            </w:r>
          </w:p>
        </w:tc>
      </w:tr>
      <w:tr w14:paraId="6BFA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509" w:type="pct"/>
            <w:noWrap w:val="0"/>
            <w:vAlign w:val="center"/>
          </w:tcPr>
          <w:p w14:paraId="70F2DBD5">
            <w:pPr>
              <w:pStyle w:val="102"/>
              <w:shd w:val="clear"/>
              <w:spacing w:line="360" w:lineRule="auto"/>
              <w:jc w:val="center"/>
              <w:rPr>
                <w:rFonts w:hint="eastAsia" w:ascii="仿宋" w:hAnsi="仿宋" w:eastAsia="仿宋" w:cs="仿宋"/>
                <w:i w:val="0"/>
                <w:iCs w:val="0"/>
                <w:color w:val="auto"/>
                <w:sz w:val="21"/>
                <w:szCs w:val="21"/>
                <w:highlight w:val="none"/>
                <w:lang w:eastAsia="en-US"/>
              </w:rPr>
            </w:pPr>
            <w:r>
              <w:rPr>
                <w:rFonts w:hint="eastAsia" w:ascii="仿宋" w:hAnsi="仿宋" w:eastAsia="仿宋" w:cs="仿宋"/>
                <w:i w:val="0"/>
                <w:iCs w:val="0"/>
                <w:color w:val="auto"/>
                <w:sz w:val="21"/>
                <w:szCs w:val="21"/>
                <w:highlight w:val="none"/>
                <w:lang w:eastAsia="en-US"/>
              </w:rPr>
              <w:t>价格评审</w:t>
            </w:r>
          </w:p>
          <w:p w14:paraId="099BA383">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p>
        </w:tc>
        <w:tc>
          <w:tcPr>
            <w:tcW w:w="719" w:type="pct"/>
            <w:noWrap w:val="0"/>
            <w:vAlign w:val="center"/>
          </w:tcPr>
          <w:p w14:paraId="316CEE43">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tc>
        <w:tc>
          <w:tcPr>
            <w:tcW w:w="3219" w:type="pct"/>
            <w:noWrap w:val="0"/>
            <w:vAlign w:val="center"/>
          </w:tcPr>
          <w:p w14:paraId="4D97884C">
            <w:pPr>
              <w:shd w:val="clea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评标基准价=有效投标报价的最低值,有效投标报价等于基准值的得满分,投标报价得分=（评标基准价/投标报价）×30。</w:t>
            </w:r>
          </w:p>
          <w:p w14:paraId="194B4637">
            <w:pPr>
              <w:pStyle w:val="27"/>
              <w:shd w:val="clear"/>
              <w:jc w:val="left"/>
              <w:rPr>
                <w:rFonts w:hint="eastAsia" w:ascii="仿宋" w:hAnsi="仿宋" w:eastAsia="仿宋" w:cs="仿宋"/>
                <w:b w:val="0"/>
                <w:bCs w:val="0"/>
                <w:color w:val="auto"/>
                <w:kern w:val="2"/>
                <w:sz w:val="21"/>
                <w:szCs w:val="21"/>
                <w:highlight w:val="none"/>
                <w:lang w:val="en-US" w:eastAsia="zh-CN" w:bidi="ar-SA"/>
              </w:rPr>
            </w:pPr>
            <w:bookmarkStart w:id="1364" w:name="_Toc20554"/>
            <w:r>
              <w:rPr>
                <w:rFonts w:hint="eastAsia" w:ascii="仿宋" w:hAnsi="仿宋" w:eastAsia="仿宋" w:cs="仿宋"/>
                <w:b w:val="0"/>
                <w:bCs w:val="0"/>
                <w:color w:val="auto"/>
                <w:kern w:val="2"/>
                <w:sz w:val="21"/>
                <w:szCs w:val="21"/>
                <w:highlight w:val="none"/>
                <w:lang w:val="en-US" w:eastAsia="zh-CN" w:bidi="ar-SA"/>
              </w:rPr>
              <w:t>注：1.依据财政部第87号令第六十条规定,评标委员会认为投标人的报价明显低于其他通过符合性审查投标人的报价,有可能影响服务质量或者不能诚信履约的,必须在评标现场合理的时间内提供成本构成说明、相关证明材料原件、保证按招标文件项目需求提供承诺书,否则按无效投标处理。</w:t>
            </w:r>
            <w:bookmarkEnd w:id="1364"/>
          </w:p>
          <w:p w14:paraId="25944F36">
            <w:pPr>
              <w:pStyle w:val="27"/>
              <w:shd w:val="clear"/>
              <w:jc w:val="left"/>
              <w:rPr>
                <w:rFonts w:hint="eastAsia"/>
                <w:highlight w:val="none"/>
                <w:lang w:val="en-US" w:eastAsia="zh-CN"/>
              </w:rPr>
            </w:pPr>
            <w:bookmarkStart w:id="1365" w:name="_Toc31844"/>
            <w:r>
              <w:rPr>
                <w:rFonts w:hint="eastAsia" w:ascii="仿宋" w:hAnsi="仿宋" w:eastAsia="仿宋" w:cs="仿宋"/>
                <w:b w:val="0"/>
                <w:bCs w:val="0"/>
                <w:color w:val="auto"/>
                <w:kern w:val="2"/>
                <w:sz w:val="21"/>
                <w:szCs w:val="21"/>
                <w:highlight w:val="none"/>
                <w:lang w:val="en-US" w:eastAsia="zh-CN" w:bidi="ar-SA"/>
              </w:rPr>
              <w:t>2.投标报价高于采购预算价的视为无效投标。</w:t>
            </w:r>
            <w:bookmarkEnd w:id="1365"/>
          </w:p>
        </w:tc>
        <w:tc>
          <w:tcPr>
            <w:tcW w:w="551" w:type="pct"/>
            <w:noWrap w:val="0"/>
            <w:vAlign w:val="center"/>
          </w:tcPr>
          <w:p w14:paraId="3D259381">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30分</w:t>
            </w:r>
          </w:p>
        </w:tc>
      </w:tr>
      <w:tr w14:paraId="1AA9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restart"/>
            <w:noWrap w:val="0"/>
            <w:vAlign w:val="center"/>
          </w:tcPr>
          <w:p w14:paraId="4C44FEBF">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商务评分标准</w:t>
            </w:r>
          </w:p>
        </w:tc>
        <w:tc>
          <w:tcPr>
            <w:tcW w:w="719" w:type="pct"/>
            <w:noWrap w:val="0"/>
            <w:vAlign w:val="center"/>
          </w:tcPr>
          <w:p w14:paraId="2A81E286">
            <w:pPr>
              <w:pStyle w:val="132"/>
              <w:keepNext w:val="0"/>
              <w:keepLines w:val="0"/>
              <w:pageBreakBefore w:val="0"/>
              <w:shd w:val="clear"/>
              <w:kinsoku/>
              <w:wordWrap/>
              <w:overflowPunct/>
              <w:topLinePunct w:val="0"/>
              <w:bidi w:val="0"/>
              <w:spacing w:afterAutospacing="0" w:line="360" w:lineRule="auto"/>
              <w:ind w:lef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类似项目业绩</w:t>
            </w:r>
          </w:p>
          <w:p w14:paraId="66C32CFA">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val="en-US" w:eastAsia="zh-CN"/>
              </w:rPr>
            </w:pPr>
          </w:p>
        </w:tc>
        <w:tc>
          <w:tcPr>
            <w:tcW w:w="3219" w:type="pct"/>
            <w:noWrap w:val="0"/>
            <w:vAlign w:val="center"/>
          </w:tcPr>
          <w:p w14:paraId="2ECC84C0">
            <w:pPr>
              <w:shd w:val="clea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每提供1项类似业绩的得1分，满分4分。（注:业绩证明材料须提供合同原件扫描件（或协议书）加盖投标单位公章,以合同签订时间为准。未按要求提供证明材料的不得分;提供的证明文件未显示日期、未显示项目名称、无法定代表人或授权代表签字（签章）,则该合同视为无效业绩,不予以得分。）</w:t>
            </w:r>
          </w:p>
        </w:tc>
        <w:tc>
          <w:tcPr>
            <w:tcW w:w="551" w:type="pct"/>
            <w:noWrap w:val="0"/>
            <w:vAlign w:val="center"/>
          </w:tcPr>
          <w:p w14:paraId="1BBAB4F9">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tc>
      </w:tr>
      <w:tr w14:paraId="6BA5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continue"/>
            <w:noWrap w:val="0"/>
            <w:vAlign w:val="center"/>
          </w:tcPr>
          <w:p w14:paraId="7108EC6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5B64845B">
            <w:pPr>
              <w:shd w:val="clea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kern w:val="2"/>
                <w:sz w:val="21"/>
                <w:szCs w:val="21"/>
                <w:highlight w:val="none"/>
                <w:lang w:val="en-US" w:eastAsia="zh-CN" w:bidi="ar-SA"/>
              </w:rPr>
              <w:t>服务承诺</w:t>
            </w:r>
          </w:p>
        </w:tc>
        <w:tc>
          <w:tcPr>
            <w:tcW w:w="3219" w:type="pct"/>
            <w:noWrap w:val="0"/>
            <w:vAlign w:val="center"/>
          </w:tcPr>
          <w:p w14:paraId="70AE2636">
            <w:pPr>
              <w:shd w:val="clea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1、投标人提供7*24响应、能够完成采购人紧急维修任务（为抑制事态扩大的可能，临时增派人员、设备）的承诺的得3分。</w:t>
            </w:r>
          </w:p>
          <w:p w14:paraId="4F718298">
            <w:pPr>
              <w:shd w:val="clea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2、投标人提供积极主动配合采购人完成、积极主动配合采购人临时性工作的服务承诺的得3分。</w:t>
            </w:r>
          </w:p>
        </w:tc>
        <w:tc>
          <w:tcPr>
            <w:tcW w:w="551" w:type="pct"/>
            <w:noWrap w:val="0"/>
            <w:vAlign w:val="center"/>
          </w:tcPr>
          <w:p w14:paraId="4C663551">
            <w:pPr>
              <w:shd w:val="clea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6分</w:t>
            </w:r>
          </w:p>
        </w:tc>
      </w:tr>
      <w:tr w14:paraId="4CBF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continue"/>
            <w:noWrap w:val="0"/>
            <w:vAlign w:val="center"/>
          </w:tcPr>
          <w:p w14:paraId="716BE96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43901FB3">
            <w:pPr>
              <w:shd w:val="clear"/>
              <w:spacing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供货产品质量控制措施</w:t>
            </w:r>
          </w:p>
        </w:tc>
        <w:tc>
          <w:tcPr>
            <w:tcW w:w="3219" w:type="pct"/>
            <w:noWrap w:val="0"/>
            <w:vAlign w:val="center"/>
          </w:tcPr>
          <w:p w14:paraId="1FA48C99">
            <w:pPr>
              <w:shd w:val="clea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投标人对产品使用效果、质量标准、工艺流程等进行科学合理的描述，具有质量控制措施且描述完整者得5分。</w:t>
            </w:r>
          </w:p>
          <w:p w14:paraId="4EA56759">
            <w:pPr>
              <w:shd w:val="clea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注：每有一项方案内容与采购内容不符或不切实际的扣1分，扣完为止，未提供者不得分。</w:t>
            </w:r>
          </w:p>
        </w:tc>
        <w:tc>
          <w:tcPr>
            <w:tcW w:w="551" w:type="pct"/>
            <w:noWrap w:val="0"/>
            <w:vAlign w:val="center"/>
          </w:tcPr>
          <w:p w14:paraId="1FB5B242">
            <w:pPr>
              <w:shd w:val="clear"/>
              <w:spacing w:line="360" w:lineRule="auto"/>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tc>
      </w:tr>
      <w:tr w14:paraId="0459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509" w:type="pct"/>
            <w:vMerge w:val="restart"/>
            <w:noWrap w:val="0"/>
            <w:vAlign w:val="center"/>
          </w:tcPr>
          <w:p w14:paraId="1B172F3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p w14:paraId="76667D36">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技术评分标准</w:t>
            </w:r>
          </w:p>
        </w:tc>
        <w:tc>
          <w:tcPr>
            <w:tcW w:w="719" w:type="pct"/>
            <w:noWrap w:val="0"/>
            <w:vAlign w:val="center"/>
          </w:tcPr>
          <w:p w14:paraId="4D8AE49F">
            <w:pPr>
              <w:shd w:val="clear"/>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对招标文件技术参数要求的响应程度</w:t>
            </w:r>
          </w:p>
        </w:tc>
        <w:tc>
          <w:tcPr>
            <w:tcW w:w="3219" w:type="pct"/>
            <w:noWrap w:val="0"/>
            <w:vAlign w:val="center"/>
          </w:tcPr>
          <w:p w14:paraId="24467BED">
            <w:pPr>
              <w:shd w:val="clear"/>
              <w:spacing w:line="360" w:lineRule="auto"/>
              <w:jc w:val="left"/>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根据所投产品的配置与性能指标的响应程度打分，满足招标文件“第5章 货物内容及项目要求”的投标，全部响应招标文件中的技术参数要求得38分；标“▲”项参数是重要参数，若有一条不满足扣2分，其余为</w:t>
            </w:r>
            <w:r>
              <w:rPr>
                <w:rFonts w:hint="eastAsia" w:ascii="仿宋" w:hAnsi="仿宋" w:eastAsia="仿宋" w:cs="仿宋"/>
                <w:b w:val="0"/>
                <w:bCs w:val="0"/>
                <w:color w:val="auto"/>
                <w:kern w:val="2"/>
                <w:sz w:val="21"/>
                <w:szCs w:val="21"/>
                <w:highlight w:val="none"/>
                <w:lang w:val="en-US" w:eastAsia="zh-CN" w:bidi="ar-SA"/>
              </w:rPr>
              <w:t>一般参数，每有一项参数不符合要求扣 1 分，扣完为止</w:t>
            </w:r>
            <w:r>
              <w:rPr>
                <w:rFonts w:hint="eastAsia" w:ascii="仿宋" w:hAnsi="仿宋" w:eastAsia="仿宋" w:cs="仿宋"/>
                <w:b/>
                <w:bCs/>
                <w:color w:val="auto"/>
                <w:kern w:val="2"/>
                <w:sz w:val="21"/>
                <w:szCs w:val="21"/>
                <w:highlight w:val="none"/>
                <w:lang w:val="en-US" w:eastAsia="zh-CN" w:bidi="ar-SA"/>
              </w:rPr>
              <w:t>。其中标“★”项为实质性参数，负偏离将导致响应被否决。</w:t>
            </w:r>
          </w:p>
          <w:p w14:paraId="26A69944">
            <w:pPr>
              <w:shd w:val="clea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经专家认定的实质性技术参数每有一项正偏离加 2 分，最高加 2 分。本项最高得40分。</w:t>
            </w:r>
          </w:p>
          <w:p w14:paraId="7CE4A674">
            <w:pPr>
              <w:shd w:val="clea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注：</w:t>
            </w:r>
            <w:r>
              <w:rPr>
                <w:rFonts w:hint="eastAsia" w:ascii="仿宋" w:hAnsi="仿宋" w:eastAsia="仿宋" w:cs="仿宋"/>
                <w:b w:val="0"/>
                <w:bCs w:val="0"/>
                <w:color w:val="auto"/>
                <w:kern w:val="2"/>
                <w:sz w:val="21"/>
                <w:szCs w:val="21"/>
                <w:highlight w:val="none"/>
                <w:lang w:val="en-US" w:eastAsia="zh-CN" w:bidi="ar-SA"/>
              </w:rPr>
              <w:t>投标单位</w:t>
            </w:r>
            <w:r>
              <w:rPr>
                <w:rFonts w:hint="eastAsia" w:ascii="仿宋" w:hAnsi="仿宋" w:eastAsia="仿宋" w:cs="仿宋"/>
                <w:color w:val="auto"/>
                <w:kern w:val="2"/>
                <w:sz w:val="21"/>
                <w:szCs w:val="21"/>
                <w:highlight w:val="none"/>
                <w:lang w:val="en-US" w:eastAsia="zh-CN" w:bidi="ar-SA"/>
              </w:rPr>
              <w:t>需提供所投产品的技术支持文件包括但不限于产品检测报告、产品彩页、产品合格证明、产品说明书，证明文件等内容全部提供且清晰可辨。（投标响应内容与提供的技术支持资料不一致的，视为负偏离。）</w:t>
            </w:r>
          </w:p>
        </w:tc>
        <w:tc>
          <w:tcPr>
            <w:tcW w:w="551" w:type="pct"/>
            <w:noWrap w:val="0"/>
            <w:vAlign w:val="center"/>
          </w:tcPr>
          <w:p w14:paraId="38F00023">
            <w:pPr>
              <w:numPr>
                <w:ilvl w:val="0"/>
                <w:numId w:val="0"/>
              </w:numPr>
              <w:shd w:val="clear"/>
              <w:spacing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40分</w:t>
            </w:r>
          </w:p>
        </w:tc>
      </w:tr>
      <w:tr w14:paraId="3E9B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509" w:type="pct"/>
            <w:vMerge w:val="continue"/>
            <w:noWrap w:val="0"/>
            <w:vAlign w:val="center"/>
          </w:tcPr>
          <w:p w14:paraId="07ABB49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51628AFC">
            <w:pPr>
              <w:widowControl/>
              <w:shd w:val="clea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项目实施方案</w:t>
            </w:r>
          </w:p>
        </w:tc>
        <w:tc>
          <w:tcPr>
            <w:tcW w:w="3219" w:type="pct"/>
            <w:noWrap w:val="0"/>
            <w:vAlign w:val="center"/>
          </w:tcPr>
          <w:p w14:paraId="3E135216">
            <w:pPr>
              <w:numPr>
                <w:ilvl w:val="0"/>
                <w:numId w:val="0"/>
              </w:numPr>
              <w:shd w:val="clea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（1）产品功能包含：1）产品说明；2）性能指标；3）设备选型说明；</w:t>
            </w:r>
          </w:p>
          <w:p w14:paraId="07FA463C">
            <w:pPr>
              <w:numPr>
                <w:ilvl w:val="0"/>
                <w:numId w:val="0"/>
              </w:numPr>
              <w:shd w:val="clea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（2）项目实施进度计划包含：1）质量控制；2）具体安排；</w:t>
            </w:r>
          </w:p>
          <w:p w14:paraId="2A251A4D">
            <w:pPr>
              <w:numPr>
                <w:ilvl w:val="0"/>
                <w:numId w:val="0"/>
              </w:numPr>
              <w:shd w:val="clea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（3）对各项关键工作安排合理，有风险预见；</w:t>
            </w:r>
          </w:p>
          <w:p w14:paraId="4E919225">
            <w:pPr>
              <w:numPr>
                <w:ilvl w:val="0"/>
                <w:numId w:val="0"/>
              </w:numPr>
              <w:shd w:val="clea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（4）应急保障措施完备，有完善的项目应急解决方案;</w:t>
            </w:r>
          </w:p>
          <w:p w14:paraId="000B3A0D">
            <w:pPr>
              <w:numPr>
                <w:ilvl w:val="0"/>
                <w:numId w:val="0"/>
              </w:numPr>
              <w:shd w:val="clea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（5）项目管理方案包含：1）组织机构；2）人员保障。</w:t>
            </w:r>
          </w:p>
          <w:p w14:paraId="779288DC">
            <w:pPr>
              <w:shd w:val="clear"/>
              <w:spacing w:line="360" w:lineRule="auto"/>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注：以上每提供一项内容得1分，共5分，每缺少一项或每有一项方案内容与项目不符的扣0.5分，扣完为止，未提供者不得分。</w:t>
            </w:r>
          </w:p>
        </w:tc>
        <w:tc>
          <w:tcPr>
            <w:tcW w:w="551" w:type="pct"/>
            <w:noWrap w:val="0"/>
            <w:vAlign w:val="center"/>
          </w:tcPr>
          <w:p w14:paraId="0E62DB3B">
            <w:pPr>
              <w:pStyle w:val="102"/>
              <w:shd w:val="clear"/>
              <w:spacing w:before="74"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bidi="ar-SA"/>
              </w:rPr>
              <w:t>5分</w:t>
            </w:r>
          </w:p>
        </w:tc>
      </w:tr>
      <w:tr w14:paraId="636C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0A9AC23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7BDA043C">
            <w:pPr>
              <w:pStyle w:val="123"/>
              <w:shd w:val="clea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安装技术水平</w:t>
            </w:r>
          </w:p>
        </w:tc>
        <w:tc>
          <w:tcPr>
            <w:tcW w:w="3219" w:type="pct"/>
            <w:noWrap w:val="0"/>
            <w:vAlign w:val="center"/>
          </w:tcPr>
          <w:p w14:paraId="7ED28757">
            <w:pPr>
              <w:numPr>
                <w:ilvl w:val="0"/>
                <w:numId w:val="13"/>
              </w:numPr>
              <w:shd w:val="clea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投标人根据招标人项目需求的情况提供：1）安装实施方案：设备检查、数据备份等；2）安装组织计划：安装人员组成、安装措施、安装要求、安装进度及安装技术等。</w:t>
            </w:r>
          </w:p>
          <w:p w14:paraId="0BDCC8D7">
            <w:pPr>
              <w:shd w:val="clea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（2）投标人提供交货期和技术设备的先进性、对仪器设备：1）安装调试：安装标准、调试要求及问题整改等；2）操作步骤：操作流程、调节参数及记录报告等。</w:t>
            </w:r>
          </w:p>
          <w:p w14:paraId="6A81F9A6">
            <w:pPr>
              <w:shd w:val="clea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注：以上每提供一项内容得2分，共4分，每缺少一项或每有一项方案内容与项目不符的扣0.5分，扣完为止。未提供者不得分。</w:t>
            </w:r>
          </w:p>
        </w:tc>
        <w:tc>
          <w:tcPr>
            <w:tcW w:w="551" w:type="pct"/>
            <w:noWrap w:val="0"/>
            <w:vAlign w:val="center"/>
          </w:tcPr>
          <w:p w14:paraId="32713631">
            <w:pPr>
              <w:keepNext w:val="0"/>
              <w:keepLines w:val="0"/>
              <w:widowControl/>
              <w:suppressLineNumbers w:val="0"/>
              <w:shd w:val="clea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4分</w:t>
            </w:r>
          </w:p>
        </w:tc>
      </w:tr>
      <w:tr w14:paraId="1FBC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14EBF84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4E37D377">
            <w:pPr>
              <w:pStyle w:val="123"/>
              <w:shd w:val="clear"/>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应急事件处理预案</w:t>
            </w:r>
          </w:p>
          <w:p w14:paraId="6EF2216E">
            <w:pPr>
              <w:pStyle w:val="123"/>
              <w:shd w:val="clear"/>
              <w:spacing w:line="360" w:lineRule="auto"/>
              <w:rPr>
                <w:rFonts w:hint="eastAsia" w:ascii="仿宋" w:hAnsi="仿宋" w:eastAsia="仿宋" w:cs="仿宋"/>
                <w:color w:val="auto"/>
                <w:kern w:val="2"/>
                <w:sz w:val="21"/>
                <w:szCs w:val="21"/>
                <w:highlight w:val="none"/>
                <w:lang w:val="en-US" w:eastAsia="zh-CN" w:bidi="ar-SA"/>
              </w:rPr>
            </w:pPr>
          </w:p>
        </w:tc>
        <w:tc>
          <w:tcPr>
            <w:tcW w:w="3219" w:type="pct"/>
            <w:noWrap w:val="0"/>
            <w:vAlign w:val="center"/>
          </w:tcPr>
          <w:p w14:paraId="5E57C2C8">
            <w:pPr>
              <w:shd w:val="clea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综合应急预案包含系统在安装实施及后期运行过程中可能遇到的故障所指定的（1）应急方针及应急行动、（2）应急措施及应急保障等基本要求和程序，需提供公司承诺及故障处理的技术人员的相关证明材料。</w:t>
            </w:r>
          </w:p>
          <w:p w14:paraId="14B83774">
            <w:pPr>
              <w:shd w:val="clea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注：以上每提供一项内容得1分，共2分，每缺少一项或每有一项方案内容与项目不符的扣0.5分，扣完为止。未提供者不得分。</w:t>
            </w:r>
          </w:p>
        </w:tc>
        <w:tc>
          <w:tcPr>
            <w:tcW w:w="551" w:type="pct"/>
            <w:noWrap w:val="0"/>
            <w:vAlign w:val="center"/>
          </w:tcPr>
          <w:p w14:paraId="2D0E12BD">
            <w:pPr>
              <w:keepNext w:val="0"/>
              <w:keepLines w:val="0"/>
              <w:widowControl/>
              <w:suppressLineNumbers w:val="0"/>
              <w:shd w:val="clear"/>
              <w:spacing w:line="360" w:lineRule="auto"/>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2分</w:t>
            </w:r>
          </w:p>
        </w:tc>
      </w:tr>
      <w:tr w14:paraId="400F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68C0222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36D0C2A5">
            <w:pPr>
              <w:pStyle w:val="123"/>
              <w:shd w:val="clear"/>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售后服务方案</w:t>
            </w:r>
          </w:p>
        </w:tc>
        <w:tc>
          <w:tcPr>
            <w:tcW w:w="3219" w:type="pct"/>
            <w:noWrap w:val="0"/>
            <w:vAlign w:val="center"/>
          </w:tcPr>
          <w:p w14:paraId="7FBA26CD">
            <w:pPr>
              <w:shd w:val="clea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在满足招标文件要求的质保期内，对本项目实施的售后服务方案及承诺：（1）包括响应时间和对产品使用效果及生产厂商的选择及制造过程；（2）检测措施及实验过程及运输过程及产品交接过程及网点分布及修复时间；（3）设备生产厂家技术售后服务承诺及技术指导承诺；（4）安装调试方案及售后服务措施等，进行综合评价：标准严格、承诺详尽且完善、保障措施服务方案描述完整。</w:t>
            </w:r>
          </w:p>
          <w:p w14:paraId="4796F77B">
            <w:pPr>
              <w:shd w:val="clea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注：以上每提供一项内容得1分，共4分，每缺少一项或每有一项方案内容与项目不符的扣0.5分，扣完为止。未提供者不得分。</w:t>
            </w:r>
          </w:p>
        </w:tc>
        <w:tc>
          <w:tcPr>
            <w:tcW w:w="551" w:type="pct"/>
            <w:noWrap w:val="0"/>
            <w:vAlign w:val="center"/>
          </w:tcPr>
          <w:p w14:paraId="5C9AB9B2">
            <w:pPr>
              <w:pStyle w:val="102"/>
              <w:shd w:val="clear"/>
              <w:spacing w:before="74" w:line="360" w:lineRule="auto"/>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4分</w:t>
            </w:r>
          </w:p>
        </w:tc>
      </w:tr>
    </w:tbl>
    <w:p w14:paraId="030073D6">
      <w:pPr>
        <w:pStyle w:val="8"/>
        <w:shd w:val="clear"/>
        <w:spacing w:line="360" w:lineRule="auto"/>
        <w:ind w:left="0" w:leftChars="0" w:firstLine="0" w:firstLineChars="0"/>
        <w:rPr>
          <w:rFonts w:hint="eastAsia" w:ascii="仿宋" w:hAnsi="仿宋" w:eastAsia="仿宋" w:cs="仿宋"/>
          <w:color w:val="auto"/>
          <w:highlight w:val="none"/>
        </w:rPr>
      </w:pPr>
    </w:p>
    <w:p w14:paraId="0FE7A7F1">
      <w:pPr>
        <w:shd w:val="clear"/>
        <w:spacing w:line="360" w:lineRule="auto"/>
        <w:rPr>
          <w:rFonts w:hint="eastAsia" w:ascii="仿宋" w:hAnsi="仿宋" w:eastAsia="仿宋" w:cs="仿宋"/>
          <w:color w:val="auto"/>
          <w:highlight w:val="none"/>
        </w:rPr>
      </w:pPr>
    </w:p>
    <w:p w14:paraId="209903C2">
      <w:pPr>
        <w:shd w:val="clear"/>
        <w:spacing w:line="360" w:lineRule="auto"/>
        <w:rPr>
          <w:rFonts w:hint="eastAsia" w:ascii="仿宋" w:hAnsi="仿宋" w:eastAsia="仿宋" w:cs="仿宋"/>
          <w:color w:val="auto"/>
          <w:highlight w:val="none"/>
        </w:rPr>
      </w:pPr>
    </w:p>
    <w:p w14:paraId="11BDBC4A">
      <w:pPr>
        <w:shd w:val="clear"/>
        <w:spacing w:line="360" w:lineRule="auto"/>
        <w:rPr>
          <w:rFonts w:hint="eastAsia" w:ascii="仿宋" w:hAnsi="仿宋" w:eastAsia="仿宋" w:cs="仿宋"/>
          <w:color w:val="auto"/>
          <w:highlight w:val="none"/>
        </w:rPr>
      </w:pPr>
    </w:p>
    <w:p w14:paraId="23C80D6F">
      <w:pPr>
        <w:shd w:val="clear"/>
        <w:spacing w:line="360" w:lineRule="auto"/>
        <w:rPr>
          <w:rFonts w:hint="eastAsia" w:ascii="仿宋" w:hAnsi="仿宋" w:eastAsia="仿宋" w:cs="仿宋"/>
          <w:color w:val="auto"/>
          <w:highlight w:val="none"/>
        </w:rPr>
      </w:pPr>
    </w:p>
    <w:p w14:paraId="1BF10F87">
      <w:pPr>
        <w:shd w:val="clear"/>
        <w:spacing w:line="360" w:lineRule="auto"/>
        <w:rPr>
          <w:rFonts w:hint="eastAsia" w:ascii="仿宋" w:hAnsi="仿宋" w:eastAsia="仿宋" w:cs="仿宋"/>
          <w:color w:val="auto"/>
          <w:highlight w:val="none"/>
        </w:rPr>
      </w:pPr>
    </w:p>
    <w:p w14:paraId="3D828EBA">
      <w:pPr>
        <w:shd w:val="clear"/>
        <w:spacing w:line="360" w:lineRule="auto"/>
        <w:rPr>
          <w:rFonts w:hint="eastAsia" w:ascii="仿宋" w:hAnsi="仿宋" w:eastAsia="仿宋" w:cs="仿宋"/>
          <w:color w:val="auto"/>
          <w:highlight w:val="none"/>
        </w:rPr>
      </w:pPr>
    </w:p>
    <w:p w14:paraId="34E345AF">
      <w:pPr>
        <w:shd w:val="clear"/>
        <w:spacing w:line="360" w:lineRule="auto"/>
        <w:rPr>
          <w:rFonts w:hint="eastAsia" w:ascii="仿宋" w:hAnsi="仿宋" w:eastAsia="仿宋" w:cs="仿宋"/>
          <w:color w:val="auto"/>
          <w:highlight w:val="none"/>
        </w:rPr>
      </w:pPr>
    </w:p>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p w14:paraId="46A2B87F">
      <w:pPr>
        <w:shd w:val="clear"/>
        <w:spacing w:line="360" w:lineRule="auto"/>
        <w:jc w:val="center"/>
        <w:rPr>
          <w:rFonts w:hint="eastAsia" w:ascii="仿宋" w:hAnsi="仿宋" w:eastAsia="仿宋" w:cs="仿宋"/>
          <w:b/>
          <w:color w:val="auto"/>
          <w:sz w:val="44"/>
          <w:szCs w:val="44"/>
          <w:highlight w:val="none"/>
        </w:rPr>
      </w:pPr>
    </w:p>
    <w:p w14:paraId="5603CA28">
      <w:pPr>
        <w:shd w:val="clear"/>
        <w:spacing w:line="360" w:lineRule="auto"/>
        <w:jc w:val="center"/>
        <w:rPr>
          <w:rFonts w:hint="eastAsia" w:ascii="仿宋" w:hAnsi="仿宋" w:eastAsia="仿宋" w:cs="仿宋"/>
          <w:b/>
          <w:color w:val="auto"/>
          <w:sz w:val="44"/>
          <w:szCs w:val="44"/>
          <w:highlight w:val="none"/>
        </w:rPr>
      </w:pPr>
    </w:p>
    <w:p w14:paraId="2950FB0C">
      <w:pPr>
        <w:shd w:val="clear"/>
        <w:spacing w:line="360" w:lineRule="auto"/>
        <w:jc w:val="center"/>
        <w:rPr>
          <w:rFonts w:hint="eastAsia" w:ascii="仿宋" w:hAnsi="仿宋" w:eastAsia="仿宋" w:cs="仿宋"/>
          <w:b/>
          <w:color w:val="auto"/>
          <w:sz w:val="44"/>
          <w:szCs w:val="44"/>
          <w:highlight w:val="none"/>
        </w:rPr>
      </w:pPr>
    </w:p>
    <w:p w14:paraId="03450A78">
      <w:pPr>
        <w:shd w:val="clear"/>
        <w:spacing w:line="360" w:lineRule="auto"/>
        <w:jc w:val="both"/>
        <w:rPr>
          <w:rFonts w:hint="eastAsia" w:ascii="仿宋" w:hAnsi="仿宋" w:eastAsia="仿宋" w:cs="仿宋"/>
          <w:b/>
          <w:color w:val="auto"/>
          <w:sz w:val="44"/>
          <w:szCs w:val="44"/>
          <w:highlight w:val="none"/>
        </w:rPr>
      </w:pPr>
    </w:p>
    <w:p w14:paraId="4EF3EC76">
      <w:pPr>
        <w:shd w:val="clear"/>
        <w:spacing w:line="360" w:lineRule="auto"/>
        <w:jc w:val="center"/>
        <w:rPr>
          <w:rFonts w:hint="eastAsia" w:ascii="仿宋" w:hAnsi="仿宋" w:eastAsia="仿宋" w:cs="仿宋"/>
          <w:b/>
          <w:color w:val="auto"/>
          <w:sz w:val="44"/>
          <w:szCs w:val="44"/>
          <w:highlight w:val="none"/>
        </w:rPr>
      </w:pPr>
    </w:p>
    <w:p w14:paraId="182E6855">
      <w:pPr>
        <w:shd w:val="clea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77299A6A">
      <w:pPr>
        <w:shd w:val="clear"/>
        <w:spacing w:line="360" w:lineRule="auto"/>
        <w:jc w:val="center"/>
        <w:rPr>
          <w:rFonts w:hint="eastAsia" w:ascii="仿宋" w:hAnsi="仿宋" w:eastAsia="仿宋" w:cs="仿宋"/>
          <w:b/>
          <w:color w:val="auto"/>
          <w:sz w:val="40"/>
          <w:szCs w:val="40"/>
          <w:highlight w:val="none"/>
        </w:rPr>
      </w:pPr>
    </w:p>
    <w:p w14:paraId="57BC6DFC">
      <w:pPr>
        <w:shd w:val="clear"/>
        <w:spacing w:line="360" w:lineRule="auto"/>
        <w:jc w:val="center"/>
        <w:rPr>
          <w:rFonts w:hint="eastAsia" w:ascii="仿宋" w:hAnsi="仿宋" w:eastAsia="仿宋" w:cs="仿宋"/>
          <w:b/>
          <w:color w:val="auto"/>
          <w:sz w:val="40"/>
          <w:szCs w:val="40"/>
          <w:highlight w:val="none"/>
        </w:rPr>
      </w:pPr>
      <w:bookmarkStart w:id="1366" w:name="_Toc13284_WPSOffice_Level2"/>
    </w:p>
    <w:p w14:paraId="2BD9AED8">
      <w:pPr>
        <w:shd w:val="clear"/>
        <w:spacing w:line="360" w:lineRule="auto"/>
        <w:jc w:val="center"/>
        <w:rPr>
          <w:rFonts w:hint="eastAsia" w:ascii="仿宋" w:hAnsi="仿宋" w:eastAsia="仿宋" w:cs="仿宋"/>
          <w:b/>
          <w:color w:val="auto"/>
          <w:sz w:val="40"/>
          <w:szCs w:val="40"/>
          <w:highlight w:val="none"/>
        </w:rPr>
      </w:pPr>
    </w:p>
    <w:p w14:paraId="6B1A320A">
      <w:pPr>
        <w:shd w:val="clear"/>
        <w:spacing w:line="360" w:lineRule="auto"/>
        <w:jc w:val="center"/>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rPr>
        <w:t>项目编号：</w:t>
      </w:r>
      <w:bookmarkEnd w:id="1366"/>
      <w:r>
        <w:rPr>
          <w:rFonts w:hint="eastAsia" w:ascii="仿宋" w:hAnsi="仿宋" w:eastAsia="仿宋" w:cs="仿宋"/>
          <w:b/>
          <w:color w:val="auto"/>
          <w:sz w:val="40"/>
          <w:szCs w:val="40"/>
          <w:highlight w:val="none"/>
          <w:lang w:eastAsia="zh-CN"/>
        </w:rPr>
        <w:t>ksbj[2025]4626号</w:t>
      </w:r>
    </w:p>
    <w:p w14:paraId="19459C44">
      <w:pPr>
        <w:pStyle w:val="30"/>
        <w:shd w:val="clear"/>
        <w:spacing w:line="360" w:lineRule="auto"/>
        <w:ind w:firstLine="480"/>
        <w:rPr>
          <w:rFonts w:hint="eastAsia" w:ascii="仿宋" w:hAnsi="仿宋" w:eastAsia="仿宋" w:cs="仿宋"/>
          <w:color w:val="auto"/>
          <w:highlight w:val="none"/>
        </w:rPr>
      </w:pPr>
    </w:p>
    <w:p w14:paraId="4B477FA1">
      <w:pPr>
        <w:shd w:val="clear"/>
        <w:spacing w:line="360" w:lineRule="auto"/>
        <w:jc w:val="center"/>
        <w:rPr>
          <w:rFonts w:hint="eastAsia" w:ascii="仿宋" w:hAnsi="仿宋" w:eastAsia="仿宋" w:cs="仿宋"/>
          <w:b/>
          <w:color w:val="auto"/>
          <w:sz w:val="40"/>
          <w:szCs w:val="40"/>
          <w:highlight w:val="none"/>
        </w:rPr>
      </w:pPr>
    </w:p>
    <w:p w14:paraId="40612AC5">
      <w:pPr>
        <w:shd w:val="clear"/>
        <w:spacing w:line="360" w:lineRule="auto"/>
        <w:jc w:val="center"/>
        <w:rPr>
          <w:rFonts w:hint="eastAsia" w:ascii="仿宋" w:hAnsi="仿宋" w:eastAsia="仿宋" w:cs="仿宋"/>
          <w:b/>
          <w:color w:val="auto"/>
          <w:sz w:val="40"/>
          <w:szCs w:val="40"/>
          <w:highlight w:val="none"/>
        </w:rPr>
      </w:pPr>
    </w:p>
    <w:p w14:paraId="7649086F">
      <w:pPr>
        <w:shd w:val="clear"/>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第 三 册</w:t>
      </w:r>
    </w:p>
    <w:p w14:paraId="7CDEB964">
      <w:pPr>
        <w:shd w:val="clear"/>
        <w:spacing w:line="360" w:lineRule="auto"/>
        <w:jc w:val="center"/>
        <w:rPr>
          <w:rFonts w:hint="eastAsia" w:ascii="仿宋" w:hAnsi="仿宋" w:eastAsia="仿宋" w:cs="仿宋"/>
          <w:b/>
          <w:color w:val="auto"/>
          <w:sz w:val="32"/>
          <w:highlight w:val="none"/>
        </w:rPr>
      </w:pPr>
    </w:p>
    <w:p w14:paraId="6EA4CA25">
      <w:pPr>
        <w:shd w:val="clear"/>
        <w:spacing w:line="360" w:lineRule="auto"/>
        <w:ind w:left="1080" w:leftChars="257" w:hanging="540"/>
        <w:jc w:val="center"/>
        <w:rPr>
          <w:rFonts w:hint="eastAsia" w:ascii="仿宋" w:hAnsi="仿宋" w:eastAsia="仿宋" w:cs="仿宋"/>
          <w:b/>
          <w:color w:val="auto"/>
          <w:sz w:val="52"/>
          <w:highlight w:val="none"/>
        </w:rPr>
      </w:pPr>
    </w:p>
    <w:p w14:paraId="55C1D29D">
      <w:pPr>
        <w:pStyle w:val="30"/>
        <w:shd w:val="clear"/>
        <w:spacing w:line="360" w:lineRule="auto"/>
        <w:rPr>
          <w:rFonts w:hint="eastAsia" w:ascii="仿宋" w:hAnsi="仿宋" w:eastAsia="仿宋" w:cs="仿宋"/>
          <w:b/>
          <w:color w:val="auto"/>
          <w:sz w:val="52"/>
          <w:highlight w:val="none"/>
        </w:rPr>
      </w:pPr>
    </w:p>
    <w:p w14:paraId="26ABF128">
      <w:pPr>
        <w:pStyle w:val="30"/>
        <w:shd w:val="clear"/>
        <w:spacing w:line="360" w:lineRule="auto"/>
        <w:rPr>
          <w:rFonts w:hint="eastAsia" w:ascii="仿宋" w:hAnsi="仿宋" w:eastAsia="仿宋" w:cs="仿宋"/>
          <w:b/>
          <w:color w:val="auto"/>
          <w:sz w:val="52"/>
          <w:highlight w:val="none"/>
        </w:rPr>
      </w:pPr>
    </w:p>
    <w:p w14:paraId="09E89975">
      <w:pPr>
        <w:pStyle w:val="30"/>
        <w:shd w:val="clear"/>
        <w:spacing w:line="360" w:lineRule="auto"/>
        <w:rPr>
          <w:rFonts w:hint="eastAsia" w:ascii="仿宋" w:hAnsi="仿宋" w:eastAsia="仿宋" w:cs="仿宋"/>
          <w:b/>
          <w:color w:val="auto"/>
          <w:sz w:val="52"/>
          <w:highlight w:val="none"/>
        </w:rPr>
      </w:pPr>
    </w:p>
    <w:p w14:paraId="14C65196">
      <w:pPr>
        <w:shd w:val="clear"/>
        <w:spacing w:line="360" w:lineRule="auto"/>
        <w:rPr>
          <w:rFonts w:hint="eastAsia" w:ascii="仿宋" w:hAnsi="仿宋" w:eastAsia="仿宋" w:cs="仿宋"/>
          <w:color w:val="auto"/>
          <w:highlight w:val="none"/>
        </w:rPr>
      </w:pPr>
      <w:bookmarkStart w:id="1367" w:name="_Toc28085"/>
      <w:bookmarkStart w:id="1368" w:name="_Toc515647833"/>
      <w:bookmarkStart w:id="1369" w:name="_Toc4796"/>
      <w:bookmarkStart w:id="1370" w:name="_Toc23920"/>
      <w:bookmarkStart w:id="1371" w:name="_Toc6865"/>
      <w:r>
        <w:rPr>
          <w:rFonts w:hint="eastAsia" w:ascii="仿宋" w:hAnsi="仿宋" w:eastAsia="仿宋" w:cs="仿宋"/>
          <w:color w:val="auto"/>
          <w:highlight w:val="none"/>
        </w:rPr>
        <w:br w:type="page"/>
      </w:r>
    </w:p>
    <w:bookmarkEnd w:id="1362"/>
    <w:bookmarkEnd w:id="1367"/>
    <w:bookmarkEnd w:id="1368"/>
    <w:bookmarkEnd w:id="1369"/>
    <w:bookmarkEnd w:id="1370"/>
    <w:bookmarkEnd w:id="1371"/>
    <w:p w14:paraId="5BEAE05E">
      <w:pPr>
        <w:widowControl/>
        <w:shd w:val="clear"/>
        <w:spacing w:line="360" w:lineRule="auto"/>
        <w:jc w:val="center"/>
        <w:outlineLvl w:val="0"/>
        <w:rPr>
          <w:rFonts w:hint="eastAsia" w:ascii="仿宋" w:hAnsi="仿宋" w:eastAsia="仿宋" w:cs="仿宋"/>
          <w:b/>
          <w:bCs/>
          <w:color w:val="auto"/>
          <w:kern w:val="0"/>
          <w:sz w:val="32"/>
          <w:szCs w:val="32"/>
          <w:highlight w:val="none"/>
          <w:lang w:val="en-US" w:eastAsia="zh-CN" w:bidi="ar-SA"/>
        </w:rPr>
      </w:pPr>
      <w:bookmarkStart w:id="1372" w:name="_Toc4781"/>
      <w:bookmarkStart w:id="1373" w:name="_Toc16345"/>
      <w:r>
        <w:rPr>
          <w:rFonts w:hint="eastAsia" w:ascii="仿宋" w:hAnsi="仿宋" w:eastAsia="仿宋" w:cs="仿宋"/>
          <w:b/>
          <w:bCs/>
          <w:color w:val="auto"/>
          <w:kern w:val="0"/>
          <w:sz w:val="32"/>
          <w:szCs w:val="32"/>
          <w:highlight w:val="none"/>
          <w:lang w:val="en-US" w:eastAsia="zh-CN" w:bidi="ar-SA"/>
        </w:rPr>
        <w:t>第7章  政府采购合同</w:t>
      </w:r>
      <w:bookmarkEnd w:id="1372"/>
      <w:bookmarkEnd w:id="1373"/>
      <w:bookmarkStart w:id="1374" w:name="_Toc487900382"/>
      <w:bookmarkEnd w:id="1374"/>
      <w:bookmarkStart w:id="1375" w:name="_Hlt487972895"/>
      <w:bookmarkEnd w:id="1375"/>
      <w:bookmarkStart w:id="1376" w:name="_Toc216513788"/>
      <w:bookmarkEnd w:id="1376"/>
    </w:p>
    <w:p w14:paraId="7CB70761">
      <w:pPr>
        <w:shd w:val="clear"/>
        <w:spacing w:line="360" w:lineRule="auto"/>
        <w:rPr>
          <w:rFonts w:hint="eastAsia" w:ascii="仿宋" w:hAnsi="仿宋" w:eastAsia="仿宋" w:cs="仿宋"/>
          <w:b/>
          <w:color w:val="auto"/>
          <w:kern w:val="44"/>
          <w:sz w:val="28"/>
          <w:szCs w:val="28"/>
          <w:highlight w:val="none"/>
        </w:rPr>
      </w:pPr>
    </w:p>
    <w:p w14:paraId="5C120AB4">
      <w:pPr>
        <w:shd w:val="clear"/>
        <w:autoSpaceDE w:val="0"/>
        <w:autoSpaceDN w:val="0"/>
        <w:spacing w:before="0" w:after="0" w:line="360" w:lineRule="auto"/>
        <w:ind w:left="0" w:right="0"/>
        <w:jc w:val="center"/>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医疗设备采购合同</w:t>
      </w:r>
    </w:p>
    <w:p w14:paraId="3FFCA317">
      <w:pPr>
        <w:shd w:val="clear"/>
        <w:autoSpaceDE w:val="0"/>
        <w:autoSpaceDN w:val="0"/>
        <w:spacing w:before="0" w:after="0" w:line="360" w:lineRule="auto"/>
        <w:ind w:left="0" w:right="0"/>
        <w:jc w:val="center"/>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（具体以签订合同为准）</w:t>
      </w:r>
    </w:p>
    <w:p w14:paraId="0DBB1F46">
      <w:pPr>
        <w:shd w:val="clea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59E613D0">
      <w:pPr>
        <w:shd w:val="clea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0B05CCE6">
      <w:pPr>
        <w:shd w:val="clea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项目名称：</w:t>
      </w:r>
    </w:p>
    <w:p w14:paraId="6B8BED4B">
      <w:pPr>
        <w:shd w:val="clea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43D8BEA9">
      <w:pPr>
        <w:shd w:val="clea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甲方: </w:t>
      </w:r>
    </w:p>
    <w:p w14:paraId="19CF33E3">
      <w:pPr>
        <w:shd w:val="clea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3FB4A26D">
      <w:pPr>
        <w:shd w:val="clea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none"/>
          <w:lang w:val="en-US" w:eastAsia="zh-CN" w:bidi="zh-CN"/>
        </w:rPr>
      </w:pPr>
      <w:r>
        <w:rPr>
          <w:rFonts w:hint="eastAsia" w:ascii="仿宋" w:hAnsi="仿宋" w:eastAsia="仿宋" w:cs="仿宋"/>
          <w:color w:val="auto"/>
          <w:kern w:val="0"/>
          <w:sz w:val="32"/>
          <w:szCs w:val="32"/>
          <w:highlight w:val="none"/>
          <w:lang w:val="zh-CN" w:bidi="zh-CN"/>
        </w:rPr>
        <w:t>乙方:</w:t>
      </w:r>
      <w:r>
        <w:rPr>
          <w:rFonts w:hint="eastAsia" w:ascii="仿宋" w:hAnsi="仿宋" w:eastAsia="仿宋" w:cs="仿宋"/>
          <w:color w:val="auto"/>
          <w:kern w:val="0"/>
          <w:sz w:val="32"/>
          <w:szCs w:val="32"/>
          <w:highlight w:val="none"/>
          <w:u w:val="none"/>
          <w:lang w:val="zh-CN" w:bidi="zh-CN"/>
        </w:rPr>
        <w:t> </w:t>
      </w:r>
      <w:r>
        <w:rPr>
          <w:rFonts w:hint="eastAsia" w:ascii="仿宋" w:hAnsi="仿宋" w:eastAsia="仿宋" w:cs="仿宋"/>
          <w:color w:val="auto"/>
          <w:kern w:val="0"/>
          <w:sz w:val="32"/>
          <w:szCs w:val="32"/>
          <w:highlight w:val="none"/>
          <w:u w:val="none"/>
          <w:lang w:val="en-US" w:eastAsia="zh-CN" w:bidi="zh-CN"/>
        </w:rPr>
        <w:t xml:space="preserve">                        </w:t>
      </w:r>
    </w:p>
    <w:p w14:paraId="08913C40">
      <w:pPr>
        <w:shd w:val="clea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1B19B592">
      <w:pPr>
        <w:shd w:val="clea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single"/>
          <w:lang w:val="zh-CN" w:bidi="zh-CN"/>
        </w:rPr>
      </w:pPr>
      <w:r>
        <w:rPr>
          <w:rFonts w:hint="eastAsia" w:ascii="仿宋" w:hAnsi="仿宋" w:eastAsia="仿宋" w:cs="仿宋"/>
          <w:color w:val="auto"/>
          <w:kern w:val="0"/>
          <w:sz w:val="32"/>
          <w:szCs w:val="32"/>
          <w:highlight w:val="none"/>
          <w:lang w:val="zh-CN" w:bidi="zh-CN"/>
        </w:rPr>
        <w:t>签订地：</w:t>
      </w:r>
      <w:r>
        <w:rPr>
          <w:rFonts w:hint="eastAsia" w:ascii="仿宋" w:hAnsi="仿宋" w:eastAsia="仿宋" w:cs="仿宋"/>
          <w:color w:val="auto"/>
          <w:kern w:val="0"/>
          <w:sz w:val="32"/>
          <w:szCs w:val="32"/>
          <w:highlight w:val="none"/>
          <w:u w:val="single"/>
          <w:lang w:val="zh-CN" w:bidi="zh-CN"/>
        </w:rPr>
        <w:t xml:space="preserve">      </w:t>
      </w:r>
    </w:p>
    <w:p w14:paraId="7A4A4630">
      <w:pPr>
        <w:shd w:val="clea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single"/>
          <w:lang w:val="zh-CN" w:bidi="zh-CN"/>
        </w:rPr>
      </w:pPr>
    </w:p>
    <w:p w14:paraId="3E9C4A32">
      <w:pPr>
        <w:shd w:val="clea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签订日期：</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年</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月</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日</w:t>
      </w:r>
    </w:p>
    <w:p w14:paraId="03BC302B">
      <w:pPr>
        <w:shd w:val="clear"/>
        <w:spacing w:line="360" w:lineRule="auto"/>
        <w:rPr>
          <w:rFonts w:hint="eastAsia" w:ascii="仿宋" w:hAnsi="仿宋" w:eastAsia="仿宋" w:cs="仿宋"/>
          <w:b/>
          <w:bCs/>
          <w:color w:val="auto"/>
          <w:w w:val="95"/>
          <w:kern w:val="0"/>
          <w:sz w:val="36"/>
          <w:szCs w:val="36"/>
          <w:highlight w:val="none"/>
          <w:lang w:val="zh-CN" w:bidi="zh-CN"/>
        </w:rPr>
      </w:pPr>
      <w:r>
        <w:rPr>
          <w:rFonts w:hint="eastAsia" w:ascii="仿宋" w:hAnsi="仿宋" w:eastAsia="仿宋" w:cs="仿宋"/>
          <w:color w:val="auto"/>
          <w:kern w:val="0"/>
          <w:sz w:val="32"/>
          <w:szCs w:val="32"/>
          <w:highlight w:val="none"/>
          <w:lang w:val="zh-CN" w:bidi="zh-CN"/>
        </w:rPr>
        <w:br w:type="page"/>
      </w:r>
    </w:p>
    <w:p w14:paraId="2A5F24C1">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right="0" w:firstLine="0"/>
        <w:jc w:val="center"/>
        <w:textAlignment w:val="auto"/>
        <w:outlineLvl w:val="9"/>
        <w:rPr>
          <w:rFonts w:hint="eastAsia" w:ascii="仿宋" w:hAnsi="仿宋" w:eastAsia="仿宋" w:cs="仿宋"/>
          <w:b/>
          <w:bCs/>
          <w:color w:val="auto"/>
          <w:w w:val="95"/>
          <w:kern w:val="0"/>
          <w:sz w:val="36"/>
          <w:szCs w:val="36"/>
          <w:highlight w:val="none"/>
          <w:lang w:val="en-US" w:eastAsia="zh-CN" w:bidi="zh-CN"/>
        </w:rPr>
      </w:pPr>
      <w:r>
        <w:rPr>
          <w:rFonts w:hint="eastAsia" w:ascii="仿宋" w:hAnsi="仿宋" w:eastAsia="仿宋" w:cs="仿宋"/>
          <w:b/>
          <w:bCs/>
          <w:color w:val="auto"/>
          <w:w w:val="95"/>
          <w:kern w:val="0"/>
          <w:sz w:val="36"/>
          <w:szCs w:val="36"/>
          <w:highlight w:val="none"/>
          <w:lang w:val="zh-CN" w:bidi="zh-CN"/>
        </w:rPr>
        <w:t>设备</w:t>
      </w:r>
      <w:r>
        <w:rPr>
          <w:rFonts w:hint="eastAsia" w:ascii="仿宋" w:hAnsi="仿宋" w:eastAsia="仿宋" w:cs="仿宋"/>
          <w:b/>
          <w:bCs/>
          <w:color w:val="auto"/>
          <w:w w:val="95"/>
          <w:kern w:val="0"/>
          <w:sz w:val="36"/>
          <w:szCs w:val="36"/>
          <w:highlight w:val="none"/>
          <w:lang w:val="en-US" w:eastAsia="zh-CN" w:bidi="zh-CN"/>
        </w:rPr>
        <w:t>采购合同</w:t>
      </w:r>
    </w:p>
    <w:p w14:paraId="28D169CB">
      <w:pPr>
        <w:keepNext/>
        <w:keepLines/>
        <w:widowControl w:val="0"/>
        <w:shd w:val="clear"/>
        <w:autoSpaceDE w:val="0"/>
        <w:autoSpaceDN w:val="0"/>
        <w:adjustRightInd w:val="0"/>
        <w:spacing w:before="120" w:after="120" w:line="360" w:lineRule="auto"/>
        <w:ind w:left="0" w:right="0"/>
        <w:jc w:val="center"/>
        <w:outlineLvl w:val="9"/>
        <w:rPr>
          <w:rFonts w:hint="eastAsia" w:ascii="仿宋" w:hAnsi="仿宋" w:eastAsia="仿宋" w:cs="仿宋"/>
          <w:b/>
          <w:color w:val="auto"/>
          <w:kern w:val="0"/>
          <w:sz w:val="24"/>
          <w:szCs w:val="20"/>
          <w:highlight w:val="none"/>
          <w:u w:val="single"/>
          <w:lang w:val="en-US" w:eastAsia="zh-CN" w:bidi="zh-CN"/>
        </w:rPr>
      </w:pPr>
      <w:r>
        <w:rPr>
          <w:rFonts w:hint="eastAsia" w:ascii="仿宋" w:hAnsi="仿宋" w:eastAsia="仿宋" w:cs="仿宋"/>
          <w:b/>
          <w:color w:val="auto"/>
          <w:kern w:val="0"/>
          <w:sz w:val="24"/>
          <w:szCs w:val="20"/>
          <w:highlight w:val="none"/>
          <w:lang w:val="en-US" w:eastAsia="zh-CN" w:bidi="zh-CN"/>
        </w:rPr>
        <w:t xml:space="preserve">                                 合同编号： </w:t>
      </w:r>
      <w:r>
        <w:rPr>
          <w:rFonts w:hint="eastAsia" w:ascii="仿宋" w:hAnsi="仿宋" w:eastAsia="仿宋" w:cs="仿宋"/>
          <w:b/>
          <w:color w:val="auto"/>
          <w:kern w:val="0"/>
          <w:sz w:val="24"/>
          <w:szCs w:val="20"/>
          <w:highlight w:val="none"/>
          <w:u w:val="single"/>
          <w:lang w:val="en-US" w:eastAsia="zh-CN" w:bidi="zh-CN"/>
        </w:rPr>
        <w:t xml:space="preserve">            </w:t>
      </w:r>
    </w:p>
    <w:p w14:paraId="62C86EE3">
      <w:pPr>
        <w:keepNext/>
        <w:keepLines/>
        <w:widowControl w:val="0"/>
        <w:shd w:val="clear"/>
        <w:autoSpaceDE w:val="0"/>
        <w:autoSpaceDN w:val="0"/>
        <w:adjustRightInd w:val="0"/>
        <w:spacing w:before="120" w:after="120" w:line="360" w:lineRule="auto"/>
        <w:ind w:left="0" w:right="0"/>
        <w:jc w:val="right"/>
        <w:outlineLvl w:val="9"/>
        <w:rPr>
          <w:rFonts w:hint="eastAsia" w:ascii="仿宋" w:hAnsi="仿宋" w:eastAsia="仿宋" w:cs="仿宋"/>
          <w:b/>
          <w:color w:val="auto"/>
          <w:kern w:val="0"/>
          <w:sz w:val="24"/>
          <w:szCs w:val="20"/>
          <w:highlight w:val="none"/>
          <w:lang w:val="en-US" w:eastAsia="zh-CN" w:bidi="zh-CN"/>
        </w:rPr>
      </w:pPr>
    </w:p>
    <w:p w14:paraId="543C7694">
      <w:pPr>
        <w:widowControl w:val="0"/>
        <w:shd w:val="clear"/>
        <w:autoSpaceDE w:val="0"/>
        <w:autoSpaceDN w:val="0"/>
        <w:spacing w:before="265" w:after="0" w:line="360" w:lineRule="auto"/>
        <w:ind w:left="0" w:leftChars="0" w:right="0" w:firstLine="480" w:firstLineChars="200"/>
        <w:jc w:val="left"/>
        <w:outlineLvl w:val="9"/>
        <w:rPr>
          <w:rFonts w:hint="eastAsia" w:ascii="仿宋" w:hAnsi="仿宋" w:eastAsia="仿宋" w:cs="仿宋"/>
          <w:color w:val="auto"/>
          <w:sz w:val="24"/>
          <w:szCs w:val="24"/>
          <w:highlight w:val="none"/>
          <w:u w:val="single"/>
          <w:lang w:val="zh-CN" w:eastAsia="zh-CN" w:bidi="zh-CN"/>
        </w:rPr>
      </w:pPr>
      <w:r>
        <w:rPr>
          <w:rFonts w:hint="eastAsia" w:ascii="仿宋" w:hAnsi="仿宋" w:eastAsia="仿宋" w:cs="仿宋"/>
          <w:color w:val="auto"/>
          <w:sz w:val="24"/>
          <w:szCs w:val="24"/>
          <w:highlight w:val="none"/>
          <w:lang w:val="zh-CN" w:eastAsia="zh-CN" w:bidi="zh-CN"/>
        </w:rPr>
        <w:t>甲方:</w:t>
      </w:r>
    </w:p>
    <w:p w14:paraId="169FE744">
      <w:pPr>
        <w:widowControl w:val="0"/>
        <w:shd w:val="clear"/>
        <w:autoSpaceDE w:val="0"/>
        <w:autoSpaceDN w:val="0"/>
        <w:spacing w:before="265" w:after="0" w:line="360" w:lineRule="auto"/>
        <w:ind w:left="0" w:leftChars="0" w:right="0" w:firstLine="480" w:firstLineChars="200"/>
        <w:jc w:val="left"/>
        <w:outlineLvl w:val="9"/>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zh-CN" w:eastAsia="zh-CN" w:bidi="zh-CN"/>
        </w:rPr>
        <w:t>乙方：</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u w:val="single"/>
          <w:lang w:val="zh-CN" w:eastAsia="zh-CN" w:bidi="zh-CN"/>
        </w:rPr>
        <w:t xml:space="preserve"> </w:t>
      </w:r>
      <w:r>
        <w:rPr>
          <w:rFonts w:hint="eastAsia" w:ascii="仿宋" w:hAnsi="仿宋" w:eastAsia="仿宋" w:cs="仿宋"/>
          <w:color w:val="auto"/>
          <w:sz w:val="24"/>
          <w:szCs w:val="24"/>
          <w:highlight w:val="none"/>
          <w:lang w:val="zh-CN" w:eastAsia="zh-CN" w:bidi="zh-CN"/>
        </w:rPr>
        <w:t xml:space="preserve"> </w:t>
      </w:r>
    </w:p>
    <w:p w14:paraId="1B7A702F">
      <w:pPr>
        <w:widowControl w:val="0"/>
        <w:shd w:val="clear"/>
        <w:autoSpaceDE w:val="0"/>
        <w:autoSpaceDN w:val="0"/>
        <w:spacing w:before="7" w:after="0" w:line="360" w:lineRule="auto"/>
        <w:ind w:left="0" w:right="0"/>
        <w:jc w:val="left"/>
        <w:outlineLvl w:val="9"/>
        <w:rPr>
          <w:rFonts w:hint="eastAsia" w:ascii="仿宋" w:hAnsi="仿宋" w:eastAsia="仿宋" w:cs="仿宋"/>
          <w:color w:val="auto"/>
          <w:sz w:val="19"/>
          <w:szCs w:val="24"/>
          <w:highlight w:val="none"/>
          <w:lang w:val="zh-CN" w:eastAsia="zh-CN" w:bidi="zh-CN"/>
        </w:rPr>
      </w:pPr>
    </w:p>
    <w:p w14:paraId="424860B4">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firstLine="426" w:firstLineChars="200"/>
        <w:jc w:val="left"/>
        <w:textAlignment w:val="auto"/>
        <w:outlineLvl w:val="9"/>
        <w:rPr>
          <w:rFonts w:hint="eastAsia" w:ascii="仿宋" w:hAnsi="仿宋" w:eastAsia="仿宋" w:cs="仿宋"/>
          <w:b/>
          <w:bCs/>
          <w:color w:val="auto"/>
          <w:spacing w:val="-14"/>
          <w:kern w:val="0"/>
          <w:sz w:val="24"/>
          <w:szCs w:val="24"/>
          <w:highlight w:val="none"/>
          <w:lang w:val="zh-CN" w:eastAsia="zh-CN" w:bidi="zh-CN"/>
        </w:rPr>
      </w:pPr>
      <w:r>
        <w:rPr>
          <w:rFonts w:hint="eastAsia" w:ascii="仿宋" w:hAnsi="仿宋" w:eastAsia="仿宋" w:cs="仿宋"/>
          <w:b/>
          <w:bCs/>
          <w:color w:val="auto"/>
          <w:spacing w:val="-14"/>
          <w:kern w:val="0"/>
          <w:sz w:val="24"/>
          <w:szCs w:val="24"/>
          <w:highlight w:val="none"/>
          <w:lang w:val="zh-CN" w:eastAsia="zh-CN" w:bidi="zh-CN"/>
        </w:rPr>
        <w:t>根据《中华人民共和国民法典》及 公司招标编号：                                   项目招标文件要求，甲、乙双方经协商确定，甲方向乙方订购下列设备及其服务，为明确双方责任和权力，特签订本合同，共同遵守。具体条款如下：</w:t>
      </w:r>
    </w:p>
    <w:tbl>
      <w:tblPr>
        <w:tblStyle w:val="31"/>
        <w:tblpPr w:leftFromText="180" w:rightFromText="180" w:vertAnchor="text" w:horzAnchor="page" w:tblpX="1838" w:tblpY="7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993"/>
        <w:gridCol w:w="849"/>
        <w:gridCol w:w="1842"/>
        <w:gridCol w:w="2126"/>
      </w:tblGrid>
      <w:tr w14:paraId="498BD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2405" w:type="dxa"/>
          </w:tcPr>
          <w:p w14:paraId="5C6F834C">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设备名称 </w:t>
            </w:r>
          </w:p>
        </w:tc>
        <w:tc>
          <w:tcPr>
            <w:tcW w:w="993" w:type="dxa"/>
          </w:tcPr>
          <w:p w14:paraId="4D08CE4E">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计量单位</w:t>
            </w:r>
          </w:p>
        </w:tc>
        <w:tc>
          <w:tcPr>
            <w:tcW w:w="849" w:type="dxa"/>
          </w:tcPr>
          <w:p w14:paraId="3F95999E">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数量 </w:t>
            </w:r>
          </w:p>
        </w:tc>
        <w:tc>
          <w:tcPr>
            <w:tcW w:w="1842" w:type="dxa"/>
          </w:tcPr>
          <w:p w14:paraId="77323EB9">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单价含税（元） </w:t>
            </w:r>
          </w:p>
        </w:tc>
        <w:tc>
          <w:tcPr>
            <w:tcW w:w="2126" w:type="dxa"/>
          </w:tcPr>
          <w:p w14:paraId="0F663310">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总金额含税（元） </w:t>
            </w:r>
          </w:p>
        </w:tc>
      </w:tr>
      <w:tr w14:paraId="69B4A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405" w:type="dxa"/>
          </w:tcPr>
          <w:p w14:paraId="2805E4F6">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5040750B">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993" w:type="dxa"/>
          </w:tcPr>
          <w:p w14:paraId="498ADEC8">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189D17DC">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849" w:type="dxa"/>
          </w:tcPr>
          <w:p w14:paraId="42B9CB04">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2F6EC2A9">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1842" w:type="dxa"/>
          </w:tcPr>
          <w:p w14:paraId="79EBA885">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CDC35C2">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 xml:space="preserve">¥ </w:t>
            </w:r>
          </w:p>
        </w:tc>
        <w:tc>
          <w:tcPr>
            <w:tcW w:w="2126" w:type="dxa"/>
          </w:tcPr>
          <w:p w14:paraId="6AEF86AF">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25AF92B0">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6F703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405" w:type="dxa"/>
          </w:tcPr>
          <w:p w14:paraId="2F8E2967">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993" w:type="dxa"/>
          </w:tcPr>
          <w:p w14:paraId="0E9EC698">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849" w:type="dxa"/>
          </w:tcPr>
          <w:p w14:paraId="62FEB67C">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1842" w:type="dxa"/>
            <w:vAlign w:val="top"/>
          </w:tcPr>
          <w:p w14:paraId="464B55AE">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C588C24">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rightChars="0"/>
              <w:jc w:val="center"/>
              <w:textAlignment w:val="auto"/>
              <w:outlineLvl w:val="9"/>
              <w:rPr>
                <w:rFonts w:hint="eastAsia" w:ascii="仿宋" w:hAnsi="仿宋" w:eastAsia="仿宋" w:cs="仿宋"/>
                <w:color w:val="auto"/>
                <w:spacing w:val="-14"/>
                <w:kern w:val="2"/>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 xml:space="preserve">¥ </w:t>
            </w:r>
          </w:p>
        </w:tc>
        <w:tc>
          <w:tcPr>
            <w:tcW w:w="2126" w:type="dxa"/>
            <w:vAlign w:val="top"/>
          </w:tcPr>
          <w:p w14:paraId="07E765F5">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0ABB5C2">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rightChars="0"/>
              <w:jc w:val="center"/>
              <w:textAlignment w:val="auto"/>
              <w:outlineLvl w:val="9"/>
              <w:rPr>
                <w:rFonts w:hint="eastAsia" w:ascii="仿宋" w:hAnsi="仿宋" w:eastAsia="仿宋" w:cs="仿宋"/>
                <w:color w:val="auto"/>
                <w:spacing w:val="-14"/>
                <w:kern w:val="2"/>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508C7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089" w:type="dxa"/>
            <w:gridSpan w:val="4"/>
          </w:tcPr>
          <w:p w14:paraId="5719C095">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p w14:paraId="09BB6873">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合计（</w:t>
            </w:r>
            <w:r>
              <w:rPr>
                <w:rFonts w:hint="eastAsia" w:ascii="仿宋" w:hAnsi="仿宋" w:eastAsia="仿宋" w:cs="仿宋"/>
                <w:color w:val="auto"/>
                <w:spacing w:val="-14"/>
                <w:sz w:val="24"/>
                <w:szCs w:val="24"/>
                <w:highlight w:val="none"/>
                <w:lang w:val="en-US" w:eastAsia="zh-CN" w:bidi="zh-CN"/>
              </w:rPr>
              <w:t>含税</w:t>
            </w:r>
            <w:r>
              <w:rPr>
                <w:rFonts w:hint="eastAsia" w:ascii="仿宋" w:hAnsi="仿宋" w:eastAsia="仿宋" w:cs="仿宋"/>
                <w:color w:val="auto"/>
                <w:spacing w:val="-14"/>
                <w:sz w:val="24"/>
                <w:szCs w:val="24"/>
                <w:highlight w:val="none"/>
                <w:lang w:val="zh-CN" w:eastAsia="zh-CN" w:bidi="zh-CN"/>
              </w:rPr>
              <w:t>）</w:t>
            </w:r>
          </w:p>
        </w:tc>
        <w:tc>
          <w:tcPr>
            <w:tcW w:w="2126" w:type="dxa"/>
          </w:tcPr>
          <w:p w14:paraId="2EE2E082">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p w14:paraId="5D733BC1">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4CDD3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215" w:type="dxa"/>
            <w:gridSpan w:val="5"/>
          </w:tcPr>
          <w:p w14:paraId="57443BD0">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firstLine="426" w:firstLineChars="200"/>
              <w:jc w:val="left"/>
              <w:textAlignment w:val="auto"/>
              <w:outlineLvl w:val="9"/>
              <w:rPr>
                <w:rFonts w:hint="eastAsia" w:ascii="仿宋" w:hAnsi="仿宋" w:eastAsia="仿宋" w:cs="仿宋"/>
                <w:color w:val="auto"/>
                <w:spacing w:val="-14"/>
                <w:kern w:val="0"/>
                <w:sz w:val="24"/>
                <w:szCs w:val="24"/>
                <w:highlight w:val="none"/>
                <w:lang w:val="en-US" w:eastAsia="zh-CN" w:bidi="zh-CN"/>
              </w:rPr>
            </w:pPr>
            <w:r>
              <w:rPr>
                <w:rFonts w:hint="eastAsia" w:ascii="仿宋" w:hAnsi="仿宋" w:eastAsia="仿宋" w:cs="仿宋"/>
                <w:b/>
                <w:bCs/>
                <w:color w:val="auto"/>
                <w:spacing w:val="-14"/>
                <w:kern w:val="0"/>
                <w:sz w:val="24"/>
                <w:szCs w:val="24"/>
                <w:highlight w:val="none"/>
                <w:lang w:val="en-US" w:eastAsia="zh-CN" w:bidi="zh-CN"/>
              </w:rPr>
              <w:t>注：此价格包含为履行本合同所涵盖的一切费用（包括但不限于</w:t>
            </w:r>
            <w:r>
              <w:rPr>
                <w:rFonts w:hint="eastAsia" w:ascii="仿宋" w:hAnsi="仿宋" w:eastAsia="仿宋" w:cs="仿宋"/>
                <w:b/>
                <w:bCs/>
                <w:color w:val="auto"/>
                <w:spacing w:val="-14"/>
                <w:kern w:val="0"/>
                <w:sz w:val="24"/>
                <w:szCs w:val="24"/>
                <w:highlight w:val="none"/>
                <w:lang w:val="zh-CN" w:eastAsia="zh-CN" w:bidi="zh-CN"/>
              </w:rPr>
              <w:t>乙方保证</w:t>
            </w:r>
            <w:r>
              <w:rPr>
                <w:rFonts w:hint="eastAsia" w:ascii="仿宋" w:hAnsi="仿宋" w:eastAsia="仿宋" w:cs="仿宋"/>
                <w:b/>
                <w:bCs/>
                <w:color w:val="auto"/>
                <w:spacing w:val="-14"/>
                <w:kern w:val="0"/>
                <w:sz w:val="24"/>
                <w:szCs w:val="24"/>
                <w:highlight w:val="none"/>
                <w:lang w:val="en-US" w:eastAsia="zh-CN" w:bidi="zh-CN"/>
              </w:rPr>
              <w:t>设备</w:t>
            </w:r>
            <w:r>
              <w:rPr>
                <w:rFonts w:hint="eastAsia" w:ascii="仿宋" w:hAnsi="仿宋" w:eastAsia="仿宋" w:cs="仿宋"/>
                <w:b/>
                <w:bCs/>
                <w:color w:val="auto"/>
                <w:spacing w:val="-14"/>
                <w:kern w:val="0"/>
                <w:sz w:val="24"/>
                <w:szCs w:val="24"/>
                <w:highlight w:val="none"/>
                <w:lang w:val="zh-CN" w:eastAsia="zh-CN" w:bidi="zh-CN"/>
              </w:rPr>
              <w:t>正确安装、合理操作和维护保养</w:t>
            </w:r>
            <w:r>
              <w:rPr>
                <w:rFonts w:hint="eastAsia" w:ascii="仿宋" w:hAnsi="仿宋" w:eastAsia="仿宋" w:cs="仿宋"/>
                <w:b/>
                <w:bCs/>
                <w:color w:val="auto"/>
                <w:spacing w:val="-14"/>
                <w:kern w:val="0"/>
                <w:sz w:val="24"/>
                <w:szCs w:val="24"/>
                <w:highlight w:val="none"/>
                <w:lang w:val="en-US" w:eastAsia="zh-CN" w:bidi="zh-CN"/>
              </w:rPr>
              <w:t>的费用</w:t>
            </w:r>
            <w:r>
              <w:rPr>
                <w:rFonts w:hint="eastAsia" w:ascii="仿宋" w:hAnsi="仿宋" w:eastAsia="仿宋" w:cs="仿宋"/>
                <w:b/>
                <w:bCs/>
                <w:color w:val="auto"/>
                <w:spacing w:val="-14"/>
                <w:kern w:val="0"/>
                <w:sz w:val="24"/>
                <w:szCs w:val="24"/>
                <w:highlight w:val="none"/>
                <w:lang w:val="zh-CN" w:eastAsia="zh-CN" w:bidi="zh-CN"/>
              </w:rPr>
              <w:t>）</w:t>
            </w:r>
            <w:r>
              <w:rPr>
                <w:rFonts w:hint="eastAsia" w:ascii="仿宋" w:hAnsi="仿宋" w:eastAsia="仿宋" w:cs="仿宋"/>
                <w:b/>
                <w:bCs/>
                <w:color w:val="auto"/>
                <w:spacing w:val="-14"/>
                <w:kern w:val="0"/>
                <w:sz w:val="24"/>
                <w:szCs w:val="24"/>
                <w:highlight w:val="none"/>
                <w:lang w:val="en-US" w:eastAsia="zh-CN" w:bidi="zh-CN"/>
              </w:rPr>
              <w:t>，除此费用外甲方无需再行向乙方支付任何价款。</w:t>
            </w:r>
          </w:p>
        </w:tc>
      </w:tr>
    </w:tbl>
    <w:p w14:paraId="39AEEA5C">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b/>
          <w:bCs/>
          <w:color w:val="auto"/>
          <w:sz w:val="24"/>
          <w:szCs w:val="24"/>
          <w:highlight w:val="none"/>
          <w:lang w:val="zh-CN" w:eastAsia="zh-CN" w:bidi="zh-CN"/>
        </w:rPr>
        <w:t xml:space="preserve">第一条 设备规格型号、单位、数量、单价、总价款： </w:t>
      </w:r>
    </w:p>
    <w:p w14:paraId="3727BE55">
      <w:pPr>
        <w:shd w:val="clear"/>
        <w:spacing w:line="360" w:lineRule="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en-US" w:eastAsia="zh-CN" w:bidi="zh-CN"/>
        </w:rPr>
        <w:br w:type="page"/>
      </w:r>
    </w:p>
    <w:p w14:paraId="1BAED42D">
      <w:pPr>
        <w:keepNext w:val="0"/>
        <w:keepLines w:val="0"/>
        <w:pageBreakBefore w:val="0"/>
        <w:widowControl w:val="0"/>
        <w:numPr>
          <w:ilvl w:val="0"/>
          <w:numId w:val="14"/>
        </w:numPr>
        <w:shd w:val="clea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en-US" w:eastAsia="zh-CN" w:bidi="zh-CN"/>
        </w:rPr>
        <w:t>付款时间及方式</w:t>
      </w:r>
    </w:p>
    <w:p w14:paraId="1A1391AE">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1442" w:leftChars="0" w:right="0" w:rightChars="0" w:firstLine="448" w:firstLineChars="200"/>
        <w:jc w:val="both"/>
        <w:textAlignment w:val="auto"/>
        <w:rPr>
          <w:rFonts w:hint="eastAsia" w:ascii="仿宋" w:hAnsi="仿宋" w:eastAsia="仿宋" w:cs="仿宋"/>
          <w:color w:val="auto"/>
          <w:spacing w:val="-8"/>
          <w:sz w:val="24"/>
          <w:szCs w:val="24"/>
          <w:highlight w:val="none"/>
          <w:lang w:val="zh-CN" w:eastAsia="zh-CN" w:bidi="zh-CN"/>
        </w:rPr>
      </w:pPr>
      <w:r>
        <w:rPr>
          <w:rFonts w:hint="eastAsia" w:ascii="仿宋" w:hAnsi="仿宋" w:eastAsia="仿宋" w:cs="仿宋"/>
          <w:color w:val="auto"/>
          <w:spacing w:val="-8"/>
          <w:sz w:val="24"/>
          <w:szCs w:val="24"/>
          <w:highlight w:val="none"/>
          <w:lang w:val="en-US" w:eastAsia="zh-CN" w:bidi="zh-CN"/>
        </w:rPr>
        <w:t>1.甲方每次付款前，乙方均应向甲方开具等额有效的增值税发票，</w:t>
      </w:r>
      <w:r>
        <w:rPr>
          <w:rFonts w:hint="eastAsia" w:ascii="仿宋" w:hAnsi="仿宋" w:eastAsia="仿宋" w:cs="仿宋"/>
          <w:b/>
          <w:bCs/>
          <w:color w:val="auto"/>
          <w:spacing w:val="-8"/>
          <w:sz w:val="24"/>
          <w:szCs w:val="24"/>
          <w:highlight w:val="none"/>
          <w:u w:val="single"/>
          <w:lang w:val="en-US" w:eastAsia="zh-CN" w:bidi="zh-CN"/>
        </w:rPr>
        <w:t>甲方未收到发票的，有权不予支付相应款项直至乙方提供合格发票，且不承担延迟付款责任。发票认证通过是付款的必要前提之一。</w:t>
      </w:r>
    </w:p>
    <w:p w14:paraId="1A988B73">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zh-CN" w:eastAsia="zh-CN" w:bidi="zh-CN"/>
        </w:rPr>
      </w:pPr>
      <w:r>
        <w:rPr>
          <w:rFonts w:hint="eastAsia" w:ascii="仿宋" w:hAnsi="仿宋" w:eastAsia="仿宋" w:cs="仿宋"/>
          <w:color w:val="auto"/>
          <w:spacing w:val="-6"/>
          <w:sz w:val="24"/>
          <w:szCs w:val="24"/>
          <w:highlight w:val="none"/>
          <w:lang w:val="en-US" w:eastAsia="zh-CN" w:bidi="zh-CN"/>
        </w:rPr>
        <w:t>2.</w:t>
      </w:r>
      <w:r>
        <w:rPr>
          <w:rFonts w:hint="eastAsia" w:ascii="仿宋" w:hAnsi="仿宋" w:eastAsia="仿宋" w:cs="仿宋"/>
          <w:color w:val="auto"/>
          <w:spacing w:val="-6"/>
          <w:sz w:val="24"/>
          <w:szCs w:val="24"/>
          <w:highlight w:val="none"/>
          <w:lang w:val="zh-CN" w:eastAsia="zh-CN" w:bidi="zh-CN"/>
        </w:rPr>
        <w:t>本合同签订</w:t>
      </w:r>
      <w:r>
        <w:rPr>
          <w:rFonts w:hint="eastAsia" w:ascii="仿宋" w:hAnsi="仿宋" w:eastAsia="仿宋" w:cs="仿宋"/>
          <w:color w:val="auto"/>
          <w:spacing w:val="-6"/>
          <w:sz w:val="24"/>
          <w:szCs w:val="24"/>
          <w:highlight w:val="none"/>
          <w:lang w:val="en-US" w:eastAsia="zh-CN" w:bidi="zh-CN"/>
        </w:rPr>
        <w:t>后，所有货物经到货初步验收完毕后且乙方提供发票</w:t>
      </w:r>
      <w:r>
        <w:rPr>
          <w:rFonts w:hint="eastAsia" w:ascii="仿宋" w:hAnsi="仿宋" w:eastAsia="仿宋" w:cs="仿宋"/>
          <w:color w:val="auto"/>
          <w:spacing w:val="-6"/>
          <w:sz w:val="24"/>
          <w:szCs w:val="24"/>
          <w:highlight w:val="none"/>
          <w:lang w:val="zh-CN" w:eastAsia="zh-CN" w:bidi="zh-CN"/>
        </w:rPr>
        <w:t>后，甲方支付支付</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zh-CN" w:eastAsia="zh-CN" w:bidi="zh-CN"/>
        </w:rPr>
        <w:t>%货款，</w:t>
      </w:r>
      <w:r>
        <w:rPr>
          <w:rFonts w:hint="eastAsia" w:ascii="仿宋" w:hAnsi="仿宋" w:eastAsia="仿宋" w:cs="仿宋"/>
          <w:color w:val="auto"/>
          <w:spacing w:val="-6"/>
          <w:sz w:val="24"/>
          <w:szCs w:val="24"/>
          <w:highlight w:val="none"/>
          <w:lang w:val="en-US" w:eastAsia="zh-CN" w:bidi="zh-CN"/>
        </w:rPr>
        <w:t>全部设备</w:t>
      </w:r>
      <w:r>
        <w:rPr>
          <w:rFonts w:hint="eastAsia" w:ascii="仿宋" w:hAnsi="仿宋" w:eastAsia="仿宋" w:cs="仿宋"/>
          <w:color w:val="auto"/>
          <w:spacing w:val="-6"/>
          <w:sz w:val="24"/>
          <w:szCs w:val="24"/>
          <w:highlight w:val="none"/>
          <w:lang w:val="zh-CN" w:eastAsia="zh-CN" w:bidi="zh-CN"/>
        </w:rPr>
        <w:t>安装合格交付使用</w:t>
      </w:r>
      <w:r>
        <w:rPr>
          <w:rFonts w:hint="eastAsia" w:ascii="仿宋" w:hAnsi="仿宋" w:eastAsia="仿宋" w:cs="仿宋"/>
          <w:color w:val="auto"/>
          <w:spacing w:val="-6"/>
          <w:sz w:val="24"/>
          <w:szCs w:val="24"/>
          <w:highlight w:val="none"/>
          <w:lang w:val="en-US" w:eastAsia="zh-CN" w:bidi="zh-CN"/>
        </w:rPr>
        <w:t>通过甲方最终验收且乙方提供发票</w:t>
      </w:r>
      <w:r>
        <w:rPr>
          <w:rFonts w:hint="eastAsia" w:ascii="仿宋" w:hAnsi="仿宋" w:eastAsia="仿宋" w:cs="仿宋"/>
          <w:color w:val="auto"/>
          <w:spacing w:val="-6"/>
          <w:sz w:val="24"/>
          <w:szCs w:val="24"/>
          <w:highlight w:val="none"/>
          <w:lang w:val="zh-CN" w:eastAsia="zh-CN" w:bidi="zh-CN"/>
        </w:rPr>
        <w:t>后，甲方支付剩余</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zh-CN" w:eastAsia="zh-CN" w:bidi="zh-CN"/>
        </w:rPr>
        <w:t>%货款。</w:t>
      </w:r>
    </w:p>
    <w:p w14:paraId="257B89FC">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3.乙方应对其所提供的账户信息的准确性、安全性、可靠性负责，因账户信息错误造成的损失，由乙方自行承担。</w:t>
      </w:r>
    </w:p>
    <w:p w14:paraId="4AC64832">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账户名：</w:t>
      </w:r>
    </w:p>
    <w:p w14:paraId="6D72C89E">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开户行：</w:t>
      </w:r>
    </w:p>
    <w:p w14:paraId="4AD5E853">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银行账号：</w:t>
      </w:r>
    </w:p>
    <w:p w14:paraId="02FDF2D2">
      <w:pPr>
        <w:keepNext w:val="0"/>
        <w:keepLines w:val="0"/>
        <w:pageBreakBefore w:val="0"/>
        <w:widowControl w:val="0"/>
        <w:numPr>
          <w:ilvl w:val="0"/>
          <w:numId w:val="15"/>
        </w:numPr>
        <w:shd w:val="clea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如乙方有任何违约行为或造成任何损失，甲方有权从合同价款中直接扣除违约金或损失。</w:t>
      </w:r>
    </w:p>
    <w:p w14:paraId="725BA65B">
      <w:pPr>
        <w:keepNext w:val="0"/>
        <w:keepLines w:val="0"/>
        <w:pageBreakBefore w:val="0"/>
        <w:widowControl w:val="0"/>
        <w:numPr>
          <w:ilvl w:val="0"/>
          <w:numId w:val="15"/>
        </w:numPr>
        <w:shd w:val="clea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b w:val="0"/>
          <w:bCs w:val="0"/>
          <w:color w:val="auto"/>
          <w:spacing w:val="-6"/>
          <w:sz w:val="24"/>
          <w:szCs w:val="24"/>
          <w:highlight w:val="none"/>
          <w:u w:val="single"/>
          <w:lang w:val="en-US" w:eastAsia="zh-CN" w:bidi="zh-CN"/>
        </w:rPr>
      </w:pPr>
      <w:r>
        <w:rPr>
          <w:rFonts w:hint="eastAsia" w:ascii="仿宋" w:hAnsi="仿宋" w:eastAsia="仿宋" w:cs="仿宋"/>
          <w:b w:val="0"/>
          <w:bCs w:val="0"/>
          <w:color w:val="auto"/>
          <w:spacing w:val="-6"/>
          <w:sz w:val="24"/>
          <w:szCs w:val="24"/>
          <w:highlight w:val="none"/>
          <w:u w:val="single"/>
          <w:lang w:val="en-US" w:eastAsia="zh-CN" w:bidi="zh-CN"/>
        </w:rPr>
        <w:t>履约保证金的支付：</w:t>
      </w:r>
    </w:p>
    <w:p w14:paraId="080FE9CD">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签订合同前，乙方以保函或银行转账的方式向甲方提供合同总价</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en-US" w:eastAsia="zh-CN" w:bidi="zh-CN"/>
        </w:rPr>
        <w:t>的履约保证金。</w:t>
      </w:r>
    </w:p>
    <w:p w14:paraId="6AD304DB">
      <w:pPr>
        <w:keepNext w:val="0"/>
        <w:keepLines w:val="0"/>
        <w:pageBreakBefore w:val="0"/>
        <w:widowControl w:val="0"/>
        <w:numPr>
          <w:ilvl w:val="0"/>
          <w:numId w:val="15"/>
        </w:numPr>
        <w:shd w:val="clea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u w:val="single"/>
          <w:lang w:val="en-US" w:eastAsia="zh-CN" w:bidi="zh-CN"/>
        </w:rPr>
      </w:pPr>
      <w:r>
        <w:rPr>
          <w:rFonts w:hint="eastAsia" w:ascii="仿宋" w:hAnsi="仿宋" w:eastAsia="仿宋" w:cs="仿宋"/>
          <w:color w:val="auto"/>
          <w:spacing w:val="-6"/>
          <w:sz w:val="24"/>
          <w:szCs w:val="24"/>
          <w:highlight w:val="none"/>
          <w:u w:val="single"/>
          <w:lang w:val="en-US" w:eastAsia="zh-CN" w:bidi="zh-CN"/>
        </w:rPr>
        <w:t>履约保证金的退还方式：</w:t>
      </w:r>
    </w:p>
    <w:p w14:paraId="1C6D3C48">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right="0" w:rightChars="0" w:firstLine="456" w:firstLineChars="200"/>
        <w:jc w:val="both"/>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color w:val="auto"/>
          <w:spacing w:val="-6"/>
          <w:sz w:val="24"/>
          <w:szCs w:val="24"/>
          <w:highlight w:val="none"/>
          <w:u w:val="single"/>
          <w:lang w:val="en-US" w:eastAsia="zh-CN" w:bidi="zh-CN"/>
        </w:rPr>
        <w:t>该履约保证金在完成最终验收合格且收到乙方的退还申请后</w:t>
      </w:r>
      <w:r>
        <w:rPr>
          <w:rFonts w:hint="eastAsia" w:ascii="仿宋" w:hAnsi="仿宋" w:eastAsia="仿宋" w:cs="仿宋"/>
          <w:b/>
          <w:bCs/>
          <w:color w:val="auto"/>
          <w:spacing w:val="-6"/>
          <w:sz w:val="24"/>
          <w:szCs w:val="24"/>
          <w:highlight w:val="none"/>
          <w:u w:val="single"/>
          <w:lang w:val="en-US" w:eastAsia="zh-CN" w:bidi="zh-CN"/>
        </w:rPr>
        <w:t xml:space="preserve">    日内无息返还</w:t>
      </w:r>
      <w:r>
        <w:rPr>
          <w:rFonts w:hint="eastAsia" w:ascii="仿宋" w:hAnsi="仿宋" w:eastAsia="仿宋" w:cs="仿宋"/>
          <w:color w:val="auto"/>
          <w:spacing w:val="-6"/>
          <w:sz w:val="24"/>
          <w:szCs w:val="24"/>
          <w:highlight w:val="none"/>
          <w:u w:val="single"/>
          <w:lang w:val="en-US" w:eastAsia="zh-CN" w:bidi="zh-CN"/>
        </w:rPr>
        <w:t>（采用保函形式的，在验收合格后退还保函原件）。但，在甲方完成最终验收合格之前，乙方未履行本合同项下约定的责任和义务所需承担的违约金、赔偿金及其他费用，甲方有权直接从该履约保证金中扣除，当该履约保证金不足以扣除的，甲方有权从任何一笔需向乙方支付的合同价款中扣除；当该履约保证金有剩余的，则由甲方退还剩余的履约保证金。</w:t>
      </w:r>
    </w:p>
    <w:p w14:paraId="75278A6D">
      <w:pPr>
        <w:keepNext w:val="0"/>
        <w:keepLines w:val="0"/>
        <w:pageBreakBefore w:val="0"/>
        <w:widowControl w:val="0"/>
        <w:numPr>
          <w:ilvl w:val="0"/>
          <w:numId w:val="14"/>
        </w:numPr>
        <w:shd w:val="clea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zh-CN" w:eastAsia="zh-CN" w:bidi="zh-CN"/>
        </w:rPr>
        <w:t>质量标准：</w:t>
      </w:r>
    </w:p>
    <w:p w14:paraId="61CC8EDB">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right="0" w:rightChars="0" w:firstLine="452" w:firstLineChars="200"/>
        <w:jc w:val="left"/>
        <w:textAlignment w:val="auto"/>
        <w:rPr>
          <w:rFonts w:hint="eastAsia" w:ascii="仿宋" w:hAnsi="仿宋" w:eastAsia="仿宋" w:cs="仿宋"/>
          <w:color w:val="auto"/>
          <w:spacing w:val="-7"/>
          <w:sz w:val="24"/>
          <w:szCs w:val="24"/>
          <w:highlight w:val="none"/>
          <w:lang w:val="en-US" w:eastAsia="zh-CN" w:bidi="zh-CN"/>
        </w:rPr>
      </w:pPr>
      <w:r>
        <w:rPr>
          <w:rFonts w:hint="eastAsia" w:ascii="仿宋" w:hAnsi="仿宋" w:eastAsia="仿宋" w:cs="仿宋"/>
          <w:color w:val="auto"/>
          <w:spacing w:val="-7"/>
          <w:sz w:val="24"/>
          <w:szCs w:val="24"/>
          <w:highlight w:val="none"/>
          <w:lang w:val="en-US" w:eastAsia="zh-CN" w:bidi="zh-CN"/>
        </w:rPr>
        <w:t>1.乙方所提供</w:t>
      </w:r>
      <w:r>
        <w:rPr>
          <w:rFonts w:hint="eastAsia" w:ascii="仿宋" w:hAnsi="仿宋" w:eastAsia="仿宋" w:cs="仿宋"/>
          <w:color w:val="auto"/>
          <w:spacing w:val="-7"/>
          <w:sz w:val="24"/>
          <w:szCs w:val="24"/>
          <w:highlight w:val="none"/>
          <w:lang w:val="zh-CN" w:eastAsia="zh-CN" w:bidi="zh-CN"/>
        </w:rPr>
        <w:t>设备（</w:t>
      </w:r>
      <w:r>
        <w:rPr>
          <w:rFonts w:hint="eastAsia" w:ascii="仿宋" w:hAnsi="仿宋" w:eastAsia="仿宋" w:cs="仿宋"/>
          <w:color w:val="auto"/>
          <w:spacing w:val="-7"/>
          <w:sz w:val="24"/>
          <w:szCs w:val="24"/>
          <w:highlight w:val="none"/>
          <w:lang w:val="en-US" w:eastAsia="zh-CN" w:bidi="zh-CN"/>
        </w:rPr>
        <w:t>以下所称的“设备”均含随机备品及零、配件</w:t>
      </w:r>
      <w:r>
        <w:rPr>
          <w:rFonts w:hint="eastAsia" w:ascii="仿宋" w:hAnsi="仿宋" w:eastAsia="仿宋" w:cs="仿宋"/>
          <w:color w:val="auto"/>
          <w:spacing w:val="-7"/>
          <w:sz w:val="24"/>
          <w:szCs w:val="24"/>
          <w:highlight w:val="none"/>
          <w:lang w:val="zh-CN" w:eastAsia="zh-CN" w:bidi="zh-CN"/>
        </w:rPr>
        <w:t>）</w:t>
      </w:r>
      <w:r>
        <w:rPr>
          <w:rFonts w:hint="eastAsia" w:ascii="仿宋" w:hAnsi="仿宋" w:eastAsia="仿宋" w:cs="仿宋"/>
          <w:color w:val="auto"/>
          <w:spacing w:val="-7"/>
          <w:sz w:val="24"/>
          <w:szCs w:val="24"/>
          <w:highlight w:val="none"/>
          <w:lang w:val="en-US" w:eastAsia="zh-CN" w:bidi="zh-CN"/>
        </w:rPr>
        <w:t>必须为全新的、未经修复的，具出厂合格证，序列号、包装箱号与出厂批号致，并可追索查阅。确保其为表面无划伤、无碰撞痕迹，须符合国家有关规范和环保要求及质量要求和技术要求。</w:t>
      </w:r>
    </w:p>
    <w:p w14:paraId="7997C3D3">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right="0" w:rightChars="0" w:firstLine="452" w:firstLineChars="200"/>
        <w:jc w:val="left"/>
        <w:textAlignment w:val="auto"/>
        <w:rPr>
          <w:rFonts w:hint="eastAsia" w:ascii="仿宋" w:hAnsi="仿宋" w:eastAsia="仿宋" w:cs="仿宋"/>
          <w:color w:val="auto"/>
          <w:spacing w:val="-7"/>
          <w:sz w:val="24"/>
          <w:szCs w:val="24"/>
          <w:highlight w:val="none"/>
          <w:u w:val="single"/>
          <w:lang w:val="zh-CN" w:eastAsia="zh-CN" w:bidi="zh-CN"/>
        </w:rPr>
      </w:pPr>
      <w:r>
        <w:rPr>
          <w:rFonts w:hint="eastAsia" w:ascii="仿宋" w:hAnsi="仿宋" w:eastAsia="仿宋" w:cs="仿宋"/>
          <w:color w:val="auto"/>
          <w:spacing w:val="-7"/>
          <w:sz w:val="24"/>
          <w:szCs w:val="24"/>
          <w:highlight w:val="none"/>
          <w:lang w:val="en-US" w:eastAsia="zh-CN" w:bidi="zh-CN"/>
        </w:rPr>
        <w:t>2.</w:t>
      </w:r>
      <w:r>
        <w:rPr>
          <w:rFonts w:hint="eastAsia" w:ascii="仿宋" w:hAnsi="仿宋" w:eastAsia="仿宋" w:cs="仿宋"/>
          <w:color w:val="auto"/>
          <w:spacing w:val="-7"/>
          <w:sz w:val="24"/>
          <w:szCs w:val="24"/>
          <w:highlight w:val="none"/>
          <w:u w:val="single"/>
          <w:lang w:val="en-US" w:eastAsia="zh-CN" w:bidi="zh-CN"/>
        </w:rPr>
        <w:t>乙方应将设备的用户手册、保修手册、有关单证资料及配备件、随机备品等交付给甲方，如相关资料未与设备一并提供，则视为乙方未完全履行基于本合同项下义务，甲方有权延期付款直至乙方提供，甲方不因此承担任何责任。</w:t>
      </w:r>
    </w:p>
    <w:p w14:paraId="462C1865">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420" w:leftChars="200" w:right="0" w:rightChars="0"/>
        <w:jc w:val="both"/>
        <w:textAlignment w:val="auto"/>
        <w:rPr>
          <w:rFonts w:hint="eastAsia" w:ascii="仿宋" w:hAnsi="仿宋" w:eastAsia="仿宋" w:cs="仿宋"/>
          <w:color w:val="auto"/>
          <w:spacing w:val="-6"/>
          <w:sz w:val="24"/>
          <w:szCs w:val="24"/>
          <w:highlight w:val="none"/>
          <w:lang w:val="zh-CN" w:eastAsia="zh-CN" w:bidi="zh-CN"/>
        </w:rPr>
      </w:pPr>
    </w:p>
    <w:p w14:paraId="71793546">
      <w:pPr>
        <w:keepNext w:val="0"/>
        <w:keepLines w:val="0"/>
        <w:pageBreakBefore w:val="0"/>
        <w:widowControl w:val="0"/>
        <w:numPr>
          <w:ilvl w:val="0"/>
          <w:numId w:val="14"/>
        </w:numPr>
        <w:shd w:val="clear"/>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spacing w:val="-7"/>
          <w:kern w:val="0"/>
          <w:sz w:val="24"/>
          <w:szCs w:val="24"/>
          <w:highlight w:val="none"/>
          <w:lang w:val="zh-CN" w:eastAsia="zh-CN" w:bidi="zh-CN"/>
        </w:rPr>
        <w:t>包装标准、包装物的供应与回收：</w:t>
      </w:r>
    </w:p>
    <w:p w14:paraId="04888471">
      <w:pPr>
        <w:keepNext w:val="0"/>
        <w:keepLines w:val="0"/>
        <w:pageBreakBefore w:val="0"/>
        <w:widowControl w:val="0"/>
        <w:numPr>
          <w:ilvl w:val="0"/>
          <w:numId w:val="16"/>
        </w:numPr>
        <w:shd w:val="clea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color w:val="auto"/>
          <w:spacing w:val="-6"/>
          <w:kern w:val="0"/>
          <w:sz w:val="24"/>
          <w:szCs w:val="24"/>
          <w:highlight w:val="none"/>
          <w:lang w:val="en-US" w:eastAsia="zh-CN" w:bidi="zh-CN"/>
        </w:rPr>
      </w:pPr>
      <w:r>
        <w:rPr>
          <w:rFonts w:hint="eastAsia" w:ascii="仿宋" w:hAnsi="仿宋" w:eastAsia="仿宋" w:cs="仿宋"/>
          <w:color w:val="auto"/>
          <w:spacing w:val="-6"/>
          <w:kern w:val="0"/>
          <w:sz w:val="24"/>
          <w:szCs w:val="24"/>
          <w:highlight w:val="none"/>
          <w:lang w:val="en-US" w:eastAsia="zh-CN" w:bidi="zh-CN"/>
        </w:rPr>
        <w:t>设备的包装</w:t>
      </w:r>
      <w:r>
        <w:rPr>
          <w:rFonts w:hint="eastAsia" w:ascii="仿宋" w:hAnsi="仿宋" w:eastAsia="仿宋" w:cs="仿宋"/>
          <w:color w:val="auto"/>
          <w:spacing w:val="-6"/>
          <w:kern w:val="0"/>
          <w:sz w:val="24"/>
          <w:szCs w:val="24"/>
          <w:highlight w:val="none"/>
          <w:lang w:val="zh-CN" w:eastAsia="zh-CN" w:bidi="zh-CN"/>
        </w:rPr>
        <w:t>按原厂包装</w:t>
      </w:r>
      <w:r>
        <w:rPr>
          <w:rFonts w:hint="eastAsia" w:ascii="仿宋" w:hAnsi="仿宋" w:eastAsia="仿宋" w:cs="仿宋"/>
          <w:color w:val="auto"/>
          <w:spacing w:val="-6"/>
          <w:kern w:val="0"/>
          <w:sz w:val="24"/>
          <w:szCs w:val="24"/>
          <w:highlight w:val="none"/>
          <w:lang w:val="en-US" w:eastAsia="zh-CN" w:bidi="zh-CN"/>
        </w:rPr>
        <w:t>的同时均应有良好的防湿、防锈、防潮、防雨、防腐及防碰撞的措施。凡由于包装不良造成损失和由此产生的费用均由乙方承担（包括但不限于运输费、卸车费、安装费等费用）。</w:t>
      </w:r>
    </w:p>
    <w:p w14:paraId="55FE046A">
      <w:pPr>
        <w:keepNext w:val="0"/>
        <w:keepLines w:val="0"/>
        <w:pageBreakBefore w:val="0"/>
        <w:widowControl w:val="0"/>
        <w:numPr>
          <w:ilvl w:val="0"/>
          <w:numId w:val="16"/>
        </w:numPr>
        <w:shd w:val="clea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spacing w:val="-6"/>
          <w:kern w:val="0"/>
          <w:sz w:val="24"/>
          <w:szCs w:val="24"/>
          <w:highlight w:val="none"/>
          <w:lang w:val="zh-CN" w:eastAsia="zh-CN" w:bidi="zh-CN"/>
        </w:rPr>
        <w:t>随机备品、</w:t>
      </w:r>
      <w:r>
        <w:rPr>
          <w:rFonts w:hint="eastAsia" w:ascii="仿宋" w:hAnsi="仿宋" w:eastAsia="仿宋" w:cs="仿宋"/>
          <w:color w:val="auto"/>
          <w:spacing w:val="-6"/>
          <w:kern w:val="0"/>
          <w:sz w:val="24"/>
          <w:szCs w:val="24"/>
          <w:highlight w:val="none"/>
          <w:lang w:val="en-US" w:eastAsia="zh-CN" w:bidi="zh-CN"/>
        </w:rPr>
        <w:t>配件等</w:t>
      </w:r>
      <w:r>
        <w:rPr>
          <w:rFonts w:hint="eastAsia" w:ascii="仿宋" w:hAnsi="仿宋" w:eastAsia="仿宋" w:cs="仿宋"/>
          <w:color w:val="auto"/>
          <w:spacing w:val="-6"/>
          <w:kern w:val="0"/>
          <w:sz w:val="24"/>
          <w:szCs w:val="24"/>
          <w:highlight w:val="none"/>
          <w:lang w:val="zh-CN" w:eastAsia="zh-CN" w:bidi="zh-CN"/>
        </w:rPr>
        <w:t>按所附标准配置，</w:t>
      </w:r>
      <w:r>
        <w:rPr>
          <w:rFonts w:hint="eastAsia" w:ascii="仿宋" w:hAnsi="仿宋" w:eastAsia="仿宋" w:cs="仿宋"/>
          <w:color w:val="auto"/>
          <w:spacing w:val="-6"/>
          <w:kern w:val="0"/>
          <w:sz w:val="24"/>
          <w:szCs w:val="24"/>
          <w:highlight w:val="none"/>
          <w:lang w:val="en-US" w:eastAsia="zh-CN" w:bidi="zh-CN"/>
        </w:rPr>
        <w:t>随设备一同移交甲方。如随机备品未与设备一并提供，则视为乙方未完全履行基于本合同项下义务，甲方有权延期付款直至乙方提供，甲方不因此承担任何责任。</w:t>
      </w:r>
    </w:p>
    <w:p w14:paraId="02CBBC2C">
      <w:pPr>
        <w:keepNext w:val="0"/>
        <w:keepLines w:val="0"/>
        <w:pageBreakBefore w:val="0"/>
        <w:widowControl w:val="0"/>
        <w:numPr>
          <w:ilvl w:val="0"/>
          <w:numId w:val="14"/>
        </w:numPr>
        <w:shd w:val="clea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kern w:val="0"/>
          <w:sz w:val="24"/>
          <w:szCs w:val="24"/>
          <w:highlight w:val="none"/>
          <w:lang w:val="zh-CN" w:eastAsia="zh-CN" w:bidi="zh-CN"/>
        </w:rPr>
      </w:pPr>
      <w:r>
        <w:rPr>
          <w:rFonts w:hint="eastAsia" w:ascii="仿宋" w:hAnsi="仿宋" w:eastAsia="仿宋" w:cs="仿宋"/>
          <w:b/>
          <w:bCs/>
          <w:color w:val="auto"/>
          <w:kern w:val="0"/>
          <w:sz w:val="24"/>
          <w:szCs w:val="24"/>
          <w:highlight w:val="none"/>
          <w:lang w:val="zh-CN" w:eastAsia="zh-CN" w:bidi="zh-CN"/>
        </w:rPr>
        <w:t>交（提）货时间、地点：</w:t>
      </w:r>
    </w:p>
    <w:p w14:paraId="41E2A44C">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1.</w:t>
      </w:r>
      <w:r>
        <w:rPr>
          <w:rFonts w:hint="eastAsia" w:ascii="仿宋" w:hAnsi="仿宋" w:eastAsia="仿宋" w:cs="仿宋"/>
          <w:color w:val="auto"/>
          <w:kern w:val="0"/>
          <w:sz w:val="24"/>
          <w:szCs w:val="24"/>
          <w:highlight w:val="none"/>
          <w:lang w:val="zh-CN" w:eastAsia="zh-CN" w:bidi="zh-CN"/>
        </w:rPr>
        <w:t>交货时间：合同签订后</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zh-CN" w:eastAsia="zh-CN" w:bidi="zh-CN"/>
        </w:rPr>
        <w:t>工作日内，</w:t>
      </w:r>
      <w:r>
        <w:rPr>
          <w:rFonts w:hint="eastAsia" w:ascii="仿宋" w:hAnsi="仿宋" w:eastAsia="仿宋" w:cs="仿宋"/>
          <w:color w:val="auto"/>
          <w:kern w:val="0"/>
          <w:sz w:val="24"/>
          <w:szCs w:val="24"/>
          <w:highlight w:val="none"/>
          <w:lang w:val="en-US" w:eastAsia="zh-CN" w:bidi="zh-CN"/>
        </w:rPr>
        <w:t>乙方</w:t>
      </w:r>
      <w:r>
        <w:rPr>
          <w:rFonts w:hint="eastAsia" w:ascii="仿宋" w:hAnsi="仿宋" w:eastAsia="仿宋" w:cs="仿宋"/>
          <w:color w:val="auto"/>
          <w:kern w:val="0"/>
          <w:sz w:val="24"/>
          <w:szCs w:val="24"/>
          <w:highlight w:val="none"/>
          <w:lang w:val="zh-CN" w:eastAsia="zh-CN" w:bidi="zh-CN"/>
        </w:rPr>
        <w:t>将</w:t>
      </w:r>
      <w:r>
        <w:rPr>
          <w:rFonts w:hint="eastAsia" w:ascii="仿宋" w:hAnsi="仿宋" w:eastAsia="仿宋" w:cs="仿宋"/>
          <w:color w:val="auto"/>
          <w:kern w:val="0"/>
          <w:sz w:val="24"/>
          <w:szCs w:val="24"/>
          <w:highlight w:val="none"/>
          <w:u w:val="single"/>
          <w:lang w:val="en-US" w:eastAsia="zh-CN" w:bidi="zh-CN"/>
        </w:rPr>
        <w:t xml:space="preserve">设备 </w:t>
      </w:r>
      <w:r>
        <w:rPr>
          <w:rFonts w:hint="eastAsia" w:ascii="仿宋" w:hAnsi="仿宋" w:eastAsia="仿宋" w:cs="仿宋"/>
          <w:color w:val="auto"/>
          <w:kern w:val="0"/>
          <w:sz w:val="24"/>
          <w:szCs w:val="24"/>
          <w:highlight w:val="none"/>
          <w:lang w:val="zh-CN" w:eastAsia="zh-CN" w:bidi="zh-CN"/>
        </w:rPr>
        <w:t>送到交货地点。</w:t>
      </w:r>
    </w:p>
    <w:p w14:paraId="261E76DD">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2.</w:t>
      </w:r>
      <w:r>
        <w:rPr>
          <w:rFonts w:hint="eastAsia" w:ascii="仿宋" w:hAnsi="仿宋" w:eastAsia="仿宋" w:cs="仿宋"/>
          <w:color w:val="auto"/>
          <w:kern w:val="0"/>
          <w:sz w:val="24"/>
          <w:szCs w:val="24"/>
          <w:highlight w:val="none"/>
          <w:lang w:val="zh-CN" w:eastAsia="zh-CN" w:bidi="zh-CN"/>
        </w:rPr>
        <w:t>甲方指定</w:t>
      </w:r>
      <w:r>
        <w:rPr>
          <w:rFonts w:hint="eastAsia" w:ascii="仿宋" w:hAnsi="仿宋" w:eastAsia="仿宋" w:cs="仿宋"/>
          <w:color w:val="auto"/>
          <w:kern w:val="0"/>
          <w:sz w:val="24"/>
          <w:szCs w:val="24"/>
          <w:highlight w:val="none"/>
          <w:lang w:val="en-US" w:eastAsia="zh-CN" w:bidi="zh-CN"/>
        </w:rPr>
        <w:t>交货及安装</w:t>
      </w:r>
      <w:r>
        <w:rPr>
          <w:rFonts w:hint="eastAsia" w:ascii="仿宋" w:hAnsi="仿宋" w:eastAsia="仿宋" w:cs="仿宋"/>
          <w:color w:val="auto"/>
          <w:kern w:val="0"/>
          <w:sz w:val="24"/>
          <w:szCs w:val="24"/>
          <w:highlight w:val="none"/>
          <w:lang w:val="zh-CN" w:eastAsia="zh-CN" w:bidi="zh-CN"/>
        </w:rPr>
        <w:t>地点：</w:t>
      </w:r>
      <w:r>
        <w:rPr>
          <w:rFonts w:hint="eastAsia" w:ascii="仿宋" w:hAnsi="仿宋" w:eastAsia="仿宋" w:cs="仿宋"/>
          <w:color w:val="auto"/>
          <w:kern w:val="0"/>
          <w:sz w:val="24"/>
          <w:szCs w:val="24"/>
          <w:highlight w:val="none"/>
          <w:u w:val="single"/>
          <w:lang w:val="en-US" w:eastAsia="zh-CN" w:bidi="zh-CN"/>
        </w:rPr>
        <w:t xml:space="preserve">    喀什地区第二人民医院         </w:t>
      </w:r>
      <w:r>
        <w:rPr>
          <w:rFonts w:hint="eastAsia" w:ascii="仿宋" w:hAnsi="仿宋" w:eastAsia="仿宋" w:cs="仿宋"/>
          <w:color w:val="auto"/>
          <w:kern w:val="0"/>
          <w:sz w:val="24"/>
          <w:szCs w:val="24"/>
          <w:highlight w:val="none"/>
          <w:lang w:val="zh-CN" w:eastAsia="zh-CN" w:bidi="zh-CN"/>
        </w:rPr>
        <w:t>。</w:t>
      </w:r>
    </w:p>
    <w:p w14:paraId="4D6AC0EA">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甲方对交货地点有变更的，可以在送货前</w:t>
      </w:r>
      <w:r>
        <w:rPr>
          <w:rFonts w:hint="eastAsia" w:ascii="仿宋" w:hAnsi="仿宋" w:eastAsia="仿宋" w:cs="仿宋"/>
          <w:color w:val="auto"/>
          <w:kern w:val="0"/>
          <w:sz w:val="24"/>
          <w:szCs w:val="24"/>
          <w:highlight w:val="none"/>
          <w:u w:val="single"/>
          <w:lang w:val="en-US" w:eastAsia="zh-CN" w:bidi="zh-CN"/>
        </w:rPr>
        <w:t xml:space="preserve"> 15 </w:t>
      </w:r>
      <w:r>
        <w:rPr>
          <w:rFonts w:hint="eastAsia" w:ascii="仿宋" w:hAnsi="仿宋" w:eastAsia="仿宋" w:cs="仿宋"/>
          <w:color w:val="auto"/>
          <w:kern w:val="0"/>
          <w:sz w:val="24"/>
          <w:szCs w:val="24"/>
          <w:highlight w:val="none"/>
          <w:lang w:val="en-US" w:eastAsia="zh-CN" w:bidi="zh-CN"/>
        </w:rPr>
        <w:t>日内通知乙方，乙方应当按照甲方最后一次通知的地点完成交货。非甲方原因导致乙方错送地点，由乙方承担逾期交货的责任及一切损失。</w:t>
      </w:r>
    </w:p>
    <w:p w14:paraId="6C32927C">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3.风险转移：设备的毁损、灭失的风险在实际交付甲方，经甲方初步验收合格之前由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承担。</w:t>
      </w:r>
    </w:p>
    <w:p w14:paraId="1D6E89FF">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2"/>
          <w:szCs w:val="22"/>
          <w:highlight w:val="none"/>
          <w:lang w:val="en-US" w:eastAsia="zh-CN" w:bidi="zh-CN"/>
        </w:rPr>
      </w:pPr>
      <w:r>
        <w:rPr>
          <w:rFonts w:hint="eastAsia" w:ascii="仿宋" w:hAnsi="仿宋" w:eastAsia="仿宋" w:cs="仿宋"/>
          <w:color w:val="auto"/>
          <w:kern w:val="0"/>
          <w:sz w:val="24"/>
          <w:szCs w:val="24"/>
          <w:highlight w:val="none"/>
          <w:lang w:val="en-US" w:eastAsia="zh-CN" w:bidi="zh-CN"/>
        </w:rPr>
        <w:t>4.甲方指定收货人：（姓名：</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；联系方式：</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）。乙方应当在送货前以及货物到达指定地点前</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小时内以电话或短信形式通知甲方收货人。甲方收货人出具的入库单/接收单为甲方确认收货的初步依据，实际还需以甲方的最终验收结果为准。因乙方未通知收货人或未及时通知收货人，导致乙方逾期交货或其他不利后果的，由乙方承担一切责任。如货物需要乙方进行安装，则乙方应当自货物到达甲方指定地点后24小时内开始安装工作，逾期安装的应当承担相应的违约责任。</w:t>
      </w:r>
    </w:p>
    <w:p w14:paraId="5F92D8F2">
      <w:pPr>
        <w:keepNext w:val="0"/>
        <w:keepLines w:val="0"/>
        <w:pageBreakBefore w:val="0"/>
        <w:widowControl w:val="0"/>
        <w:numPr>
          <w:ilvl w:val="0"/>
          <w:numId w:val="14"/>
        </w:numPr>
        <w:shd w:val="clea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kern w:val="0"/>
          <w:sz w:val="24"/>
          <w:szCs w:val="24"/>
          <w:highlight w:val="none"/>
          <w:lang w:val="en-US" w:eastAsia="zh-CN" w:bidi="zh-CN"/>
        </w:rPr>
        <w:t>安装及验收</w:t>
      </w:r>
    </w:p>
    <w:p w14:paraId="589DFC8B">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1.合同标的物的安装</w:t>
      </w:r>
    </w:p>
    <w:p w14:paraId="004A8A8F">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（1）乙方应在合同签署后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日内完成设备的安装工作，确保设备达到预定可使用状态。设备安装测试完毕，由乙方工程师</w:t>
      </w:r>
      <w:r>
        <w:rPr>
          <w:rFonts w:hint="eastAsia" w:ascii="仿宋" w:hAnsi="仿宋" w:eastAsia="仿宋" w:cs="仿宋"/>
          <w:color w:val="auto"/>
          <w:kern w:val="0"/>
          <w:sz w:val="24"/>
          <w:szCs w:val="24"/>
          <w:highlight w:val="none"/>
          <w:u w:val="single"/>
          <w:lang w:val="en-US" w:eastAsia="zh-CN" w:bidi="zh-CN"/>
        </w:rPr>
        <w:t>免费对甲方人员</w:t>
      </w:r>
      <w:r>
        <w:rPr>
          <w:rFonts w:hint="eastAsia" w:ascii="仿宋" w:hAnsi="仿宋" w:eastAsia="仿宋" w:cs="仿宋"/>
          <w:color w:val="auto"/>
          <w:kern w:val="0"/>
          <w:sz w:val="24"/>
          <w:szCs w:val="24"/>
          <w:highlight w:val="none"/>
          <w:lang w:val="en-US" w:eastAsia="zh-CN" w:bidi="zh-CN"/>
        </w:rPr>
        <w:t>做操作使用及维护的培训服务。</w:t>
      </w:r>
    </w:p>
    <w:p w14:paraId="361E204D">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（2）乙方负责合同项下设备的安装，一切费用由乙方负责。</w:t>
      </w:r>
    </w:p>
    <w:p w14:paraId="16C879BA">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（3）乙方安装时须对各安装场地内的其他设备、设施有良好保护措施。</w:t>
      </w:r>
    </w:p>
    <w:p w14:paraId="45CBDF70">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w:t>
      </w:r>
      <w:r>
        <w:rPr>
          <w:rFonts w:hint="eastAsia" w:ascii="仿宋" w:hAnsi="仿宋" w:eastAsia="仿宋" w:cs="仿宋"/>
          <w:color w:val="auto"/>
          <w:kern w:val="0"/>
          <w:sz w:val="24"/>
          <w:szCs w:val="24"/>
          <w:highlight w:val="none"/>
          <w:lang w:val="zh-CN" w:eastAsia="zh-CN" w:bidi="zh-CN"/>
        </w:rPr>
        <w:t>检验标准、方法：</w:t>
      </w:r>
    </w:p>
    <w:p w14:paraId="2D26559C">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仿宋" w:hAnsi="仿宋" w:eastAsia="仿宋" w:cs="仿宋"/>
          <w:color w:val="auto"/>
          <w:sz w:val="24"/>
          <w:szCs w:val="24"/>
          <w:highlight w:val="none"/>
          <w:u w:val="single"/>
          <w:lang w:val="en-US" w:eastAsia="zh-CN" w:bidi="zh-CN"/>
        </w:rPr>
      </w:pPr>
      <w:r>
        <w:rPr>
          <w:rFonts w:hint="eastAsia" w:ascii="仿宋" w:hAnsi="仿宋" w:eastAsia="仿宋" w:cs="仿宋"/>
          <w:color w:val="auto"/>
          <w:sz w:val="24"/>
          <w:szCs w:val="24"/>
          <w:highlight w:val="none"/>
          <w:lang w:val="zh-CN" w:eastAsia="zh-CN" w:bidi="zh-CN"/>
        </w:rPr>
        <w:t>乙方交货时，应同时提供加盖公章的《随货同行单》等单据材料，确保核查、签验工作的顺利进行。货到甲方指定点后，甲方应在货到当天对产品外包装、产品数量、外观等进行</w:t>
      </w:r>
      <w:r>
        <w:rPr>
          <w:rFonts w:hint="eastAsia" w:ascii="仿宋" w:hAnsi="仿宋" w:eastAsia="仿宋" w:cs="仿宋"/>
          <w:color w:val="auto"/>
          <w:sz w:val="24"/>
          <w:szCs w:val="24"/>
          <w:highlight w:val="none"/>
          <w:lang w:val="en-US" w:eastAsia="zh-CN" w:bidi="zh-CN"/>
        </w:rPr>
        <w:t>初步</w:t>
      </w:r>
      <w:r>
        <w:rPr>
          <w:rFonts w:hint="eastAsia" w:ascii="仿宋" w:hAnsi="仿宋" w:eastAsia="仿宋" w:cs="仿宋"/>
          <w:color w:val="auto"/>
          <w:sz w:val="24"/>
          <w:szCs w:val="24"/>
          <w:highlight w:val="none"/>
          <w:lang w:val="zh-CN" w:eastAsia="zh-CN" w:bidi="zh-CN"/>
        </w:rPr>
        <w:t>验收。甲方</w:t>
      </w:r>
      <w:r>
        <w:rPr>
          <w:rFonts w:hint="eastAsia" w:ascii="仿宋" w:hAnsi="仿宋" w:eastAsia="仿宋" w:cs="仿宋"/>
          <w:color w:val="auto"/>
          <w:sz w:val="24"/>
          <w:szCs w:val="24"/>
          <w:highlight w:val="none"/>
          <w:lang w:val="en-US" w:eastAsia="zh-CN" w:bidi="zh-CN"/>
        </w:rPr>
        <w:t>于交货后</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工作日内</w:t>
      </w:r>
      <w:r>
        <w:rPr>
          <w:rFonts w:hint="eastAsia" w:ascii="仿宋" w:hAnsi="仿宋" w:eastAsia="仿宋" w:cs="仿宋"/>
          <w:color w:val="auto"/>
          <w:sz w:val="24"/>
          <w:szCs w:val="24"/>
          <w:highlight w:val="none"/>
          <w:lang w:val="zh-CN" w:eastAsia="zh-CN" w:bidi="zh-CN"/>
        </w:rPr>
        <w:t>未验收自动视为验收合格。</w:t>
      </w:r>
      <w:r>
        <w:rPr>
          <w:rFonts w:hint="eastAsia" w:ascii="仿宋" w:hAnsi="仿宋" w:eastAsia="仿宋" w:cs="仿宋"/>
          <w:color w:val="auto"/>
          <w:sz w:val="24"/>
          <w:szCs w:val="24"/>
          <w:highlight w:val="none"/>
          <w:u w:val="single"/>
          <w:lang w:val="en-US" w:eastAsia="zh-CN" w:bidi="zh-CN"/>
        </w:rPr>
        <w:t>同时，乙方明确初步验收结果并不代表着最终验收合格，只有甲方最终验收通过方视为甲方对设备质量的认可。</w:t>
      </w:r>
    </w:p>
    <w:p w14:paraId="6B286EF5">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（1）初步验收：</w:t>
      </w:r>
      <w:r>
        <w:rPr>
          <w:rFonts w:hint="eastAsia" w:ascii="仿宋" w:hAnsi="仿宋" w:eastAsia="仿宋" w:cs="仿宋"/>
          <w:color w:val="auto"/>
          <w:kern w:val="0"/>
          <w:sz w:val="24"/>
          <w:szCs w:val="24"/>
          <w:highlight w:val="none"/>
          <w:lang w:val="en-US" w:eastAsia="zh-CN" w:bidi="zh-CN"/>
        </w:rPr>
        <w:t>甲方对交付及安装货物的货物标识、品牌型号、随附资料、货物数量及包装等进行确认，并在合同设备、系统安装完成后达到预定可使用状态时进行初步验收并书面签收。初步验收不合格的，甲方可当场拒绝收货，并不因此延长收货期限。甲方拒绝接收货物的，由此造成的一切不利后果均由乙方承担。</w:t>
      </w:r>
    </w:p>
    <w:p w14:paraId="55F4B156">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（2）最终验收：</w:t>
      </w:r>
      <w:r>
        <w:rPr>
          <w:rFonts w:hint="eastAsia" w:ascii="仿宋" w:hAnsi="仿宋" w:eastAsia="仿宋" w:cs="仿宋"/>
          <w:color w:val="auto"/>
          <w:kern w:val="0"/>
          <w:sz w:val="24"/>
          <w:szCs w:val="24"/>
          <w:highlight w:val="none"/>
          <w:lang w:val="en-US" w:eastAsia="zh-CN" w:bidi="zh-CN"/>
        </w:rPr>
        <w:t>合同项目安装完成后达到预定可使用状态后进入</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日的</w:t>
      </w:r>
      <w:r>
        <w:rPr>
          <w:rFonts w:hint="eastAsia" w:ascii="仿宋" w:hAnsi="仿宋" w:eastAsia="仿宋" w:cs="仿宋"/>
          <w:color w:val="auto"/>
          <w:kern w:val="0"/>
          <w:sz w:val="24"/>
          <w:szCs w:val="24"/>
          <w:highlight w:val="none"/>
          <w:u w:val="single"/>
          <w:lang w:val="en-US" w:eastAsia="zh-CN" w:bidi="zh-CN"/>
        </w:rPr>
        <w:t>试用期</w:t>
      </w:r>
      <w:r>
        <w:rPr>
          <w:rFonts w:hint="eastAsia" w:ascii="仿宋" w:hAnsi="仿宋" w:eastAsia="仿宋" w:cs="仿宋"/>
          <w:color w:val="auto"/>
          <w:kern w:val="0"/>
          <w:sz w:val="24"/>
          <w:szCs w:val="24"/>
          <w:highlight w:val="none"/>
          <w:lang w:val="en-US" w:eastAsia="zh-CN" w:bidi="zh-CN"/>
        </w:rPr>
        <w:t>，乙方</w:t>
      </w:r>
      <w:r>
        <w:rPr>
          <w:rFonts w:hint="eastAsia" w:ascii="仿宋" w:hAnsi="仿宋" w:eastAsia="仿宋" w:cs="仿宋"/>
          <w:color w:val="auto"/>
          <w:kern w:val="0"/>
          <w:sz w:val="24"/>
          <w:szCs w:val="24"/>
          <w:highlight w:val="none"/>
          <w:lang w:val="zh-CN" w:eastAsia="zh-CN" w:bidi="zh-CN"/>
        </w:rPr>
        <w:t>保障甲方在</w:t>
      </w:r>
      <w:r>
        <w:rPr>
          <w:rFonts w:hint="eastAsia" w:ascii="仿宋" w:hAnsi="仿宋" w:eastAsia="仿宋" w:cs="仿宋"/>
          <w:color w:val="auto"/>
          <w:kern w:val="0"/>
          <w:sz w:val="24"/>
          <w:szCs w:val="24"/>
          <w:highlight w:val="none"/>
          <w:lang w:val="en-US" w:eastAsia="zh-CN" w:bidi="zh-CN"/>
        </w:rPr>
        <w:t>此期间</w:t>
      </w:r>
      <w:r>
        <w:rPr>
          <w:rFonts w:hint="eastAsia" w:ascii="仿宋" w:hAnsi="仿宋" w:eastAsia="仿宋" w:cs="仿宋"/>
          <w:color w:val="auto"/>
          <w:kern w:val="0"/>
          <w:sz w:val="24"/>
          <w:szCs w:val="24"/>
          <w:highlight w:val="none"/>
          <w:lang w:val="zh-CN" w:eastAsia="zh-CN" w:bidi="zh-CN"/>
        </w:rPr>
        <w:t>连续稳定运转</w:t>
      </w:r>
      <w:r>
        <w:rPr>
          <w:rFonts w:hint="eastAsia" w:ascii="仿宋" w:hAnsi="仿宋" w:eastAsia="仿宋" w:cs="仿宋"/>
          <w:color w:val="auto"/>
          <w:kern w:val="0"/>
          <w:sz w:val="24"/>
          <w:szCs w:val="24"/>
          <w:highlight w:val="none"/>
          <w:lang w:val="en-US" w:eastAsia="zh-CN" w:bidi="zh-CN"/>
        </w:rPr>
        <w:t>，试用期满后</w:t>
      </w:r>
      <w:r>
        <w:rPr>
          <w:rFonts w:hint="eastAsia" w:ascii="仿宋" w:hAnsi="仿宋" w:eastAsia="仿宋" w:cs="仿宋"/>
          <w:color w:val="auto"/>
          <w:kern w:val="0"/>
          <w:sz w:val="24"/>
          <w:szCs w:val="24"/>
          <w:highlight w:val="none"/>
          <w:u w:val="single"/>
          <w:lang w:val="en-US" w:eastAsia="zh-CN" w:bidi="zh-CN"/>
        </w:rPr>
        <w:t xml:space="preserve">      日内</w:t>
      </w:r>
      <w:r>
        <w:rPr>
          <w:rFonts w:hint="eastAsia" w:ascii="仿宋" w:hAnsi="仿宋" w:eastAsia="仿宋" w:cs="仿宋"/>
          <w:color w:val="auto"/>
          <w:kern w:val="0"/>
          <w:sz w:val="24"/>
          <w:szCs w:val="24"/>
          <w:highlight w:val="none"/>
          <w:lang w:val="en-US" w:eastAsia="zh-CN" w:bidi="zh-CN"/>
        </w:rPr>
        <w:t>进行最终验收，验收应在甲乙双方共同参加下进行，甲方无异议且出具最终验收合格证明文件，则视为验收合格。（试用期内甲方提出异议的，乙方应当在接到异议通知后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小时内完成对设备进行调试、更换、加固等补救措施，逾期未完成的则试用期限相应顺延。试用期间经乙方补救无效后，乙方需在甲方要求期限内更换全新同一品牌型号设备，设备经更换后试用期重新计算。）</w:t>
      </w:r>
    </w:p>
    <w:p w14:paraId="352F1D8D">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验收时如发现乙方所交付的货物不符合本合同规定，甲方应做出详尽的现场记录，或由甲乙双方签署备忘录，用作补货、换货、退货、折价处理和更换损坏部件的有效证据，甲方对乙方补救措施的实施及时限具有决定权，由此产生的有关费用及损失由乙方承担，补救措施实施完毕后，重新按照相关要求组织验收。</w:t>
      </w:r>
    </w:p>
    <w:p w14:paraId="3EE9FD33">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4.如果合同设备运输和安装过程中因事故造成货物短缺、损坏，乙方应于事故发生后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日内完成换装，以保证合同设备安装的成功完成。换货的相关费用由乙方承担。</w:t>
      </w:r>
    </w:p>
    <w:p w14:paraId="0EF5352B">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5.如有需退换货情形，乙方应在收到甲方通知后</w:t>
      </w:r>
      <w:r>
        <w:rPr>
          <w:rFonts w:hint="eastAsia" w:ascii="仿宋" w:hAnsi="仿宋" w:eastAsia="仿宋" w:cs="仿宋"/>
          <w:color w:val="auto"/>
          <w:kern w:val="0"/>
          <w:sz w:val="24"/>
          <w:szCs w:val="24"/>
          <w:highlight w:val="none"/>
          <w:u w:val="single"/>
          <w:lang w:val="en-US" w:eastAsia="zh-CN" w:bidi="zh-CN"/>
        </w:rPr>
        <w:t>7日内</w:t>
      </w:r>
      <w:r>
        <w:rPr>
          <w:rFonts w:hint="eastAsia" w:ascii="仿宋" w:hAnsi="仿宋" w:eastAsia="仿宋" w:cs="仿宋"/>
          <w:color w:val="auto"/>
          <w:kern w:val="0"/>
          <w:sz w:val="24"/>
          <w:szCs w:val="24"/>
          <w:highlight w:val="none"/>
          <w:lang w:val="en-US" w:eastAsia="zh-CN" w:bidi="zh-CN"/>
        </w:rPr>
        <w:t>将相关货物自行带离甲方指定区域，</w:t>
      </w:r>
      <w:r>
        <w:rPr>
          <w:rFonts w:hint="eastAsia" w:ascii="仿宋" w:hAnsi="仿宋" w:eastAsia="仿宋" w:cs="仿宋"/>
          <w:color w:val="auto"/>
          <w:kern w:val="0"/>
          <w:sz w:val="24"/>
          <w:szCs w:val="24"/>
          <w:highlight w:val="none"/>
          <w:u w:val="single"/>
          <w:lang w:val="en-US" w:eastAsia="zh-CN" w:bidi="zh-CN"/>
        </w:rPr>
        <w:t>否则视为乙方对相关货物的遗弃，甲方有权自行处理且不承担任何责任</w:t>
      </w:r>
      <w:r>
        <w:rPr>
          <w:rFonts w:hint="eastAsia" w:ascii="仿宋" w:hAnsi="仿宋" w:eastAsia="仿宋" w:cs="仿宋"/>
          <w:color w:val="auto"/>
          <w:kern w:val="0"/>
          <w:sz w:val="24"/>
          <w:szCs w:val="24"/>
          <w:highlight w:val="none"/>
          <w:lang w:val="en-US" w:eastAsia="zh-CN" w:bidi="zh-CN"/>
        </w:rPr>
        <w:t>。</w:t>
      </w:r>
    </w:p>
    <w:p w14:paraId="4E86DA7C">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6.因设备质量问题发生争议时，由</w:t>
      </w:r>
      <w:r>
        <w:rPr>
          <w:rFonts w:hint="eastAsia" w:ascii="仿宋" w:hAnsi="仿宋" w:eastAsia="仿宋" w:cs="仿宋"/>
          <w:color w:val="auto"/>
          <w:kern w:val="0"/>
          <w:sz w:val="24"/>
          <w:szCs w:val="24"/>
          <w:highlight w:val="none"/>
          <w:u w:val="single"/>
          <w:lang w:val="en-US" w:eastAsia="zh-CN" w:bidi="zh-CN"/>
        </w:rPr>
        <w:t>甲方所在地</w:t>
      </w:r>
      <w:r>
        <w:rPr>
          <w:rFonts w:hint="eastAsia" w:ascii="仿宋" w:hAnsi="仿宋" w:eastAsia="仿宋" w:cs="仿宋"/>
          <w:color w:val="auto"/>
          <w:kern w:val="0"/>
          <w:sz w:val="24"/>
          <w:szCs w:val="24"/>
          <w:highlight w:val="none"/>
          <w:lang w:val="en-US" w:eastAsia="zh-CN" w:bidi="zh-CN"/>
        </w:rPr>
        <w:t>的质量技术监督部门或质量检测机构进行鉴定。项目符合质量技术标准的，鉴定费由</w:t>
      </w:r>
      <w:r>
        <w:rPr>
          <w:rFonts w:hint="eastAsia" w:ascii="仿宋" w:hAnsi="仿宋" w:eastAsia="仿宋" w:cs="仿宋"/>
          <w:color w:val="auto"/>
          <w:kern w:val="0"/>
          <w:sz w:val="24"/>
          <w:szCs w:val="24"/>
          <w:highlight w:val="none"/>
          <w:u w:val="single"/>
          <w:lang w:val="en-US" w:eastAsia="zh-CN" w:bidi="zh-CN"/>
        </w:rPr>
        <w:t>甲方</w:t>
      </w:r>
      <w:r>
        <w:rPr>
          <w:rFonts w:hint="eastAsia" w:ascii="仿宋" w:hAnsi="仿宋" w:eastAsia="仿宋" w:cs="仿宋"/>
          <w:color w:val="auto"/>
          <w:kern w:val="0"/>
          <w:sz w:val="24"/>
          <w:szCs w:val="24"/>
          <w:highlight w:val="none"/>
          <w:lang w:val="en-US" w:eastAsia="zh-CN" w:bidi="zh-CN"/>
        </w:rPr>
        <w:t>承担；否则鉴定费由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承担。</w:t>
      </w:r>
    </w:p>
    <w:p w14:paraId="075D5C31">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kern w:val="0"/>
          <w:sz w:val="24"/>
          <w:szCs w:val="24"/>
          <w:highlight w:val="none"/>
          <w:lang w:val="en-US" w:eastAsia="zh-CN" w:bidi="zh-CN"/>
        </w:rPr>
        <w:t>7.乙方所提供设备权属清楚，不得侵害他人的知识产权,如产生纠纷则全部责任由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自行承担，如因此给甲方造成损害的，甲方可向乙方进行追偿，追</w:t>
      </w:r>
      <w:r>
        <w:rPr>
          <w:rFonts w:hint="eastAsia" w:ascii="仿宋" w:hAnsi="仿宋" w:eastAsia="仿宋" w:cs="仿宋"/>
          <w:color w:val="auto"/>
          <w:kern w:val="0"/>
          <w:sz w:val="24"/>
          <w:szCs w:val="24"/>
          <w:highlight w:val="none"/>
          <w:u w:val="single"/>
          <w:lang w:val="en-US" w:eastAsia="zh-CN" w:bidi="zh-CN"/>
        </w:rPr>
        <w:t>偿费用包括但不限于甲方实际垫付的费用、律师费、交通费等费用</w:t>
      </w:r>
      <w:r>
        <w:rPr>
          <w:rFonts w:hint="eastAsia" w:ascii="仿宋" w:hAnsi="仿宋" w:eastAsia="仿宋" w:cs="仿宋"/>
          <w:color w:val="auto"/>
          <w:kern w:val="0"/>
          <w:sz w:val="24"/>
          <w:szCs w:val="24"/>
          <w:highlight w:val="none"/>
          <w:lang w:val="en-US" w:eastAsia="zh-CN" w:bidi="zh-CN"/>
        </w:rPr>
        <w:t>。</w:t>
      </w:r>
    </w:p>
    <w:p w14:paraId="01728710">
      <w:pPr>
        <w:keepNext w:val="0"/>
        <w:keepLines w:val="0"/>
        <w:pageBreakBefore w:val="0"/>
        <w:widowControl w:val="0"/>
        <w:numPr>
          <w:ilvl w:val="0"/>
          <w:numId w:val="14"/>
        </w:numPr>
        <w:shd w:val="clea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spacing w:val="-7"/>
          <w:kern w:val="0"/>
          <w:sz w:val="24"/>
          <w:szCs w:val="24"/>
          <w:highlight w:val="none"/>
          <w:lang w:val="zh-CN" w:eastAsia="zh-CN" w:bidi="zh-CN"/>
        </w:rPr>
        <w:t>质保条件及期限：</w:t>
      </w:r>
    </w:p>
    <w:p w14:paraId="66136DAD">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w:t>
      </w:r>
      <w:r>
        <w:rPr>
          <w:rFonts w:hint="eastAsia" w:ascii="仿宋" w:hAnsi="仿宋" w:eastAsia="仿宋" w:cs="仿宋"/>
          <w:color w:val="auto"/>
          <w:kern w:val="0"/>
          <w:sz w:val="24"/>
          <w:szCs w:val="24"/>
          <w:highlight w:val="none"/>
          <w:lang w:val="zh-CN" w:eastAsia="zh-CN" w:bidi="zh-CN"/>
        </w:rPr>
        <w:t>质保期</w:t>
      </w:r>
      <w:r>
        <w:rPr>
          <w:rFonts w:hint="eastAsia" w:ascii="仿宋" w:hAnsi="仿宋" w:eastAsia="仿宋" w:cs="仿宋"/>
          <w:color w:val="auto"/>
          <w:kern w:val="0"/>
          <w:sz w:val="24"/>
          <w:szCs w:val="24"/>
          <w:highlight w:val="none"/>
          <w:lang w:val="en-US" w:eastAsia="zh-CN" w:bidi="zh-CN"/>
        </w:rPr>
        <w:t>为自设备最终验收合格之次日起</w:t>
      </w:r>
      <w:r>
        <w:rPr>
          <w:rFonts w:hint="eastAsia" w:ascii="仿宋" w:hAnsi="仿宋" w:eastAsia="仿宋" w:cs="仿宋"/>
          <w:color w:val="auto"/>
          <w:kern w:val="0"/>
          <w:sz w:val="24"/>
          <w:szCs w:val="24"/>
          <w:highlight w:val="none"/>
          <w:u w:val="single"/>
          <w:lang w:val="en-US" w:eastAsia="zh-CN" w:bidi="zh-CN"/>
        </w:rPr>
        <w:t xml:space="preserve">   日</w:t>
      </w:r>
      <w:r>
        <w:rPr>
          <w:rFonts w:hint="eastAsia" w:ascii="仿宋" w:hAnsi="仿宋" w:eastAsia="仿宋" w:cs="仿宋"/>
          <w:color w:val="auto"/>
          <w:kern w:val="0"/>
          <w:sz w:val="24"/>
          <w:szCs w:val="24"/>
          <w:highlight w:val="none"/>
          <w:lang w:val="en-US" w:eastAsia="zh-CN" w:bidi="zh-CN"/>
        </w:rPr>
        <w:t>内</w:t>
      </w:r>
      <w:r>
        <w:rPr>
          <w:rFonts w:hint="eastAsia" w:ascii="仿宋" w:hAnsi="仿宋" w:eastAsia="仿宋" w:cs="仿宋"/>
          <w:color w:val="auto"/>
          <w:kern w:val="0"/>
          <w:sz w:val="24"/>
          <w:szCs w:val="24"/>
          <w:highlight w:val="none"/>
          <w:lang w:val="zh-CN" w:eastAsia="zh-CN" w:bidi="zh-CN"/>
        </w:rPr>
        <w:t>，</w:t>
      </w:r>
      <w:r>
        <w:rPr>
          <w:rFonts w:hint="eastAsia" w:ascii="仿宋" w:hAnsi="仿宋" w:eastAsia="仿宋" w:cs="仿宋"/>
          <w:color w:val="auto"/>
          <w:kern w:val="0"/>
          <w:sz w:val="24"/>
          <w:szCs w:val="24"/>
          <w:highlight w:val="none"/>
          <w:lang w:val="en-US" w:eastAsia="zh-CN" w:bidi="zh-CN"/>
        </w:rPr>
        <w:t>主要内容为：对</w:t>
      </w:r>
      <w:r>
        <w:rPr>
          <w:rFonts w:hint="eastAsia" w:ascii="仿宋" w:hAnsi="仿宋" w:eastAsia="仿宋" w:cs="仿宋"/>
          <w:color w:val="auto"/>
          <w:kern w:val="0"/>
          <w:sz w:val="24"/>
          <w:szCs w:val="24"/>
          <w:highlight w:val="none"/>
          <w:lang w:val="zh-CN" w:eastAsia="zh-CN" w:bidi="zh-CN"/>
        </w:rPr>
        <w:t>因产品设计、工艺或者材料缺陷而导致的问题免费</w:t>
      </w:r>
      <w:r>
        <w:rPr>
          <w:rFonts w:hint="eastAsia" w:ascii="仿宋" w:hAnsi="仿宋" w:eastAsia="仿宋" w:cs="仿宋"/>
          <w:color w:val="auto"/>
          <w:kern w:val="0"/>
          <w:sz w:val="24"/>
          <w:szCs w:val="24"/>
          <w:highlight w:val="none"/>
          <w:lang w:val="en-US" w:eastAsia="zh-CN" w:bidi="zh-CN"/>
        </w:rPr>
        <w:t>包修、包换、包退、包维护保养</w:t>
      </w:r>
      <w:r>
        <w:rPr>
          <w:rFonts w:hint="eastAsia" w:ascii="仿宋" w:hAnsi="仿宋" w:eastAsia="仿宋" w:cs="仿宋"/>
          <w:color w:val="auto"/>
          <w:kern w:val="0"/>
          <w:sz w:val="24"/>
          <w:szCs w:val="24"/>
          <w:highlight w:val="none"/>
          <w:lang w:val="zh-CN" w:eastAsia="zh-CN" w:bidi="zh-CN"/>
        </w:rPr>
        <w:t>。</w:t>
      </w:r>
      <w:r>
        <w:rPr>
          <w:rFonts w:hint="eastAsia" w:ascii="仿宋" w:hAnsi="仿宋" w:eastAsia="仿宋" w:cs="仿宋"/>
          <w:color w:val="auto"/>
          <w:kern w:val="0"/>
          <w:sz w:val="24"/>
          <w:szCs w:val="24"/>
          <w:highlight w:val="none"/>
          <w:lang w:val="en-US" w:eastAsia="zh-CN" w:bidi="zh-CN"/>
        </w:rPr>
        <w:t>质保期满，乙方保证为设备终身供应零备件和正常的售后服务，不计人工费用。质保期满，如需更换配件和材料，费用另计，但不能超过</w:t>
      </w:r>
      <w:r>
        <w:rPr>
          <w:rFonts w:hint="eastAsia" w:ascii="仿宋" w:hAnsi="仿宋" w:eastAsia="仿宋" w:cs="仿宋"/>
          <w:color w:val="auto"/>
          <w:kern w:val="0"/>
          <w:sz w:val="24"/>
          <w:szCs w:val="24"/>
          <w:highlight w:val="none"/>
          <w:u w:val="single"/>
          <w:lang w:val="en-US" w:eastAsia="zh-CN" w:bidi="zh-CN"/>
        </w:rPr>
        <w:t>甲方所在地</w:t>
      </w:r>
      <w:r>
        <w:rPr>
          <w:rFonts w:hint="eastAsia" w:ascii="仿宋" w:hAnsi="仿宋" w:eastAsia="仿宋" w:cs="仿宋"/>
          <w:color w:val="auto"/>
          <w:kern w:val="0"/>
          <w:sz w:val="24"/>
          <w:szCs w:val="24"/>
          <w:highlight w:val="none"/>
          <w:lang w:val="en-US" w:eastAsia="zh-CN" w:bidi="zh-CN"/>
        </w:rPr>
        <w:t>市场成本价格。</w:t>
      </w:r>
    </w:p>
    <w:p w14:paraId="4E3FF31F">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2.乙方每次为进行维护工作后，需对维护情况及所发现的问题出具书面报告，该报告需甲乙双方签字，作为维护工作的凭据。</w:t>
      </w:r>
    </w:p>
    <w:p w14:paraId="156F3AAD">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3.质保期内，如设备因非人为因素出现故障而造成短期停用时（“短期”指2日以内，不满1日的按1日计算），则质保期和免费维护期相应顺延，如停用时间累计超过</w:t>
      </w:r>
      <w:r>
        <w:rPr>
          <w:rFonts w:hint="eastAsia" w:ascii="仿宋" w:hAnsi="仿宋" w:eastAsia="仿宋" w:cs="仿宋"/>
          <w:color w:val="auto"/>
          <w:kern w:val="0"/>
          <w:sz w:val="24"/>
          <w:szCs w:val="24"/>
          <w:highlight w:val="none"/>
          <w:u w:val="single"/>
          <w:lang w:val="en-US" w:eastAsia="zh-CN" w:bidi="zh-CN"/>
        </w:rPr>
        <w:t>60天</w:t>
      </w:r>
      <w:r>
        <w:rPr>
          <w:rFonts w:hint="eastAsia" w:ascii="仿宋" w:hAnsi="仿宋" w:eastAsia="仿宋" w:cs="仿宋"/>
          <w:color w:val="auto"/>
          <w:kern w:val="0"/>
          <w:sz w:val="24"/>
          <w:szCs w:val="24"/>
          <w:highlight w:val="none"/>
          <w:lang w:val="en-US" w:eastAsia="zh-CN" w:bidi="zh-CN"/>
        </w:rPr>
        <w:t>则质保期和免费维护期重新计算。</w:t>
      </w:r>
    </w:p>
    <w:p w14:paraId="297C8BB2">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4.质保期内所有因货物质量问题而产生的费用（包括但不限于维护过程中更换配件的费用）均由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负责</w:t>
      </w:r>
    </w:p>
    <w:p w14:paraId="24586206">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5.质保期内，乙方为甲方提供专业的售后服务。质保期内设备发生故障，乙方在接到通知后</w:t>
      </w:r>
      <w:r>
        <w:rPr>
          <w:rFonts w:hint="eastAsia" w:ascii="仿宋" w:hAnsi="仿宋" w:eastAsia="仿宋" w:cs="仿宋"/>
          <w:color w:val="auto"/>
          <w:kern w:val="0"/>
          <w:sz w:val="24"/>
          <w:szCs w:val="24"/>
          <w:highlight w:val="none"/>
          <w:u w:val="single"/>
          <w:lang w:val="en-US" w:eastAsia="zh-CN" w:bidi="zh-CN"/>
        </w:rPr>
        <w:t>2小时内</w:t>
      </w:r>
      <w:r>
        <w:rPr>
          <w:rFonts w:hint="eastAsia" w:ascii="仿宋" w:hAnsi="仿宋" w:eastAsia="仿宋" w:cs="仿宋"/>
          <w:color w:val="auto"/>
          <w:kern w:val="0"/>
          <w:sz w:val="24"/>
          <w:szCs w:val="24"/>
          <w:highlight w:val="none"/>
          <w:lang w:val="en-US" w:eastAsia="zh-CN" w:bidi="zh-CN"/>
        </w:rPr>
        <w:t>维修响应，自接到通知后</w:t>
      </w:r>
      <w:r>
        <w:rPr>
          <w:rFonts w:hint="eastAsia" w:ascii="仿宋" w:hAnsi="仿宋" w:eastAsia="仿宋" w:cs="仿宋"/>
          <w:color w:val="auto"/>
          <w:kern w:val="0"/>
          <w:sz w:val="24"/>
          <w:szCs w:val="24"/>
          <w:highlight w:val="none"/>
          <w:u w:val="single"/>
          <w:lang w:val="en-US" w:eastAsia="zh-CN" w:bidi="zh-CN"/>
        </w:rPr>
        <w:t>12小时内</w:t>
      </w:r>
      <w:r>
        <w:rPr>
          <w:rFonts w:hint="eastAsia" w:ascii="仿宋" w:hAnsi="仿宋" w:eastAsia="仿宋" w:cs="仿宋"/>
          <w:color w:val="auto"/>
          <w:kern w:val="0"/>
          <w:sz w:val="24"/>
          <w:szCs w:val="24"/>
          <w:highlight w:val="none"/>
          <w:lang w:val="en-US" w:eastAsia="zh-CN" w:bidi="zh-CN"/>
        </w:rPr>
        <w:t>到位检修，并在到位检修后24小时内处理完毕，否则乙方应于48小时内为甲方提供同等规格的备用设备。</w:t>
      </w:r>
    </w:p>
    <w:p w14:paraId="27782DD6">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kern w:val="0"/>
          <w:sz w:val="24"/>
          <w:szCs w:val="24"/>
          <w:highlight w:val="none"/>
          <w:lang w:val="en-US" w:eastAsia="zh-CN" w:bidi="zh-CN"/>
        </w:rPr>
        <w:t>6.质保期内的其他约定：</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u w:val="none"/>
          <w:lang w:val="en-US" w:eastAsia="zh-CN" w:bidi="zh-CN"/>
        </w:rPr>
        <w:t>。</w:t>
      </w:r>
    </w:p>
    <w:p w14:paraId="1E436525">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right="0" w:rightChars="0"/>
        <w:jc w:val="left"/>
        <w:textAlignment w:val="auto"/>
        <w:rPr>
          <w:rFonts w:hint="eastAsia" w:ascii="仿宋" w:hAnsi="仿宋" w:eastAsia="仿宋" w:cs="仿宋"/>
          <w:b/>
          <w:bCs/>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第八条 违约责任</w:t>
      </w:r>
    </w:p>
    <w:p w14:paraId="55F06AFB">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1.如甲方逾期付款，乙方可要求甲方支付违约金，自逾期之日起，甲方以逾期付款金额为基数，按年利率4%向乙方支付违约金至实际支付之日。</w:t>
      </w:r>
    </w:p>
    <w:p w14:paraId="1C09E0F0">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如乙方未按合同约定完成供货或安装的，每逾期一日乙方应以合同总价款为基数按年利率4%向甲方支付违约金，逾期超过15日的，甲方有权单方解除合同并要求乙方按本合同总价款的30%向甲方支付违约金。此外，乙方提供的货物累计三次（包含更换或补充的货物）无法经过甲方验收合格的，视为乙方履行不能，甲方有权单方面全部或部分解除本合同，同时乙方应向甲方支付合同总价款30%的违约金。</w:t>
      </w:r>
    </w:p>
    <w:p w14:paraId="665EFB09">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3.乙方所供设备达不到约定的技术标准的，则甲方有权拒收，由此产生的一切不利后果均由乙方承担。</w:t>
      </w:r>
    </w:p>
    <w:p w14:paraId="071C5712">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如乙方未按本合同约定提供质保服务，甲方有权寻找第三方维保公司进行单次应急维保，以确保医疗工作不受影响，由此产生的一切费用及风险均由乙方全额承担（包括但不限于甲方实际垫付的维修费用、律师费、交通费等费用），且每违约一次，乙方应向甲方支付合同总价款5%的违约金。累计达到三次的，甲方有权单方解除合同，乙方应按本合同价款总额的30%向甲方支付违约金。</w:t>
      </w:r>
    </w:p>
    <w:p w14:paraId="4941A7FB">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乙方所提供设备的物权属清楚，不得侵害他人的知识产权。产生纠纷的，责任由乙方自行承担，如因此给甲方造成损害的，甲方可向乙方进行追偿，追偿费用包括但不限于甲方实际垫付的费用、律师费、交通费等费用。</w:t>
      </w:r>
    </w:p>
    <w:p w14:paraId="2A2B21F3">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6.因乙方或乙方工作人员的任何不当行为或违约行为，及乙方所提供产品的产品质量问题给甲方或第三人造成人身、财产损害的，乙方应承担损害赔偿责任。如因此给甲方造成损害的，甲方可向乙方进行追偿，追偿费用包括但不限于甲方实际垫付的费用、律师费、交通费等费用。</w:t>
      </w:r>
    </w:p>
    <w:p w14:paraId="555E2B23">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7.未经甲方书面同意，乙方不得将本合同项下全部或部分义务转让给任何第三方，否则甲方有权单方解除本合同，乙方应按本合同价款总额的30%向甲方支付违约金。</w:t>
      </w:r>
    </w:p>
    <w:p w14:paraId="186EF70C">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lang w:val="en-US" w:eastAsia="zh-CN" w:bidi="zh-CN"/>
        </w:rPr>
        <w:t>8.除上述约定外，任何一方无法定理由或正当理由擅自终止合同或拒不履行合同导致合同目的无法实现的，违约方按照本合同价款总额的30%支付违约金，该违约金不足以弥补守约方实际损失的，违约方需继续赔偿；除上述约定外，乙方违反本合同项下的其他约定的，应向甲方支付合同总价10%的违约金，如本条所规定之违约金数额不足以弥补甲方的实际经济损失的，乙方应按照给甲方造成的实际经济损失支付赔偿金。</w:t>
      </w:r>
    </w:p>
    <w:p w14:paraId="423D505B">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right="0" w:rightChars="0" w:firstLine="462" w:firstLineChars="200"/>
        <w:jc w:val="both"/>
        <w:textAlignment w:val="auto"/>
        <w:rPr>
          <w:rFonts w:hint="eastAsia" w:ascii="仿宋" w:hAnsi="仿宋" w:eastAsia="仿宋" w:cs="仿宋"/>
          <w:b/>
          <w:bCs/>
          <w:color w:val="auto"/>
          <w:spacing w:val="-5"/>
          <w:sz w:val="24"/>
          <w:szCs w:val="24"/>
          <w:highlight w:val="none"/>
          <w:lang w:val="zh-CN" w:eastAsia="zh-CN" w:bidi="zh-CN"/>
        </w:rPr>
      </w:pPr>
      <w:r>
        <w:rPr>
          <w:rFonts w:hint="eastAsia" w:ascii="仿宋" w:hAnsi="仿宋" w:eastAsia="仿宋" w:cs="仿宋"/>
          <w:b/>
          <w:bCs/>
          <w:color w:val="auto"/>
          <w:spacing w:val="-5"/>
          <w:sz w:val="24"/>
          <w:szCs w:val="24"/>
          <w:highlight w:val="none"/>
          <w:lang w:val="en-US" w:eastAsia="zh-CN" w:bidi="zh-CN"/>
        </w:rPr>
        <w:t xml:space="preserve">第九条 </w:t>
      </w:r>
      <w:r>
        <w:rPr>
          <w:rFonts w:hint="eastAsia" w:ascii="仿宋" w:hAnsi="仿宋" w:eastAsia="仿宋" w:cs="仿宋"/>
          <w:b/>
          <w:bCs/>
          <w:color w:val="auto"/>
          <w:spacing w:val="-5"/>
          <w:sz w:val="24"/>
          <w:szCs w:val="24"/>
          <w:highlight w:val="none"/>
          <w:lang w:val="zh-CN" w:eastAsia="zh-CN" w:bidi="zh-CN"/>
        </w:rPr>
        <w:t>争议解决方式：</w:t>
      </w:r>
    </w:p>
    <w:p w14:paraId="2F356EAD">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u w:val="single"/>
          <w:lang w:val="en-US" w:eastAsia="zh-CN" w:bidi="zh-CN"/>
        </w:rPr>
        <w:t>因本合同的履行如有争议，可协商解决，协商不成的，甲乙双方均有权向</w:t>
      </w:r>
      <w:r>
        <w:rPr>
          <w:rFonts w:hint="eastAsia" w:ascii="仿宋" w:hAnsi="仿宋" w:eastAsia="仿宋" w:cs="仿宋"/>
          <w:b/>
          <w:bCs/>
          <w:color w:val="auto"/>
          <w:kern w:val="0"/>
          <w:sz w:val="24"/>
          <w:szCs w:val="24"/>
          <w:highlight w:val="none"/>
          <w:u w:val="single"/>
          <w:lang w:val="en-US" w:eastAsia="zh-CN" w:bidi="zh-CN"/>
        </w:rPr>
        <w:t>甲方所在地有管辖权的人民法院</w:t>
      </w:r>
      <w:r>
        <w:rPr>
          <w:rFonts w:hint="eastAsia" w:ascii="仿宋" w:hAnsi="仿宋" w:eastAsia="仿宋" w:cs="仿宋"/>
          <w:color w:val="auto"/>
          <w:kern w:val="0"/>
          <w:sz w:val="24"/>
          <w:szCs w:val="24"/>
          <w:highlight w:val="none"/>
          <w:u w:val="single"/>
          <w:lang w:val="en-US" w:eastAsia="zh-CN" w:bidi="zh-CN"/>
        </w:rPr>
        <w:t xml:space="preserve">提起诉讼。守约方为维护基于本合同项下约定的合法权益，通过司法程序而产生的相关费用（包括但不限于诉讼费、保全费、律师费、鉴定费等）由违约方承担。 </w:t>
      </w:r>
    </w:p>
    <w:p w14:paraId="0611F9AF">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bCs/>
          <w:color w:val="auto"/>
          <w:kern w:val="0"/>
          <w:sz w:val="24"/>
          <w:szCs w:val="24"/>
          <w:highlight w:val="none"/>
          <w:lang w:val="zh-CN" w:eastAsia="zh-CN" w:bidi="zh-CN"/>
        </w:rPr>
      </w:pPr>
      <w:r>
        <w:rPr>
          <w:rFonts w:hint="eastAsia" w:ascii="仿宋" w:hAnsi="仿宋" w:eastAsia="仿宋" w:cs="仿宋"/>
          <w:b/>
          <w:bCs/>
          <w:color w:val="auto"/>
          <w:kern w:val="0"/>
          <w:sz w:val="24"/>
          <w:szCs w:val="24"/>
          <w:highlight w:val="none"/>
          <w:lang w:val="en-US" w:eastAsia="zh-CN" w:bidi="zh-CN"/>
        </w:rPr>
        <w:t>第十条 不可抗力：</w:t>
      </w:r>
    </w:p>
    <w:p w14:paraId="418B6C44">
      <w:pPr>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lang w:val="en-US" w:eastAsia="zh-CN" w:bidi="zh-CN"/>
        </w:rPr>
        <w:t>不可抗力事件发生后，不能履行合同的一方应当立即将不可抗力情况通知对方，若无法立即通知对方，在不可抗力结束后3天内通知对方，并在不可抗力结束后7天内提出不能履行合同的有效之独立的权威的第三者方证明，否则相对方有权对不可抗力的发生不予认可。</w:t>
      </w:r>
      <w:r>
        <w:rPr>
          <w:rFonts w:hint="eastAsia" w:ascii="仿宋" w:hAnsi="仿宋" w:eastAsia="仿宋" w:cs="仿宋"/>
          <w:color w:val="auto"/>
          <w:kern w:val="0"/>
          <w:sz w:val="24"/>
          <w:szCs w:val="24"/>
          <w:highlight w:val="none"/>
          <w:lang w:val="zh-CN" w:eastAsia="zh-CN" w:bidi="zh-CN"/>
        </w:rPr>
        <w:t>双方对于突发疫情，物资、运力等均受到不利影响的情况予以充分的理解，在不可抗力因素下非乙方意愿而造成的延迟交货,不作为乙方责任，乙方将竭力尽快发货，</w:t>
      </w:r>
      <w:r>
        <w:rPr>
          <w:rFonts w:hint="eastAsia" w:ascii="仿宋" w:hAnsi="仿宋" w:eastAsia="仿宋" w:cs="仿宋"/>
          <w:color w:val="auto"/>
          <w:kern w:val="0"/>
          <w:sz w:val="24"/>
          <w:szCs w:val="24"/>
          <w:highlight w:val="none"/>
          <w:lang w:val="en-US" w:eastAsia="zh-CN" w:bidi="zh-CN"/>
        </w:rPr>
        <w:t>同时双方可按照不可抗力对合同的影响程度，由双方协商确定是否变更或解除合同。</w:t>
      </w:r>
    </w:p>
    <w:p w14:paraId="04BA4BA1">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color w:val="auto"/>
          <w:sz w:val="24"/>
          <w:szCs w:val="24"/>
          <w:highlight w:val="none"/>
          <w:lang w:val="en-US" w:eastAsia="zh-CN" w:bidi="zh-CN"/>
        </w:rPr>
        <w:t>第十一条  送达条款：</w:t>
      </w:r>
    </w:p>
    <w:p w14:paraId="196ECC92">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u w:val="single"/>
          <w:lang w:val="en-US" w:eastAsia="zh-CN" w:bidi="zh-CN"/>
        </w:rPr>
        <w:t>本合同签署处载明的地址系双方文件往来、法院送达诉讼文书的地址，在履行本合同期间，甲乙双方的文件往来均应送达至本合同签署处载明的地址，任何一方如变更地址，均需以书面形式于三日内告知对方，如因载明的地址有误或未及时告知变更后的地址，导致相关文书及诉讼文书未能实际被接收的、邮寄送达的，相关文书及诉讼文书退回之日即视为送达之日。</w:t>
      </w:r>
    </w:p>
    <w:p w14:paraId="293DB5A8">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color w:val="auto"/>
          <w:sz w:val="24"/>
          <w:szCs w:val="24"/>
          <w:highlight w:val="none"/>
          <w:lang w:val="zh-CN" w:eastAsia="zh-CN" w:bidi="zh-CN"/>
        </w:rPr>
        <w:t>第十</w:t>
      </w:r>
      <w:r>
        <w:rPr>
          <w:rFonts w:hint="eastAsia" w:ascii="仿宋" w:hAnsi="仿宋" w:eastAsia="仿宋" w:cs="仿宋"/>
          <w:b/>
          <w:bCs/>
          <w:color w:val="auto"/>
          <w:sz w:val="24"/>
          <w:szCs w:val="24"/>
          <w:highlight w:val="none"/>
          <w:lang w:val="en-US" w:eastAsia="zh-CN" w:bidi="zh-CN"/>
        </w:rPr>
        <w:t>二</w:t>
      </w:r>
      <w:r>
        <w:rPr>
          <w:rFonts w:hint="eastAsia" w:ascii="仿宋" w:hAnsi="仿宋" w:eastAsia="仿宋" w:cs="仿宋"/>
          <w:b/>
          <w:bCs/>
          <w:color w:val="auto"/>
          <w:sz w:val="24"/>
          <w:szCs w:val="24"/>
          <w:highlight w:val="none"/>
          <w:lang w:val="zh-CN" w:eastAsia="zh-CN" w:bidi="zh-CN"/>
        </w:rPr>
        <w:t xml:space="preserve">条 </w:t>
      </w:r>
      <w:r>
        <w:rPr>
          <w:rFonts w:hint="eastAsia" w:ascii="仿宋" w:hAnsi="仿宋" w:eastAsia="仿宋" w:cs="仿宋"/>
          <w:b/>
          <w:bCs/>
          <w:color w:val="auto"/>
          <w:sz w:val="24"/>
          <w:szCs w:val="24"/>
          <w:highlight w:val="none"/>
          <w:lang w:val="en-US" w:eastAsia="zh-CN" w:bidi="zh-CN"/>
        </w:rPr>
        <w:t>其他：</w:t>
      </w:r>
    </w:p>
    <w:p w14:paraId="5D8B0DB7">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1.本合同一式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份，甲方</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份,乙方</w:t>
      </w:r>
      <w:r>
        <w:rPr>
          <w:rFonts w:hint="eastAsia" w:ascii="仿宋" w:hAnsi="仿宋" w:eastAsia="仿宋" w:cs="仿宋"/>
          <w:color w:val="auto"/>
          <w:sz w:val="24"/>
          <w:szCs w:val="24"/>
          <w:highlight w:val="none"/>
          <w:u w:val="single"/>
          <w:lang w:val="en-US" w:eastAsia="zh-CN" w:bidi="zh-CN"/>
        </w:rPr>
        <w:t xml:space="preserve">  份</w:t>
      </w:r>
      <w:r>
        <w:rPr>
          <w:rFonts w:hint="eastAsia" w:ascii="仿宋" w:hAnsi="仿宋" w:eastAsia="仿宋" w:cs="仿宋"/>
          <w:color w:val="auto"/>
          <w:sz w:val="24"/>
          <w:szCs w:val="24"/>
          <w:highlight w:val="none"/>
          <w:lang w:val="en-US" w:eastAsia="zh-CN" w:bidi="zh-CN"/>
        </w:rPr>
        <w:t>。本合同自签订之日起生效，如系授权代表人签署合同需出示有法律效力的书面委托书和身份证明。</w:t>
      </w:r>
    </w:p>
    <w:p w14:paraId="624A8CEA">
      <w:pPr>
        <w:shd w:val="clear"/>
        <w:autoSpaceDE w:val="0"/>
        <w:autoSpaceDN w:val="0"/>
        <w:spacing w:before="0" w:after="0" w:line="360" w:lineRule="auto"/>
        <w:ind w:left="0" w:right="0" w:firstLine="480" w:firstLineChars="200"/>
        <w:jc w:val="left"/>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2.本合同正文不详之处，以招标文件、投标文件及招标会议上的答疑记录为准。</w:t>
      </w:r>
    </w:p>
    <w:p w14:paraId="79F64D27">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3.本合同未尽事宜，双方可以另行签署书面协议或者附件，另行签署的相关文件或附件与本合同具有同等效力。（注：打印前需完善“</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”中内容，否则将本条款删除）</w:t>
      </w:r>
    </w:p>
    <w:p w14:paraId="1D5EDEBD">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4.本合同为清洁打印文本，任何修改和补充、任何非打印的文字或图形均须经甲乙双方书面确认，否则不产生约束力。</w:t>
      </w:r>
    </w:p>
    <w:p w14:paraId="4DE2318C">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5.甲方指定</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（联系方式：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）为联络人；乙方指定</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（联系方式：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为联络人。甲乙双方所指定联络人为本合同履行所做出的任何意思表示及所签署的任何文件均代表甲乙双方的真实意思表示，如需更换联络人或其联系方式甲乙双方均需提前三日以书面形式告知相对方，否则造成的一切不利后果均由未按约告知方自行承担。</w:t>
      </w:r>
    </w:p>
    <w:p w14:paraId="5EFA203F">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6.</w:t>
      </w:r>
      <w:r>
        <w:rPr>
          <w:rFonts w:hint="eastAsia" w:ascii="仿宋" w:hAnsi="仿宋" w:eastAsia="仿宋" w:cs="仿宋"/>
          <w:b/>
          <w:bCs/>
          <w:color w:val="auto"/>
          <w:sz w:val="24"/>
          <w:szCs w:val="24"/>
          <w:highlight w:val="none"/>
          <w:u w:val="single"/>
          <w:lang w:val="en-US" w:eastAsia="zh-CN" w:bidi="zh-CN"/>
        </w:rPr>
        <w:t>当双方发生争议时，以有利于守约方的原则进行解释。</w:t>
      </w:r>
    </w:p>
    <w:p w14:paraId="78266D16">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b/>
          <w:bCs/>
          <w:color w:val="auto"/>
          <w:sz w:val="24"/>
          <w:szCs w:val="24"/>
          <w:highlight w:val="none"/>
          <w:u w:val="none"/>
          <w:lang w:val="en-US" w:eastAsia="zh-CN" w:bidi="zh-CN"/>
        </w:rPr>
      </w:pPr>
      <w:r>
        <w:rPr>
          <w:rFonts w:hint="eastAsia" w:ascii="仿宋" w:hAnsi="仿宋" w:eastAsia="仿宋" w:cs="仿宋"/>
          <w:color w:val="auto"/>
          <w:sz w:val="24"/>
          <w:szCs w:val="24"/>
          <w:highlight w:val="none"/>
          <w:lang w:val="en-US" w:eastAsia="zh-CN" w:bidi="zh-CN"/>
        </w:rPr>
        <w:t xml:space="preserve">7.其他补充约定： </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b/>
          <w:bCs/>
          <w:color w:val="auto"/>
          <w:sz w:val="24"/>
          <w:szCs w:val="24"/>
          <w:highlight w:val="none"/>
          <w:u w:val="none"/>
          <w:lang w:val="en-US" w:eastAsia="zh-CN" w:bidi="zh-CN"/>
        </w:rPr>
        <w:t>（本条款之约定与其他约定不一致的，以本条款之约定为准）。注：若无补充约定，则建议在下滑线处载明“/”或“无”。</w:t>
      </w:r>
    </w:p>
    <w:p w14:paraId="5870FB57">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（以下为本合同签署处及合同附件）</w:t>
      </w:r>
    </w:p>
    <w:tbl>
      <w:tblPr>
        <w:tblStyle w:val="31"/>
        <w:tblpPr w:leftFromText="180" w:rightFromText="180" w:vertAnchor="text" w:horzAnchor="page" w:tblpX="1537" w:tblpY="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3"/>
        <w:gridCol w:w="4118"/>
      </w:tblGrid>
      <w:tr w14:paraId="08386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bottom w:val="nil"/>
              <w:right w:val="single" w:color="auto" w:sz="4" w:space="0"/>
            </w:tcBorders>
          </w:tcPr>
          <w:p w14:paraId="18066246">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r>
              <w:rPr>
                <w:rFonts w:hint="eastAsia" w:ascii="仿宋" w:hAnsi="仿宋" w:eastAsia="仿宋" w:cs="仿宋"/>
                <w:color w:val="auto"/>
                <w:spacing w:val="-26"/>
                <w:sz w:val="21"/>
                <w:szCs w:val="22"/>
                <w:highlight w:val="none"/>
                <w:lang w:val="en-US" w:eastAsia="zh-CN" w:bidi="zh-CN"/>
              </w:rPr>
              <w:t>甲</w:t>
            </w:r>
            <w:r>
              <w:rPr>
                <w:rFonts w:hint="eastAsia" w:ascii="仿宋" w:hAnsi="仿宋" w:eastAsia="仿宋" w:cs="仿宋"/>
                <w:color w:val="auto"/>
                <w:spacing w:val="-26"/>
                <w:sz w:val="21"/>
                <w:szCs w:val="22"/>
                <w:highlight w:val="none"/>
                <w:lang w:val="zh-CN" w:eastAsia="zh-CN" w:bidi="zh-CN"/>
              </w:rPr>
              <w:t>方</w:t>
            </w:r>
            <w:r>
              <w:rPr>
                <w:rFonts w:hint="eastAsia" w:ascii="仿宋" w:hAnsi="仿宋" w:eastAsia="仿宋" w:cs="仿宋"/>
                <w:color w:val="auto"/>
                <w:spacing w:val="-3"/>
                <w:sz w:val="21"/>
                <w:szCs w:val="22"/>
                <w:highlight w:val="none"/>
                <w:lang w:val="zh-CN" w:eastAsia="zh-CN" w:bidi="zh-CN"/>
              </w:rPr>
              <w:t>（</w:t>
            </w:r>
            <w:r>
              <w:rPr>
                <w:rFonts w:hint="eastAsia" w:ascii="仿宋" w:hAnsi="仿宋" w:eastAsia="仿宋" w:cs="仿宋"/>
                <w:color w:val="auto"/>
                <w:sz w:val="21"/>
                <w:szCs w:val="22"/>
                <w:highlight w:val="none"/>
                <w:lang w:val="zh-CN" w:eastAsia="zh-CN" w:bidi="zh-CN"/>
              </w:rPr>
              <w:t>章</w:t>
            </w:r>
            <w:r>
              <w:rPr>
                <w:rFonts w:hint="eastAsia" w:ascii="仿宋" w:hAnsi="仿宋" w:eastAsia="仿宋" w:cs="仿宋"/>
                <w:color w:val="auto"/>
                <w:spacing w:val="-52"/>
                <w:sz w:val="21"/>
                <w:szCs w:val="22"/>
                <w:highlight w:val="none"/>
                <w:lang w:val="zh-CN" w:eastAsia="zh-CN" w:bidi="zh-CN"/>
              </w:rPr>
              <w:t>）</w:t>
            </w:r>
            <w:r>
              <w:rPr>
                <w:rFonts w:hint="eastAsia" w:ascii="仿宋" w:hAnsi="仿宋" w:eastAsia="仿宋" w:cs="仿宋"/>
                <w:color w:val="auto"/>
                <w:spacing w:val="-8"/>
                <w:sz w:val="21"/>
                <w:szCs w:val="22"/>
                <w:highlight w:val="none"/>
                <w:lang w:val="zh-CN" w:eastAsia="zh-CN" w:bidi="zh-CN"/>
              </w:rPr>
              <w:t>：</w:t>
            </w:r>
          </w:p>
        </w:tc>
        <w:tc>
          <w:tcPr>
            <w:tcW w:w="4118" w:type="dxa"/>
            <w:tcBorders>
              <w:top w:val="single" w:color="auto" w:sz="4" w:space="0"/>
              <w:left w:val="single" w:color="auto" w:sz="4" w:space="0"/>
              <w:bottom w:val="nil"/>
              <w:right w:val="single" w:color="auto" w:sz="4" w:space="0"/>
            </w:tcBorders>
          </w:tcPr>
          <w:p w14:paraId="44D93E62">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en-US" w:eastAsia="zh-CN" w:bidi="zh-CN"/>
              </w:rPr>
              <w:t>乙</w:t>
            </w:r>
            <w:r>
              <w:rPr>
                <w:rFonts w:hint="eastAsia" w:ascii="仿宋" w:hAnsi="仿宋" w:eastAsia="仿宋" w:cs="仿宋"/>
                <w:color w:val="auto"/>
                <w:sz w:val="21"/>
                <w:szCs w:val="22"/>
                <w:highlight w:val="none"/>
                <w:lang w:val="zh-CN" w:eastAsia="zh-CN" w:bidi="zh-CN"/>
              </w:rPr>
              <w:t>方（章）：</w:t>
            </w:r>
          </w:p>
        </w:tc>
      </w:tr>
      <w:tr w14:paraId="5077E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FE5DB29">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c>
          <w:tcPr>
            <w:tcW w:w="4118" w:type="dxa"/>
            <w:tcBorders>
              <w:top w:val="nil"/>
              <w:left w:val="single" w:color="auto" w:sz="4" w:space="0"/>
              <w:bottom w:val="nil"/>
              <w:right w:val="single" w:color="auto" w:sz="4" w:space="0"/>
            </w:tcBorders>
          </w:tcPr>
          <w:p w14:paraId="4BB5484C">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77039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424FE571">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 xml:space="preserve">地址： </w:t>
            </w:r>
          </w:p>
        </w:tc>
        <w:tc>
          <w:tcPr>
            <w:tcW w:w="4118" w:type="dxa"/>
            <w:tcBorders>
              <w:top w:val="nil"/>
              <w:left w:val="single" w:color="auto" w:sz="4" w:space="0"/>
              <w:bottom w:val="nil"/>
              <w:right w:val="single" w:color="auto" w:sz="4" w:space="0"/>
            </w:tcBorders>
          </w:tcPr>
          <w:p w14:paraId="337682B2">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 xml:space="preserve">地址： </w:t>
            </w:r>
          </w:p>
        </w:tc>
      </w:tr>
      <w:tr w14:paraId="57F10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39D9D50B">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p>
        </w:tc>
        <w:tc>
          <w:tcPr>
            <w:tcW w:w="4118" w:type="dxa"/>
            <w:tcBorders>
              <w:top w:val="nil"/>
              <w:left w:val="single" w:color="auto" w:sz="4" w:space="0"/>
              <w:bottom w:val="nil"/>
              <w:right w:val="single" w:color="auto" w:sz="4" w:space="0"/>
            </w:tcBorders>
          </w:tcPr>
          <w:p w14:paraId="7323F06F">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58B94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77D8CB38">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r>
              <w:rPr>
                <w:rFonts w:hint="eastAsia" w:ascii="仿宋" w:hAnsi="仿宋" w:eastAsia="仿宋" w:cs="仿宋"/>
                <w:color w:val="auto"/>
                <w:sz w:val="21"/>
                <w:szCs w:val="22"/>
                <w:highlight w:val="none"/>
                <w:lang w:val="en-US" w:eastAsia="zh-CN" w:bidi="zh-CN"/>
              </w:rPr>
              <w:t>法定代表人或委托代理人（签字）：</w:t>
            </w:r>
          </w:p>
        </w:tc>
        <w:tc>
          <w:tcPr>
            <w:tcW w:w="4118" w:type="dxa"/>
            <w:tcBorders>
              <w:top w:val="nil"/>
              <w:left w:val="single" w:color="auto" w:sz="4" w:space="0"/>
              <w:bottom w:val="nil"/>
              <w:right w:val="single" w:color="auto" w:sz="4" w:space="0"/>
            </w:tcBorders>
          </w:tcPr>
          <w:p w14:paraId="22B13425">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en-US" w:eastAsia="zh-CN" w:bidi="zh-CN"/>
              </w:rPr>
              <w:t>法定代表人或</w:t>
            </w:r>
            <w:r>
              <w:rPr>
                <w:rFonts w:hint="eastAsia" w:ascii="仿宋" w:hAnsi="仿宋" w:eastAsia="仿宋" w:cs="仿宋"/>
                <w:color w:val="auto"/>
                <w:sz w:val="21"/>
                <w:szCs w:val="22"/>
                <w:highlight w:val="none"/>
                <w:lang w:val="zh-CN" w:eastAsia="zh-CN" w:bidi="zh-CN"/>
              </w:rPr>
              <w:t>委托代理人</w:t>
            </w:r>
            <w:r>
              <w:rPr>
                <w:rFonts w:hint="eastAsia" w:ascii="仿宋" w:hAnsi="仿宋" w:eastAsia="仿宋" w:cs="仿宋"/>
                <w:color w:val="auto"/>
                <w:sz w:val="21"/>
                <w:szCs w:val="22"/>
                <w:highlight w:val="none"/>
                <w:lang w:val="en-US" w:eastAsia="zh-CN" w:bidi="zh-CN"/>
              </w:rPr>
              <w:t>（签字）</w:t>
            </w:r>
            <w:r>
              <w:rPr>
                <w:rFonts w:hint="eastAsia" w:ascii="仿宋" w:hAnsi="仿宋" w:eastAsia="仿宋" w:cs="仿宋"/>
                <w:color w:val="auto"/>
                <w:sz w:val="21"/>
                <w:szCs w:val="22"/>
                <w:highlight w:val="none"/>
                <w:lang w:val="zh-CN" w:eastAsia="zh-CN" w:bidi="zh-CN"/>
              </w:rPr>
              <w:t xml:space="preserve">： </w:t>
            </w:r>
          </w:p>
        </w:tc>
      </w:tr>
      <w:tr w14:paraId="312E6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D7ABA93">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电话：</w:t>
            </w:r>
            <w:r>
              <w:rPr>
                <w:rFonts w:hint="eastAsia" w:ascii="仿宋" w:hAnsi="仿宋" w:eastAsia="仿宋" w:cs="仿宋"/>
                <w:color w:val="auto"/>
                <w:sz w:val="21"/>
                <w:szCs w:val="22"/>
                <w:highlight w:val="none"/>
                <w:lang w:val="en-US" w:eastAsia="zh-CN" w:bidi="zh-CN"/>
              </w:rPr>
              <w:t xml:space="preserve"> </w:t>
            </w:r>
            <w:r>
              <w:rPr>
                <w:rFonts w:hint="eastAsia" w:ascii="仿宋" w:hAnsi="仿宋" w:eastAsia="仿宋" w:cs="仿宋"/>
                <w:color w:val="auto"/>
                <w:sz w:val="30"/>
                <w:szCs w:val="30"/>
                <w:highlight w:val="none"/>
                <w:lang w:val="zh-CN" w:eastAsia="zh-CN" w:bidi="zh-CN"/>
              </w:rPr>
              <w:t xml:space="preserve"> </w:t>
            </w:r>
          </w:p>
        </w:tc>
        <w:tc>
          <w:tcPr>
            <w:tcW w:w="4118" w:type="dxa"/>
            <w:tcBorders>
              <w:top w:val="nil"/>
              <w:left w:val="single" w:color="auto" w:sz="4" w:space="0"/>
              <w:bottom w:val="nil"/>
              <w:right w:val="single" w:color="auto" w:sz="4" w:space="0"/>
            </w:tcBorders>
          </w:tcPr>
          <w:p w14:paraId="3E5A5236">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电话：</w:t>
            </w:r>
          </w:p>
        </w:tc>
      </w:tr>
      <w:tr w14:paraId="50D05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top w:val="nil"/>
              <w:bottom w:val="nil"/>
              <w:right w:val="single" w:color="auto" w:sz="4" w:space="0"/>
            </w:tcBorders>
          </w:tcPr>
          <w:p w14:paraId="11C4515E">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开户银行：</w:t>
            </w:r>
            <w:r>
              <w:rPr>
                <w:rFonts w:hint="eastAsia" w:ascii="仿宋" w:hAnsi="仿宋" w:eastAsia="仿宋" w:cs="仿宋"/>
                <w:color w:val="auto"/>
                <w:sz w:val="21"/>
                <w:szCs w:val="22"/>
                <w:highlight w:val="none"/>
                <w:lang w:val="en-US" w:eastAsia="zh-CN" w:bidi="zh-CN"/>
              </w:rPr>
              <w:t>行</w:t>
            </w:r>
          </w:p>
        </w:tc>
        <w:tc>
          <w:tcPr>
            <w:tcW w:w="4118" w:type="dxa"/>
            <w:tcBorders>
              <w:top w:val="nil"/>
              <w:left w:val="single" w:color="auto" w:sz="4" w:space="0"/>
              <w:bottom w:val="nil"/>
              <w:right w:val="single" w:color="auto" w:sz="4" w:space="0"/>
            </w:tcBorders>
          </w:tcPr>
          <w:p w14:paraId="364009BA">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开户银行：</w:t>
            </w:r>
          </w:p>
        </w:tc>
      </w:tr>
      <w:tr w14:paraId="73146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1209381C">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c>
          <w:tcPr>
            <w:tcW w:w="4118" w:type="dxa"/>
            <w:tcBorders>
              <w:top w:val="nil"/>
              <w:left w:val="single" w:color="auto" w:sz="4" w:space="0"/>
              <w:bottom w:val="nil"/>
              <w:right w:val="single" w:color="auto" w:sz="4" w:space="0"/>
            </w:tcBorders>
          </w:tcPr>
          <w:p w14:paraId="3B5872E0">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3CD18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23" w:type="dxa"/>
            <w:tcBorders>
              <w:top w:val="nil"/>
              <w:right w:val="single" w:color="auto" w:sz="4" w:space="0"/>
            </w:tcBorders>
          </w:tcPr>
          <w:p w14:paraId="1DA1211C">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帐号：</w:t>
            </w:r>
          </w:p>
        </w:tc>
        <w:tc>
          <w:tcPr>
            <w:tcW w:w="4118" w:type="dxa"/>
            <w:tcBorders>
              <w:top w:val="nil"/>
              <w:left w:val="single" w:color="auto" w:sz="4" w:space="0"/>
              <w:bottom w:val="single" w:color="auto" w:sz="4" w:space="0"/>
              <w:right w:val="single" w:color="auto" w:sz="4" w:space="0"/>
            </w:tcBorders>
          </w:tcPr>
          <w:p w14:paraId="6B7D5D12">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帐号：</w:t>
            </w:r>
          </w:p>
        </w:tc>
      </w:tr>
    </w:tbl>
    <w:p w14:paraId="23E4DFE8">
      <w:pPr>
        <w:shd w:val="clear"/>
        <w:autoSpaceDE w:val="0"/>
        <w:autoSpaceDN w:val="0"/>
        <w:bidi w:val="0"/>
        <w:spacing w:before="0" w:after="0" w:line="360" w:lineRule="auto"/>
        <w:ind w:left="0" w:right="0"/>
        <w:jc w:val="left"/>
        <w:rPr>
          <w:rFonts w:hint="eastAsia" w:ascii="仿宋" w:hAnsi="仿宋" w:eastAsia="仿宋" w:cs="仿宋"/>
          <w:color w:val="auto"/>
          <w:kern w:val="0"/>
          <w:sz w:val="22"/>
          <w:szCs w:val="22"/>
          <w:highlight w:val="none"/>
          <w:lang w:val="zh-CN" w:eastAsia="zh-CN" w:bidi="zh-CN"/>
        </w:rPr>
      </w:pPr>
    </w:p>
    <w:p w14:paraId="08BABA73">
      <w:pPr>
        <w:shd w:val="clear"/>
        <w:spacing w:line="360" w:lineRule="auto"/>
        <w:outlineLvl w:val="9"/>
        <w:rPr>
          <w:rFonts w:hint="eastAsia" w:ascii="仿宋" w:hAnsi="仿宋" w:eastAsia="仿宋" w:cs="仿宋"/>
          <w:color w:val="auto"/>
          <w:sz w:val="24"/>
          <w:szCs w:val="24"/>
          <w:highlight w:val="none"/>
        </w:rPr>
      </w:pPr>
    </w:p>
    <w:sectPr>
      <w:headerReference r:id="rId12" w:type="default"/>
      <w:footerReference r:id="rId13"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A544C7F-B722-44F7-9B4D-8E9B221E3906}"/>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4509119-732C-4273-82D7-75B6D0FD34C3}"/>
  </w:font>
  <w:font w:name="仿宋_GB2312">
    <w:panose1 w:val="02010609030101010101"/>
    <w:charset w:val="86"/>
    <w:family w:val="modern"/>
    <w:pitch w:val="default"/>
    <w:sig w:usb0="00000001" w:usb1="080E0000" w:usb2="00000000" w:usb3="00000000" w:csb0="00040000" w:csb1="00000000"/>
    <w:embedRegular r:id="rId3" w:fontKey="{CDC630E4-3FD6-4EE7-9975-78AE7F41B132}"/>
  </w:font>
  <w:font w:name="微软雅黑">
    <w:panose1 w:val="020B0503020204020204"/>
    <w:charset w:val="86"/>
    <w:family w:val="swiss"/>
    <w:pitch w:val="default"/>
    <w:sig w:usb0="80000287" w:usb1="2ACF3C50" w:usb2="00000016" w:usb3="00000000" w:csb0="0004001F" w:csb1="00000000"/>
    <w:embedRegular r:id="rId4" w:fontKey="{D9017477-60DA-4BB0-A2DA-288ECEFAE337}"/>
  </w:font>
  <w:font w:name="Calibri Light">
    <w:panose1 w:val="020F0302020204030204"/>
    <w:charset w:val="00"/>
    <w:family w:val="auto"/>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pingfang sc">
    <w:altName w:val="宋体"/>
    <w:panose1 w:val="020B0400000000000000"/>
    <w:charset w:val="86"/>
    <w:family w:val="auto"/>
    <w:pitch w:val="default"/>
    <w:sig w:usb0="00000000" w:usb1="00000000" w:usb2="00000017"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embedRegular r:id="rId5" w:fontKey="{45F92CC3-11F6-400E-8267-D8507C68F43E}"/>
  </w:font>
  <w:font w:name="Wingdings 2">
    <w:panose1 w:val="05020102010507070707"/>
    <w:charset w:val="02"/>
    <w:family w:val="auto"/>
    <w:pitch w:val="default"/>
    <w:sig w:usb0="00000000" w:usb1="00000000" w:usb2="00000000" w:usb3="00000000" w:csb0="80000000" w:csb1="00000000"/>
    <w:embedRegular r:id="rId6" w:fontKey="{6C529ECF-2DEF-4CC2-8CD1-D69D14C17CFA}"/>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2BF3">
    <w:pPr>
      <w:pStyle w:val="20"/>
      <w:rPr>
        <w:rFonts w:hint="default" w:eastAsia="宋体"/>
        <w:lang w:val="en-US" w:eastAsia="zh-CN"/>
      </w:rPr>
    </w:pPr>
    <w:r>
      <w:rPr>
        <w:rFonts w:hint="eastAsia"/>
        <w:lang w:val="en-US" w:eastAsia="zh-CN"/>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AD13B">
    <w:pPr>
      <w:pStyle w:val="2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7FAC0">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4D7FAC0">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6E0D">
    <w:pPr>
      <w:pStyle w:val="20"/>
      <w:rPr>
        <w:rFonts w:hint="default" w:eastAsia="宋体"/>
        <w:lang w:val="en-US" w:eastAsia="zh-CN"/>
      </w:rPr>
    </w:pPr>
    <w:r>
      <w:rPr>
        <w:rFonts w:hint="eastAsia"/>
        <w:lang w:val="en-US" w:eastAsia="zh-CN"/>
      </w:rPr>
      <w:t>27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E8757">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8FCEF">
                          <w:pPr>
                            <w:pStyle w:val="2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78FCEF">
                    <w:pPr>
                      <w:pStyle w:val="2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8678A">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0F84F">
                          <w:pPr>
                            <w:pStyle w:val="2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850F84F">
                    <w:pPr>
                      <w:pStyle w:val="2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0CD9D">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145C0">
                          <w:pPr>
                            <w:pStyle w:val="2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1E145C0">
                    <w:pPr>
                      <w:pStyle w:val="20"/>
                    </w:pPr>
                    <w:r>
                      <w:fldChar w:fldCharType="begin"/>
                    </w:r>
                    <w:r>
                      <w:instrText xml:space="preserve"> PAGE  \* MERGEFORMAT </w:instrText>
                    </w:r>
                    <w:r>
                      <w:fldChar w:fldCharType="separate"/>
                    </w:r>
                    <w:r>
                      <w:t>26</w:t>
                    </w:r>
                    <w:r>
                      <w:fldChar w:fldCharType="end"/>
                    </w:r>
                  </w:p>
                </w:txbxContent>
              </v:textbox>
            </v:shape>
          </w:pict>
        </mc:Fallback>
      </mc:AlternateContent>
    </w: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12FBB">
                          <w:pPr>
                            <w:pStyle w:val="2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D12FBB">
                    <w:pPr>
                      <w:pStyle w:val="2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C7CB9">
    <w:pPr>
      <w:pStyle w:val="20"/>
      <w:rPr>
        <w:rFonts w:hint="eastAsia" w:eastAsia="宋体"/>
        <w:lang w:val="en-US" w:eastAsia="zh-CN"/>
      </w:rPr>
    </w:pPr>
    <w:r>
      <w:rPr>
        <w:rFonts w:hint="default"/>
        <w:sz w:val="18"/>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DD2EC">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A8DD2EC">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val="en-US" w:eastAsia="zh-CN"/>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DEAD3">
    <w:pPr>
      <w:pStyle w:val="11"/>
      <w:spacing w:line="193" w:lineRule="auto"/>
      <w:ind w:left="4533"/>
      <w:rPr>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1E2EF">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61E2EF">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859C4">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87D02">
                          <w:pPr>
                            <w:pStyle w:val="2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F487D02">
                    <w:pPr>
                      <w:pStyle w:val="2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070D">
    <w:pPr>
      <w:pStyle w:val="21"/>
      <w:pBdr>
        <w:bottom w:val="double" w:color="auto" w:sz="8"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96123">
    <w:pPr>
      <w:pStyle w:val="21"/>
      <w:pBdr>
        <w:bottom w:val="double" w:color="auto" w:sz="8" w:space="0"/>
      </w:pBdr>
      <w:jc w:val="left"/>
    </w:pPr>
  </w:p>
  <w:p w14:paraId="7E663226">
    <w:pPr>
      <w:pStyle w:val="2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B77FE"/>
    <w:multiLevelType w:val="singleLevel"/>
    <w:tmpl w:val="93CB77FE"/>
    <w:lvl w:ilvl="0" w:tentative="0">
      <w:start w:val="2"/>
      <w:numFmt w:val="chineseCounting"/>
      <w:suff w:val="space"/>
      <w:lvlText w:val="第%1条"/>
      <w:lvlJc w:val="left"/>
      <w:rPr>
        <w:rFonts w:hint="eastAsia"/>
      </w:rPr>
    </w:lvl>
  </w:abstractNum>
  <w:abstractNum w:abstractNumId="1">
    <w:nsid w:val="9E9EED5D"/>
    <w:multiLevelType w:val="singleLevel"/>
    <w:tmpl w:val="9E9EED5D"/>
    <w:lvl w:ilvl="0" w:tentative="0">
      <w:start w:val="1"/>
      <w:numFmt w:val="decimal"/>
      <w:lvlText w:val="%1."/>
      <w:lvlJc w:val="left"/>
      <w:pPr>
        <w:tabs>
          <w:tab w:val="left" w:pos="312"/>
        </w:tabs>
      </w:pPr>
    </w:lvl>
  </w:abstractNum>
  <w:abstractNum w:abstractNumId="2">
    <w:nsid w:val="A8156AF4"/>
    <w:multiLevelType w:val="singleLevel"/>
    <w:tmpl w:val="A8156AF4"/>
    <w:lvl w:ilvl="0" w:tentative="0">
      <w:start w:val="6"/>
      <w:numFmt w:val="decimal"/>
      <w:suff w:val="space"/>
      <w:lvlText w:val="第%1章"/>
      <w:lvlJc w:val="left"/>
    </w:lvl>
  </w:abstractNum>
  <w:abstractNum w:abstractNumId="3">
    <w:nsid w:val="BD39CD7C"/>
    <w:multiLevelType w:val="singleLevel"/>
    <w:tmpl w:val="BD39CD7C"/>
    <w:lvl w:ilvl="0" w:tentative="0">
      <w:start w:val="1"/>
      <w:numFmt w:val="decimal"/>
      <w:suff w:val="nothing"/>
      <w:lvlText w:val="（%1）"/>
      <w:lvlJc w:val="left"/>
    </w:lvl>
  </w:abstractNum>
  <w:abstractNum w:abstractNumId="4">
    <w:nsid w:val="BFD84DAC"/>
    <w:multiLevelType w:val="singleLevel"/>
    <w:tmpl w:val="BFD84DAC"/>
    <w:lvl w:ilvl="0" w:tentative="0">
      <w:start w:val="1"/>
      <w:numFmt w:val="decimal"/>
      <w:suff w:val="nothing"/>
      <w:lvlText w:val="（%1）"/>
      <w:lvlJc w:val="left"/>
    </w:lvl>
  </w:abstractNum>
  <w:abstractNum w:abstractNumId="5">
    <w:nsid w:val="C84D0D1C"/>
    <w:multiLevelType w:val="singleLevel"/>
    <w:tmpl w:val="C84D0D1C"/>
    <w:lvl w:ilvl="0" w:tentative="0">
      <w:start w:val="4"/>
      <w:numFmt w:val="decimal"/>
      <w:lvlText w:val="%1."/>
      <w:lvlJc w:val="left"/>
      <w:pPr>
        <w:tabs>
          <w:tab w:val="left" w:pos="312"/>
        </w:tabs>
      </w:pPr>
    </w:lvl>
  </w:abstractNum>
  <w:abstractNum w:abstractNumId="6">
    <w:nsid w:val="CA743576"/>
    <w:multiLevelType w:val="singleLevel"/>
    <w:tmpl w:val="CA743576"/>
    <w:lvl w:ilvl="0" w:tentative="0">
      <w:start w:val="1"/>
      <w:numFmt w:val="decimal"/>
      <w:suff w:val="nothing"/>
      <w:lvlText w:val="（%1）"/>
      <w:lvlJc w:val="left"/>
    </w:lvl>
  </w:abstractNum>
  <w:abstractNum w:abstractNumId="7">
    <w:nsid w:val="DFC5B16D"/>
    <w:multiLevelType w:val="singleLevel"/>
    <w:tmpl w:val="DFC5B16D"/>
    <w:lvl w:ilvl="0" w:tentative="0">
      <w:start w:val="1"/>
      <w:numFmt w:val="decimal"/>
      <w:suff w:val="nothing"/>
      <w:lvlText w:val="（%1）"/>
      <w:lvlJc w:val="left"/>
    </w:lvl>
  </w:abstractNum>
  <w:abstractNum w:abstractNumId="8">
    <w:nsid w:val="FE6BD64A"/>
    <w:multiLevelType w:val="singleLevel"/>
    <w:tmpl w:val="FE6BD64A"/>
    <w:lvl w:ilvl="0" w:tentative="0">
      <w:start w:val="5"/>
      <w:numFmt w:val="decimal"/>
      <w:suff w:val="space"/>
      <w:lvlText w:val="第%1章"/>
      <w:lvlJc w:val="left"/>
    </w:lvl>
  </w:abstractNum>
  <w:abstractNum w:abstractNumId="9">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0">
    <w:nsid w:val="00000006"/>
    <w:multiLevelType w:val="multilevel"/>
    <w:tmpl w:val="00000006"/>
    <w:lvl w:ilvl="0" w:tentative="0">
      <w:start w:val="1"/>
      <w:numFmt w:val="upperLetter"/>
      <w:pStyle w:val="42"/>
      <w:lvlText w:val="%1."/>
      <w:lvlJc w:val="left"/>
      <w:pPr>
        <w:widowControl/>
        <w:tabs>
          <w:tab w:val="left" w:pos="752"/>
        </w:tabs>
        <w:ind w:left="752" w:hanging="468"/>
        <w:textAlignment w:val="baseline"/>
      </w:pPr>
    </w:lvl>
    <w:lvl w:ilvl="1" w:tentative="0">
      <w:start w:val="1"/>
      <w:numFmt w:val="decimal"/>
      <w:lvlText w:val="%1."/>
      <w:lvlJc w:val="left"/>
      <w:pPr>
        <w:widowControl/>
        <w:tabs>
          <w:tab w:val="left" w:pos="1724"/>
        </w:tabs>
        <w:ind w:left="1724" w:hanging="360"/>
        <w:textAlignment w:val="baseline"/>
      </w:pPr>
    </w:lvl>
    <w:lvl w:ilvl="2" w:tentative="0">
      <w:start w:val="1"/>
      <w:numFmt w:val="decimal"/>
      <w:lvlText w:val="%1."/>
      <w:lvlJc w:val="left"/>
      <w:pPr>
        <w:widowControl/>
        <w:tabs>
          <w:tab w:val="left" w:pos="644"/>
        </w:tabs>
        <w:ind w:left="644" w:hanging="360"/>
        <w:textAlignment w:val="baseline"/>
      </w:pPr>
    </w:lvl>
    <w:lvl w:ilvl="3" w:tentative="0">
      <w:start w:val="1"/>
      <w:numFmt w:val="decimal"/>
      <w:lvlText w:val="%1."/>
      <w:lvlJc w:val="left"/>
      <w:pPr>
        <w:widowControl/>
        <w:tabs>
          <w:tab w:val="left" w:pos="3164"/>
        </w:tabs>
        <w:ind w:left="3164" w:hanging="360"/>
        <w:textAlignment w:val="baseline"/>
      </w:pPr>
    </w:lvl>
    <w:lvl w:ilvl="4" w:tentative="0">
      <w:start w:val="1"/>
      <w:numFmt w:val="decimal"/>
      <w:lvlText w:val="%1."/>
      <w:lvlJc w:val="left"/>
      <w:pPr>
        <w:widowControl/>
        <w:tabs>
          <w:tab w:val="left" w:pos="3884"/>
        </w:tabs>
        <w:ind w:left="3884" w:hanging="360"/>
        <w:textAlignment w:val="baseline"/>
      </w:pPr>
    </w:lvl>
    <w:lvl w:ilvl="5" w:tentative="0">
      <w:start w:val="1"/>
      <w:numFmt w:val="decimal"/>
      <w:lvlText w:val="%1."/>
      <w:lvlJc w:val="left"/>
      <w:pPr>
        <w:widowControl/>
        <w:tabs>
          <w:tab w:val="left" w:pos="4604"/>
        </w:tabs>
        <w:ind w:left="4604" w:hanging="360"/>
        <w:textAlignment w:val="baseline"/>
      </w:pPr>
    </w:lvl>
    <w:lvl w:ilvl="6" w:tentative="0">
      <w:start w:val="1"/>
      <w:numFmt w:val="decimal"/>
      <w:lvlText w:val="%1."/>
      <w:lvlJc w:val="left"/>
      <w:pPr>
        <w:widowControl/>
        <w:tabs>
          <w:tab w:val="left" w:pos="5324"/>
        </w:tabs>
        <w:ind w:left="5324" w:hanging="360"/>
        <w:textAlignment w:val="baseline"/>
      </w:pPr>
    </w:lvl>
    <w:lvl w:ilvl="7" w:tentative="0">
      <w:start w:val="1"/>
      <w:numFmt w:val="decimal"/>
      <w:lvlText w:val="%1."/>
      <w:lvlJc w:val="left"/>
      <w:pPr>
        <w:widowControl/>
        <w:tabs>
          <w:tab w:val="left" w:pos="6044"/>
        </w:tabs>
        <w:ind w:left="6044" w:hanging="360"/>
        <w:textAlignment w:val="baseline"/>
      </w:pPr>
    </w:lvl>
    <w:lvl w:ilvl="8" w:tentative="0">
      <w:start w:val="1"/>
      <w:numFmt w:val="decimal"/>
      <w:lvlText w:val="%1."/>
      <w:lvlJc w:val="left"/>
      <w:pPr>
        <w:widowControl/>
        <w:tabs>
          <w:tab w:val="left" w:pos="6764"/>
        </w:tabs>
        <w:ind w:left="6764" w:hanging="360"/>
        <w:textAlignment w:val="baseline"/>
      </w:pPr>
    </w:lvl>
  </w:abstractNum>
  <w:abstractNum w:abstractNumId="11">
    <w:nsid w:val="00000008"/>
    <w:multiLevelType w:val="multilevel"/>
    <w:tmpl w:val="00000008"/>
    <w:lvl w:ilvl="0" w:tentative="0">
      <w:start w:val="1"/>
      <w:numFmt w:val="decimal"/>
      <w:lvlText w:val="%1"/>
      <w:lvlJc w:val="left"/>
      <w:pPr>
        <w:ind w:left="432" w:hanging="432"/>
      </w:pPr>
      <w:rPr>
        <w:rFonts w:hint="eastAsia"/>
      </w:rPr>
    </w:lvl>
    <w:lvl w:ilvl="1" w:tentative="0">
      <w:start w:val="1"/>
      <w:numFmt w:val="decimal"/>
      <w:pStyle w:val="83"/>
      <w:lvlText w:val="%1.%2"/>
      <w:lvlJc w:val="left"/>
      <w:pPr>
        <w:ind w:left="576" w:hanging="576"/>
      </w:pPr>
      <w:rPr>
        <w:rFonts w:hint="eastAsia"/>
        <w:b/>
        <w:i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2">
    <w:nsid w:val="2B7BD26D"/>
    <w:multiLevelType w:val="singleLevel"/>
    <w:tmpl w:val="2B7BD26D"/>
    <w:lvl w:ilvl="0" w:tentative="0">
      <w:start w:val="5"/>
      <w:numFmt w:val="decimal"/>
      <w:suff w:val="nothing"/>
      <w:lvlText w:val="（%1）"/>
      <w:lvlJc w:val="left"/>
    </w:lvl>
  </w:abstractNum>
  <w:abstractNum w:abstractNumId="13">
    <w:nsid w:val="445B86DF"/>
    <w:multiLevelType w:val="singleLevel"/>
    <w:tmpl w:val="445B86DF"/>
    <w:lvl w:ilvl="0" w:tentative="0">
      <w:start w:val="5"/>
      <w:numFmt w:val="decimal"/>
      <w:suff w:val="nothing"/>
      <w:lvlText w:val="（%1）"/>
      <w:lvlJc w:val="left"/>
    </w:lvl>
  </w:abstractNum>
  <w:abstractNum w:abstractNumId="14">
    <w:nsid w:val="55828DFF"/>
    <w:multiLevelType w:val="multilevel"/>
    <w:tmpl w:val="55828DFF"/>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lvlText w:val="%1.%2."/>
      <w:lvlJc w:val="left"/>
      <w:pPr>
        <w:tabs>
          <w:tab w:val="left" w:pos="575"/>
        </w:tabs>
        <w:ind w:left="575" w:hanging="575"/>
      </w:pPr>
      <w:rPr>
        <w:rFonts w:hint="default" w:ascii="Times New Roman" w:hAnsi="Times New Roman" w:cs="Times New Roman"/>
        <w:lang w:val="en-US"/>
      </w:rPr>
    </w:lvl>
    <w:lvl w:ilvl="2" w:tentative="0">
      <w:start w:val="1"/>
      <w:numFmt w:val="decimal"/>
      <w:pStyle w:val="91"/>
      <w:lvlText w:val="%1.%2.%3."/>
      <w:lvlJc w:val="left"/>
      <w:pPr>
        <w:tabs>
          <w:tab w:val="left" w:pos="720"/>
        </w:tabs>
        <w:ind w:left="720" w:hanging="720"/>
      </w:pPr>
      <w:rPr>
        <w:rFonts w:hint="default" w:ascii="Times New Roman" w:hAnsi="Times New Roman" w:eastAsia="黑体"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92"/>
      <w:lvlText w:val="%1.%2.%3.%4."/>
      <w:lvlJc w:val="left"/>
      <w:pPr>
        <w:tabs>
          <w:tab w:val="left" w:pos="864"/>
        </w:tabs>
        <w:ind w:left="864" w:hanging="864"/>
      </w:pPr>
      <w:rPr>
        <w:rFonts w:hint="default" w:ascii="Times New Roman" w:hAnsi="Times New Roman" w:eastAsia="黑体" w:cs="Times New Roman"/>
        <w:lang w:val="en-US"/>
      </w:rPr>
    </w:lvl>
    <w:lvl w:ilvl="4" w:tentative="0">
      <w:start w:val="1"/>
      <w:numFmt w:val="decimal"/>
      <w:lvlText w:val="%1.%2.%3.%4.%5."/>
      <w:lvlJc w:val="left"/>
      <w:pPr>
        <w:tabs>
          <w:tab w:val="left" w:pos="1008"/>
        </w:tabs>
        <w:ind w:left="1008" w:hanging="1008"/>
      </w:pPr>
      <w:rPr>
        <w:rFonts w:hint="default" w:ascii="Times New Roman" w:hAnsi="Times New Roman" w:cs="Times New Roman"/>
      </w:rPr>
    </w:lvl>
    <w:lvl w:ilvl="5" w:tentative="0">
      <w:start w:val="1"/>
      <w:numFmt w:val="decimal"/>
      <w:lvlText w:val="%1.%2.%3.%4.%5.%6."/>
      <w:lvlJc w:val="left"/>
      <w:pPr>
        <w:tabs>
          <w:tab w:val="left" w:pos="1151"/>
        </w:tabs>
        <w:ind w:left="1151" w:hanging="1151"/>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15">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1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6"/>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5"/>
  </w:num>
  <w:num w:numId="2">
    <w:abstractNumId w:val="10"/>
  </w:num>
  <w:num w:numId="3">
    <w:abstractNumId w:val="11"/>
  </w:num>
  <w:num w:numId="4">
    <w:abstractNumId w:val="14"/>
  </w:num>
  <w:num w:numId="5">
    <w:abstractNumId w:val="9"/>
  </w:num>
  <w:num w:numId="6">
    <w:abstractNumId w:val="3"/>
  </w:num>
  <w:num w:numId="7">
    <w:abstractNumId w:val="7"/>
  </w:num>
  <w:num w:numId="8">
    <w:abstractNumId w:val="6"/>
  </w:num>
  <w:num w:numId="9">
    <w:abstractNumId w:val="8"/>
  </w:num>
  <w:num w:numId="10">
    <w:abstractNumId w:val="13"/>
  </w:num>
  <w:num w:numId="11">
    <w:abstractNumId w:val="2"/>
  </w:num>
  <w:num w:numId="12">
    <w:abstractNumId w:val="12"/>
  </w:num>
  <w:num w:numId="13">
    <w:abstractNumId w:val="4"/>
  </w:num>
  <w:num w:numId="14">
    <w:abstractNumId w:val="0"/>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MTg3NTdlZDkwNTJhZTVkMzY4YjhlZDIxNGYzNTYifQ=="/>
  </w:docVars>
  <w:rsids>
    <w:rsidRoot w:val="00000000"/>
    <w:rsid w:val="00081654"/>
    <w:rsid w:val="00186BF0"/>
    <w:rsid w:val="001F7F7E"/>
    <w:rsid w:val="00281F65"/>
    <w:rsid w:val="002A72FB"/>
    <w:rsid w:val="00320039"/>
    <w:rsid w:val="003A4DB8"/>
    <w:rsid w:val="00417EF4"/>
    <w:rsid w:val="004D6899"/>
    <w:rsid w:val="005102BC"/>
    <w:rsid w:val="005F037B"/>
    <w:rsid w:val="006360BD"/>
    <w:rsid w:val="0073763C"/>
    <w:rsid w:val="008E53B2"/>
    <w:rsid w:val="00980E9E"/>
    <w:rsid w:val="00983E09"/>
    <w:rsid w:val="009E5347"/>
    <w:rsid w:val="00A010BF"/>
    <w:rsid w:val="00A20AC9"/>
    <w:rsid w:val="00A34580"/>
    <w:rsid w:val="00AE30B0"/>
    <w:rsid w:val="00B22F90"/>
    <w:rsid w:val="00B40FC0"/>
    <w:rsid w:val="00B5443F"/>
    <w:rsid w:val="00B71F65"/>
    <w:rsid w:val="00CA58C6"/>
    <w:rsid w:val="00DC57F7"/>
    <w:rsid w:val="00DE5743"/>
    <w:rsid w:val="00E160F7"/>
    <w:rsid w:val="00E80370"/>
    <w:rsid w:val="01050F22"/>
    <w:rsid w:val="01057174"/>
    <w:rsid w:val="010C0502"/>
    <w:rsid w:val="01113BE8"/>
    <w:rsid w:val="011A441B"/>
    <w:rsid w:val="014632E9"/>
    <w:rsid w:val="014E721F"/>
    <w:rsid w:val="014F1DF2"/>
    <w:rsid w:val="01621A8C"/>
    <w:rsid w:val="017B2BE6"/>
    <w:rsid w:val="017B7CDB"/>
    <w:rsid w:val="0192652E"/>
    <w:rsid w:val="01AC75F0"/>
    <w:rsid w:val="01B36BD0"/>
    <w:rsid w:val="01B91D0C"/>
    <w:rsid w:val="01BF64E7"/>
    <w:rsid w:val="01D60B10"/>
    <w:rsid w:val="01E24E4B"/>
    <w:rsid w:val="020000B3"/>
    <w:rsid w:val="023F0464"/>
    <w:rsid w:val="02445A7A"/>
    <w:rsid w:val="0247556A"/>
    <w:rsid w:val="024C37D9"/>
    <w:rsid w:val="025722C7"/>
    <w:rsid w:val="02714395"/>
    <w:rsid w:val="02775E4F"/>
    <w:rsid w:val="0281282A"/>
    <w:rsid w:val="02867E41"/>
    <w:rsid w:val="028C642D"/>
    <w:rsid w:val="029F025E"/>
    <w:rsid w:val="02A00FF1"/>
    <w:rsid w:val="02A418D7"/>
    <w:rsid w:val="02BD2F28"/>
    <w:rsid w:val="02C933CD"/>
    <w:rsid w:val="02CB1CF7"/>
    <w:rsid w:val="02CD36F4"/>
    <w:rsid w:val="02DD1F30"/>
    <w:rsid w:val="02E44052"/>
    <w:rsid w:val="02E86A9C"/>
    <w:rsid w:val="030203C1"/>
    <w:rsid w:val="030D2310"/>
    <w:rsid w:val="031423FF"/>
    <w:rsid w:val="032338E1"/>
    <w:rsid w:val="03265180"/>
    <w:rsid w:val="0328714A"/>
    <w:rsid w:val="032923D9"/>
    <w:rsid w:val="032D29B2"/>
    <w:rsid w:val="033169AF"/>
    <w:rsid w:val="03497669"/>
    <w:rsid w:val="034F0B7A"/>
    <w:rsid w:val="03557E34"/>
    <w:rsid w:val="03635BA2"/>
    <w:rsid w:val="036A59B4"/>
    <w:rsid w:val="0370464D"/>
    <w:rsid w:val="037C7496"/>
    <w:rsid w:val="03914CEF"/>
    <w:rsid w:val="039B2F0B"/>
    <w:rsid w:val="039B6747"/>
    <w:rsid w:val="03A17621"/>
    <w:rsid w:val="03AF4EB5"/>
    <w:rsid w:val="03B15391"/>
    <w:rsid w:val="03B24C65"/>
    <w:rsid w:val="03B45C24"/>
    <w:rsid w:val="03C74BB5"/>
    <w:rsid w:val="03CC1FC2"/>
    <w:rsid w:val="03D1333D"/>
    <w:rsid w:val="03D60954"/>
    <w:rsid w:val="03E00F19"/>
    <w:rsid w:val="03F139E0"/>
    <w:rsid w:val="040000C7"/>
    <w:rsid w:val="04071455"/>
    <w:rsid w:val="040C0819"/>
    <w:rsid w:val="0418202A"/>
    <w:rsid w:val="041B6CAE"/>
    <w:rsid w:val="042042C5"/>
    <w:rsid w:val="0422003D"/>
    <w:rsid w:val="042647B4"/>
    <w:rsid w:val="042B144E"/>
    <w:rsid w:val="0437692F"/>
    <w:rsid w:val="043F0538"/>
    <w:rsid w:val="0442248D"/>
    <w:rsid w:val="045B52FD"/>
    <w:rsid w:val="045F247D"/>
    <w:rsid w:val="046917C8"/>
    <w:rsid w:val="048E7480"/>
    <w:rsid w:val="04926F71"/>
    <w:rsid w:val="04956A61"/>
    <w:rsid w:val="04C64E6C"/>
    <w:rsid w:val="04D31337"/>
    <w:rsid w:val="04DA0DAB"/>
    <w:rsid w:val="04E11CA6"/>
    <w:rsid w:val="04E946B7"/>
    <w:rsid w:val="04F217BD"/>
    <w:rsid w:val="05151950"/>
    <w:rsid w:val="051F4750"/>
    <w:rsid w:val="05241B93"/>
    <w:rsid w:val="0526590B"/>
    <w:rsid w:val="052A1A0C"/>
    <w:rsid w:val="052A61F4"/>
    <w:rsid w:val="052B035A"/>
    <w:rsid w:val="052D0A47"/>
    <w:rsid w:val="052E222C"/>
    <w:rsid w:val="053E0EA6"/>
    <w:rsid w:val="05654685"/>
    <w:rsid w:val="057C19CF"/>
    <w:rsid w:val="057E12A3"/>
    <w:rsid w:val="05821D18"/>
    <w:rsid w:val="058D7738"/>
    <w:rsid w:val="05A131E3"/>
    <w:rsid w:val="05A401A4"/>
    <w:rsid w:val="05AB7BBE"/>
    <w:rsid w:val="05B13426"/>
    <w:rsid w:val="05B178CA"/>
    <w:rsid w:val="05B918D7"/>
    <w:rsid w:val="05E74AEF"/>
    <w:rsid w:val="05F0727E"/>
    <w:rsid w:val="05F9301F"/>
    <w:rsid w:val="06043E9E"/>
    <w:rsid w:val="060A6FDB"/>
    <w:rsid w:val="062513A7"/>
    <w:rsid w:val="062C6F51"/>
    <w:rsid w:val="06411CC8"/>
    <w:rsid w:val="065169B7"/>
    <w:rsid w:val="065232F6"/>
    <w:rsid w:val="066E1317"/>
    <w:rsid w:val="068B1EC9"/>
    <w:rsid w:val="068C3E93"/>
    <w:rsid w:val="06950CBD"/>
    <w:rsid w:val="069D0283"/>
    <w:rsid w:val="069D39AB"/>
    <w:rsid w:val="06A27213"/>
    <w:rsid w:val="06A905A2"/>
    <w:rsid w:val="06B17456"/>
    <w:rsid w:val="06B63B57"/>
    <w:rsid w:val="06B82B89"/>
    <w:rsid w:val="06BF5690"/>
    <w:rsid w:val="06C4362D"/>
    <w:rsid w:val="06CD0C1A"/>
    <w:rsid w:val="06DC58F6"/>
    <w:rsid w:val="06ED4932"/>
    <w:rsid w:val="070677A2"/>
    <w:rsid w:val="070E48A8"/>
    <w:rsid w:val="070E6657"/>
    <w:rsid w:val="07155A8F"/>
    <w:rsid w:val="072639A0"/>
    <w:rsid w:val="072A6B99"/>
    <w:rsid w:val="073065CD"/>
    <w:rsid w:val="07407ED7"/>
    <w:rsid w:val="07577514"/>
    <w:rsid w:val="07593D76"/>
    <w:rsid w:val="075C2DEC"/>
    <w:rsid w:val="07623E5D"/>
    <w:rsid w:val="07666493"/>
    <w:rsid w:val="0768220B"/>
    <w:rsid w:val="077A1B80"/>
    <w:rsid w:val="0788465B"/>
    <w:rsid w:val="078F1CCE"/>
    <w:rsid w:val="07A11524"/>
    <w:rsid w:val="07A44D2D"/>
    <w:rsid w:val="07C1191B"/>
    <w:rsid w:val="07C92D30"/>
    <w:rsid w:val="07D459E5"/>
    <w:rsid w:val="07E51AAD"/>
    <w:rsid w:val="07F10452"/>
    <w:rsid w:val="07FC0BA5"/>
    <w:rsid w:val="080B2B96"/>
    <w:rsid w:val="080F6B2A"/>
    <w:rsid w:val="084B1AA8"/>
    <w:rsid w:val="08573CD6"/>
    <w:rsid w:val="086C1BEB"/>
    <w:rsid w:val="08752E31"/>
    <w:rsid w:val="087B4212"/>
    <w:rsid w:val="088F0C53"/>
    <w:rsid w:val="08942E38"/>
    <w:rsid w:val="08AF5C17"/>
    <w:rsid w:val="08BB229D"/>
    <w:rsid w:val="08C1200F"/>
    <w:rsid w:val="08CE42EF"/>
    <w:rsid w:val="08D60107"/>
    <w:rsid w:val="08D833C0"/>
    <w:rsid w:val="08DA7138"/>
    <w:rsid w:val="08E12275"/>
    <w:rsid w:val="08E13DC4"/>
    <w:rsid w:val="08E458C1"/>
    <w:rsid w:val="08E55999"/>
    <w:rsid w:val="08E873D7"/>
    <w:rsid w:val="08EE04EE"/>
    <w:rsid w:val="08F024B8"/>
    <w:rsid w:val="08F32F05"/>
    <w:rsid w:val="08FF2615"/>
    <w:rsid w:val="09016473"/>
    <w:rsid w:val="09033A4F"/>
    <w:rsid w:val="090441B5"/>
    <w:rsid w:val="090716A9"/>
    <w:rsid w:val="090B72F2"/>
    <w:rsid w:val="090D0669"/>
    <w:rsid w:val="091B4EA8"/>
    <w:rsid w:val="091C0C95"/>
    <w:rsid w:val="091C32AD"/>
    <w:rsid w:val="09391994"/>
    <w:rsid w:val="09532A47"/>
    <w:rsid w:val="095347F5"/>
    <w:rsid w:val="095C0648"/>
    <w:rsid w:val="095F3199"/>
    <w:rsid w:val="095F3481"/>
    <w:rsid w:val="096125FF"/>
    <w:rsid w:val="097E5D15"/>
    <w:rsid w:val="0989582F"/>
    <w:rsid w:val="099A0675"/>
    <w:rsid w:val="099F7A3A"/>
    <w:rsid w:val="09A03C4E"/>
    <w:rsid w:val="09A07FFE"/>
    <w:rsid w:val="09B01E83"/>
    <w:rsid w:val="09C13E54"/>
    <w:rsid w:val="09C52C20"/>
    <w:rsid w:val="09C6272F"/>
    <w:rsid w:val="09CD1222"/>
    <w:rsid w:val="09D21BBD"/>
    <w:rsid w:val="09E029B5"/>
    <w:rsid w:val="09F61AD0"/>
    <w:rsid w:val="09F9482A"/>
    <w:rsid w:val="09FD66D9"/>
    <w:rsid w:val="09FE29B2"/>
    <w:rsid w:val="0A3B1EE1"/>
    <w:rsid w:val="0A3D172D"/>
    <w:rsid w:val="0A464261"/>
    <w:rsid w:val="0A516F86"/>
    <w:rsid w:val="0A546A76"/>
    <w:rsid w:val="0A5627EE"/>
    <w:rsid w:val="0A6273E5"/>
    <w:rsid w:val="0A7333A0"/>
    <w:rsid w:val="0A786C09"/>
    <w:rsid w:val="0A7C2CB5"/>
    <w:rsid w:val="0A8F7AAE"/>
    <w:rsid w:val="0A960E3D"/>
    <w:rsid w:val="0AA00E18"/>
    <w:rsid w:val="0AAC0660"/>
    <w:rsid w:val="0ADA0003"/>
    <w:rsid w:val="0AE50FC1"/>
    <w:rsid w:val="0AF04068"/>
    <w:rsid w:val="0AF50259"/>
    <w:rsid w:val="0AFE39F5"/>
    <w:rsid w:val="0B00275A"/>
    <w:rsid w:val="0B097DC8"/>
    <w:rsid w:val="0B0C55A3"/>
    <w:rsid w:val="0B386697"/>
    <w:rsid w:val="0B3D1979"/>
    <w:rsid w:val="0B432F08"/>
    <w:rsid w:val="0B5A00BC"/>
    <w:rsid w:val="0B6E381F"/>
    <w:rsid w:val="0B7A075E"/>
    <w:rsid w:val="0B8909A2"/>
    <w:rsid w:val="0B894DF9"/>
    <w:rsid w:val="0B8B2DEC"/>
    <w:rsid w:val="0BBC2B25"/>
    <w:rsid w:val="0BC07AD2"/>
    <w:rsid w:val="0BC11EE9"/>
    <w:rsid w:val="0BE27694"/>
    <w:rsid w:val="0BF027CF"/>
    <w:rsid w:val="0BF409A8"/>
    <w:rsid w:val="0C063DA0"/>
    <w:rsid w:val="0C0F0EA7"/>
    <w:rsid w:val="0C1D5661"/>
    <w:rsid w:val="0C1E558E"/>
    <w:rsid w:val="0C1F363C"/>
    <w:rsid w:val="0C291FD0"/>
    <w:rsid w:val="0C300E1D"/>
    <w:rsid w:val="0C3E6914"/>
    <w:rsid w:val="0C405504"/>
    <w:rsid w:val="0C4D19CF"/>
    <w:rsid w:val="0C522904"/>
    <w:rsid w:val="0C5572C9"/>
    <w:rsid w:val="0C601702"/>
    <w:rsid w:val="0C7D0506"/>
    <w:rsid w:val="0C7F4408"/>
    <w:rsid w:val="0C7F7309"/>
    <w:rsid w:val="0C8A49D1"/>
    <w:rsid w:val="0CBB4B8B"/>
    <w:rsid w:val="0CCF6888"/>
    <w:rsid w:val="0CE06BD8"/>
    <w:rsid w:val="0CED6F2A"/>
    <w:rsid w:val="0CF66F4D"/>
    <w:rsid w:val="0CF84031"/>
    <w:rsid w:val="0CFD33F5"/>
    <w:rsid w:val="0CFE523C"/>
    <w:rsid w:val="0D065FC8"/>
    <w:rsid w:val="0D0E1995"/>
    <w:rsid w:val="0D1310E7"/>
    <w:rsid w:val="0D1644B7"/>
    <w:rsid w:val="0D354F9E"/>
    <w:rsid w:val="0D3861DB"/>
    <w:rsid w:val="0D4E3C51"/>
    <w:rsid w:val="0D5A43A4"/>
    <w:rsid w:val="0D837D9E"/>
    <w:rsid w:val="0D896A37"/>
    <w:rsid w:val="0D957AD2"/>
    <w:rsid w:val="0D9D2C7A"/>
    <w:rsid w:val="0DA33F9D"/>
    <w:rsid w:val="0DB42460"/>
    <w:rsid w:val="0DB5782C"/>
    <w:rsid w:val="0DCD726B"/>
    <w:rsid w:val="0DD405FA"/>
    <w:rsid w:val="0DDA54E4"/>
    <w:rsid w:val="0DE849A2"/>
    <w:rsid w:val="0DF91E0E"/>
    <w:rsid w:val="0DF95B46"/>
    <w:rsid w:val="0E043EE4"/>
    <w:rsid w:val="0E0F38A2"/>
    <w:rsid w:val="0E107158"/>
    <w:rsid w:val="0E2956A2"/>
    <w:rsid w:val="0E3177FA"/>
    <w:rsid w:val="0E651252"/>
    <w:rsid w:val="0E6F3E7F"/>
    <w:rsid w:val="0E707BF7"/>
    <w:rsid w:val="0E7C47EE"/>
    <w:rsid w:val="0EAA4EB7"/>
    <w:rsid w:val="0EB16245"/>
    <w:rsid w:val="0EB2020F"/>
    <w:rsid w:val="0EBD766F"/>
    <w:rsid w:val="0EC5310D"/>
    <w:rsid w:val="0EEF72C3"/>
    <w:rsid w:val="0EF90F11"/>
    <w:rsid w:val="0EFE3455"/>
    <w:rsid w:val="0F0044D9"/>
    <w:rsid w:val="0F042EE4"/>
    <w:rsid w:val="0F0A004B"/>
    <w:rsid w:val="0F113188"/>
    <w:rsid w:val="0F143C29"/>
    <w:rsid w:val="0F2F360E"/>
    <w:rsid w:val="0F3853C5"/>
    <w:rsid w:val="0F4075C9"/>
    <w:rsid w:val="0F423341"/>
    <w:rsid w:val="0F4935D9"/>
    <w:rsid w:val="0F4A4719"/>
    <w:rsid w:val="0F514E2E"/>
    <w:rsid w:val="0F515C7A"/>
    <w:rsid w:val="0F563291"/>
    <w:rsid w:val="0F5B0C93"/>
    <w:rsid w:val="0F5E2A0F"/>
    <w:rsid w:val="0F5F0397"/>
    <w:rsid w:val="0F7617CD"/>
    <w:rsid w:val="0F7B1AD0"/>
    <w:rsid w:val="0FB32592"/>
    <w:rsid w:val="0FB33CD1"/>
    <w:rsid w:val="0FC54741"/>
    <w:rsid w:val="0FD14C8B"/>
    <w:rsid w:val="0FD64CFF"/>
    <w:rsid w:val="0FF652C6"/>
    <w:rsid w:val="0FFE195E"/>
    <w:rsid w:val="10000D77"/>
    <w:rsid w:val="10120F66"/>
    <w:rsid w:val="10162528"/>
    <w:rsid w:val="10246EEB"/>
    <w:rsid w:val="10280789"/>
    <w:rsid w:val="10321608"/>
    <w:rsid w:val="104574EA"/>
    <w:rsid w:val="105D6D13"/>
    <w:rsid w:val="10616D58"/>
    <w:rsid w:val="107B505A"/>
    <w:rsid w:val="108300B5"/>
    <w:rsid w:val="108D7DC6"/>
    <w:rsid w:val="10901321"/>
    <w:rsid w:val="109149C6"/>
    <w:rsid w:val="10950831"/>
    <w:rsid w:val="10956E30"/>
    <w:rsid w:val="10961B97"/>
    <w:rsid w:val="10A34A6C"/>
    <w:rsid w:val="10A67900"/>
    <w:rsid w:val="10B84B6F"/>
    <w:rsid w:val="10BE4C49"/>
    <w:rsid w:val="10C7057C"/>
    <w:rsid w:val="10C77FA2"/>
    <w:rsid w:val="10E020BE"/>
    <w:rsid w:val="10EA3C90"/>
    <w:rsid w:val="10F7015B"/>
    <w:rsid w:val="10FB7C4C"/>
    <w:rsid w:val="10FF7A76"/>
    <w:rsid w:val="11244883"/>
    <w:rsid w:val="112A6783"/>
    <w:rsid w:val="112F74B4"/>
    <w:rsid w:val="113413B0"/>
    <w:rsid w:val="11375FBE"/>
    <w:rsid w:val="114E421F"/>
    <w:rsid w:val="11503189"/>
    <w:rsid w:val="115B7EC7"/>
    <w:rsid w:val="115E01DA"/>
    <w:rsid w:val="115F151F"/>
    <w:rsid w:val="11681DEF"/>
    <w:rsid w:val="116C28F7"/>
    <w:rsid w:val="11721DFC"/>
    <w:rsid w:val="11772E7B"/>
    <w:rsid w:val="11806BCC"/>
    <w:rsid w:val="119245C3"/>
    <w:rsid w:val="119A1B11"/>
    <w:rsid w:val="11A609B3"/>
    <w:rsid w:val="11AB78C4"/>
    <w:rsid w:val="11C444E1"/>
    <w:rsid w:val="11C50105"/>
    <w:rsid w:val="11CE678B"/>
    <w:rsid w:val="11CF74C4"/>
    <w:rsid w:val="11D30BC8"/>
    <w:rsid w:val="11DA5B8E"/>
    <w:rsid w:val="11E50F2B"/>
    <w:rsid w:val="11FC2EB7"/>
    <w:rsid w:val="11FF376C"/>
    <w:rsid w:val="1202325C"/>
    <w:rsid w:val="121358B9"/>
    <w:rsid w:val="123C676E"/>
    <w:rsid w:val="12492972"/>
    <w:rsid w:val="12525F91"/>
    <w:rsid w:val="12592360"/>
    <w:rsid w:val="125F732C"/>
    <w:rsid w:val="12614426"/>
    <w:rsid w:val="126637EB"/>
    <w:rsid w:val="126A666B"/>
    <w:rsid w:val="1285528C"/>
    <w:rsid w:val="128937E3"/>
    <w:rsid w:val="128B14A3"/>
    <w:rsid w:val="129E4D32"/>
    <w:rsid w:val="12A460C1"/>
    <w:rsid w:val="12A6008B"/>
    <w:rsid w:val="12AC5303"/>
    <w:rsid w:val="12AE6DC9"/>
    <w:rsid w:val="12BB3B36"/>
    <w:rsid w:val="12C5641C"/>
    <w:rsid w:val="12D07F5D"/>
    <w:rsid w:val="12D6604A"/>
    <w:rsid w:val="12DB7D35"/>
    <w:rsid w:val="12DD1CFF"/>
    <w:rsid w:val="12E12E71"/>
    <w:rsid w:val="12ED5CBA"/>
    <w:rsid w:val="12EF37E0"/>
    <w:rsid w:val="12F11306"/>
    <w:rsid w:val="12FC31D3"/>
    <w:rsid w:val="12FE1C75"/>
    <w:rsid w:val="130A5036"/>
    <w:rsid w:val="130D010A"/>
    <w:rsid w:val="131905E4"/>
    <w:rsid w:val="13343D5E"/>
    <w:rsid w:val="133631BD"/>
    <w:rsid w:val="13373D29"/>
    <w:rsid w:val="135F0966"/>
    <w:rsid w:val="13637D2A"/>
    <w:rsid w:val="136E0BA9"/>
    <w:rsid w:val="1377365B"/>
    <w:rsid w:val="13785584"/>
    <w:rsid w:val="13816D08"/>
    <w:rsid w:val="13857617"/>
    <w:rsid w:val="138D4967"/>
    <w:rsid w:val="1393060F"/>
    <w:rsid w:val="139A6651"/>
    <w:rsid w:val="13A16876"/>
    <w:rsid w:val="13AA4965"/>
    <w:rsid w:val="13B16CE7"/>
    <w:rsid w:val="13B642FE"/>
    <w:rsid w:val="13BA2040"/>
    <w:rsid w:val="13BB1914"/>
    <w:rsid w:val="13C44C6D"/>
    <w:rsid w:val="13DB225F"/>
    <w:rsid w:val="13DF1AA7"/>
    <w:rsid w:val="13E1581F"/>
    <w:rsid w:val="13EB21F9"/>
    <w:rsid w:val="13EF73B4"/>
    <w:rsid w:val="13F866C4"/>
    <w:rsid w:val="13FA068E"/>
    <w:rsid w:val="14027543"/>
    <w:rsid w:val="140530B1"/>
    <w:rsid w:val="140908D1"/>
    <w:rsid w:val="141C5039"/>
    <w:rsid w:val="142A5FDC"/>
    <w:rsid w:val="142B2A40"/>
    <w:rsid w:val="142E0338"/>
    <w:rsid w:val="143B3D82"/>
    <w:rsid w:val="144638D4"/>
    <w:rsid w:val="144E4536"/>
    <w:rsid w:val="146124BC"/>
    <w:rsid w:val="146E4BD8"/>
    <w:rsid w:val="14700951"/>
    <w:rsid w:val="148651F0"/>
    <w:rsid w:val="148D72B0"/>
    <w:rsid w:val="149169E7"/>
    <w:rsid w:val="14A878C0"/>
    <w:rsid w:val="14AD5701"/>
    <w:rsid w:val="14C8253B"/>
    <w:rsid w:val="14D329F2"/>
    <w:rsid w:val="150B2427"/>
    <w:rsid w:val="151B6B0E"/>
    <w:rsid w:val="15237771"/>
    <w:rsid w:val="15290693"/>
    <w:rsid w:val="15311E8E"/>
    <w:rsid w:val="15314652"/>
    <w:rsid w:val="15325C06"/>
    <w:rsid w:val="153D570D"/>
    <w:rsid w:val="15603F4B"/>
    <w:rsid w:val="15671D54"/>
    <w:rsid w:val="156F0C08"/>
    <w:rsid w:val="157334D1"/>
    <w:rsid w:val="157E5D47"/>
    <w:rsid w:val="15825156"/>
    <w:rsid w:val="158E5532"/>
    <w:rsid w:val="15973CBB"/>
    <w:rsid w:val="159A283B"/>
    <w:rsid w:val="15A44D56"/>
    <w:rsid w:val="15B900D5"/>
    <w:rsid w:val="15B905DD"/>
    <w:rsid w:val="15BA6327"/>
    <w:rsid w:val="15C727F2"/>
    <w:rsid w:val="15D078F9"/>
    <w:rsid w:val="15EF58A5"/>
    <w:rsid w:val="15F1786F"/>
    <w:rsid w:val="160D7033"/>
    <w:rsid w:val="161B48EC"/>
    <w:rsid w:val="163B0AEA"/>
    <w:rsid w:val="16421E79"/>
    <w:rsid w:val="1649511F"/>
    <w:rsid w:val="16552373"/>
    <w:rsid w:val="166626C1"/>
    <w:rsid w:val="16672597"/>
    <w:rsid w:val="166B7621"/>
    <w:rsid w:val="1679118E"/>
    <w:rsid w:val="1683496B"/>
    <w:rsid w:val="168E232C"/>
    <w:rsid w:val="16A00DA8"/>
    <w:rsid w:val="16A13043"/>
    <w:rsid w:val="16B02706"/>
    <w:rsid w:val="16B33A27"/>
    <w:rsid w:val="16C17241"/>
    <w:rsid w:val="16C36D84"/>
    <w:rsid w:val="16D1518C"/>
    <w:rsid w:val="16D57BCB"/>
    <w:rsid w:val="16EB42BE"/>
    <w:rsid w:val="170D15F4"/>
    <w:rsid w:val="171037CA"/>
    <w:rsid w:val="17123F41"/>
    <w:rsid w:val="17131521"/>
    <w:rsid w:val="171D2151"/>
    <w:rsid w:val="1738137C"/>
    <w:rsid w:val="17384C14"/>
    <w:rsid w:val="17393C13"/>
    <w:rsid w:val="173B3498"/>
    <w:rsid w:val="17465999"/>
    <w:rsid w:val="175B20CB"/>
    <w:rsid w:val="176A116E"/>
    <w:rsid w:val="176F6C9D"/>
    <w:rsid w:val="17793FC0"/>
    <w:rsid w:val="17797B1C"/>
    <w:rsid w:val="177D47A8"/>
    <w:rsid w:val="178A7F7B"/>
    <w:rsid w:val="179018DD"/>
    <w:rsid w:val="17961E8F"/>
    <w:rsid w:val="179B7A92"/>
    <w:rsid w:val="17A65C04"/>
    <w:rsid w:val="17A728DB"/>
    <w:rsid w:val="17B4792A"/>
    <w:rsid w:val="17B7561E"/>
    <w:rsid w:val="17C82214"/>
    <w:rsid w:val="17C972FA"/>
    <w:rsid w:val="17CC0594"/>
    <w:rsid w:val="17CF1E32"/>
    <w:rsid w:val="17D548A6"/>
    <w:rsid w:val="17D81723"/>
    <w:rsid w:val="17EE22B8"/>
    <w:rsid w:val="18023FB5"/>
    <w:rsid w:val="1820443C"/>
    <w:rsid w:val="18297794"/>
    <w:rsid w:val="185644F8"/>
    <w:rsid w:val="187A3B4C"/>
    <w:rsid w:val="187C5B16"/>
    <w:rsid w:val="188B14FF"/>
    <w:rsid w:val="18955D2D"/>
    <w:rsid w:val="189F33C8"/>
    <w:rsid w:val="18A46E1B"/>
    <w:rsid w:val="18A706B9"/>
    <w:rsid w:val="18AD2173"/>
    <w:rsid w:val="18AF6446"/>
    <w:rsid w:val="18C249F0"/>
    <w:rsid w:val="18CB43A7"/>
    <w:rsid w:val="18D13587"/>
    <w:rsid w:val="18D23988"/>
    <w:rsid w:val="18D46B77"/>
    <w:rsid w:val="18DB5458"/>
    <w:rsid w:val="18DF7E53"/>
    <w:rsid w:val="18E14F63"/>
    <w:rsid w:val="18E44E7E"/>
    <w:rsid w:val="18EF453A"/>
    <w:rsid w:val="18F51424"/>
    <w:rsid w:val="190A28AF"/>
    <w:rsid w:val="19172397"/>
    <w:rsid w:val="19203773"/>
    <w:rsid w:val="192341E3"/>
    <w:rsid w:val="19282810"/>
    <w:rsid w:val="19371A3D"/>
    <w:rsid w:val="1941466A"/>
    <w:rsid w:val="19442DF9"/>
    <w:rsid w:val="194505FE"/>
    <w:rsid w:val="19483C4A"/>
    <w:rsid w:val="194D300E"/>
    <w:rsid w:val="195A1EDE"/>
    <w:rsid w:val="196F6835"/>
    <w:rsid w:val="197B5DCD"/>
    <w:rsid w:val="19856C4C"/>
    <w:rsid w:val="19866520"/>
    <w:rsid w:val="198A6D9D"/>
    <w:rsid w:val="198D5B01"/>
    <w:rsid w:val="19940C3D"/>
    <w:rsid w:val="1998697F"/>
    <w:rsid w:val="19A03A86"/>
    <w:rsid w:val="19A0795C"/>
    <w:rsid w:val="19A90B8D"/>
    <w:rsid w:val="19AA66B3"/>
    <w:rsid w:val="19D92AF4"/>
    <w:rsid w:val="19F35C26"/>
    <w:rsid w:val="1A0538E9"/>
    <w:rsid w:val="1A084B70"/>
    <w:rsid w:val="1A09514C"/>
    <w:rsid w:val="1A1456AB"/>
    <w:rsid w:val="1A1621E0"/>
    <w:rsid w:val="1A163D48"/>
    <w:rsid w:val="1A19736B"/>
    <w:rsid w:val="1A203775"/>
    <w:rsid w:val="1A226249"/>
    <w:rsid w:val="1A383B94"/>
    <w:rsid w:val="1A46462D"/>
    <w:rsid w:val="1A543699"/>
    <w:rsid w:val="1A554870"/>
    <w:rsid w:val="1A705133"/>
    <w:rsid w:val="1A840CB2"/>
    <w:rsid w:val="1AA650CC"/>
    <w:rsid w:val="1AB6655D"/>
    <w:rsid w:val="1AD0039B"/>
    <w:rsid w:val="1AD03EF7"/>
    <w:rsid w:val="1AE254F2"/>
    <w:rsid w:val="1AE33C43"/>
    <w:rsid w:val="1AEB0D31"/>
    <w:rsid w:val="1AF5395E"/>
    <w:rsid w:val="1B027E29"/>
    <w:rsid w:val="1B121D3A"/>
    <w:rsid w:val="1B122762"/>
    <w:rsid w:val="1B18764C"/>
    <w:rsid w:val="1B1B5E81"/>
    <w:rsid w:val="1B1E2EB4"/>
    <w:rsid w:val="1B222DFA"/>
    <w:rsid w:val="1B2435A0"/>
    <w:rsid w:val="1B254CC7"/>
    <w:rsid w:val="1B274760"/>
    <w:rsid w:val="1B3F2E2B"/>
    <w:rsid w:val="1B497395"/>
    <w:rsid w:val="1B4D19EC"/>
    <w:rsid w:val="1B50328A"/>
    <w:rsid w:val="1B614635"/>
    <w:rsid w:val="1B6D1746"/>
    <w:rsid w:val="1B7D5F3C"/>
    <w:rsid w:val="1B8A0BEC"/>
    <w:rsid w:val="1BA710FC"/>
    <w:rsid w:val="1BAB226E"/>
    <w:rsid w:val="1BB630C1"/>
    <w:rsid w:val="1BC17CE4"/>
    <w:rsid w:val="1BE0267C"/>
    <w:rsid w:val="1BFD6F6E"/>
    <w:rsid w:val="1C2C1601"/>
    <w:rsid w:val="1C2F2E9F"/>
    <w:rsid w:val="1C38492A"/>
    <w:rsid w:val="1C404676"/>
    <w:rsid w:val="1C4062D1"/>
    <w:rsid w:val="1C485D0F"/>
    <w:rsid w:val="1C4A1A87"/>
    <w:rsid w:val="1C4F0B8B"/>
    <w:rsid w:val="1C5F46E4"/>
    <w:rsid w:val="1C60574F"/>
    <w:rsid w:val="1C6276B3"/>
    <w:rsid w:val="1C662D65"/>
    <w:rsid w:val="1C753007"/>
    <w:rsid w:val="1C9A2A0F"/>
    <w:rsid w:val="1CA92C5C"/>
    <w:rsid w:val="1CC17F9B"/>
    <w:rsid w:val="1CD87093"/>
    <w:rsid w:val="1CDB7EE7"/>
    <w:rsid w:val="1CDD0B4D"/>
    <w:rsid w:val="1CEE68B6"/>
    <w:rsid w:val="1CF07981"/>
    <w:rsid w:val="1CF87BD9"/>
    <w:rsid w:val="1CFB5A88"/>
    <w:rsid w:val="1D01040A"/>
    <w:rsid w:val="1D012A8E"/>
    <w:rsid w:val="1D097B94"/>
    <w:rsid w:val="1D22539B"/>
    <w:rsid w:val="1D230C56"/>
    <w:rsid w:val="1D285447"/>
    <w:rsid w:val="1D38412F"/>
    <w:rsid w:val="1D5E4D92"/>
    <w:rsid w:val="1D632E00"/>
    <w:rsid w:val="1D7A5D3C"/>
    <w:rsid w:val="1D7A639C"/>
    <w:rsid w:val="1D8D4321"/>
    <w:rsid w:val="1D943902"/>
    <w:rsid w:val="1D954F84"/>
    <w:rsid w:val="1D9C6BA7"/>
    <w:rsid w:val="1DB8732E"/>
    <w:rsid w:val="1DC85359"/>
    <w:rsid w:val="1DD95F2A"/>
    <w:rsid w:val="1DD9663B"/>
    <w:rsid w:val="1DDC3E11"/>
    <w:rsid w:val="1DE2466D"/>
    <w:rsid w:val="1DE859FC"/>
    <w:rsid w:val="1DFE521F"/>
    <w:rsid w:val="1E060BFB"/>
    <w:rsid w:val="1E081BFA"/>
    <w:rsid w:val="1E114F52"/>
    <w:rsid w:val="1E14234D"/>
    <w:rsid w:val="1E171883"/>
    <w:rsid w:val="1E1965DF"/>
    <w:rsid w:val="1E2702D2"/>
    <w:rsid w:val="1E34479D"/>
    <w:rsid w:val="1E360515"/>
    <w:rsid w:val="1E3C6860"/>
    <w:rsid w:val="1E5E3995"/>
    <w:rsid w:val="1E613D0C"/>
    <w:rsid w:val="1E636E30"/>
    <w:rsid w:val="1E674B72"/>
    <w:rsid w:val="1E6A65D5"/>
    <w:rsid w:val="1E85302E"/>
    <w:rsid w:val="1E8618AA"/>
    <w:rsid w:val="1E8E65A3"/>
    <w:rsid w:val="1E982F7E"/>
    <w:rsid w:val="1E9A6CF6"/>
    <w:rsid w:val="1ED27475"/>
    <w:rsid w:val="1ED3045A"/>
    <w:rsid w:val="1ED45E22"/>
    <w:rsid w:val="1ED523DA"/>
    <w:rsid w:val="1ED61CF8"/>
    <w:rsid w:val="1EE77A61"/>
    <w:rsid w:val="1EE879B6"/>
    <w:rsid w:val="1EF34149"/>
    <w:rsid w:val="1EF503D0"/>
    <w:rsid w:val="1F073C5F"/>
    <w:rsid w:val="1F0B3750"/>
    <w:rsid w:val="1F372797"/>
    <w:rsid w:val="1F3A4035"/>
    <w:rsid w:val="1F3C5FFF"/>
    <w:rsid w:val="1F4153C3"/>
    <w:rsid w:val="1F444276"/>
    <w:rsid w:val="1F585820"/>
    <w:rsid w:val="1F691C1D"/>
    <w:rsid w:val="1F7B107E"/>
    <w:rsid w:val="1F8E4D0D"/>
    <w:rsid w:val="1F8E612F"/>
    <w:rsid w:val="1F933265"/>
    <w:rsid w:val="1F933745"/>
    <w:rsid w:val="1F941997"/>
    <w:rsid w:val="1F9C6A9E"/>
    <w:rsid w:val="1F9E45B4"/>
    <w:rsid w:val="1FA83694"/>
    <w:rsid w:val="1FAB3689"/>
    <w:rsid w:val="1FB65DB1"/>
    <w:rsid w:val="1FC2498B"/>
    <w:rsid w:val="1FCB1131"/>
    <w:rsid w:val="1FE16BA6"/>
    <w:rsid w:val="1FE87F35"/>
    <w:rsid w:val="1FFC578E"/>
    <w:rsid w:val="1FFE1506"/>
    <w:rsid w:val="1FFE5062"/>
    <w:rsid w:val="20036B1D"/>
    <w:rsid w:val="201C198C"/>
    <w:rsid w:val="20306FE0"/>
    <w:rsid w:val="203767C6"/>
    <w:rsid w:val="2039253E"/>
    <w:rsid w:val="203E32AB"/>
    <w:rsid w:val="2043516B"/>
    <w:rsid w:val="208A4B48"/>
    <w:rsid w:val="20923F96"/>
    <w:rsid w:val="2096528F"/>
    <w:rsid w:val="209B6D55"/>
    <w:rsid w:val="209F6845"/>
    <w:rsid w:val="20A42F05"/>
    <w:rsid w:val="20A774A8"/>
    <w:rsid w:val="20AA51EA"/>
    <w:rsid w:val="20AB6760"/>
    <w:rsid w:val="20C067BC"/>
    <w:rsid w:val="20DA787E"/>
    <w:rsid w:val="20F16975"/>
    <w:rsid w:val="20F546B7"/>
    <w:rsid w:val="20FE2069"/>
    <w:rsid w:val="21134B3E"/>
    <w:rsid w:val="21374CD0"/>
    <w:rsid w:val="215533A8"/>
    <w:rsid w:val="215A276C"/>
    <w:rsid w:val="215E22A9"/>
    <w:rsid w:val="215E79BE"/>
    <w:rsid w:val="216E2542"/>
    <w:rsid w:val="21701F90"/>
    <w:rsid w:val="217362CD"/>
    <w:rsid w:val="21821CC3"/>
    <w:rsid w:val="21863561"/>
    <w:rsid w:val="21983295"/>
    <w:rsid w:val="219A0DBB"/>
    <w:rsid w:val="21A734D8"/>
    <w:rsid w:val="21A80E9D"/>
    <w:rsid w:val="21AD4F92"/>
    <w:rsid w:val="21B81A1F"/>
    <w:rsid w:val="21BD1870"/>
    <w:rsid w:val="21C8620E"/>
    <w:rsid w:val="21CB2917"/>
    <w:rsid w:val="21D267A7"/>
    <w:rsid w:val="21DA1AFF"/>
    <w:rsid w:val="21E169EA"/>
    <w:rsid w:val="2207555D"/>
    <w:rsid w:val="222A213F"/>
    <w:rsid w:val="222D7D43"/>
    <w:rsid w:val="225B49EE"/>
    <w:rsid w:val="226715E5"/>
    <w:rsid w:val="22675C42"/>
    <w:rsid w:val="226871D1"/>
    <w:rsid w:val="22770125"/>
    <w:rsid w:val="227E06DD"/>
    <w:rsid w:val="22813E3B"/>
    <w:rsid w:val="22827D32"/>
    <w:rsid w:val="22AF6AE8"/>
    <w:rsid w:val="22BD7457"/>
    <w:rsid w:val="22D16A5E"/>
    <w:rsid w:val="22D4654E"/>
    <w:rsid w:val="22E22A19"/>
    <w:rsid w:val="22E907A2"/>
    <w:rsid w:val="22EE3A71"/>
    <w:rsid w:val="22F17100"/>
    <w:rsid w:val="22F8223D"/>
    <w:rsid w:val="23137077"/>
    <w:rsid w:val="23261B35"/>
    <w:rsid w:val="232C0139"/>
    <w:rsid w:val="23330577"/>
    <w:rsid w:val="2338088B"/>
    <w:rsid w:val="233F31F6"/>
    <w:rsid w:val="23496F3C"/>
    <w:rsid w:val="234A6048"/>
    <w:rsid w:val="234D0770"/>
    <w:rsid w:val="23573852"/>
    <w:rsid w:val="235E2BD1"/>
    <w:rsid w:val="235F22BC"/>
    <w:rsid w:val="235F2990"/>
    <w:rsid w:val="235F5CA4"/>
    <w:rsid w:val="23630463"/>
    <w:rsid w:val="23651C9F"/>
    <w:rsid w:val="2378337E"/>
    <w:rsid w:val="239179D6"/>
    <w:rsid w:val="23921DA8"/>
    <w:rsid w:val="239A7798"/>
    <w:rsid w:val="23BC3AB0"/>
    <w:rsid w:val="23DE7685"/>
    <w:rsid w:val="23F67FA6"/>
    <w:rsid w:val="240069B4"/>
    <w:rsid w:val="24046613"/>
    <w:rsid w:val="240D7F6A"/>
    <w:rsid w:val="241035B6"/>
    <w:rsid w:val="2429545C"/>
    <w:rsid w:val="243E5205"/>
    <w:rsid w:val="244D3098"/>
    <w:rsid w:val="244D65B8"/>
    <w:rsid w:val="246B6A3F"/>
    <w:rsid w:val="246F2824"/>
    <w:rsid w:val="24733DD9"/>
    <w:rsid w:val="249441E7"/>
    <w:rsid w:val="24997A50"/>
    <w:rsid w:val="249C4BBB"/>
    <w:rsid w:val="24AE5C38"/>
    <w:rsid w:val="24D6035C"/>
    <w:rsid w:val="25267DED"/>
    <w:rsid w:val="252E056F"/>
    <w:rsid w:val="25361296"/>
    <w:rsid w:val="2536529E"/>
    <w:rsid w:val="25381017"/>
    <w:rsid w:val="253F23A5"/>
    <w:rsid w:val="254857A6"/>
    <w:rsid w:val="254B5DAB"/>
    <w:rsid w:val="254D531C"/>
    <w:rsid w:val="2551032A"/>
    <w:rsid w:val="25553977"/>
    <w:rsid w:val="256421C0"/>
    <w:rsid w:val="256C6F12"/>
    <w:rsid w:val="258C4EBE"/>
    <w:rsid w:val="258E20A6"/>
    <w:rsid w:val="25902676"/>
    <w:rsid w:val="259A3A7F"/>
    <w:rsid w:val="25A42208"/>
    <w:rsid w:val="25B74631"/>
    <w:rsid w:val="25BB7CB3"/>
    <w:rsid w:val="25C1725E"/>
    <w:rsid w:val="25DA0320"/>
    <w:rsid w:val="25DA20CE"/>
    <w:rsid w:val="25DE2665"/>
    <w:rsid w:val="25DE32C8"/>
    <w:rsid w:val="25E116AE"/>
    <w:rsid w:val="25E847EB"/>
    <w:rsid w:val="25E91C5D"/>
    <w:rsid w:val="25E940BF"/>
    <w:rsid w:val="25F0544D"/>
    <w:rsid w:val="25F34F3E"/>
    <w:rsid w:val="25F82554"/>
    <w:rsid w:val="25F934FF"/>
    <w:rsid w:val="26061B44"/>
    <w:rsid w:val="26192BF6"/>
    <w:rsid w:val="262275D1"/>
    <w:rsid w:val="26345C82"/>
    <w:rsid w:val="263465BA"/>
    <w:rsid w:val="263712CE"/>
    <w:rsid w:val="263C68E5"/>
    <w:rsid w:val="263E265D"/>
    <w:rsid w:val="26606A77"/>
    <w:rsid w:val="267B565F"/>
    <w:rsid w:val="267C3185"/>
    <w:rsid w:val="267E514F"/>
    <w:rsid w:val="268A7650"/>
    <w:rsid w:val="26997893"/>
    <w:rsid w:val="26AA4381"/>
    <w:rsid w:val="26AB7EF8"/>
    <w:rsid w:val="26B20955"/>
    <w:rsid w:val="26BD6A9C"/>
    <w:rsid w:val="26CA4055"/>
    <w:rsid w:val="26CC5EBA"/>
    <w:rsid w:val="26DF22F8"/>
    <w:rsid w:val="26F97A44"/>
    <w:rsid w:val="2700271D"/>
    <w:rsid w:val="270054E6"/>
    <w:rsid w:val="27063697"/>
    <w:rsid w:val="27277595"/>
    <w:rsid w:val="27286E18"/>
    <w:rsid w:val="27402404"/>
    <w:rsid w:val="27425F9F"/>
    <w:rsid w:val="274912B9"/>
    <w:rsid w:val="2756664D"/>
    <w:rsid w:val="2758774E"/>
    <w:rsid w:val="276C144B"/>
    <w:rsid w:val="27750300"/>
    <w:rsid w:val="277D0F63"/>
    <w:rsid w:val="27A02EA3"/>
    <w:rsid w:val="27A75FE0"/>
    <w:rsid w:val="27A97FAA"/>
    <w:rsid w:val="27B8643F"/>
    <w:rsid w:val="27C13545"/>
    <w:rsid w:val="2803474D"/>
    <w:rsid w:val="280B47C0"/>
    <w:rsid w:val="281776AC"/>
    <w:rsid w:val="282D5367"/>
    <w:rsid w:val="28433F5A"/>
    <w:rsid w:val="284B0CE8"/>
    <w:rsid w:val="284B3BC6"/>
    <w:rsid w:val="28645A37"/>
    <w:rsid w:val="287700A8"/>
    <w:rsid w:val="288527C5"/>
    <w:rsid w:val="28893937"/>
    <w:rsid w:val="28A16ED3"/>
    <w:rsid w:val="28AB1AFF"/>
    <w:rsid w:val="28BA7509"/>
    <w:rsid w:val="28C055AB"/>
    <w:rsid w:val="28CA642A"/>
    <w:rsid w:val="28DB4EF1"/>
    <w:rsid w:val="28FB2A87"/>
    <w:rsid w:val="29011C0D"/>
    <w:rsid w:val="290B020C"/>
    <w:rsid w:val="29213387"/>
    <w:rsid w:val="29315676"/>
    <w:rsid w:val="29336BF5"/>
    <w:rsid w:val="29515CEB"/>
    <w:rsid w:val="29521364"/>
    <w:rsid w:val="29583A35"/>
    <w:rsid w:val="295973C8"/>
    <w:rsid w:val="295D5ECC"/>
    <w:rsid w:val="29681708"/>
    <w:rsid w:val="29763724"/>
    <w:rsid w:val="29791C1A"/>
    <w:rsid w:val="297F5D39"/>
    <w:rsid w:val="2984482A"/>
    <w:rsid w:val="2996630C"/>
    <w:rsid w:val="29B64C00"/>
    <w:rsid w:val="29BD1AEA"/>
    <w:rsid w:val="29D05CC2"/>
    <w:rsid w:val="29D82DC8"/>
    <w:rsid w:val="2A0F7D89"/>
    <w:rsid w:val="2A112973"/>
    <w:rsid w:val="2A135BAE"/>
    <w:rsid w:val="2A151926"/>
    <w:rsid w:val="2A1C2CB5"/>
    <w:rsid w:val="2A234375"/>
    <w:rsid w:val="2A241B69"/>
    <w:rsid w:val="2A2B114A"/>
    <w:rsid w:val="2A391AB9"/>
    <w:rsid w:val="2A465F84"/>
    <w:rsid w:val="2A522E74"/>
    <w:rsid w:val="2A573CED"/>
    <w:rsid w:val="2A720B27"/>
    <w:rsid w:val="2A742AF1"/>
    <w:rsid w:val="2A7A3E7F"/>
    <w:rsid w:val="2A840504"/>
    <w:rsid w:val="2A950CB9"/>
    <w:rsid w:val="2A9A007E"/>
    <w:rsid w:val="2AA07B14"/>
    <w:rsid w:val="2AAF7153"/>
    <w:rsid w:val="2ABA74C5"/>
    <w:rsid w:val="2AD43590"/>
    <w:rsid w:val="2AD510B6"/>
    <w:rsid w:val="2AF53506"/>
    <w:rsid w:val="2B0C4A0B"/>
    <w:rsid w:val="2B1240B8"/>
    <w:rsid w:val="2B1478F6"/>
    <w:rsid w:val="2B1716CE"/>
    <w:rsid w:val="2B1D7F80"/>
    <w:rsid w:val="2B2A31B0"/>
    <w:rsid w:val="2B2C517A"/>
    <w:rsid w:val="2B3109E2"/>
    <w:rsid w:val="2B473D61"/>
    <w:rsid w:val="2B6352AF"/>
    <w:rsid w:val="2B6366C1"/>
    <w:rsid w:val="2B674B1E"/>
    <w:rsid w:val="2B69403C"/>
    <w:rsid w:val="2B726B8A"/>
    <w:rsid w:val="2B9E76FA"/>
    <w:rsid w:val="2BA26ECF"/>
    <w:rsid w:val="2BC5112A"/>
    <w:rsid w:val="2BDD3CFB"/>
    <w:rsid w:val="2BDE737B"/>
    <w:rsid w:val="2BE45A54"/>
    <w:rsid w:val="2BFE65D6"/>
    <w:rsid w:val="2BFF63EA"/>
    <w:rsid w:val="2C1A1476"/>
    <w:rsid w:val="2C1F4CDE"/>
    <w:rsid w:val="2C333511"/>
    <w:rsid w:val="2C477D91"/>
    <w:rsid w:val="2C6F1ADB"/>
    <w:rsid w:val="2C7F39CF"/>
    <w:rsid w:val="2C907843"/>
    <w:rsid w:val="2C9A25B7"/>
    <w:rsid w:val="2CAB0E29"/>
    <w:rsid w:val="2CAB6572"/>
    <w:rsid w:val="2CAE39BA"/>
    <w:rsid w:val="2CB573F1"/>
    <w:rsid w:val="2CBA599E"/>
    <w:rsid w:val="2CC17B44"/>
    <w:rsid w:val="2CC510AA"/>
    <w:rsid w:val="2CCD51C5"/>
    <w:rsid w:val="2CEA2186"/>
    <w:rsid w:val="2CEB696E"/>
    <w:rsid w:val="2CED26E7"/>
    <w:rsid w:val="2CF0667B"/>
    <w:rsid w:val="2D0A773C"/>
    <w:rsid w:val="2D18318D"/>
    <w:rsid w:val="2D300EFC"/>
    <w:rsid w:val="2D371BB4"/>
    <w:rsid w:val="2D3F513B"/>
    <w:rsid w:val="2D6A3D37"/>
    <w:rsid w:val="2D742E08"/>
    <w:rsid w:val="2D8C0151"/>
    <w:rsid w:val="2D9C05E0"/>
    <w:rsid w:val="2DB11400"/>
    <w:rsid w:val="2DC97D1C"/>
    <w:rsid w:val="2DCE6A35"/>
    <w:rsid w:val="2DD37B2E"/>
    <w:rsid w:val="2DD438A6"/>
    <w:rsid w:val="2DD85145"/>
    <w:rsid w:val="2DEB5BE1"/>
    <w:rsid w:val="2DF14458"/>
    <w:rsid w:val="2DF45CF7"/>
    <w:rsid w:val="2E0B376C"/>
    <w:rsid w:val="2E1B4BAE"/>
    <w:rsid w:val="2E254102"/>
    <w:rsid w:val="2E304F81"/>
    <w:rsid w:val="2E312AA7"/>
    <w:rsid w:val="2E316A88"/>
    <w:rsid w:val="2E3879E0"/>
    <w:rsid w:val="2E3D31FA"/>
    <w:rsid w:val="2E47051C"/>
    <w:rsid w:val="2E4A2DDA"/>
    <w:rsid w:val="2E5511C4"/>
    <w:rsid w:val="2E5721D6"/>
    <w:rsid w:val="2E592537"/>
    <w:rsid w:val="2E67296D"/>
    <w:rsid w:val="2E7A2236"/>
    <w:rsid w:val="2E870919"/>
    <w:rsid w:val="2E950C72"/>
    <w:rsid w:val="2E9F5C62"/>
    <w:rsid w:val="2EA8315E"/>
    <w:rsid w:val="2EB1632E"/>
    <w:rsid w:val="2EB57CA5"/>
    <w:rsid w:val="2EBE07DF"/>
    <w:rsid w:val="2EDE49DD"/>
    <w:rsid w:val="2EEB0EA8"/>
    <w:rsid w:val="2EED10C4"/>
    <w:rsid w:val="2EF04710"/>
    <w:rsid w:val="2EF3743D"/>
    <w:rsid w:val="2F0106CB"/>
    <w:rsid w:val="2F1777F0"/>
    <w:rsid w:val="2F19499B"/>
    <w:rsid w:val="2F2A7575"/>
    <w:rsid w:val="2F3445FD"/>
    <w:rsid w:val="2F4E399B"/>
    <w:rsid w:val="2F4F1437"/>
    <w:rsid w:val="2F580D5E"/>
    <w:rsid w:val="2F633F94"/>
    <w:rsid w:val="2F6E42FA"/>
    <w:rsid w:val="2F791D6D"/>
    <w:rsid w:val="2F8108E2"/>
    <w:rsid w:val="2F8D2B4C"/>
    <w:rsid w:val="2F972DDE"/>
    <w:rsid w:val="2F9B0B20"/>
    <w:rsid w:val="2FB35E69"/>
    <w:rsid w:val="2FC16BFF"/>
    <w:rsid w:val="2FF40284"/>
    <w:rsid w:val="2FF65D56"/>
    <w:rsid w:val="300D4E4E"/>
    <w:rsid w:val="301C50CB"/>
    <w:rsid w:val="301D32E3"/>
    <w:rsid w:val="302428C3"/>
    <w:rsid w:val="30422D49"/>
    <w:rsid w:val="3049057C"/>
    <w:rsid w:val="3049232A"/>
    <w:rsid w:val="30517430"/>
    <w:rsid w:val="30550CCF"/>
    <w:rsid w:val="30556F21"/>
    <w:rsid w:val="305603A6"/>
    <w:rsid w:val="305F1B4D"/>
    <w:rsid w:val="30650573"/>
    <w:rsid w:val="30654D09"/>
    <w:rsid w:val="306A22A0"/>
    <w:rsid w:val="3086532C"/>
    <w:rsid w:val="308B51BC"/>
    <w:rsid w:val="30936FF5"/>
    <w:rsid w:val="30963095"/>
    <w:rsid w:val="309C45E7"/>
    <w:rsid w:val="309D2676"/>
    <w:rsid w:val="30A003C2"/>
    <w:rsid w:val="30A12166"/>
    <w:rsid w:val="30A13BD7"/>
    <w:rsid w:val="30AC28B9"/>
    <w:rsid w:val="30B71989"/>
    <w:rsid w:val="30CA0702"/>
    <w:rsid w:val="30D51E0F"/>
    <w:rsid w:val="30E91417"/>
    <w:rsid w:val="310F320C"/>
    <w:rsid w:val="311D630A"/>
    <w:rsid w:val="31313A34"/>
    <w:rsid w:val="315C0D08"/>
    <w:rsid w:val="317F1A54"/>
    <w:rsid w:val="3185644C"/>
    <w:rsid w:val="31A31F0E"/>
    <w:rsid w:val="31B71515"/>
    <w:rsid w:val="31C3610C"/>
    <w:rsid w:val="31C364EC"/>
    <w:rsid w:val="31C92B77"/>
    <w:rsid w:val="31CC4FC0"/>
    <w:rsid w:val="31D41044"/>
    <w:rsid w:val="31D4572A"/>
    <w:rsid w:val="31D64091"/>
    <w:rsid w:val="31D976DD"/>
    <w:rsid w:val="31EE6F31"/>
    <w:rsid w:val="31F462C5"/>
    <w:rsid w:val="31F77B64"/>
    <w:rsid w:val="31FB5844"/>
    <w:rsid w:val="31FB7654"/>
    <w:rsid w:val="31FD1366"/>
    <w:rsid w:val="320329AC"/>
    <w:rsid w:val="32153953"/>
    <w:rsid w:val="32186458"/>
    <w:rsid w:val="32195D2C"/>
    <w:rsid w:val="321C75CA"/>
    <w:rsid w:val="321E77E6"/>
    <w:rsid w:val="32236BAB"/>
    <w:rsid w:val="3239454A"/>
    <w:rsid w:val="32425283"/>
    <w:rsid w:val="3243731A"/>
    <w:rsid w:val="32454D73"/>
    <w:rsid w:val="325436FC"/>
    <w:rsid w:val="32780945"/>
    <w:rsid w:val="32894E5A"/>
    <w:rsid w:val="328E591A"/>
    <w:rsid w:val="32976B82"/>
    <w:rsid w:val="32B1065A"/>
    <w:rsid w:val="32BF4B25"/>
    <w:rsid w:val="32C74EEE"/>
    <w:rsid w:val="32D0288E"/>
    <w:rsid w:val="32D75F52"/>
    <w:rsid w:val="32D87995"/>
    <w:rsid w:val="32F02F31"/>
    <w:rsid w:val="32F26CA9"/>
    <w:rsid w:val="32F522F5"/>
    <w:rsid w:val="330469DC"/>
    <w:rsid w:val="33226E62"/>
    <w:rsid w:val="332E1CAB"/>
    <w:rsid w:val="333A41AC"/>
    <w:rsid w:val="3341378C"/>
    <w:rsid w:val="33490375"/>
    <w:rsid w:val="334D0A60"/>
    <w:rsid w:val="334D2755"/>
    <w:rsid w:val="336456CD"/>
    <w:rsid w:val="33792F26"/>
    <w:rsid w:val="337F6063"/>
    <w:rsid w:val="33833DA5"/>
    <w:rsid w:val="338D077F"/>
    <w:rsid w:val="339733AC"/>
    <w:rsid w:val="33997472"/>
    <w:rsid w:val="33A13E34"/>
    <w:rsid w:val="33BB353F"/>
    <w:rsid w:val="33CA19D4"/>
    <w:rsid w:val="33D44600"/>
    <w:rsid w:val="33E06665"/>
    <w:rsid w:val="33E52369"/>
    <w:rsid w:val="33EA7980"/>
    <w:rsid w:val="33EF4F96"/>
    <w:rsid w:val="33F94067"/>
    <w:rsid w:val="33FD557F"/>
    <w:rsid w:val="33FD604E"/>
    <w:rsid w:val="34082B44"/>
    <w:rsid w:val="340C0F9D"/>
    <w:rsid w:val="341037F9"/>
    <w:rsid w:val="341669C7"/>
    <w:rsid w:val="341A3513"/>
    <w:rsid w:val="341E5004"/>
    <w:rsid w:val="342F1837"/>
    <w:rsid w:val="34533C2C"/>
    <w:rsid w:val="34692F9B"/>
    <w:rsid w:val="347C7A35"/>
    <w:rsid w:val="34931DC5"/>
    <w:rsid w:val="349B3370"/>
    <w:rsid w:val="34A02734"/>
    <w:rsid w:val="34B41D3C"/>
    <w:rsid w:val="34D04DC8"/>
    <w:rsid w:val="34D66156"/>
    <w:rsid w:val="34D67F04"/>
    <w:rsid w:val="34E24AFB"/>
    <w:rsid w:val="34E65B59"/>
    <w:rsid w:val="34F211E2"/>
    <w:rsid w:val="34F226A3"/>
    <w:rsid w:val="34FC3E0F"/>
    <w:rsid w:val="351C2BB8"/>
    <w:rsid w:val="3522139B"/>
    <w:rsid w:val="35292F17"/>
    <w:rsid w:val="352E7D40"/>
    <w:rsid w:val="353802ED"/>
    <w:rsid w:val="35380BBF"/>
    <w:rsid w:val="3538296D"/>
    <w:rsid w:val="353A713F"/>
    <w:rsid w:val="35513922"/>
    <w:rsid w:val="356E0679"/>
    <w:rsid w:val="357F059C"/>
    <w:rsid w:val="357F5BD0"/>
    <w:rsid w:val="358D3C5A"/>
    <w:rsid w:val="3592002F"/>
    <w:rsid w:val="35984102"/>
    <w:rsid w:val="35AA397D"/>
    <w:rsid w:val="35B2271F"/>
    <w:rsid w:val="35BF4E3C"/>
    <w:rsid w:val="35DC779C"/>
    <w:rsid w:val="35DE3514"/>
    <w:rsid w:val="35F43F4A"/>
    <w:rsid w:val="35F63E63"/>
    <w:rsid w:val="36056CF3"/>
    <w:rsid w:val="362A675A"/>
    <w:rsid w:val="36462E68"/>
    <w:rsid w:val="36472C31"/>
    <w:rsid w:val="36581519"/>
    <w:rsid w:val="365C3BAD"/>
    <w:rsid w:val="366072AB"/>
    <w:rsid w:val="366150EE"/>
    <w:rsid w:val="366A4DA8"/>
    <w:rsid w:val="36703DC4"/>
    <w:rsid w:val="3676199F"/>
    <w:rsid w:val="367F7DF8"/>
    <w:rsid w:val="36941E25"/>
    <w:rsid w:val="369B31B3"/>
    <w:rsid w:val="36AB243C"/>
    <w:rsid w:val="36AF3103"/>
    <w:rsid w:val="36BB0808"/>
    <w:rsid w:val="36BF3346"/>
    <w:rsid w:val="36C33AFE"/>
    <w:rsid w:val="36C95B54"/>
    <w:rsid w:val="36D30B9F"/>
    <w:rsid w:val="36DA1F2E"/>
    <w:rsid w:val="36E508D2"/>
    <w:rsid w:val="36FD5C1C"/>
    <w:rsid w:val="37133692"/>
    <w:rsid w:val="37140E86"/>
    <w:rsid w:val="37206361"/>
    <w:rsid w:val="3728009E"/>
    <w:rsid w:val="374A67D1"/>
    <w:rsid w:val="375D2B5F"/>
    <w:rsid w:val="37691503"/>
    <w:rsid w:val="376E08C8"/>
    <w:rsid w:val="37757EA8"/>
    <w:rsid w:val="378F1341"/>
    <w:rsid w:val="37914E1C"/>
    <w:rsid w:val="379876F3"/>
    <w:rsid w:val="37A8535D"/>
    <w:rsid w:val="37AE3246"/>
    <w:rsid w:val="37B02C8E"/>
    <w:rsid w:val="37B81B43"/>
    <w:rsid w:val="37DC7F27"/>
    <w:rsid w:val="380958D5"/>
    <w:rsid w:val="381C6576"/>
    <w:rsid w:val="3825367C"/>
    <w:rsid w:val="383138DA"/>
    <w:rsid w:val="38371ACC"/>
    <w:rsid w:val="384B0C09"/>
    <w:rsid w:val="38530FF4"/>
    <w:rsid w:val="38575DB5"/>
    <w:rsid w:val="385F3BBA"/>
    <w:rsid w:val="38635A90"/>
    <w:rsid w:val="386E183D"/>
    <w:rsid w:val="387168C2"/>
    <w:rsid w:val="388243D6"/>
    <w:rsid w:val="388C7258"/>
    <w:rsid w:val="38AE5AAE"/>
    <w:rsid w:val="38AF73EA"/>
    <w:rsid w:val="38B13162"/>
    <w:rsid w:val="38BE211F"/>
    <w:rsid w:val="38C5558A"/>
    <w:rsid w:val="38DD71EC"/>
    <w:rsid w:val="38EA0422"/>
    <w:rsid w:val="38F17A02"/>
    <w:rsid w:val="38F26EA2"/>
    <w:rsid w:val="391334D5"/>
    <w:rsid w:val="391978EF"/>
    <w:rsid w:val="39364146"/>
    <w:rsid w:val="3950297B"/>
    <w:rsid w:val="3962620A"/>
    <w:rsid w:val="396C52DB"/>
    <w:rsid w:val="396E2E01"/>
    <w:rsid w:val="397A17A6"/>
    <w:rsid w:val="39821616"/>
    <w:rsid w:val="39891B3E"/>
    <w:rsid w:val="398A1150"/>
    <w:rsid w:val="398B39B3"/>
    <w:rsid w:val="39C60B71"/>
    <w:rsid w:val="39D0617D"/>
    <w:rsid w:val="39D17C2D"/>
    <w:rsid w:val="39E4587F"/>
    <w:rsid w:val="39FF1E0A"/>
    <w:rsid w:val="3A0A0D7C"/>
    <w:rsid w:val="3A0D43C8"/>
    <w:rsid w:val="3A105C66"/>
    <w:rsid w:val="3A135A35"/>
    <w:rsid w:val="3A1C460B"/>
    <w:rsid w:val="3A282FB0"/>
    <w:rsid w:val="3A2B6F44"/>
    <w:rsid w:val="3A2E433E"/>
    <w:rsid w:val="3A347BA7"/>
    <w:rsid w:val="3A43428E"/>
    <w:rsid w:val="3A445910"/>
    <w:rsid w:val="3A573895"/>
    <w:rsid w:val="3A5F274A"/>
    <w:rsid w:val="3A613026"/>
    <w:rsid w:val="3A886145"/>
    <w:rsid w:val="3A970136"/>
    <w:rsid w:val="3AB17012"/>
    <w:rsid w:val="3AB17449"/>
    <w:rsid w:val="3ABB3136"/>
    <w:rsid w:val="3ABF22C1"/>
    <w:rsid w:val="3AC56A51"/>
    <w:rsid w:val="3AEE274E"/>
    <w:rsid w:val="3AFB60DC"/>
    <w:rsid w:val="3B033C77"/>
    <w:rsid w:val="3B043A1D"/>
    <w:rsid w:val="3B1E43B3"/>
    <w:rsid w:val="3B216A43"/>
    <w:rsid w:val="3B286FE0"/>
    <w:rsid w:val="3B2F65C0"/>
    <w:rsid w:val="3B3224BA"/>
    <w:rsid w:val="3B553864"/>
    <w:rsid w:val="3B583D69"/>
    <w:rsid w:val="3B5D2AB7"/>
    <w:rsid w:val="3B6B615A"/>
    <w:rsid w:val="3B750477"/>
    <w:rsid w:val="3B7B3C9E"/>
    <w:rsid w:val="3B7F22D6"/>
    <w:rsid w:val="3B9A1EA4"/>
    <w:rsid w:val="3B9A52EF"/>
    <w:rsid w:val="3BAC7C11"/>
    <w:rsid w:val="3BB15227"/>
    <w:rsid w:val="3BBC42F8"/>
    <w:rsid w:val="3BBD597A"/>
    <w:rsid w:val="3BBF7944"/>
    <w:rsid w:val="3BC72BDB"/>
    <w:rsid w:val="3BCC2061"/>
    <w:rsid w:val="3BE54A14"/>
    <w:rsid w:val="3BE92C13"/>
    <w:rsid w:val="3BF750E1"/>
    <w:rsid w:val="3C0C4D5B"/>
    <w:rsid w:val="3C293BC2"/>
    <w:rsid w:val="3C2D0D52"/>
    <w:rsid w:val="3C2F4ACA"/>
    <w:rsid w:val="3C3F6EED"/>
    <w:rsid w:val="3C495460"/>
    <w:rsid w:val="3C553635"/>
    <w:rsid w:val="3C6F3118"/>
    <w:rsid w:val="3C720E5A"/>
    <w:rsid w:val="3C74613C"/>
    <w:rsid w:val="3C7A58FA"/>
    <w:rsid w:val="3C7E2B25"/>
    <w:rsid w:val="3C8B3CCA"/>
    <w:rsid w:val="3C8D6BCF"/>
    <w:rsid w:val="3CA01012"/>
    <w:rsid w:val="3CAA05F4"/>
    <w:rsid w:val="3CAD3C40"/>
    <w:rsid w:val="3CB202D6"/>
    <w:rsid w:val="3CB52AF5"/>
    <w:rsid w:val="3CD613E9"/>
    <w:rsid w:val="3CE401C5"/>
    <w:rsid w:val="3CE91981"/>
    <w:rsid w:val="3CFE449C"/>
    <w:rsid w:val="3CFE4C66"/>
    <w:rsid w:val="3D163594"/>
    <w:rsid w:val="3D207281"/>
    <w:rsid w:val="3D2C2DB7"/>
    <w:rsid w:val="3D303A6E"/>
    <w:rsid w:val="3D31661F"/>
    <w:rsid w:val="3D346110"/>
    <w:rsid w:val="3D3A6003"/>
    <w:rsid w:val="3D4445A5"/>
    <w:rsid w:val="3D476C96"/>
    <w:rsid w:val="3D502D9B"/>
    <w:rsid w:val="3D567E34"/>
    <w:rsid w:val="3D672041"/>
    <w:rsid w:val="3D69400B"/>
    <w:rsid w:val="3D6A7D83"/>
    <w:rsid w:val="3D7B789B"/>
    <w:rsid w:val="3D82382C"/>
    <w:rsid w:val="3D8449A1"/>
    <w:rsid w:val="3D8E37CE"/>
    <w:rsid w:val="3DB00D18"/>
    <w:rsid w:val="3DC9653B"/>
    <w:rsid w:val="3DC96858"/>
    <w:rsid w:val="3DD1395F"/>
    <w:rsid w:val="3DD31EFC"/>
    <w:rsid w:val="3DEB4E28"/>
    <w:rsid w:val="3DF94B88"/>
    <w:rsid w:val="3E1C2E2C"/>
    <w:rsid w:val="3E2D328B"/>
    <w:rsid w:val="3E444130"/>
    <w:rsid w:val="3E45258B"/>
    <w:rsid w:val="3E8D74BF"/>
    <w:rsid w:val="3E8F7AA2"/>
    <w:rsid w:val="3EA13331"/>
    <w:rsid w:val="3ECA2888"/>
    <w:rsid w:val="3EDA1E89"/>
    <w:rsid w:val="3EE55332"/>
    <w:rsid w:val="3EEB4326"/>
    <w:rsid w:val="3EF47905"/>
    <w:rsid w:val="3EF7783B"/>
    <w:rsid w:val="3EFC4A0B"/>
    <w:rsid w:val="3F1B7587"/>
    <w:rsid w:val="3F1E4169"/>
    <w:rsid w:val="3F2006FA"/>
    <w:rsid w:val="3F2432A9"/>
    <w:rsid w:val="3F2C3542"/>
    <w:rsid w:val="3F316DAB"/>
    <w:rsid w:val="3F367F1D"/>
    <w:rsid w:val="3F4C7741"/>
    <w:rsid w:val="3F514D57"/>
    <w:rsid w:val="3F520ACF"/>
    <w:rsid w:val="3F592485"/>
    <w:rsid w:val="3F5A0851"/>
    <w:rsid w:val="3F631D44"/>
    <w:rsid w:val="3F6F38B1"/>
    <w:rsid w:val="3F815597"/>
    <w:rsid w:val="3F8C0675"/>
    <w:rsid w:val="3F8D464B"/>
    <w:rsid w:val="3FA4132B"/>
    <w:rsid w:val="3FA53259"/>
    <w:rsid w:val="3FA70E1B"/>
    <w:rsid w:val="3FB65236"/>
    <w:rsid w:val="3FBE071F"/>
    <w:rsid w:val="3FC512A1"/>
    <w:rsid w:val="3FE51C23"/>
    <w:rsid w:val="3FFA0F65"/>
    <w:rsid w:val="3FFF47B3"/>
    <w:rsid w:val="400E7381"/>
    <w:rsid w:val="40104C12"/>
    <w:rsid w:val="40152228"/>
    <w:rsid w:val="402A2B60"/>
    <w:rsid w:val="403426AB"/>
    <w:rsid w:val="403B61BE"/>
    <w:rsid w:val="403C77B5"/>
    <w:rsid w:val="403D6568"/>
    <w:rsid w:val="4049051B"/>
    <w:rsid w:val="404C2CAF"/>
    <w:rsid w:val="405060E2"/>
    <w:rsid w:val="40552625"/>
    <w:rsid w:val="405D7AA2"/>
    <w:rsid w:val="406B748A"/>
    <w:rsid w:val="406E7B8B"/>
    <w:rsid w:val="40784565"/>
    <w:rsid w:val="408745C2"/>
    <w:rsid w:val="4095054D"/>
    <w:rsid w:val="40A62E81"/>
    <w:rsid w:val="40AF442B"/>
    <w:rsid w:val="40B21825"/>
    <w:rsid w:val="40BA4B7E"/>
    <w:rsid w:val="40BD01A1"/>
    <w:rsid w:val="40C94DC1"/>
    <w:rsid w:val="40CD3FF4"/>
    <w:rsid w:val="40D6411C"/>
    <w:rsid w:val="40EB2F89"/>
    <w:rsid w:val="40F77B80"/>
    <w:rsid w:val="4105337E"/>
    <w:rsid w:val="4108613C"/>
    <w:rsid w:val="411F101A"/>
    <w:rsid w:val="412532A9"/>
    <w:rsid w:val="412A0633"/>
    <w:rsid w:val="41375C54"/>
    <w:rsid w:val="413C5593"/>
    <w:rsid w:val="41511589"/>
    <w:rsid w:val="415957F8"/>
    <w:rsid w:val="41670862"/>
    <w:rsid w:val="4171348E"/>
    <w:rsid w:val="41760AA5"/>
    <w:rsid w:val="418351D0"/>
    <w:rsid w:val="419929E5"/>
    <w:rsid w:val="41993698"/>
    <w:rsid w:val="419E624E"/>
    <w:rsid w:val="41AA4BF2"/>
    <w:rsid w:val="41BE244C"/>
    <w:rsid w:val="41BF069E"/>
    <w:rsid w:val="41CA7043"/>
    <w:rsid w:val="41E35FAA"/>
    <w:rsid w:val="41F3622B"/>
    <w:rsid w:val="41F6443A"/>
    <w:rsid w:val="41FC4CE8"/>
    <w:rsid w:val="41FF65A5"/>
    <w:rsid w:val="42067245"/>
    <w:rsid w:val="421D7172"/>
    <w:rsid w:val="422B7AE1"/>
    <w:rsid w:val="423520DE"/>
    <w:rsid w:val="423D15C3"/>
    <w:rsid w:val="42417305"/>
    <w:rsid w:val="424B0183"/>
    <w:rsid w:val="424C6071"/>
    <w:rsid w:val="424D3EFC"/>
    <w:rsid w:val="425773AB"/>
    <w:rsid w:val="426B6130"/>
    <w:rsid w:val="427A2817"/>
    <w:rsid w:val="42801714"/>
    <w:rsid w:val="42816EC0"/>
    <w:rsid w:val="42843695"/>
    <w:rsid w:val="4286630E"/>
    <w:rsid w:val="429513FF"/>
    <w:rsid w:val="42B62EBF"/>
    <w:rsid w:val="42BF13A8"/>
    <w:rsid w:val="42C73FA3"/>
    <w:rsid w:val="42D303DE"/>
    <w:rsid w:val="42D53D36"/>
    <w:rsid w:val="42D81D62"/>
    <w:rsid w:val="42DC004C"/>
    <w:rsid w:val="42E163F2"/>
    <w:rsid w:val="42F92679"/>
    <w:rsid w:val="42FB3958"/>
    <w:rsid w:val="42FD6AEA"/>
    <w:rsid w:val="43066BB7"/>
    <w:rsid w:val="430F26D4"/>
    <w:rsid w:val="43170066"/>
    <w:rsid w:val="432A251A"/>
    <w:rsid w:val="432A61EE"/>
    <w:rsid w:val="43650DD1"/>
    <w:rsid w:val="43713C1A"/>
    <w:rsid w:val="43714A4A"/>
    <w:rsid w:val="4372194D"/>
    <w:rsid w:val="43757DB5"/>
    <w:rsid w:val="43B34F76"/>
    <w:rsid w:val="43BD0C0D"/>
    <w:rsid w:val="43D30AB1"/>
    <w:rsid w:val="43D441A9"/>
    <w:rsid w:val="43DB72E5"/>
    <w:rsid w:val="43E04ECE"/>
    <w:rsid w:val="43FB34E3"/>
    <w:rsid w:val="440C56F0"/>
    <w:rsid w:val="4416031D"/>
    <w:rsid w:val="441F0A36"/>
    <w:rsid w:val="44224F14"/>
    <w:rsid w:val="44242BF2"/>
    <w:rsid w:val="44295A18"/>
    <w:rsid w:val="44332C7D"/>
    <w:rsid w:val="443600D1"/>
    <w:rsid w:val="44422052"/>
    <w:rsid w:val="4446213C"/>
    <w:rsid w:val="444E4E5B"/>
    <w:rsid w:val="44501A81"/>
    <w:rsid w:val="445B0426"/>
    <w:rsid w:val="445F3A72"/>
    <w:rsid w:val="446948F1"/>
    <w:rsid w:val="447A4D50"/>
    <w:rsid w:val="448C0A90"/>
    <w:rsid w:val="44915BF6"/>
    <w:rsid w:val="449757B9"/>
    <w:rsid w:val="449D574A"/>
    <w:rsid w:val="44A1052F"/>
    <w:rsid w:val="44A60EAD"/>
    <w:rsid w:val="44B85878"/>
    <w:rsid w:val="44D0671E"/>
    <w:rsid w:val="44D25191"/>
    <w:rsid w:val="44E16B7D"/>
    <w:rsid w:val="44E560B2"/>
    <w:rsid w:val="44F57952"/>
    <w:rsid w:val="44F763A1"/>
    <w:rsid w:val="45097E82"/>
    <w:rsid w:val="451A5BEB"/>
    <w:rsid w:val="451F3201"/>
    <w:rsid w:val="452254A5"/>
    <w:rsid w:val="45246A6A"/>
    <w:rsid w:val="45265A3B"/>
    <w:rsid w:val="45380515"/>
    <w:rsid w:val="453942C3"/>
    <w:rsid w:val="453F3F6E"/>
    <w:rsid w:val="4541177A"/>
    <w:rsid w:val="454C6212"/>
    <w:rsid w:val="45580516"/>
    <w:rsid w:val="455870C9"/>
    <w:rsid w:val="455A248C"/>
    <w:rsid w:val="455B692F"/>
    <w:rsid w:val="455C26A8"/>
    <w:rsid w:val="455E01CE"/>
    <w:rsid w:val="45701CAF"/>
    <w:rsid w:val="4586275D"/>
    <w:rsid w:val="45877724"/>
    <w:rsid w:val="459C2AA4"/>
    <w:rsid w:val="45A100BA"/>
    <w:rsid w:val="45CC4274"/>
    <w:rsid w:val="45DE620E"/>
    <w:rsid w:val="45E958C2"/>
    <w:rsid w:val="45EB67D2"/>
    <w:rsid w:val="45F428E0"/>
    <w:rsid w:val="4609638B"/>
    <w:rsid w:val="46144D30"/>
    <w:rsid w:val="46160AA8"/>
    <w:rsid w:val="463B050F"/>
    <w:rsid w:val="463B406B"/>
    <w:rsid w:val="46412573"/>
    <w:rsid w:val="46472A10"/>
    <w:rsid w:val="464F7B16"/>
    <w:rsid w:val="46525488"/>
    <w:rsid w:val="46554453"/>
    <w:rsid w:val="465B1E84"/>
    <w:rsid w:val="46733805"/>
    <w:rsid w:val="46804174"/>
    <w:rsid w:val="46822DB2"/>
    <w:rsid w:val="468C64C8"/>
    <w:rsid w:val="46A20FAA"/>
    <w:rsid w:val="46A75BA4"/>
    <w:rsid w:val="46B9431C"/>
    <w:rsid w:val="46BE6E5E"/>
    <w:rsid w:val="46C027C2"/>
    <w:rsid w:val="46D36999"/>
    <w:rsid w:val="46D83FB0"/>
    <w:rsid w:val="46DC584E"/>
    <w:rsid w:val="46DD15C6"/>
    <w:rsid w:val="46DF0E9A"/>
    <w:rsid w:val="46F069CC"/>
    <w:rsid w:val="46FD0452"/>
    <w:rsid w:val="46FE1EC1"/>
    <w:rsid w:val="46FF24EF"/>
    <w:rsid w:val="4707219F"/>
    <w:rsid w:val="470B6133"/>
    <w:rsid w:val="470E1780"/>
    <w:rsid w:val="47173339"/>
    <w:rsid w:val="471D19C3"/>
    <w:rsid w:val="4726180B"/>
    <w:rsid w:val="473A2575"/>
    <w:rsid w:val="473B6AF6"/>
    <w:rsid w:val="475E44B5"/>
    <w:rsid w:val="47631ACB"/>
    <w:rsid w:val="47681176"/>
    <w:rsid w:val="476D22CC"/>
    <w:rsid w:val="477C0DDF"/>
    <w:rsid w:val="478636DE"/>
    <w:rsid w:val="478B23DE"/>
    <w:rsid w:val="47905353"/>
    <w:rsid w:val="479271AB"/>
    <w:rsid w:val="47946129"/>
    <w:rsid w:val="479903C6"/>
    <w:rsid w:val="479B74B7"/>
    <w:rsid w:val="47AF0CB0"/>
    <w:rsid w:val="47C14A44"/>
    <w:rsid w:val="47DE73A4"/>
    <w:rsid w:val="47ED5839"/>
    <w:rsid w:val="47EE3876"/>
    <w:rsid w:val="47EE5668"/>
    <w:rsid w:val="47FC0C33"/>
    <w:rsid w:val="481C49F5"/>
    <w:rsid w:val="481F1051"/>
    <w:rsid w:val="482B052A"/>
    <w:rsid w:val="482F19AD"/>
    <w:rsid w:val="48321BFE"/>
    <w:rsid w:val="483B2A48"/>
    <w:rsid w:val="483D40CA"/>
    <w:rsid w:val="4840005F"/>
    <w:rsid w:val="4847319B"/>
    <w:rsid w:val="484F2050"/>
    <w:rsid w:val="485D476D"/>
    <w:rsid w:val="487A3570"/>
    <w:rsid w:val="487F60CE"/>
    <w:rsid w:val="48853CC3"/>
    <w:rsid w:val="48AB372A"/>
    <w:rsid w:val="48AE740B"/>
    <w:rsid w:val="48C660A9"/>
    <w:rsid w:val="48D24757"/>
    <w:rsid w:val="48DC3316"/>
    <w:rsid w:val="48DF1625"/>
    <w:rsid w:val="48E71DE0"/>
    <w:rsid w:val="48E955FE"/>
    <w:rsid w:val="48F50E49"/>
    <w:rsid w:val="49064E04"/>
    <w:rsid w:val="49184B37"/>
    <w:rsid w:val="493C4382"/>
    <w:rsid w:val="493C6BB3"/>
    <w:rsid w:val="49423061"/>
    <w:rsid w:val="494476DB"/>
    <w:rsid w:val="49494CF1"/>
    <w:rsid w:val="4950634C"/>
    <w:rsid w:val="49583186"/>
    <w:rsid w:val="49650D95"/>
    <w:rsid w:val="49775F25"/>
    <w:rsid w:val="498265C1"/>
    <w:rsid w:val="49830203"/>
    <w:rsid w:val="498521CD"/>
    <w:rsid w:val="498875C7"/>
    <w:rsid w:val="498D0C2F"/>
    <w:rsid w:val="49963DC9"/>
    <w:rsid w:val="499A72FA"/>
    <w:rsid w:val="499E087C"/>
    <w:rsid w:val="49A308A5"/>
    <w:rsid w:val="49A81A17"/>
    <w:rsid w:val="49B900C8"/>
    <w:rsid w:val="49B91E77"/>
    <w:rsid w:val="49B948C6"/>
    <w:rsid w:val="49BF4FB3"/>
    <w:rsid w:val="49C36851"/>
    <w:rsid w:val="49F11610"/>
    <w:rsid w:val="4A143551"/>
    <w:rsid w:val="4A205A52"/>
    <w:rsid w:val="4A3B4F46"/>
    <w:rsid w:val="4A4060F4"/>
    <w:rsid w:val="4A5971B6"/>
    <w:rsid w:val="4A5C2802"/>
    <w:rsid w:val="4A8561FD"/>
    <w:rsid w:val="4A857FAB"/>
    <w:rsid w:val="4A871F75"/>
    <w:rsid w:val="4A9457E6"/>
    <w:rsid w:val="4A9F72BE"/>
    <w:rsid w:val="4AAC3789"/>
    <w:rsid w:val="4AB078ED"/>
    <w:rsid w:val="4AC16991"/>
    <w:rsid w:val="4AC24D5B"/>
    <w:rsid w:val="4ACB602B"/>
    <w:rsid w:val="4ACE1952"/>
    <w:rsid w:val="4ADB05DD"/>
    <w:rsid w:val="4ADD4994"/>
    <w:rsid w:val="4AEC1DD8"/>
    <w:rsid w:val="4AEC6DA7"/>
    <w:rsid w:val="4AF62C56"/>
    <w:rsid w:val="4AF8659B"/>
    <w:rsid w:val="4B0F4B86"/>
    <w:rsid w:val="4B152298"/>
    <w:rsid w:val="4B152FE8"/>
    <w:rsid w:val="4B200A28"/>
    <w:rsid w:val="4B2E419E"/>
    <w:rsid w:val="4B35377F"/>
    <w:rsid w:val="4B3D0885"/>
    <w:rsid w:val="4B4B72D8"/>
    <w:rsid w:val="4B4E4840"/>
    <w:rsid w:val="4B5814AC"/>
    <w:rsid w:val="4B582164"/>
    <w:rsid w:val="4B585BB2"/>
    <w:rsid w:val="4B645E12"/>
    <w:rsid w:val="4B6C4CC7"/>
    <w:rsid w:val="4B6E6C91"/>
    <w:rsid w:val="4B7324F9"/>
    <w:rsid w:val="4B773D97"/>
    <w:rsid w:val="4B7D0C82"/>
    <w:rsid w:val="4B8137BE"/>
    <w:rsid w:val="4B814C16"/>
    <w:rsid w:val="4B8169C4"/>
    <w:rsid w:val="4B8270B7"/>
    <w:rsid w:val="4B863FDA"/>
    <w:rsid w:val="4B882CCA"/>
    <w:rsid w:val="4B897627"/>
    <w:rsid w:val="4B8F3FF7"/>
    <w:rsid w:val="4B9009B5"/>
    <w:rsid w:val="4B9117F6"/>
    <w:rsid w:val="4BA803F5"/>
    <w:rsid w:val="4BB1197E"/>
    <w:rsid w:val="4BC06985"/>
    <w:rsid w:val="4BD9235C"/>
    <w:rsid w:val="4BEE392E"/>
    <w:rsid w:val="4BEF63DD"/>
    <w:rsid w:val="4BF533EC"/>
    <w:rsid w:val="4C0969D4"/>
    <w:rsid w:val="4C1710D6"/>
    <w:rsid w:val="4C172E84"/>
    <w:rsid w:val="4C215AB1"/>
    <w:rsid w:val="4C266B6F"/>
    <w:rsid w:val="4C3C0B3D"/>
    <w:rsid w:val="4C417533"/>
    <w:rsid w:val="4C481290"/>
    <w:rsid w:val="4C493FB8"/>
    <w:rsid w:val="4C4A14AC"/>
    <w:rsid w:val="4C545E87"/>
    <w:rsid w:val="4C757635"/>
    <w:rsid w:val="4C777FC6"/>
    <w:rsid w:val="4C7D77B7"/>
    <w:rsid w:val="4C847914"/>
    <w:rsid w:val="4C8F5111"/>
    <w:rsid w:val="4C991AEB"/>
    <w:rsid w:val="4C9E7102"/>
    <w:rsid w:val="4CAF54B5"/>
    <w:rsid w:val="4CCB5621"/>
    <w:rsid w:val="4CD6614F"/>
    <w:rsid w:val="4CD945DE"/>
    <w:rsid w:val="4CDB65A8"/>
    <w:rsid w:val="4CDE39A2"/>
    <w:rsid w:val="4D021466"/>
    <w:rsid w:val="4D147D15"/>
    <w:rsid w:val="4D203FBB"/>
    <w:rsid w:val="4D27359B"/>
    <w:rsid w:val="4D2C6E03"/>
    <w:rsid w:val="4D3637DE"/>
    <w:rsid w:val="4D3A1520"/>
    <w:rsid w:val="4D3D7270"/>
    <w:rsid w:val="4D491763"/>
    <w:rsid w:val="4D517CDF"/>
    <w:rsid w:val="4D565C2E"/>
    <w:rsid w:val="4D5E6D65"/>
    <w:rsid w:val="4D62275D"/>
    <w:rsid w:val="4D626BB3"/>
    <w:rsid w:val="4D6537ED"/>
    <w:rsid w:val="4D7A191D"/>
    <w:rsid w:val="4D7C3266"/>
    <w:rsid w:val="4D8004B2"/>
    <w:rsid w:val="4D840509"/>
    <w:rsid w:val="4D8F712B"/>
    <w:rsid w:val="4D9B2972"/>
    <w:rsid w:val="4D9F75D5"/>
    <w:rsid w:val="4DAB7D28"/>
    <w:rsid w:val="4DB43081"/>
    <w:rsid w:val="4DC87D7D"/>
    <w:rsid w:val="4DDD1EDB"/>
    <w:rsid w:val="4DE80F7C"/>
    <w:rsid w:val="4DEB1F11"/>
    <w:rsid w:val="4DFD3E60"/>
    <w:rsid w:val="4E015B9A"/>
    <w:rsid w:val="4E0833CC"/>
    <w:rsid w:val="4E1A6C5C"/>
    <w:rsid w:val="4E1B3100"/>
    <w:rsid w:val="4E1C0C26"/>
    <w:rsid w:val="4E1C4F25"/>
    <w:rsid w:val="4E1C52A3"/>
    <w:rsid w:val="4E21623C"/>
    <w:rsid w:val="4E230DF5"/>
    <w:rsid w:val="4E257ADB"/>
    <w:rsid w:val="4E2D698F"/>
    <w:rsid w:val="4E330B17"/>
    <w:rsid w:val="4E3D14CE"/>
    <w:rsid w:val="4E50267E"/>
    <w:rsid w:val="4E6D76D3"/>
    <w:rsid w:val="4E6F6FA8"/>
    <w:rsid w:val="4E807407"/>
    <w:rsid w:val="4E8A5B90"/>
    <w:rsid w:val="4EA330F5"/>
    <w:rsid w:val="4EA8070C"/>
    <w:rsid w:val="4EB470B0"/>
    <w:rsid w:val="4EB8110E"/>
    <w:rsid w:val="4EB85A8B"/>
    <w:rsid w:val="4EB87B5E"/>
    <w:rsid w:val="4EC866B8"/>
    <w:rsid w:val="4ECE7984"/>
    <w:rsid w:val="4ED137BE"/>
    <w:rsid w:val="4EDD3D64"/>
    <w:rsid w:val="4EE81AFA"/>
    <w:rsid w:val="4EF63225"/>
    <w:rsid w:val="4EFE13F1"/>
    <w:rsid w:val="4F0A0A7E"/>
    <w:rsid w:val="4F0E056F"/>
    <w:rsid w:val="4F0F2539"/>
    <w:rsid w:val="4F2204BE"/>
    <w:rsid w:val="4F26273B"/>
    <w:rsid w:val="4F2F0FF2"/>
    <w:rsid w:val="4F440434"/>
    <w:rsid w:val="4F561F16"/>
    <w:rsid w:val="4F565CBB"/>
    <w:rsid w:val="4F6E725F"/>
    <w:rsid w:val="4F740E0E"/>
    <w:rsid w:val="4F7C7BCE"/>
    <w:rsid w:val="4F845501"/>
    <w:rsid w:val="4F894099"/>
    <w:rsid w:val="4F8A253C"/>
    <w:rsid w:val="4F950C90"/>
    <w:rsid w:val="4F9667B6"/>
    <w:rsid w:val="4FA16D29"/>
    <w:rsid w:val="4FAB04B3"/>
    <w:rsid w:val="4FAB400F"/>
    <w:rsid w:val="4FCC21D8"/>
    <w:rsid w:val="4FD572DE"/>
    <w:rsid w:val="4FDC066D"/>
    <w:rsid w:val="4FE5334A"/>
    <w:rsid w:val="4FE70E6E"/>
    <w:rsid w:val="4FE87012"/>
    <w:rsid w:val="4FF218AD"/>
    <w:rsid w:val="4FF9723D"/>
    <w:rsid w:val="4FFF25AD"/>
    <w:rsid w:val="50041972"/>
    <w:rsid w:val="50077ED7"/>
    <w:rsid w:val="500A32CB"/>
    <w:rsid w:val="501222E0"/>
    <w:rsid w:val="501C4F0D"/>
    <w:rsid w:val="50201AE8"/>
    <w:rsid w:val="502142D2"/>
    <w:rsid w:val="5026276A"/>
    <w:rsid w:val="502E0831"/>
    <w:rsid w:val="502F155F"/>
    <w:rsid w:val="50354221"/>
    <w:rsid w:val="50461D9C"/>
    <w:rsid w:val="504A0F22"/>
    <w:rsid w:val="504A72AE"/>
    <w:rsid w:val="50726BE2"/>
    <w:rsid w:val="50752507"/>
    <w:rsid w:val="50810056"/>
    <w:rsid w:val="50870E47"/>
    <w:rsid w:val="50977777"/>
    <w:rsid w:val="50A473D6"/>
    <w:rsid w:val="50AF18DD"/>
    <w:rsid w:val="50B11AF9"/>
    <w:rsid w:val="50EF2A55"/>
    <w:rsid w:val="50F24D94"/>
    <w:rsid w:val="50FE4613"/>
    <w:rsid w:val="51024103"/>
    <w:rsid w:val="51167BAE"/>
    <w:rsid w:val="512C1180"/>
    <w:rsid w:val="512F2A1E"/>
    <w:rsid w:val="51402E7D"/>
    <w:rsid w:val="51404C2B"/>
    <w:rsid w:val="5153495F"/>
    <w:rsid w:val="51711289"/>
    <w:rsid w:val="517174DB"/>
    <w:rsid w:val="51840FBC"/>
    <w:rsid w:val="51856C95"/>
    <w:rsid w:val="51864D34"/>
    <w:rsid w:val="51894824"/>
    <w:rsid w:val="518E3BE9"/>
    <w:rsid w:val="51A11B6E"/>
    <w:rsid w:val="51A927D1"/>
    <w:rsid w:val="51B00003"/>
    <w:rsid w:val="51B11685"/>
    <w:rsid w:val="51C25640"/>
    <w:rsid w:val="51C836E8"/>
    <w:rsid w:val="51D84E64"/>
    <w:rsid w:val="51E1779D"/>
    <w:rsid w:val="521F2A93"/>
    <w:rsid w:val="5227392D"/>
    <w:rsid w:val="522B58DB"/>
    <w:rsid w:val="52397FF8"/>
    <w:rsid w:val="523C53F3"/>
    <w:rsid w:val="52481FEA"/>
    <w:rsid w:val="524A1938"/>
    <w:rsid w:val="524E0305"/>
    <w:rsid w:val="524F15CA"/>
    <w:rsid w:val="52611800"/>
    <w:rsid w:val="52635075"/>
    <w:rsid w:val="5269386D"/>
    <w:rsid w:val="526D37FE"/>
    <w:rsid w:val="5288688A"/>
    <w:rsid w:val="528C45CC"/>
    <w:rsid w:val="528E2150"/>
    <w:rsid w:val="529841B0"/>
    <w:rsid w:val="52AB2578"/>
    <w:rsid w:val="52AB64C9"/>
    <w:rsid w:val="52AC3333"/>
    <w:rsid w:val="52C04276"/>
    <w:rsid w:val="52C534B2"/>
    <w:rsid w:val="52C673B2"/>
    <w:rsid w:val="52D63A99"/>
    <w:rsid w:val="52E71802"/>
    <w:rsid w:val="52F45CCD"/>
    <w:rsid w:val="52F65D6E"/>
    <w:rsid w:val="52F67C97"/>
    <w:rsid w:val="52F91536"/>
    <w:rsid w:val="52FF4DD7"/>
    <w:rsid w:val="530C1269"/>
    <w:rsid w:val="53193986"/>
    <w:rsid w:val="53206AC2"/>
    <w:rsid w:val="533A0733"/>
    <w:rsid w:val="534559D2"/>
    <w:rsid w:val="535B5D4C"/>
    <w:rsid w:val="536410A5"/>
    <w:rsid w:val="536966BB"/>
    <w:rsid w:val="53B25492"/>
    <w:rsid w:val="53B434DF"/>
    <w:rsid w:val="53C775AC"/>
    <w:rsid w:val="53D8114B"/>
    <w:rsid w:val="53E2021C"/>
    <w:rsid w:val="53EE096F"/>
    <w:rsid w:val="53F046E7"/>
    <w:rsid w:val="53FA5565"/>
    <w:rsid w:val="540D34EB"/>
    <w:rsid w:val="54177EC5"/>
    <w:rsid w:val="541C1980"/>
    <w:rsid w:val="541C54DC"/>
    <w:rsid w:val="542919A7"/>
    <w:rsid w:val="542E2280"/>
    <w:rsid w:val="543071D9"/>
    <w:rsid w:val="54336424"/>
    <w:rsid w:val="54374886"/>
    <w:rsid w:val="5438608E"/>
    <w:rsid w:val="543C5B7E"/>
    <w:rsid w:val="543D5452"/>
    <w:rsid w:val="54436F0C"/>
    <w:rsid w:val="54444A33"/>
    <w:rsid w:val="5445084F"/>
    <w:rsid w:val="544762D1"/>
    <w:rsid w:val="54493DF7"/>
    <w:rsid w:val="544C75C8"/>
    <w:rsid w:val="544D51AD"/>
    <w:rsid w:val="544F0695"/>
    <w:rsid w:val="545662D5"/>
    <w:rsid w:val="545F5B16"/>
    <w:rsid w:val="54794B44"/>
    <w:rsid w:val="548903DE"/>
    <w:rsid w:val="54945B0A"/>
    <w:rsid w:val="54B020C8"/>
    <w:rsid w:val="54B92D8D"/>
    <w:rsid w:val="54BF40B9"/>
    <w:rsid w:val="54CD2C7A"/>
    <w:rsid w:val="54CD67D6"/>
    <w:rsid w:val="54D14506"/>
    <w:rsid w:val="54D33745"/>
    <w:rsid w:val="54E3249D"/>
    <w:rsid w:val="54EB4EAE"/>
    <w:rsid w:val="55056B6F"/>
    <w:rsid w:val="550B72FE"/>
    <w:rsid w:val="5517001F"/>
    <w:rsid w:val="55342CF9"/>
    <w:rsid w:val="554051FA"/>
    <w:rsid w:val="55434CEA"/>
    <w:rsid w:val="554B6D22"/>
    <w:rsid w:val="55564A1D"/>
    <w:rsid w:val="5563538C"/>
    <w:rsid w:val="55801A9A"/>
    <w:rsid w:val="55992B5C"/>
    <w:rsid w:val="55A21A11"/>
    <w:rsid w:val="55B300C2"/>
    <w:rsid w:val="55BD1A84"/>
    <w:rsid w:val="55E711DA"/>
    <w:rsid w:val="55EC5382"/>
    <w:rsid w:val="55EF275F"/>
    <w:rsid w:val="55F04E72"/>
    <w:rsid w:val="55F67FAE"/>
    <w:rsid w:val="56026815"/>
    <w:rsid w:val="5606673C"/>
    <w:rsid w:val="5627460C"/>
    <w:rsid w:val="563D62E5"/>
    <w:rsid w:val="564E3947"/>
    <w:rsid w:val="56531B75"/>
    <w:rsid w:val="565669C4"/>
    <w:rsid w:val="566118CC"/>
    <w:rsid w:val="566B5F8F"/>
    <w:rsid w:val="566D200C"/>
    <w:rsid w:val="566E303C"/>
    <w:rsid w:val="567A473C"/>
    <w:rsid w:val="567E3100"/>
    <w:rsid w:val="56A63783"/>
    <w:rsid w:val="56A812A9"/>
    <w:rsid w:val="56A874FB"/>
    <w:rsid w:val="56B7773E"/>
    <w:rsid w:val="56C97471"/>
    <w:rsid w:val="56D54068"/>
    <w:rsid w:val="56EF512A"/>
    <w:rsid w:val="56F36D7A"/>
    <w:rsid w:val="57034731"/>
    <w:rsid w:val="57234DD3"/>
    <w:rsid w:val="57250C88"/>
    <w:rsid w:val="5725579B"/>
    <w:rsid w:val="5726041F"/>
    <w:rsid w:val="57272B15"/>
    <w:rsid w:val="57392849"/>
    <w:rsid w:val="57405985"/>
    <w:rsid w:val="574134AB"/>
    <w:rsid w:val="574376B4"/>
    <w:rsid w:val="57500440"/>
    <w:rsid w:val="57560D05"/>
    <w:rsid w:val="575907F5"/>
    <w:rsid w:val="577B69BD"/>
    <w:rsid w:val="577E46FF"/>
    <w:rsid w:val="57802226"/>
    <w:rsid w:val="578421FC"/>
    <w:rsid w:val="578A6CD9"/>
    <w:rsid w:val="579E08FE"/>
    <w:rsid w:val="579F1996"/>
    <w:rsid w:val="57AC6B77"/>
    <w:rsid w:val="57B62A48"/>
    <w:rsid w:val="57B679F5"/>
    <w:rsid w:val="57B9742D"/>
    <w:rsid w:val="57C873E9"/>
    <w:rsid w:val="57DA0C4C"/>
    <w:rsid w:val="57E02CC4"/>
    <w:rsid w:val="57FA1FD8"/>
    <w:rsid w:val="580469B3"/>
    <w:rsid w:val="5814296E"/>
    <w:rsid w:val="5815081C"/>
    <w:rsid w:val="582726A1"/>
    <w:rsid w:val="5827444F"/>
    <w:rsid w:val="582901C7"/>
    <w:rsid w:val="582A571D"/>
    <w:rsid w:val="58482E44"/>
    <w:rsid w:val="58515970"/>
    <w:rsid w:val="585724A7"/>
    <w:rsid w:val="585C6786"/>
    <w:rsid w:val="586D4038"/>
    <w:rsid w:val="58731BEA"/>
    <w:rsid w:val="58824ECF"/>
    <w:rsid w:val="588540F9"/>
    <w:rsid w:val="5886386C"/>
    <w:rsid w:val="588854DF"/>
    <w:rsid w:val="589645C5"/>
    <w:rsid w:val="589C4E3D"/>
    <w:rsid w:val="589F7628"/>
    <w:rsid w:val="58A27F7A"/>
    <w:rsid w:val="58B86E28"/>
    <w:rsid w:val="58DA5965"/>
    <w:rsid w:val="58E277F5"/>
    <w:rsid w:val="58E6255C"/>
    <w:rsid w:val="58F40635"/>
    <w:rsid w:val="58F5275D"/>
    <w:rsid w:val="58F5279F"/>
    <w:rsid w:val="58F81962"/>
    <w:rsid w:val="58FE1654"/>
    <w:rsid w:val="59036C6A"/>
    <w:rsid w:val="59071FB3"/>
    <w:rsid w:val="59091DA7"/>
    <w:rsid w:val="590F1AB3"/>
    <w:rsid w:val="59140E77"/>
    <w:rsid w:val="591744C4"/>
    <w:rsid w:val="591764DD"/>
    <w:rsid w:val="591A1FE8"/>
    <w:rsid w:val="59345076"/>
    <w:rsid w:val="593948C2"/>
    <w:rsid w:val="593E7CA2"/>
    <w:rsid w:val="594250A9"/>
    <w:rsid w:val="59433CDD"/>
    <w:rsid w:val="59443607"/>
    <w:rsid w:val="594554D5"/>
    <w:rsid w:val="59480B21"/>
    <w:rsid w:val="594A4ECB"/>
    <w:rsid w:val="595653E6"/>
    <w:rsid w:val="595C45CC"/>
    <w:rsid w:val="5967369D"/>
    <w:rsid w:val="596B480F"/>
    <w:rsid w:val="597E2795"/>
    <w:rsid w:val="59852CD4"/>
    <w:rsid w:val="598558D1"/>
    <w:rsid w:val="598D29D8"/>
    <w:rsid w:val="598D6C40"/>
    <w:rsid w:val="599124C8"/>
    <w:rsid w:val="59935012"/>
    <w:rsid w:val="5999137D"/>
    <w:rsid w:val="599D70BF"/>
    <w:rsid w:val="59A1370B"/>
    <w:rsid w:val="59A85A64"/>
    <w:rsid w:val="59BD32BD"/>
    <w:rsid w:val="59C70328"/>
    <w:rsid w:val="59E009DF"/>
    <w:rsid w:val="59EF71EF"/>
    <w:rsid w:val="5A0E3B19"/>
    <w:rsid w:val="5A117165"/>
    <w:rsid w:val="5A1E1882"/>
    <w:rsid w:val="5A1F7AD4"/>
    <w:rsid w:val="5A470DD9"/>
    <w:rsid w:val="5A4B256F"/>
    <w:rsid w:val="5A4C4641"/>
    <w:rsid w:val="5A5B4884"/>
    <w:rsid w:val="5A6279C1"/>
    <w:rsid w:val="5A663955"/>
    <w:rsid w:val="5A6951F3"/>
    <w:rsid w:val="5A6A06F6"/>
    <w:rsid w:val="5A731BCE"/>
    <w:rsid w:val="5A7E7F78"/>
    <w:rsid w:val="5A80128B"/>
    <w:rsid w:val="5A851901"/>
    <w:rsid w:val="5A864A50"/>
    <w:rsid w:val="5A955FE8"/>
    <w:rsid w:val="5A992006"/>
    <w:rsid w:val="5AA1673B"/>
    <w:rsid w:val="5ACC75B3"/>
    <w:rsid w:val="5AD51B54"/>
    <w:rsid w:val="5ADE4336"/>
    <w:rsid w:val="5AE623A0"/>
    <w:rsid w:val="5AE67453"/>
    <w:rsid w:val="5AFE2B5B"/>
    <w:rsid w:val="5B022594"/>
    <w:rsid w:val="5B0E7B48"/>
    <w:rsid w:val="5B101B12"/>
    <w:rsid w:val="5B174C4F"/>
    <w:rsid w:val="5B21162A"/>
    <w:rsid w:val="5B275E78"/>
    <w:rsid w:val="5B286E5C"/>
    <w:rsid w:val="5B294982"/>
    <w:rsid w:val="5B3752F1"/>
    <w:rsid w:val="5B3A12E0"/>
    <w:rsid w:val="5B3C43F9"/>
    <w:rsid w:val="5B411CCC"/>
    <w:rsid w:val="5B455011"/>
    <w:rsid w:val="5B4F689D"/>
    <w:rsid w:val="5B6B4F9B"/>
    <w:rsid w:val="5B7B6323"/>
    <w:rsid w:val="5B7C4AB2"/>
    <w:rsid w:val="5B871A54"/>
    <w:rsid w:val="5B89006B"/>
    <w:rsid w:val="5B8A71CF"/>
    <w:rsid w:val="5B8E1F77"/>
    <w:rsid w:val="5B953D21"/>
    <w:rsid w:val="5BA069F2"/>
    <w:rsid w:val="5BC16969"/>
    <w:rsid w:val="5BC528FD"/>
    <w:rsid w:val="5BDB3ECE"/>
    <w:rsid w:val="5BE508A9"/>
    <w:rsid w:val="5C0D7E00"/>
    <w:rsid w:val="5C0E31E0"/>
    <w:rsid w:val="5C2515ED"/>
    <w:rsid w:val="5C294C3A"/>
    <w:rsid w:val="5C371101"/>
    <w:rsid w:val="5C441A74"/>
    <w:rsid w:val="5C593EC5"/>
    <w:rsid w:val="5C6C6ABA"/>
    <w:rsid w:val="5C875B0C"/>
    <w:rsid w:val="5C8C341B"/>
    <w:rsid w:val="5C8C6F77"/>
    <w:rsid w:val="5CB84210"/>
    <w:rsid w:val="5CC6692D"/>
    <w:rsid w:val="5CCB7A9F"/>
    <w:rsid w:val="5CE9261B"/>
    <w:rsid w:val="5D03088A"/>
    <w:rsid w:val="5D2418A5"/>
    <w:rsid w:val="5D2B6790"/>
    <w:rsid w:val="5D373386"/>
    <w:rsid w:val="5D4B0BE0"/>
    <w:rsid w:val="5D4D6706"/>
    <w:rsid w:val="5D551A5E"/>
    <w:rsid w:val="5D6F0D72"/>
    <w:rsid w:val="5D72616D"/>
    <w:rsid w:val="5D7C348F"/>
    <w:rsid w:val="5D812854"/>
    <w:rsid w:val="5D814602"/>
    <w:rsid w:val="5D9E51B4"/>
    <w:rsid w:val="5DA721EE"/>
    <w:rsid w:val="5DBA1A21"/>
    <w:rsid w:val="5DD87A6F"/>
    <w:rsid w:val="5DDA44C4"/>
    <w:rsid w:val="5DDC5CDC"/>
    <w:rsid w:val="5DE828D3"/>
    <w:rsid w:val="5DED1C97"/>
    <w:rsid w:val="5E036058"/>
    <w:rsid w:val="5E0D4729"/>
    <w:rsid w:val="5E0D5F05"/>
    <w:rsid w:val="5E225DE5"/>
    <w:rsid w:val="5E27164D"/>
    <w:rsid w:val="5E392097"/>
    <w:rsid w:val="5E4541A5"/>
    <w:rsid w:val="5E581806"/>
    <w:rsid w:val="5E622188"/>
    <w:rsid w:val="5E6A0C09"/>
    <w:rsid w:val="5E7D301B"/>
    <w:rsid w:val="5E841F66"/>
    <w:rsid w:val="5E850121"/>
    <w:rsid w:val="5E897C12"/>
    <w:rsid w:val="5E8C325E"/>
    <w:rsid w:val="5E93283E"/>
    <w:rsid w:val="5E9640DD"/>
    <w:rsid w:val="5EA902B4"/>
    <w:rsid w:val="5EAB56C6"/>
    <w:rsid w:val="5EC92704"/>
    <w:rsid w:val="5ECF75EF"/>
    <w:rsid w:val="5ED846F5"/>
    <w:rsid w:val="5ED864A3"/>
    <w:rsid w:val="5EEE216B"/>
    <w:rsid w:val="5EF01A3F"/>
    <w:rsid w:val="5EF157B7"/>
    <w:rsid w:val="5F014280"/>
    <w:rsid w:val="5F021772"/>
    <w:rsid w:val="5F04373C"/>
    <w:rsid w:val="5F0B4ACB"/>
    <w:rsid w:val="5F0C5367"/>
    <w:rsid w:val="5F1D47FE"/>
    <w:rsid w:val="5F1F2324"/>
    <w:rsid w:val="5F36189D"/>
    <w:rsid w:val="5F3833E6"/>
    <w:rsid w:val="5F3C1128"/>
    <w:rsid w:val="5F522506"/>
    <w:rsid w:val="5F555D46"/>
    <w:rsid w:val="5F571ABE"/>
    <w:rsid w:val="5F583601"/>
    <w:rsid w:val="5F61742A"/>
    <w:rsid w:val="5F681446"/>
    <w:rsid w:val="5F684277"/>
    <w:rsid w:val="5F72768A"/>
    <w:rsid w:val="5F76381B"/>
    <w:rsid w:val="5F93061C"/>
    <w:rsid w:val="5F9525E6"/>
    <w:rsid w:val="5F9871DA"/>
    <w:rsid w:val="5F9F3465"/>
    <w:rsid w:val="5FB00017"/>
    <w:rsid w:val="5FB011CE"/>
    <w:rsid w:val="5FC52ECB"/>
    <w:rsid w:val="5FD21144"/>
    <w:rsid w:val="5FD255E8"/>
    <w:rsid w:val="5FD81F12"/>
    <w:rsid w:val="5FD96977"/>
    <w:rsid w:val="5FE57916"/>
    <w:rsid w:val="5FF67EAC"/>
    <w:rsid w:val="5FF90DC7"/>
    <w:rsid w:val="5FFE018B"/>
    <w:rsid w:val="60013D7F"/>
    <w:rsid w:val="60121E89"/>
    <w:rsid w:val="6016117F"/>
    <w:rsid w:val="60196D73"/>
    <w:rsid w:val="60213E7A"/>
    <w:rsid w:val="60314496"/>
    <w:rsid w:val="60363DC9"/>
    <w:rsid w:val="603C56C2"/>
    <w:rsid w:val="603E4B8A"/>
    <w:rsid w:val="604A2DD9"/>
    <w:rsid w:val="604E1113"/>
    <w:rsid w:val="6058765C"/>
    <w:rsid w:val="606A75CF"/>
    <w:rsid w:val="60804663"/>
    <w:rsid w:val="608C39E9"/>
    <w:rsid w:val="60917251"/>
    <w:rsid w:val="6098238E"/>
    <w:rsid w:val="609B1E7E"/>
    <w:rsid w:val="60AE1BB1"/>
    <w:rsid w:val="60BF4EB3"/>
    <w:rsid w:val="60D333C6"/>
    <w:rsid w:val="60D3786A"/>
    <w:rsid w:val="60E27AAD"/>
    <w:rsid w:val="60E539A3"/>
    <w:rsid w:val="60E6759D"/>
    <w:rsid w:val="60ED2175"/>
    <w:rsid w:val="60F17F09"/>
    <w:rsid w:val="60F33A68"/>
    <w:rsid w:val="60FD0443"/>
    <w:rsid w:val="61047A23"/>
    <w:rsid w:val="61077514"/>
    <w:rsid w:val="611D0AE5"/>
    <w:rsid w:val="612F525A"/>
    <w:rsid w:val="61364C91"/>
    <w:rsid w:val="613A1697"/>
    <w:rsid w:val="614E5143"/>
    <w:rsid w:val="6151138E"/>
    <w:rsid w:val="61581B1D"/>
    <w:rsid w:val="6166423A"/>
    <w:rsid w:val="616E1341"/>
    <w:rsid w:val="6183303E"/>
    <w:rsid w:val="61883922"/>
    <w:rsid w:val="61907509"/>
    <w:rsid w:val="61994610"/>
    <w:rsid w:val="619A2136"/>
    <w:rsid w:val="619E75CA"/>
    <w:rsid w:val="61A84853"/>
    <w:rsid w:val="61AE798F"/>
    <w:rsid w:val="61BC73C0"/>
    <w:rsid w:val="61D355A0"/>
    <w:rsid w:val="61D64494"/>
    <w:rsid w:val="61DC62AA"/>
    <w:rsid w:val="61E403FB"/>
    <w:rsid w:val="61F1671E"/>
    <w:rsid w:val="61F47A98"/>
    <w:rsid w:val="61FE4473"/>
    <w:rsid w:val="62001846"/>
    <w:rsid w:val="6200643D"/>
    <w:rsid w:val="620140DF"/>
    <w:rsid w:val="6206189C"/>
    <w:rsid w:val="620F042E"/>
    <w:rsid w:val="622A170C"/>
    <w:rsid w:val="622B0FE0"/>
    <w:rsid w:val="62344338"/>
    <w:rsid w:val="623A42B8"/>
    <w:rsid w:val="62490697"/>
    <w:rsid w:val="624C78D4"/>
    <w:rsid w:val="624F2F20"/>
    <w:rsid w:val="625C50B7"/>
    <w:rsid w:val="6260512D"/>
    <w:rsid w:val="62620EA5"/>
    <w:rsid w:val="626647B3"/>
    <w:rsid w:val="62675CF7"/>
    <w:rsid w:val="627E55B4"/>
    <w:rsid w:val="62913539"/>
    <w:rsid w:val="62970423"/>
    <w:rsid w:val="62B97655"/>
    <w:rsid w:val="62BD1642"/>
    <w:rsid w:val="62BD7139"/>
    <w:rsid w:val="62C54E4A"/>
    <w:rsid w:val="62D1763C"/>
    <w:rsid w:val="62D376AD"/>
    <w:rsid w:val="62E47DC4"/>
    <w:rsid w:val="62E70A4E"/>
    <w:rsid w:val="62E95123"/>
    <w:rsid w:val="62F12229"/>
    <w:rsid w:val="630261E5"/>
    <w:rsid w:val="6312568F"/>
    <w:rsid w:val="631C1015"/>
    <w:rsid w:val="6329551F"/>
    <w:rsid w:val="632A16A7"/>
    <w:rsid w:val="63302D52"/>
    <w:rsid w:val="633620A9"/>
    <w:rsid w:val="633B16F7"/>
    <w:rsid w:val="6345051E"/>
    <w:rsid w:val="63471D15"/>
    <w:rsid w:val="634C4DBD"/>
    <w:rsid w:val="63686489"/>
    <w:rsid w:val="636B26DB"/>
    <w:rsid w:val="63784A9C"/>
    <w:rsid w:val="637F15E3"/>
    <w:rsid w:val="63956756"/>
    <w:rsid w:val="63B147CB"/>
    <w:rsid w:val="63B55005"/>
    <w:rsid w:val="63BA086D"/>
    <w:rsid w:val="63BF5E84"/>
    <w:rsid w:val="63CC3CF3"/>
    <w:rsid w:val="63CF41AF"/>
    <w:rsid w:val="63DC6A36"/>
    <w:rsid w:val="64124205"/>
    <w:rsid w:val="64145061"/>
    <w:rsid w:val="64165252"/>
    <w:rsid w:val="64191A38"/>
    <w:rsid w:val="641A755E"/>
    <w:rsid w:val="64265F03"/>
    <w:rsid w:val="64416899"/>
    <w:rsid w:val="644F5459"/>
    <w:rsid w:val="6456039C"/>
    <w:rsid w:val="645667E8"/>
    <w:rsid w:val="64570C2A"/>
    <w:rsid w:val="645D77CC"/>
    <w:rsid w:val="64664551"/>
    <w:rsid w:val="64713622"/>
    <w:rsid w:val="64715A0E"/>
    <w:rsid w:val="64721DC1"/>
    <w:rsid w:val="64874BF3"/>
    <w:rsid w:val="6490508C"/>
    <w:rsid w:val="64947310"/>
    <w:rsid w:val="64A137DB"/>
    <w:rsid w:val="64A705B4"/>
    <w:rsid w:val="64DB0657"/>
    <w:rsid w:val="64E558BE"/>
    <w:rsid w:val="64F16D8E"/>
    <w:rsid w:val="6502023B"/>
    <w:rsid w:val="651E4E2C"/>
    <w:rsid w:val="65286A1A"/>
    <w:rsid w:val="654C1999"/>
    <w:rsid w:val="655A60B2"/>
    <w:rsid w:val="655B7737"/>
    <w:rsid w:val="656E2178"/>
    <w:rsid w:val="65705687"/>
    <w:rsid w:val="65711400"/>
    <w:rsid w:val="658514DA"/>
    <w:rsid w:val="658E3D60"/>
    <w:rsid w:val="65A20D4D"/>
    <w:rsid w:val="65A90E38"/>
    <w:rsid w:val="65AC2438"/>
    <w:rsid w:val="65B71508"/>
    <w:rsid w:val="65BA4B55"/>
    <w:rsid w:val="65BA6903"/>
    <w:rsid w:val="65C638F5"/>
    <w:rsid w:val="65DF357B"/>
    <w:rsid w:val="65E44949"/>
    <w:rsid w:val="65E70DA3"/>
    <w:rsid w:val="65ED4F48"/>
    <w:rsid w:val="65F71905"/>
    <w:rsid w:val="65F938CF"/>
    <w:rsid w:val="66061B48"/>
    <w:rsid w:val="66081D64"/>
    <w:rsid w:val="66124586"/>
    <w:rsid w:val="6616725E"/>
    <w:rsid w:val="66187ACD"/>
    <w:rsid w:val="661B13ED"/>
    <w:rsid w:val="662465C8"/>
    <w:rsid w:val="66353439"/>
    <w:rsid w:val="665A1CA4"/>
    <w:rsid w:val="665C20B0"/>
    <w:rsid w:val="665F56FC"/>
    <w:rsid w:val="666D606B"/>
    <w:rsid w:val="66737EE4"/>
    <w:rsid w:val="668141DE"/>
    <w:rsid w:val="6683763C"/>
    <w:rsid w:val="66A23F66"/>
    <w:rsid w:val="66C24F70"/>
    <w:rsid w:val="66CB4350"/>
    <w:rsid w:val="66ED4AB6"/>
    <w:rsid w:val="66F00CDA"/>
    <w:rsid w:val="66FE4F15"/>
    <w:rsid w:val="67000C8D"/>
    <w:rsid w:val="67006EDF"/>
    <w:rsid w:val="67065B78"/>
    <w:rsid w:val="6712451C"/>
    <w:rsid w:val="67284C27"/>
    <w:rsid w:val="672B53C1"/>
    <w:rsid w:val="673715D0"/>
    <w:rsid w:val="673821D5"/>
    <w:rsid w:val="673B3590"/>
    <w:rsid w:val="67557EB5"/>
    <w:rsid w:val="675C1FE7"/>
    <w:rsid w:val="67670D0C"/>
    <w:rsid w:val="6771220F"/>
    <w:rsid w:val="67864576"/>
    <w:rsid w:val="678E6299"/>
    <w:rsid w:val="67997E4E"/>
    <w:rsid w:val="67A96C2F"/>
    <w:rsid w:val="67B04461"/>
    <w:rsid w:val="67B33F51"/>
    <w:rsid w:val="67B5299F"/>
    <w:rsid w:val="67C021CA"/>
    <w:rsid w:val="67C2297B"/>
    <w:rsid w:val="67CB4E45"/>
    <w:rsid w:val="67D34322"/>
    <w:rsid w:val="67D8681C"/>
    <w:rsid w:val="67EB36EB"/>
    <w:rsid w:val="67ED1A09"/>
    <w:rsid w:val="67F02AB0"/>
    <w:rsid w:val="680700DC"/>
    <w:rsid w:val="68126ECA"/>
    <w:rsid w:val="6820259D"/>
    <w:rsid w:val="682E35D8"/>
    <w:rsid w:val="684578EC"/>
    <w:rsid w:val="68476747"/>
    <w:rsid w:val="68490412"/>
    <w:rsid w:val="685C6397"/>
    <w:rsid w:val="685D03F9"/>
    <w:rsid w:val="685F7C35"/>
    <w:rsid w:val="68693F35"/>
    <w:rsid w:val="686C6B6B"/>
    <w:rsid w:val="68813268"/>
    <w:rsid w:val="688558EE"/>
    <w:rsid w:val="689478DF"/>
    <w:rsid w:val="68A85CB1"/>
    <w:rsid w:val="68B00B95"/>
    <w:rsid w:val="68BC6E36"/>
    <w:rsid w:val="68BE1741"/>
    <w:rsid w:val="68BF71FB"/>
    <w:rsid w:val="68C82C22"/>
    <w:rsid w:val="68CE0D30"/>
    <w:rsid w:val="6905258B"/>
    <w:rsid w:val="69140A20"/>
    <w:rsid w:val="69160588"/>
    <w:rsid w:val="691B0000"/>
    <w:rsid w:val="6924318E"/>
    <w:rsid w:val="69273E73"/>
    <w:rsid w:val="693115D2"/>
    <w:rsid w:val="693B7D5A"/>
    <w:rsid w:val="694A2693"/>
    <w:rsid w:val="694C1F68"/>
    <w:rsid w:val="694D6B91"/>
    <w:rsid w:val="6958125A"/>
    <w:rsid w:val="695B03FD"/>
    <w:rsid w:val="695D4175"/>
    <w:rsid w:val="696C085C"/>
    <w:rsid w:val="697274F4"/>
    <w:rsid w:val="697569C3"/>
    <w:rsid w:val="69794D27"/>
    <w:rsid w:val="698E07D2"/>
    <w:rsid w:val="69951B60"/>
    <w:rsid w:val="69AF5D33"/>
    <w:rsid w:val="69BA15C7"/>
    <w:rsid w:val="69C55155"/>
    <w:rsid w:val="69EB1780"/>
    <w:rsid w:val="69F30635"/>
    <w:rsid w:val="69FF3CCA"/>
    <w:rsid w:val="6A042842"/>
    <w:rsid w:val="6A097E59"/>
    <w:rsid w:val="6A207A0E"/>
    <w:rsid w:val="6A2A3015"/>
    <w:rsid w:val="6A465C5D"/>
    <w:rsid w:val="6A51640E"/>
    <w:rsid w:val="6A6B466F"/>
    <w:rsid w:val="6A786D8C"/>
    <w:rsid w:val="6A863A05"/>
    <w:rsid w:val="6A883473"/>
    <w:rsid w:val="6AA67D9D"/>
    <w:rsid w:val="6AB220B0"/>
    <w:rsid w:val="6AB9187F"/>
    <w:rsid w:val="6ABB4EF4"/>
    <w:rsid w:val="6AC344AB"/>
    <w:rsid w:val="6AC464A9"/>
    <w:rsid w:val="6AC55036"/>
    <w:rsid w:val="6AC56475"/>
    <w:rsid w:val="6ACE4BFE"/>
    <w:rsid w:val="6ADF1E70"/>
    <w:rsid w:val="6AE13432"/>
    <w:rsid w:val="6AE83F12"/>
    <w:rsid w:val="6AEB2C75"/>
    <w:rsid w:val="6AF418AC"/>
    <w:rsid w:val="6AFB1E97"/>
    <w:rsid w:val="6AFE3735"/>
    <w:rsid w:val="6B014FD4"/>
    <w:rsid w:val="6B050FEE"/>
    <w:rsid w:val="6B252A70"/>
    <w:rsid w:val="6B2667E8"/>
    <w:rsid w:val="6B282560"/>
    <w:rsid w:val="6B421874"/>
    <w:rsid w:val="6B460C38"/>
    <w:rsid w:val="6B482C03"/>
    <w:rsid w:val="6B4E646B"/>
    <w:rsid w:val="6B4E7C5A"/>
    <w:rsid w:val="6B531AB3"/>
    <w:rsid w:val="6B560266"/>
    <w:rsid w:val="6B5B7BB3"/>
    <w:rsid w:val="6B5C220A"/>
    <w:rsid w:val="6B647ACE"/>
    <w:rsid w:val="6B7834E8"/>
    <w:rsid w:val="6B9051F9"/>
    <w:rsid w:val="6B9876E6"/>
    <w:rsid w:val="6B991B92"/>
    <w:rsid w:val="6BBB5183"/>
    <w:rsid w:val="6BC7621D"/>
    <w:rsid w:val="6BCA055A"/>
    <w:rsid w:val="6BCE6D20"/>
    <w:rsid w:val="6BD34BC2"/>
    <w:rsid w:val="6BE75F78"/>
    <w:rsid w:val="6BF012D0"/>
    <w:rsid w:val="6C045D80"/>
    <w:rsid w:val="6C0C513D"/>
    <w:rsid w:val="6C1A459F"/>
    <w:rsid w:val="6C1B3E73"/>
    <w:rsid w:val="6C347ED9"/>
    <w:rsid w:val="6C360CAD"/>
    <w:rsid w:val="6C367E96"/>
    <w:rsid w:val="6C445178"/>
    <w:rsid w:val="6C4B378C"/>
    <w:rsid w:val="6C4B3F13"/>
    <w:rsid w:val="6C4C0AD1"/>
    <w:rsid w:val="6C4D758C"/>
    <w:rsid w:val="6C597133"/>
    <w:rsid w:val="6C725EFF"/>
    <w:rsid w:val="6C8B724B"/>
    <w:rsid w:val="6C8E5108"/>
    <w:rsid w:val="6C937EAD"/>
    <w:rsid w:val="6C944351"/>
    <w:rsid w:val="6C9E6F7E"/>
    <w:rsid w:val="6CAF118B"/>
    <w:rsid w:val="6CB53FE8"/>
    <w:rsid w:val="6CC67FFB"/>
    <w:rsid w:val="6CCF0D79"/>
    <w:rsid w:val="6CDA3D2E"/>
    <w:rsid w:val="6CEE1E7E"/>
    <w:rsid w:val="6CF3576D"/>
    <w:rsid w:val="6D0226C3"/>
    <w:rsid w:val="6D0F5D7A"/>
    <w:rsid w:val="6D166445"/>
    <w:rsid w:val="6D1A237D"/>
    <w:rsid w:val="6D203E37"/>
    <w:rsid w:val="6D2531FB"/>
    <w:rsid w:val="6D2851FA"/>
    <w:rsid w:val="6D3452D3"/>
    <w:rsid w:val="6D4713C4"/>
    <w:rsid w:val="6D4E1FD9"/>
    <w:rsid w:val="6D5B09CB"/>
    <w:rsid w:val="6D5E009B"/>
    <w:rsid w:val="6D605FE2"/>
    <w:rsid w:val="6D6655C2"/>
    <w:rsid w:val="6D745F31"/>
    <w:rsid w:val="6D8018C0"/>
    <w:rsid w:val="6D8A5754"/>
    <w:rsid w:val="6D9143ED"/>
    <w:rsid w:val="6D960677"/>
    <w:rsid w:val="6D9E6CE0"/>
    <w:rsid w:val="6DA77C55"/>
    <w:rsid w:val="6DAA54AF"/>
    <w:rsid w:val="6DB14A8F"/>
    <w:rsid w:val="6DB372FB"/>
    <w:rsid w:val="6DB93944"/>
    <w:rsid w:val="6DCA36D7"/>
    <w:rsid w:val="6DCD13A9"/>
    <w:rsid w:val="6DCE4C80"/>
    <w:rsid w:val="6DD753C4"/>
    <w:rsid w:val="6DE213D7"/>
    <w:rsid w:val="6DEA1D4F"/>
    <w:rsid w:val="6DFA4688"/>
    <w:rsid w:val="6DFA6436"/>
    <w:rsid w:val="6E0077C5"/>
    <w:rsid w:val="6E0472B5"/>
    <w:rsid w:val="6E0A419F"/>
    <w:rsid w:val="6E166FE8"/>
    <w:rsid w:val="6E1B63AC"/>
    <w:rsid w:val="6E1D0376"/>
    <w:rsid w:val="6E213562"/>
    <w:rsid w:val="6E3A4A84"/>
    <w:rsid w:val="6E511637"/>
    <w:rsid w:val="6E535B46"/>
    <w:rsid w:val="6E557448"/>
    <w:rsid w:val="6E77449C"/>
    <w:rsid w:val="6E7F2DDF"/>
    <w:rsid w:val="6E7F3A9C"/>
    <w:rsid w:val="6E825D78"/>
    <w:rsid w:val="6E8C5829"/>
    <w:rsid w:val="6ED24CBD"/>
    <w:rsid w:val="6ED870F8"/>
    <w:rsid w:val="6EE20FB0"/>
    <w:rsid w:val="6EE5266B"/>
    <w:rsid w:val="6EE82732"/>
    <w:rsid w:val="6F0B01CF"/>
    <w:rsid w:val="6F0C75E9"/>
    <w:rsid w:val="6F0F1F10"/>
    <w:rsid w:val="6F127BBD"/>
    <w:rsid w:val="6F1C23DC"/>
    <w:rsid w:val="6F235519"/>
    <w:rsid w:val="6F282B2F"/>
    <w:rsid w:val="6F34175B"/>
    <w:rsid w:val="6F343BCA"/>
    <w:rsid w:val="6F413BF1"/>
    <w:rsid w:val="6F5B1156"/>
    <w:rsid w:val="6F667AFB"/>
    <w:rsid w:val="6F8166E3"/>
    <w:rsid w:val="6F82139A"/>
    <w:rsid w:val="6F8A1A3C"/>
    <w:rsid w:val="6F8A37EA"/>
    <w:rsid w:val="6F9208F0"/>
    <w:rsid w:val="6F926B42"/>
    <w:rsid w:val="6F9603E0"/>
    <w:rsid w:val="6FA7614A"/>
    <w:rsid w:val="6FAF4A74"/>
    <w:rsid w:val="6FBB7EE7"/>
    <w:rsid w:val="6FC860C0"/>
    <w:rsid w:val="6FD41ABE"/>
    <w:rsid w:val="6FD44A65"/>
    <w:rsid w:val="6FE13847"/>
    <w:rsid w:val="6FE32EFA"/>
    <w:rsid w:val="6FEF7AF1"/>
    <w:rsid w:val="701A2428"/>
    <w:rsid w:val="701F6C1E"/>
    <w:rsid w:val="702A0B29"/>
    <w:rsid w:val="702A28D7"/>
    <w:rsid w:val="7034110A"/>
    <w:rsid w:val="70347EC5"/>
    <w:rsid w:val="7037325E"/>
    <w:rsid w:val="70386C15"/>
    <w:rsid w:val="704C0A9F"/>
    <w:rsid w:val="70531E2E"/>
    <w:rsid w:val="705362D1"/>
    <w:rsid w:val="705636CC"/>
    <w:rsid w:val="70716758"/>
    <w:rsid w:val="70756248"/>
    <w:rsid w:val="707D6EAA"/>
    <w:rsid w:val="70877D29"/>
    <w:rsid w:val="7089513D"/>
    <w:rsid w:val="70B84386"/>
    <w:rsid w:val="70BA5135"/>
    <w:rsid w:val="70C865BA"/>
    <w:rsid w:val="70D0347E"/>
    <w:rsid w:val="70DF7B65"/>
    <w:rsid w:val="70E37655"/>
    <w:rsid w:val="70EE5FFA"/>
    <w:rsid w:val="71032FE1"/>
    <w:rsid w:val="710359C7"/>
    <w:rsid w:val="7104581E"/>
    <w:rsid w:val="710C3A65"/>
    <w:rsid w:val="710C4F64"/>
    <w:rsid w:val="710D6480"/>
    <w:rsid w:val="71224B2C"/>
    <w:rsid w:val="712832BA"/>
    <w:rsid w:val="712E7CE0"/>
    <w:rsid w:val="7141684A"/>
    <w:rsid w:val="71494FDF"/>
    <w:rsid w:val="714B2F5B"/>
    <w:rsid w:val="714D518E"/>
    <w:rsid w:val="71516148"/>
    <w:rsid w:val="715B3690"/>
    <w:rsid w:val="716342F2"/>
    <w:rsid w:val="716B1BD6"/>
    <w:rsid w:val="718B55F7"/>
    <w:rsid w:val="719232D5"/>
    <w:rsid w:val="719B7F30"/>
    <w:rsid w:val="719E532A"/>
    <w:rsid w:val="71A306A7"/>
    <w:rsid w:val="71A37C91"/>
    <w:rsid w:val="71BB56FA"/>
    <w:rsid w:val="71C5249C"/>
    <w:rsid w:val="71D6390E"/>
    <w:rsid w:val="71D72BB5"/>
    <w:rsid w:val="71D96521"/>
    <w:rsid w:val="71EE2679"/>
    <w:rsid w:val="721774F2"/>
    <w:rsid w:val="721B2E1F"/>
    <w:rsid w:val="72281098"/>
    <w:rsid w:val="722A4E10"/>
    <w:rsid w:val="722C2936"/>
    <w:rsid w:val="72345C8F"/>
    <w:rsid w:val="723B0DCB"/>
    <w:rsid w:val="724834E8"/>
    <w:rsid w:val="724B39D4"/>
    <w:rsid w:val="724F424E"/>
    <w:rsid w:val="72677E12"/>
    <w:rsid w:val="728B1D53"/>
    <w:rsid w:val="7295497F"/>
    <w:rsid w:val="729C3F60"/>
    <w:rsid w:val="72A44BC2"/>
    <w:rsid w:val="72AC7F1B"/>
    <w:rsid w:val="72BD5C84"/>
    <w:rsid w:val="72D66D46"/>
    <w:rsid w:val="72EB27F1"/>
    <w:rsid w:val="72EB459F"/>
    <w:rsid w:val="72EC51B3"/>
    <w:rsid w:val="72ED34B8"/>
    <w:rsid w:val="72FA32DB"/>
    <w:rsid w:val="73010267"/>
    <w:rsid w:val="730758BC"/>
    <w:rsid w:val="73136182"/>
    <w:rsid w:val="73221F8B"/>
    <w:rsid w:val="73281C56"/>
    <w:rsid w:val="733028FA"/>
    <w:rsid w:val="733046A8"/>
    <w:rsid w:val="73315854"/>
    <w:rsid w:val="7349146F"/>
    <w:rsid w:val="734E1A13"/>
    <w:rsid w:val="73571C35"/>
    <w:rsid w:val="735C1771"/>
    <w:rsid w:val="735E2268"/>
    <w:rsid w:val="735F0AE9"/>
    <w:rsid w:val="73657957"/>
    <w:rsid w:val="737C6D64"/>
    <w:rsid w:val="73813156"/>
    <w:rsid w:val="73834F73"/>
    <w:rsid w:val="739A3F53"/>
    <w:rsid w:val="73B01345"/>
    <w:rsid w:val="73B47087"/>
    <w:rsid w:val="73C3551C"/>
    <w:rsid w:val="73C86FF9"/>
    <w:rsid w:val="73CA68AB"/>
    <w:rsid w:val="73D56FFD"/>
    <w:rsid w:val="73D653A5"/>
    <w:rsid w:val="73D9089C"/>
    <w:rsid w:val="73DE4A8A"/>
    <w:rsid w:val="73EB54DF"/>
    <w:rsid w:val="73FE6554"/>
    <w:rsid w:val="74235FBB"/>
    <w:rsid w:val="74244BBD"/>
    <w:rsid w:val="7440091B"/>
    <w:rsid w:val="74441AFF"/>
    <w:rsid w:val="7491438D"/>
    <w:rsid w:val="74961CFE"/>
    <w:rsid w:val="749F246B"/>
    <w:rsid w:val="74AF784E"/>
    <w:rsid w:val="74B02D01"/>
    <w:rsid w:val="74BF0D5E"/>
    <w:rsid w:val="74D06143"/>
    <w:rsid w:val="74D37CCA"/>
    <w:rsid w:val="74DC2D7E"/>
    <w:rsid w:val="74F0721D"/>
    <w:rsid w:val="74FD680C"/>
    <w:rsid w:val="750162FC"/>
    <w:rsid w:val="75267B11"/>
    <w:rsid w:val="75287D2D"/>
    <w:rsid w:val="752E2E69"/>
    <w:rsid w:val="75387844"/>
    <w:rsid w:val="753C330D"/>
    <w:rsid w:val="75457333"/>
    <w:rsid w:val="756643B1"/>
    <w:rsid w:val="757C3BD5"/>
    <w:rsid w:val="757E794D"/>
    <w:rsid w:val="758A05A4"/>
    <w:rsid w:val="75901BFB"/>
    <w:rsid w:val="75970A0E"/>
    <w:rsid w:val="759876DF"/>
    <w:rsid w:val="75A4312B"/>
    <w:rsid w:val="75A46F31"/>
    <w:rsid w:val="75A8117E"/>
    <w:rsid w:val="75AD0232"/>
    <w:rsid w:val="75C537CD"/>
    <w:rsid w:val="75DE03EB"/>
    <w:rsid w:val="75E55C1E"/>
    <w:rsid w:val="75E63744"/>
    <w:rsid w:val="75E83018"/>
    <w:rsid w:val="75F24464"/>
    <w:rsid w:val="75F87844"/>
    <w:rsid w:val="75FA70B8"/>
    <w:rsid w:val="76197675"/>
    <w:rsid w:val="761B357D"/>
    <w:rsid w:val="761E2EDE"/>
    <w:rsid w:val="761E6A3A"/>
    <w:rsid w:val="762A2599"/>
    <w:rsid w:val="7641097A"/>
    <w:rsid w:val="76465CA4"/>
    <w:rsid w:val="76527883"/>
    <w:rsid w:val="76593F16"/>
    <w:rsid w:val="76676633"/>
    <w:rsid w:val="7671300D"/>
    <w:rsid w:val="767A147A"/>
    <w:rsid w:val="767D5E56"/>
    <w:rsid w:val="768D2719"/>
    <w:rsid w:val="76967AE3"/>
    <w:rsid w:val="769A56C1"/>
    <w:rsid w:val="76A95873"/>
    <w:rsid w:val="76AF3B36"/>
    <w:rsid w:val="76B4739E"/>
    <w:rsid w:val="76C53359"/>
    <w:rsid w:val="76CC293A"/>
    <w:rsid w:val="76DB2B7D"/>
    <w:rsid w:val="76E01F41"/>
    <w:rsid w:val="76E557A9"/>
    <w:rsid w:val="76F77172"/>
    <w:rsid w:val="76FE0D45"/>
    <w:rsid w:val="771852A8"/>
    <w:rsid w:val="77312D10"/>
    <w:rsid w:val="77471AC4"/>
    <w:rsid w:val="77587D9F"/>
    <w:rsid w:val="77664B3C"/>
    <w:rsid w:val="77694179"/>
    <w:rsid w:val="77737259"/>
    <w:rsid w:val="77753D8F"/>
    <w:rsid w:val="778E31B0"/>
    <w:rsid w:val="779A47E6"/>
    <w:rsid w:val="779A48AE"/>
    <w:rsid w:val="77A711E5"/>
    <w:rsid w:val="77B27D81"/>
    <w:rsid w:val="77B75C63"/>
    <w:rsid w:val="77BD2282"/>
    <w:rsid w:val="77BF1197"/>
    <w:rsid w:val="77C90C27"/>
    <w:rsid w:val="77D0645A"/>
    <w:rsid w:val="77DC095A"/>
    <w:rsid w:val="77E3618D"/>
    <w:rsid w:val="77EC380F"/>
    <w:rsid w:val="77F122C3"/>
    <w:rsid w:val="77FA431C"/>
    <w:rsid w:val="78000AED"/>
    <w:rsid w:val="78006D3F"/>
    <w:rsid w:val="780D6D66"/>
    <w:rsid w:val="78153E6C"/>
    <w:rsid w:val="781644B1"/>
    <w:rsid w:val="782347DB"/>
    <w:rsid w:val="78450BF6"/>
    <w:rsid w:val="784F3822"/>
    <w:rsid w:val="785B6A4B"/>
    <w:rsid w:val="78700AEC"/>
    <w:rsid w:val="78720118"/>
    <w:rsid w:val="787212BF"/>
    <w:rsid w:val="78817E80"/>
    <w:rsid w:val="78872FBC"/>
    <w:rsid w:val="78881314"/>
    <w:rsid w:val="789E20B4"/>
    <w:rsid w:val="78A53442"/>
    <w:rsid w:val="78AA586F"/>
    <w:rsid w:val="78AE2F66"/>
    <w:rsid w:val="78BD0E1A"/>
    <w:rsid w:val="78E81581"/>
    <w:rsid w:val="78E937B9"/>
    <w:rsid w:val="78FE4D5E"/>
    <w:rsid w:val="791B49FB"/>
    <w:rsid w:val="792425B9"/>
    <w:rsid w:val="792C76C0"/>
    <w:rsid w:val="793B3DA7"/>
    <w:rsid w:val="794970F6"/>
    <w:rsid w:val="794A0ECC"/>
    <w:rsid w:val="7950774B"/>
    <w:rsid w:val="795A13EC"/>
    <w:rsid w:val="796C5667"/>
    <w:rsid w:val="79752E15"/>
    <w:rsid w:val="79761566"/>
    <w:rsid w:val="797D616D"/>
    <w:rsid w:val="79825532"/>
    <w:rsid w:val="798F3A5E"/>
    <w:rsid w:val="799720DB"/>
    <w:rsid w:val="799F634B"/>
    <w:rsid w:val="79AC0800"/>
    <w:rsid w:val="79B25E17"/>
    <w:rsid w:val="79BD47BC"/>
    <w:rsid w:val="79C478F8"/>
    <w:rsid w:val="79CB512B"/>
    <w:rsid w:val="79EB30D7"/>
    <w:rsid w:val="79FC52E4"/>
    <w:rsid w:val="79FF3026"/>
    <w:rsid w:val="7A096743"/>
    <w:rsid w:val="7A146E06"/>
    <w:rsid w:val="7A1532E7"/>
    <w:rsid w:val="7A2A73AC"/>
    <w:rsid w:val="7A2D36EF"/>
    <w:rsid w:val="7A41010A"/>
    <w:rsid w:val="7A4A15A8"/>
    <w:rsid w:val="7A4C5587"/>
    <w:rsid w:val="7A552488"/>
    <w:rsid w:val="7A6335B5"/>
    <w:rsid w:val="7A635363"/>
    <w:rsid w:val="7A862E00"/>
    <w:rsid w:val="7A884DCA"/>
    <w:rsid w:val="7A8A69B9"/>
    <w:rsid w:val="7A8D0632"/>
    <w:rsid w:val="7A9C77AE"/>
    <w:rsid w:val="7AAA017E"/>
    <w:rsid w:val="7AB636E5"/>
    <w:rsid w:val="7AB73F37"/>
    <w:rsid w:val="7ABE2599"/>
    <w:rsid w:val="7AD43DCB"/>
    <w:rsid w:val="7AD95625"/>
    <w:rsid w:val="7ADE09A6"/>
    <w:rsid w:val="7AE51608"/>
    <w:rsid w:val="7AE53FCA"/>
    <w:rsid w:val="7AEE7323"/>
    <w:rsid w:val="7AF8058E"/>
    <w:rsid w:val="7AF81F4F"/>
    <w:rsid w:val="7B191EC6"/>
    <w:rsid w:val="7B1B79EC"/>
    <w:rsid w:val="7B206849"/>
    <w:rsid w:val="7B2A7C2F"/>
    <w:rsid w:val="7B2E5D41"/>
    <w:rsid w:val="7B31720F"/>
    <w:rsid w:val="7B353CB2"/>
    <w:rsid w:val="7B486307"/>
    <w:rsid w:val="7B635E88"/>
    <w:rsid w:val="7B684125"/>
    <w:rsid w:val="7B7A2964"/>
    <w:rsid w:val="7B7D31C4"/>
    <w:rsid w:val="7B8E776C"/>
    <w:rsid w:val="7B9375BF"/>
    <w:rsid w:val="7B9D48A5"/>
    <w:rsid w:val="7B9E0996"/>
    <w:rsid w:val="7BAF448F"/>
    <w:rsid w:val="7BB26AFF"/>
    <w:rsid w:val="7BB73BB8"/>
    <w:rsid w:val="7BB912A0"/>
    <w:rsid w:val="7BC2430B"/>
    <w:rsid w:val="7BC462D5"/>
    <w:rsid w:val="7BDC53CD"/>
    <w:rsid w:val="7BDC717B"/>
    <w:rsid w:val="7BDF7E15"/>
    <w:rsid w:val="7BE97AEA"/>
    <w:rsid w:val="7BEB7BB7"/>
    <w:rsid w:val="7C013085"/>
    <w:rsid w:val="7C036DFE"/>
    <w:rsid w:val="7C057E14"/>
    <w:rsid w:val="7C0C5586"/>
    <w:rsid w:val="7C1253BC"/>
    <w:rsid w:val="7C15339E"/>
    <w:rsid w:val="7C174657"/>
    <w:rsid w:val="7C18217D"/>
    <w:rsid w:val="7C1B1A99"/>
    <w:rsid w:val="7C1D1CA8"/>
    <w:rsid w:val="7C224DAA"/>
    <w:rsid w:val="7C365C87"/>
    <w:rsid w:val="7C370855"/>
    <w:rsid w:val="7C423191"/>
    <w:rsid w:val="7C4D1E27"/>
    <w:rsid w:val="7C6113AE"/>
    <w:rsid w:val="7C61562B"/>
    <w:rsid w:val="7C6A0D5B"/>
    <w:rsid w:val="7C792C1C"/>
    <w:rsid w:val="7C8909CB"/>
    <w:rsid w:val="7C8C718A"/>
    <w:rsid w:val="7C961A20"/>
    <w:rsid w:val="7C9B6DD9"/>
    <w:rsid w:val="7C9C4B5C"/>
    <w:rsid w:val="7C9E2B82"/>
    <w:rsid w:val="7CA86628"/>
    <w:rsid w:val="7CB1685A"/>
    <w:rsid w:val="7CBF65FE"/>
    <w:rsid w:val="7CCC5441"/>
    <w:rsid w:val="7CD33504"/>
    <w:rsid w:val="7CDB7433"/>
    <w:rsid w:val="7D056BA5"/>
    <w:rsid w:val="7D0746CC"/>
    <w:rsid w:val="7D0A5F6A"/>
    <w:rsid w:val="7D0C35D2"/>
    <w:rsid w:val="7D0C3A90"/>
    <w:rsid w:val="7D3157E6"/>
    <w:rsid w:val="7D340266"/>
    <w:rsid w:val="7D585741"/>
    <w:rsid w:val="7D741635"/>
    <w:rsid w:val="7D7A4E9D"/>
    <w:rsid w:val="7D831878"/>
    <w:rsid w:val="7D837FCA"/>
    <w:rsid w:val="7D9662B8"/>
    <w:rsid w:val="7DAD0FE3"/>
    <w:rsid w:val="7DAE0FEB"/>
    <w:rsid w:val="7DCC76C3"/>
    <w:rsid w:val="7DD1096F"/>
    <w:rsid w:val="7DD56578"/>
    <w:rsid w:val="7DE10D4F"/>
    <w:rsid w:val="7DE40569"/>
    <w:rsid w:val="7DEA19F0"/>
    <w:rsid w:val="7DEF65D0"/>
    <w:rsid w:val="7DF10ED8"/>
    <w:rsid w:val="7E087CDD"/>
    <w:rsid w:val="7E124581"/>
    <w:rsid w:val="7E176B90"/>
    <w:rsid w:val="7E1F77F3"/>
    <w:rsid w:val="7E2272E3"/>
    <w:rsid w:val="7E3A287F"/>
    <w:rsid w:val="7E3A378D"/>
    <w:rsid w:val="7E406D3B"/>
    <w:rsid w:val="7E703D97"/>
    <w:rsid w:val="7EAC1F50"/>
    <w:rsid w:val="7EE06F82"/>
    <w:rsid w:val="7EF651B9"/>
    <w:rsid w:val="7EF97A8A"/>
    <w:rsid w:val="7EFD4068"/>
    <w:rsid w:val="7F067F7C"/>
    <w:rsid w:val="7F0A2251"/>
    <w:rsid w:val="7F1B26B0"/>
    <w:rsid w:val="7F21759B"/>
    <w:rsid w:val="7F2A1230"/>
    <w:rsid w:val="7F2E0730"/>
    <w:rsid w:val="7F2F1CB8"/>
    <w:rsid w:val="7F3D0A9C"/>
    <w:rsid w:val="7F4365A6"/>
    <w:rsid w:val="7F4A7452"/>
    <w:rsid w:val="7F601E71"/>
    <w:rsid w:val="7F686F78"/>
    <w:rsid w:val="7F767868"/>
    <w:rsid w:val="7F8E4463"/>
    <w:rsid w:val="7F912972"/>
    <w:rsid w:val="7FA53B5B"/>
    <w:rsid w:val="7FB4040F"/>
    <w:rsid w:val="7FCB5E84"/>
    <w:rsid w:val="7FD34D39"/>
    <w:rsid w:val="7FD85EAB"/>
    <w:rsid w:val="7FDD1714"/>
    <w:rsid w:val="7FE9630A"/>
    <w:rsid w:val="7FF01672"/>
    <w:rsid w:val="7FF11F9E"/>
    <w:rsid w:val="7FF447F8"/>
    <w:rsid w:val="7FF97746"/>
    <w:rsid w:val="7FFC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5"/>
    <w:autoRedefine/>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spacing w:before="360" w:after="120"/>
      <w:jc w:val="left"/>
      <w:outlineLvl w:val="2"/>
    </w:pPr>
    <w:rPr>
      <w:rFonts w:ascii="宋体" w:hAnsi="Times New Roman" w:eastAsia="宋体"/>
      <w:sz w:val="24"/>
      <w:u w:val="single"/>
    </w:rPr>
  </w:style>
  <w:style w:type="paragraph" w:styleId="5">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paragraph" w:styleId="6">
    <w:name w:val="heading 7"/>
    <w:basedOn w:val="1"/>
    <w:next w:val="1"/>
    <w:autoRedefine/>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character" w:default="1" w:styleId="33">
    <w:name w:val="Default Paragraph Font"/>
    <w:autoRedefine/>
    <w:qFormat/>
    <w:uiPriority w:val="1"/>
  </w:style>
  <w:style w:type="table" w:default="1" w:styleId="31">
    <w:name w:val="Normal Table"/>
    <w:autoRedefine/>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autoSpaceDE w:val="0"/>
      <w:autoSpaceDN w:val="0"/>
      <w:adjustRightInd w:val="0"/>
      <w:ind w:firstLine="420"/>
      <w:jc w:val="left"/>
    </w:pPr>
    <w:rPr>
      <w:rFonts w:ascii="宋体" w:hAnsi="Times New Roman"/>
      <w:kern w:val="0"/>
      <w:sz w:val="24"/>
      <w:szCs w:val="20"/>
    </w:rPr>
  </w:style>
  <w:style w:type="paragraph" w:styleId="8">
    <w:name w:val="toa heading"/>
    <w:basedOn w:val="1"/>
    <w:next w:val="1"/>
    <w:autoRedefine/>
    <w:qFormat/>
    <w:uiPriority w:val="0"/>
    <w:pPr>
      <w:widowControl/>
      <w:spacing w:before="120"/>
      <w:ind w:firstLine="3584"/>
    </w:pPr>
  </w:style>
  <w:style w:type="paragraph" w:styleId="9">
    <w:name w:val="annotation text"/>
    <w:basedOn w:val="1"/>
    <w:link w:val="70"/>
    <w:autoRedefine/>
    <w:qFormat/>
    <w:uiPriority w:val="0"/>
    <w:pPr>
      <w:jc w:val="left"/>
    </w:pPr>
  </w:style>
  <w:style w:type="paragraph" w:styleId="10">
    <w:name w:val="index 6"/>
    <w:basedOn w:val="1"/>
    <w:next w:val="1"/>
    <w:autoRedefine/>
    <w:qFormat/>
    <w:uiPriority w:val="99"/>
    <w:pPr>
      <w:ind w:left="2100"/>
    </w:pPr>
  </w:style>
  <w:style w:type="paragraph" w:styleId="11">
    <w:name w:val="Body Text"/>
    <w:basedOn w:val="1"/>
    <w:autoRedefine/>
    <w:qFormat/>
    <w:uiPriority w:val="0"/>
    <w:pPr>
      <w:tabs>
        <w:tab w:val="left" w:pos="567"/>
      </w:tabs>
      <w:spacing w:before="120" w:line="22" w:lineRule="atLeast"/>
    </w:pPr>
    <w:rPr>
      <w:rFonts w:ascii="宋体" w:hAnsi="宋体"/>
      <w:sz w:val="24"/>
    </w:rPr>
  </w:style>
  <w:style w:type="paragraph" w:styleId="12">
    <w:name w:val="Body Text Indent"/>
    <w:basedOn w:val="1"/>
    <w:next w:val="13"/>
    <w:autoRedefine/>
    <w:qFormat/>
    <w:uiPriority w:val="0"/>
    <w:pPr>
      <w:spacing w:line="360" w:lineRule="auto"/>
      <w:ind w:firstLine="570"/>
    </w:pPr>
    <w:rPr>
      <w:rFonts w:ascii="Times New Roman" w:hAnsi="Times New Roman"/>
      <w:sz w:val="24"/>
    </w:rPr>
  </w:style>
  <w:style w:type="paragraph" w:styleId="13">
    <w:name w:val="envelope return"/>
    <w:basedOn w:val="1"/>
    <w:qFormat/>
    <w:uiPriority w:val="0"/>
    <w:rPr>
      <w:rFonts w:ascii="Arial" w:hAnsi="Arial"/>
    </w:rPr>
  </w:style>
  <w:style w:type="paragraph" w:styleId="14">
    <w:name w:val="List 2"/>
    <w:basedOn w:val="1"/>
    <w:autoRedefine/>
    <w:qFormat/>
    <w:uiPriority w:val="0"/>
    <w:pPr>
      <w:ind w:left="100" w:leftChars="200" w:hanging="200" w:hangingChars="200"/>
      <w:contextualSpacing/>
    </w:pPr>
  </w:style>
  <w:style w:type="paragraph" w:styleId="15">
    <w:name w:val="toc 3"/>
    <w:basedOn w:val="1"/>
    <w:next w:val="1"/>
    <w:autoRedefine/>
    <w:qFormat/>
    <w:uiPriority w:val="0"/>
    <w:pPr>
      <w:ind w:left="840" w:leftChars="400"/>
    </w:pPr>
  </w:style>
  <w:style w:type="paragraph" w:styleId="16">
    <w:name w:val="Plain Text"/>
    <w:basedOn w:val="1"/>
    <w:next w:val="17"/>
    <w:autoRedefine/>
    <w:qFormat/>
    <w:uiPriority w:val="0"/>
    <w:rPr>
      <w:rFonts w:ascii="宋体" w:hAnsi="Courier New"/>
      <w:szCs w:val="20"/>
    </w:rPr>
  </w:style>
  <w:style w:type="paragraph" w:styleId="17">
    <w:name w:val="index 7"/>
    <w:basedOn w:val="1"/>
    <w:next w:val="1"/>
    <w:autoRedefine/>
    <w:qFormat/>
    <w:uiPriority w:val="0"/>
    <w:pPr>
      <w:autoSpaceDE/>
      <w:autoSpaceDN/>
      <w:adjustRightInd/>
      <w:ind w:left="1200" w:leftChars="1200"/>
    </w:pPr>
    <w:rPr>
      <w:color w:val="auto"/>
      <w:kern w:val="2"/>
      <w:szCs w:val="24"/>
    </w:rPr>
  </w:style>
  <w:style w:type="paragraph" w:styleId="18">
    <w:name w:val="Date"/>
    <w:basedOn w:val="1"/>
    <w:next w:val="1"/>
    <w:autoRedefine/>
    <w:qFormat/>
    <w:uiPriority w:val="0"/>
    <w:pPr>
      <w:ind w:left="100" w:leftChars="2500"/>
    </w:pPr>
    <w:rPr>
      <w:rFonts w:ascii="仿宋_GB2312" w:hAnsi="Courier New" w:eastAsia="仿宋_GB2312"/>
      <w:kern w:val="0"/>
      <w:sz w:val="24"/>
    </w:rPr>
  </w:style>
  <w:style w:type="paragraph" w:styleId="19">
    <w:name w:val="Balloon Text"/>
    <w:basedOn w:val="1"/>
    <w:link w:val="69"/>
    <w:autoRedefine/>
    <w:qFormat/>
    <w:uiPriority w:val="0"/>
    <w:rPr>
      <w:sz w:val="18"/>
      <w:szCs w:val="18"/>
    </w:rPr>
  </w:style>
  <w:style w:type="paragraph" w:styleId="20">
    <w:name w:val="footer"/>
    <w:basedOn w:val="1"/>
    <w:autoRedefine/>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2">
    <w:name w:val="toc 1"/>
    <w:basedOn w:val="1"/>
    <w:next w:val="1"/>
    <w:autoRedefine/>
    <w:qFormat/>
    <w:uiPriority w:val="0"/>
    <w:rPr>
      <w:rFonts w:ascii="Times New Roman" w:hAnsi="Times New Roman"/>
    </w:rPr>
  </w:style>
  <w:style w:type="paragraph" w:styleId="23">
    <w:name w:val="footnote text"/>
    <w:basedOn w:val="1"/>
    <w:autoRedefine/>
    <w:qFormat/>
    <w:uiPriority w:val="0"/>
    <w:pPr>
      <w:snapToGrid w:val="0"/>
      <w:jc w:val="left"/>
    </w:pPr>
    <w:rPr>
      <w:rFonts w:ascii="Times New Roman" w:hAnsi="Times New Roman"/>
      <w:sz w:val="18"/>
    </w:rPr>
  </w:style>
  <w:style w:type="paragraph" w:styleId="24">
    <w:name w:val="Body Text Indent 3"/>
    <w:basedOn w:val="1"/>
    <w:autoRedefine/>
    <w:unhideWhenUsed/>
    <w:qFormat/>
    <w:uiPriority w:val="0"/>
    <w:pPr>
      <w:spacing w:after="120" w:line="440" w:lineRule="exact"/>
      <w:ind w:left="200" w:leftChars="200" w:firstLine="480" w:firstLineChars="200"/>
    </w:pPr>
    <w:rPr>
      <w:rFonts w:ascii="Times New Roman" w:hAnsi="Times New Roman" w:eastAsia="微软雅黑" w:cs="Arial"/>
      <w:sz w:val="16"/>
      <w:szCs w:val="16"/>
    </w:rPr>
  </w:style>
  <w:style w:type="paragraph" w:styleId="25">
    <w:name w:val="toc 2"/>
    <w:basedOn w:val="1"/>
    <w:next w:val="1"/>
    <w:autoRedefine/>
    <w:qFormat/>
    <w:uiPriority w:val="0"/>
    <w:pPr>
      <w:ind w:left="420" w:leftChars="200"/>
    </w:pPr>
    <w:rPr>
      <w:rFonts w:ascii="Times New Roman" w:hAnsi="Times New Roman"/>
    </w:rPr>
  </w:style>
  <w:style w:type="paragraph" w:styleId="26">
    <w:name w:val="Normal (Web)"/>
    <w:basedOn w:val="1"/>
    <w:autoRedefine/>
    <w:qFormat/>
    <w:uiPriority w:val="0"/>
    <w:pPr>
      <w:spacing w:beforeAutospacing="1" w:afterAutospacing="1"/>
      <w:jc w:val="left"/>
    </w:pPr>
    <w:rPr>
      <w:kern w:val="0"/>
      <w:sz w:val="24"/>
    </w:rPr>
  </w:style>
  <w:style w:type="paragraph" w:styleId="27">
    <w:name w:val="Title"/>
    <w:basedOn w:val="1"/>
    <w:next w:val="1"/>
    <w:autoRedefine/>
    <w:qFormat/>
    <w:uiPriority w:val="10"/>
    <w:pPr>
      <w:spacing w:before="240" w:after="60"/>
      <w:jc w:val="center"/>
      <w:outlineLvl w:val="0"/>
    </w:pPr>
    <w:rPr>
      <w:rFonts w:ascii="Calibri Light" w:hAnsi="Calibri Light" w:eastAsia="宋体" w:cs="宋体"/>
      <w:b/>
      <w:bCs/>
      <w:sz w:val="32"/>
      <w:szCs w:val="32"/>
    </w:rPr>
  </w:style>
  <w:style w:type="paragraph" w:styleId="28">
    <w:name w:val="annotation subject"/>
    <w:basedOn w:val="9"/>
    <w:next w:val="9"/>
    <w:link w:val="71"/>
    <w:autoRedefine/>
    <w:qFormat/>
    <w:uiPriority w:val="0"/>
    <w:rPr>
      <w:b/>
      <w:bCs/>
    </w:rPr>
  </w:style>
  <w:style w:type="paragraph" w:styleId="29">
    <w:name w:val="Body Text First Indent"/>
    <w:basedOn w:val="11"/>
    <w:autoRedefine/>
    <w:qFormat/>
    <w:uiPriority w:val="0"/>
    <w:pPr>
      <w:spacing w:after="120" w:line="240" w:lineRule="auto"/>
      <w:ind w:firstLine="420" w:firstLineChars="100"/>
    </w:pPr>
    <w:rPr>
      <w:rFonts w:ascii="Calibri" w:hAnsi="Calibri"/>
      <w:sz w:val="18"/>
      <w:szCs w:val="18"/>
    </w:rPr>
  </w:style>
  <w:style w:type="paragraph" w:styleId="30">
    <w:name w:val="Body Text First Indent 2"/>
    <w:basedOn w:val="12"/>
    <w:next w:val="7"/>
    <w:autoRedefine/>
    <w:qFormat/>
    <w:uiPriority w:val="0"/>
    <w:pPr>
      <w:ind w:firstLine="420" w:firstLineChars="200"/>
    </w:p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autoRedefine/>
    <w:qFormat/>
    <w:uiPriority w:val="0"/>
    <w:rPr>
      <w:b/>
      <w:bCs/>
    </w:rPr>
  </w:style>
  <w:style w:type="character" w:styleId="35">
    <w:name w:val="page number"/>
    <w:basedOn w:val="33"/>
    <w:autoRedefine/>
    <w:qFormat/>
    <w:uiPriority w:val="0"/>
    <w:rPr>
      <w:rFonts w:ascii="Times New Roman" w:hAnsi="Times New Roman" w:eastAsia="宋体" w:cs="Times New Roman"/>
    </w:rPr>
  </w:style>
  <w:style w:type="character" w:styleId="36">
    <w:name w:val="Hyperlink"/>
    <w:basedOn w:val="33"/>
    <w:autoRedefine/>
    <w:qFormat/>
    <w:uiPriority w:val="0"/>
    <w:rPr>
      <w:color w:val="0000FF"/>
      <w:u w:val="single"/>
    </w:rPr>
  </w:style>
  <w:style w:type="character" w:styleId="37">
    <w:name w:val="annotation reference"/>
    <w:basedOn w:val="33"/>
    <w:autoRedefine/>
    <w:qFormat/>
    <w:uiPriority w:val="0"/>
    <w:rPr>
      <w:sz w:val="21"/>
      <w:szCs w:val="21"/>
    </w:rPr>
  </w:style>
  <w:style w:type="paragraph" w:customStyle="1" w:styleId="38">
    <w:name w:val="toc 4"/>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39">
    <w:name w:val="Quote"/>
    <w:basedOn w:val="1"/>
    <w:next w:val="1"/>
    <w:autoRedefine/>
    <w:qFormat/>
    <w:uiPriority w:val="29"/>
    <w:pPr>
      <w:spacing w:beforeLines="50" w:afterLines="50" w:line="360" w:lineRule="auto"/>
    </w:pPr>
    <w:rPr>
      <w:i/>
      <w:iCs/>
      <w:color w:val="000000"/>
      <w:sz w:val="21"/>
      <w:szCs w:val="24"/>
      <w:lang w:val="zh-CN"/>
    </w:rPr>
  </w:style>
  <w:style w:type="paragraph" w:customStyle="1" w:styleId="40">
    <w:name w:val="正文王森"/>
    <w:basedOn w:val="1"/>
    <w:autoRedefine/>
    <w:qFormat/>
    <w:uiPriority w:val="0"/>
    <w:pPr>
      <w:spacing w:line="360" w:lineRule="auto"/>
      <w:ind w:firstLine="480" w:firstLineChars="200"/>
    </w:pPr>
    <w:rPr>
      <w:rFonts w:ascii="黑体" w:hAnsi="黑体" w:eastAsia="黑体"/>
      <w:sz w:val="24"/>
    </w:rPr>
  </w:style>
  <w:style w:type="paragraph" w:customStyle="1" w:styleId="41">
    <w:name w:val="List2"/>
    <w:basedOn w:val="1"/>
    <w:autoRedefine/>
    <w:qFormat/>
    <w:uiPriority w:val="0"/>
    <w:pPr>
      <w:widowControl/>
      <w:ind w:left="100" w:leftChars="200" w:hanging="200" w:hangingChars="200"/>
      <w:contextualSpacing/>
      <w:textAlignment w:val="baseline"/>
    </w:pPr>
  </w:style>
  <w:style w:type="paragraph" w:customStyle="1" w:styleId="42">
    <w:name w:val="Heading3"/>
    <w:basedOn w:val="1"/>
    <w:next w:val="1"/>
    <w:autoRedefine/>
    <w:qFormat/>
    <w:uiPriority w:val="0"/>
    <w:pPr>
      <w:keepNext/>
      <w:numPr>
        <w:ilvl w:val="0"/>
        <w:numId w:val="2"/>
      </w:numPr>
      <w:jc w:val="both"/>
      <w:textAlignment w:val="baseline"/>
    </w:pPr>
    <w:rPr>
      <w:rFonts w:cs="Times New Roman"/>
      <w:b/>
      <w:bCs/>
      <w:kern w:val="2"/>
      <w:sz w:val="28"/>
      <w:szCs w:val="24"/>
      <w:lang w:val="en-US" w:eastAsia="zh-CN" w:bidi="ar-SA"/>
    </w:rPr>
  </w:style>
  <w:style w:type="paragraph" w:customStyle="1" w:styleId="43">
    <w:name w:val="BodyText"/>
    <w:basedOn w:val="1"/>
    <w:autoRedefine/>
    <w:qFormat/>
    <w:uiPriority w:val="0"/>
    <w:pPr>
      <w:spacing w:after="120"/>
    </w:pPr>
  </w:style>
  <w:style w:type="paragraph" w:customStyle="1" w:styleId="44">
    <w:name w:val="Default"/>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45">
    <w:name w:val="标题 1 Char"/>
    <w:link w:val="2"/>
    <w:autoRedefine/>
    <w:qFormat/>
    <w:uiPriority w:val="0"/>
    <w:rPr>
      <w:rFonts w:ascii="宋体"/>
      <w:b/>
      <w:kern w:val="44"/>
      <w:sz w:val="32"/>
      <w:szCs w:val="20"/>
    </w:rPr>
  </w:style>
  <w:style w:type="paragraph" w:customStyle="1" w:styleId="46">
    <w:name w:val="No Spacing_3b93350b-94da-44fa-8143-641484b951a0"/>
    <w:link w:val="63"/>
    <w:autoRedefine/>
    <w:qFormat/>
    <w:uiPriority w:val="1"/>
    <w:pPr>
      <w:widowControl w:val="0"/>
      <w:jc w:val="both"/>
    </w:pPr>
    <w:rPr>
      <w:rFonts w:ascii="Calibri" w:hAnsi="Calibri" w:eastAsia="宋体" w:cs="Times New Roman"/>
      <w:kern w:val="2"/>
      <w:sz w:val="21"/>
      <w:szCs w:val="24"/>
      <w:lang w:val="en-US" w:eastAsia="zh-CN" w:bidi="ar-SA"/>
    </w:rPr>
  </w:style>
  <w:style w:type="character" w:customStyle="1" w:styleId="47">
    <w:name w:val="NormalCharacter"/>
    <w:autoRedefine/>
    <w:qFormat/>
    <w:uiPriority w:val="0"/>
    <w:rPr>
      <w:rFonts w:ascii="Calibri" w:hAnsi="Calibri" w:eastAsia="宋体" w:cs="Times New Roman"/>
      <w:kern w:val="2"/>
      <w:sz w:val="21"/>
      <w:szCs w:val="24"/>
      <w:lang w:val="en-US" w:eastAsia="zh-CN" w:bidi="ar-SA"/>
    </w:rPr>
  </w:style>
  <w:style w:type="paragraph" w:customStyle="1" w:styleId="48">
    <w:name w:val="图例"/>
    <w:basedOn w:val="1"/>
    <w:autoRedefine/>
    <w:qFormat/>
    <w:uiPriority w:val="0"/>
    <w:pPr>
      <w:spacing w:before="120" w:after="120" w:line="360" w:lineRule="auto"/>
      <w:jc w:val="center"/>
    </w:pPr>
    <w:rPr>
      <w:rFonts w:eastAsia="仿宋_GB2312"/>
      <w:b/>
      <w:sz w:val="24"/>
    </w:rPr>
  </w:style>
  <w:style w:type="paragraph" w:customStyle="1" w:styleId="49">
    <w:name w:val="列出段落1"/>
    <w:basedOn w:val="1"/>
    <w:autoRedefine/>
    <w:qFormat/>
    <w:uiPriority w:val="0"/>
    <w:pPr>
      <w:ind w:firstLine="420" w:firstLineChars="200"/>
    </w:pPr>
  </w:style>
  <w:style w:type="paragraph" w:customStyle="1" w:styleId="50">
    <w:name w:val="List Paragraph_7aecd6e6-fc70-4df6-be05-ef790174fbad"/>
    <w:basedOn w:val="1"/>
    <w:autoRedefine/>
    <w:qFormat/>
    <w:uiPriority w:val="34"/>
    <w:pPr>
      <w:ind w:firstLine="420" w:firstLineChars="200"/>
    </w:pPr>
  </w:style>
  <w:style w:type="paragraph" w:customStyle="1" w:styleId="51">
    <w:name w:val="正文-manu"/>
    <w:basedOn w:val="1"/>
    <w:autoRedefine/>
    <w:qFormat/>
    <w:uiPriority w:val="0"/>
    <w:pPr>
      <w:spacing w:line="300" w:lineRule="auto"/>
    </w:pPr>
    <w:rPr>
      <w:b/>
      <w:snapToGrid w:val="0"/>
      <w:kern w:val="0"/>
      <w:sz w:val="24"/>
      <w:szCs w:val="20"/>
    </w:rPr>
  </w:style>
  <w:style w:type="character" w:customStyle="1" w:styleId="52">
    <w:name w:val="font01"/>
    <w:basedOn w:val="33"/>
    <w:autoRedefine/>
    <w:qFormat/>
    <w:uiPriority w:val="0"/>
    <w:rPr>
      <w:rFonts w:hint="default" w:ascii="Arial" w:hAnsi="Arial" w:cs="Arial"/>
      <w:color w:val="000000"/>
      <w:sz w:val="22"/>
      <w:szCs w:val="22"/>
      <w:u w:val="none"/>
    </w:rPr>
  </w:style>
  <w:style w:type="character" w:customStyle="1" w:styleId="53">
    <w:name w:val="font41"/>
    <w:basedOn w:val="33"/>
    <w:autoRedefine/>
    <w:qFormat/>
    <w:uiPriority w:val="0"/>
    <w:rPr>
      <w:rFonts w:hint="eastAsia" w:ascii="宋体" w:hAnsi="宋体" w:eastAsia="宋体" w:cs="宋体"/>
      <w:color w:val="000000"/>
      <w:sz w:val="22"/>
      <w:szCs w:val="22"/>
      <w:u w:val="none"/>
    </w:rPr>
  </w:style>
  <w:style w:type="character" w:customStyle="1" w:styleId="54">
    <w:name w:val="font51"/>
    <w:basedOn w:val="33"/>
    <w:autoRedefine/>
    <w:qFormat/>
    <w:uiPriority w:val="0"/>
    <w:rPr>
      <w:rFonts w:hint="eastAsia" w:ascii="宋体" w:hAnsi="宋体" w:eastAsia="宋体" w:cs="宋体"/>
      <w:color w:val="000000"/>
      <w:sz w:val="22"/>
      <w:szCs w:val="22"/>
      <w:u w:val="none"/>
    </w:rPr>
  </w:style>
  <w:style w:type="character" w:customStyle="1" w:styleId="55">
    <w:name w:val="font31"/>
    <w:basedOn w:val="33"/>
    <w:autoRedefine/>
    <w:qFormat/>
    <w:uiPriority w:val="0"/>
    <w:rPr>
      <w:rFonts w:hint="default" w:ascii="Arial" w:hAnsi="Arial" w:cs="Arial"/>
      <w:b/>
      <w:color w:val="000000"/>
      <w:sz w:val="22"/>
      <w:szCs w:val="22"/>
      <w:u w:val="none"/>
    </w:rPr>
  </w:style>
  <w:style w:type="character" w:customStyle="1" w:styleId="56">
    <w:name w:val="font91"/>
    <w:basedOn w:val="33"/>
    <w:autoRedefine/>
    <w:qFormat/>
    <w:uiPriority w:val="0"/>
    <w:rPr>
      <w:rFonts w:hint="default" w:ascii="Arial" w:hAnsi="Arial" w:cs="Arial"/>
      <w:color w:val="000000"/>
      <w:sz w:val="22"/>
      <w:szCs w:val="22"/>
      <w:u w:val="none"/>
    </w:rPr>
  </w:style>
  <w:style w:type="character" w:customStyle="1" w:styleId="57">
    <w:name w:val="font81"/>
    <w:basedOn w:val="33"/>
    <w:autoRedefine/>
    <w:qFormat/>
    <w:uiPriority w:val="0"/>
    <w:rPr>
      <w:rFonts w:hint="eastAsia" w:ascii="宋体" w:hAnsi="宋体" w:eastAsia="宋体" w:cs="宋体"/>
      <w:color w:val="000000"/>
      <w:sz w:val="22"/>
      <w:szCs w:val="22"/>
      <w:u w:val="none"/>
    </w:rPr>
  </w:style>
  <w:style w:type="character" w:customStyle="1" w:styleId="58">
    <w:name w:val="font21"/>
    <w:basedOn w:val="33"/>
    <w:autoRedefine/>
    <w:qFormat/>
    <w:uiPriority w:val="0"/>
    <w:rPr>
      <w:rFonts w:ascii="微软雅黑" w:hAnsi="微软雅黑" w:eastAsia="微软雅黑" w:cs="微软雅黑"/>
      <w:b/>
      <w:color w:val="000000"/>
      <w:sz w:val="24"/>
      <w:szCs w:val="24"/>
      <w:u w:val="none"/>
    </w:rPr>
  </w:style>
  <w:style w:type="character" w:customStyle="1" w:styleId="59">
    <w:name w:val="font61"/>
    <w:basedOn w:val="33"/>
    <w:autoRedefine/>
    <w:qFormat/>
    <w:uiPriority w:val="0"/>
    <w:rPr>
      <w:rFonts w:hint="default" w:ascii="Times New Roman" w:hAnsi="Times New Roman" w:cs="Times New Roman"/>
      <w:b/>
      <w:color w:val="000000"/>
      <w:sz w:val="24"/>
      <w:szCs w:val="24"/>
      <w:u w:val="none"/>
    </w:rPr>
  </w:style>
  <w:style w:type="character" w:customStyle="1" w:styleId="60">
    <w:name w:val="font71"/>
    <w:basedOn w:val="33"/>
    <w:autoRedefine/>
    <w:qFormat/>
    <w:uiPriority w:val="0"/>
    <w:rPr>
      <w:rFonts w:hint="eastAsia" w:ascii="微软雅黑" w:hAnsi="微软雅黑" w:eastAsia="微软雅黑" w:cs="微软雅黑"/>
      <w:color w:val="000000"/>
      <w:sz w:val="24"/>
      <w:szCs w:val="24"/>
      <w:u w:val="none"/>
    </w:rPr>
  </w:style>
  <w:style w:type="character" w:customStyle="1" w:styleId="61">
    <w:name w:val="font101"/>
    <w:basedOn w:val="33"/>
    <w:autoRedefine/>
    <w:qFormat/>
    <w:uiPriority w:val="0"/>
    <w:rPr>
      <w:rFonts w:hint="default" w:ascii="Times New Roman" w:hAnsi="Times New Roman" w:cs="Times New Roman"/>
      <w:color w:val="000000"/>
      <w:sz w:val="24"/>
      <w:szCs w:val="24"/>
      <w:u w:val="none"/>
    </w:rPr>
  </w:style>
  <w:style w:type="paragraph" w:customStyle="1" w:styleId="62">
    <w:name w:val="_Style 1"/>
    <w:basedOn w:val="1"/>
    <w:autoRedefine/>
    <w:qFormat/>
    <w:uiPriority w:val="34"/>
    <w:pPr>
      <w:ind w:firstLine="420" w:firstLineChars="200"/>
    </w:pPr>
  </w:style>
  <w:style w:type="character" w:customStyle="1" w:styleId="63">
    <w:name w:val="无间隔 Char"/>
    <w:link w:val="46"/>
    <w:autoRedefine/>
    <w:qFormat/>
    <w:uiPriority w:val="1"/>
    <w:rPr>
      <w:rFonts w:ascii="Calibri" w:hAnsi="Calibri" w:eastAsia="宋体" w:cs="Times New Roman"/>
      <w:kern w:val="2"/>
      <w:sz w:val="21"/>
      <w:szCs w:val="24"/>
      <w:lang w:val="en-US" w:eastAsia="zh-CN" w:bidi="ar-SA"/>
    </w:rPr>
  </w:style>
  <w:style w:type="paragraph" w:customStyle="1" w:styleId="64">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65">
    <w:name w:val="索引 11"/>
    <w:basedOn w:val="1"/>
    <w:next w:val="1"/>
    <w:autoRedefine/>
    <w:qFormat/>
    <w:uiPriority w:val="0"/>
    <w:pPr>
      <w:spacing w:line="360" w:lineRule="auto"/>
    </w:pPr>
    <w:rPr>
      <w:rFonts w:ascii="仿宋_GB2312" w:eastAsia="仿宋_GB2312"/>
      <w:sz w:val="24"/>
      <w:szCs w:val="20"/>
    </w:rPr>
  </w:style>
  <w:style w:type="paragraph" w:customStyle="1" w:styleId="66">
    <w:name w:val="纯文本1"/>
    <w:basedOn w:val="1"/>
    <w:autoRedefine/>
    <w:qFormat/>
    <w:uiPriority w:val="0"/>
    <w:rPr>
      <w:rFonts w:ascii="宋体" w:hAnsi="Courier New"/>
      <w:kern w:val="0"/>
      <w:sz w:val="20"/>
      <w:szCs w:val="20"/>
    </w:rPr>
  </w:style>
  <w:style w:type="paragraph" w:customStyle="1" w:styleId="67">
    <w:name w:val="段"/>
    <w:autoRedefine/>
    <w:qFormat/>
    <w:uiPriority w:val="0"/>
    <w:pPr>
      <w:autoSpaceDE w:val="0"/>
      <w:autoSpaceDN w:val="0"/>
      <w:ind w:firstLine="420" w:firstLineChars="200"/>
      <w:jc w:val="both"/>
    </w:pPr>
    <w:rPr>
      <w:rFonts w:ascii="宋体" w:hAnsi="Calibri" w:eastAsia="宋体" w:cs="Times New Roman"/>
      <w:kern w:val="2"/>
      <w:sz w:val="21"/>
      <w:szCs w:val="21"/>
      <w:lang w:val="en-US" w:eastAsia="zh-CN" w:bidi="ar-SA"/>
    </w:rPr>
  </w:style>
  <w:style w:type="paragraph" w:customStyle="1" w:styleId="68">
    <w:name w:val="石墨文档正文"/>
    <w:autoRedefine/>
    <w:qFormat/>
    <w:uiPriority w:val="0"/>
    <w:rPr>
      <w:rFonts w:ascii="微软雅黑" w:hAnsi="微软雅黑" w:eastAsia="微软雅黑" w:cs="微软雅黑"/>
      <w:sz w:val="24"/>
      <w:szCs w:val="24"/>
      <w:lang w:val="en-US" w:eastAsia="zh-CN" w:bidi="ar-SA"/>
    </w:rPr>
  </w:style>
  <w:style w:type="character" w:customStyle="1" w:styleId="69">
    <w:name w:val="批注框文本 Char"/>
    <w:basedOn w:val="33"/>
    <w:link w:val="19"/>
    <w:autoRedefine/>
    <w:qFormat/>
    <w:uiPriority w:val="0"/>
    <w:rPr>
      <w:kern w:val="2"/>
      <w:sz w:val="18"/>
      <w:szCs w:val="18"/>
    </w:rPr>
  </w:style>
  <w:style w:type="character" w:customStyle="1" w:styleId="70">
    <w:name w:val="批注文字 Char"/>
    <w:basedOn w:val="33"/>
    <w:link w:val="9"/>
    <w:autoRedefine/>
    <w:qFormat/>
    <w:uiPriority w:val="0"/>
    <w:rPr>
      <w:kern w:val="2"/>
      <w:sz w:val="21"/>
      <w:szCs w:val="24"/>
    </w:rPr>
  </w:style>
  <w:style w:type="character" w:customStyle="1" w:styleId="71">
    <w:name w:val="批注主题 Char"/>
    <w:basedOn w:val="70"/>
    <w:link w:val="28"/>
    <w:autoRedefine/>
    <w:qFormat/>
    <w:uiPriority w:val="0"/>
    <w:rPr>
      <w:b/>
      <w:bCs/>
      <w:kern w:val="2"/>
      <w:sz w:val="21"/>
      <w:szCs w:val="24"/>
    </w:rPr>
  </w:style>
  <w:style w:type="paragraph" w:customStyle="1" w:styleId="72">
    <w:name w:val="CL标准正文首行缩进2字"/>
    <w:autoRedefine/>
    <w:qFormat/>
    <w:uiPriority w:val="0"/>
    <w:pPr>
      <w:widowControl w:val="0"/>
      <w:spacing w:line="360" w:lineRule="auto"/>
      <w:ind w:firstLine="200"/>
      <w:jc w:val="both"/>
    </w:pPr>
    <w:rPr>
      <w:rFonts w:ascii="Arial" w:hAnsi="Arial" w:eastAsia="宋体" w:cs="Arial Unicode MS"/>
      <w:color w:val="000000"/>
      <w:kern w:val="2"/>
      <w:sz w:val="21"/>
      <w:szCs w:val="21"/>
      <w:u w:color="000000"/>
      <w:lang w:val="en-US" w:eastAsia="zh-CN" w:bidi="ar-SA"/>
    </w:rPr>
  </w:style>
  <w:style w:type="table" w:customStyle="1" w:styleId="73">
    <w:name w:val="Table Normal1"/>
    <w:autoRedefine/>
    <w:qFormat/>
    <w:uiPriority w:val="0"/>
    <w:rPr>
      <w:rFonts w:ascii="Times New Roman" w:hAnsi="Times New Roman" w:cs="Times New Roman"/>
    </w:rPr>
    <w:tblPr>
      <w:tblCellMar>
        <w:top w:w="0" w:type="dxa"/>
        <w:left w:w="0" w:type="dxa"/>
        <w:bottom w:w="0" w:type="dxa"/>
        <w:right w:w="0" w:type="dxa"/>
      </w:tblCellMar>
    </w:tblPr>
  </w:style>
  <w:style w:type="paragraph" w:customStyle="1" w:styleId="7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75">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rPr>
  </w:style>
  <w:style w:type="character" w:customStyle="1" w:styleId="76">
    <w:name w:val="s1"/>
    <w:basedOn w:val="33"/>
    <w:autoRedefine/>
    <w:qFormat/>
    <w:uiPriority w:val="0"/>
    <w:rPr>
      <w:rFonts w:ascii="pingfang sc" w:hAnsi="pingfang sc" w:eastAsia="pingfang sc" w:cs="pingfang sc"/>
      <w:sz w:val="40"/>
      <w:szCs w:val="40"/>
    </w:rPr>
  </w:style>
  <w:style w:type="character" w:customStyle="1" w:styleId="77">
    <w:name w:val="trans"/>
    <w:autoRedefine/>
    <w:qFormat/>
    <w:uiPriority w:val="99"/>
  </w:style>
  <w:style w:type="paragraph" w:customStyle="1" w:styleId="78">
    <w:name w:val="正文 A"/>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79">
    <w:name w:val="页眉与页脚"/>
    <w:autoRedefine/>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80">
    <w:name w:val="PageNumber"/>
    <w:autoRedefine/>
    <w:qFormat/>
    <w:uiPriority w:val="99"/>
    <w:rPr>
      <w:rFonts w:cs="Times New Roman"/>
    </w:rPr>
  </w:style>
  <w:style w:type="paragraph" w:customStyle="1" w:styleId="81">
    <w:name w:val="样式1"/>
    <w:basedOn w:val="3"/>
    <w:autoRedefine/>
    <w:qFormat/>
    <w:uiPriority w:val="0"/>
    <w:pPr>
      <w:spacing w:before="100" w:beforeAutospacing="1" w:after="100" w:afterAutospacing="1"/>
      <w:ind w:right="100" w:rightChars="100"/>
    </w:pPr>
    <w:rPr>
      <w:sz w:val="21"/>
    </w:rPr>
  </w:style>
  <w:style w:type="paragraph" w:customStyle="1" w:styleId="82">
    <w:name w:val="UserStyle_15"/>
    <w:basedOn w:val="83"/>
    <w:autoRedefine/>
    <w:qFormat/>
    <w:uiPriority w:val="0"/>
    <w:pPr>
      <w:keepNext/>
      <w:widowControl/>
      <w:numPr>
        <w:ilvl w:val="1"/>
        <w:numId w:val="3"/>
      </w:numPr>
      <w:spacing w:before="100" w:beforeAutospacing="1" w:after="100" w:afterAutospacing="1"/>
      <w:ind w:left="1710" w:right="100" w:rightChars="100"/>
      <w:textAlignment w:val="baseline"/>
    </w:pPr>
    <w:rPr>
      <w:rFonts w:ascii="Cambria" w:hAnsi="Cambria" w:cs="Times New Roman"/>
      <w:sz w:val="21"/>
      <w:szCs w:val="28"/>
      <w:lang w:bidi="ar-SA"/>
    </w:rPr>
  </w:style>
  <w:style w:type="paragraph" w:customStyle="1" w:styleId="83">
    <w:name w:val="Heading2"/>
    <w:basedOn w:val="1"/>
    <w:next w:val="1"/>
    <w:autoRedefine/>
    <w:qFormat/>
    <w:uiPriority w:val="0"/>
    <w:pPr>
      <w:keepNext/>
      <w:widowControl/>
      <w:numPr>
        <w:ilvl w:val="1"/>
        <w:numId w:val="3"/>
      </w:numPr>
      <w:spacing w:before="240" w:after="60"/>
      <w:textAlignment w:val="baseline"/>
    </w:pPr>
    <w:rPr>
      <w:rFonts w:ascii="Cambria" w:hAnsi="Cambria" w:cs="Times New Roman"/>
      <w:b/>
      <w:bCs/>
      <w:i/>
      <w:iCs/>
      <w:sz w:val="28"/>
      <w:szCs w:val="28"/>
      <w:lang w:bidi="ar-SA"/>
    </w:rPr>
  </w:style>
  <w:style w:type="character" w:customStyle="1" w:styleId="84">
    <w:name w:val="UserStyle_2"/>
    <w:link w:val="85"/>
    <w:autoRedefine/>
    <w:qFormat/>
    <w:uiPriority w:val="0"/>
    <w:rPr>
      <w:kern w:val="0"/>
      <w:sz w:val="20"/>
      <w:szCs w:val="24"/>
      <w:lang w:val="en-US" w:eastAsia="zh-CN" w:bidi="ar-SA"/>
    </w:rPr>
  </w:style>
  <w:style w:type="paragraph" w:customStyle="1" w:styleId="85">
    <w:name w:val="UserStyle_3"/>
    <w:basedOn w:val="1"/>
    <w:link w:val="84"/>
    <w:autoRedefine/>
    <w:qFormat/>
    <w:uiPriority w:val="0"/>
    <w:pPr>
      <w:jc w:val="both"/>
      <w:textAlignment w:val="baseline"/>
    </w:pPr>
    <w:rPr>
      <w:kern w:val="0"/>
      <w:sz w:val="20"/>
      <w:szCs w:val="24"/>
      <w:lang w:val="en-US" w:eastAsia="zh-CN" w:bidi="ar-SA"/>
    </w:rPr>
  </w:style>
  <w:style w:type="paragraph" w:customStyle="1" w:styleId="86">
    <w:name w:val="List Paragraph1"/>
    <w:basedOn w:val="1"/>
    <w:autoRedefine/>
    <w:qFormat/>
    <w:uiPriority w:val="0"/>
    <w:pPr>
      <w:ind w:firstLine="420" w:firstLineChars="200"/>
    </w:pPr>
  </w:style>
  <w:style w:type="paragraph" w:customStyle="1" w:styleId="87">
    <w:name w:val="List Paragraph"/>
    <w:basedOn w:val="1"/>
    <w:autoRedefine/>
    <w:qFormat/>
    <w:uiPriority w:val="34"/>
    <w:pPr>
      <w:ind w:firstLine="420" w:firstLineChars="200"/>
    </w:pPr>
  </w:style>
  <w:style w:type="paragraph" w:styleId="8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kern w:val="0"/>
      <w:sz w:val="24"/>
      <w:szCs w:val="24"/>
    </w:rPr>
  </w:style>
  <w:style w:type="paragraph" w:customStyle="1" w:styleId="90">
    <w:name w:val="TOC Heading"/>
    <w:basedOn w:val="2"/>
    <w:next w:val="1"/>
    <w:autoRedefine/>
    <w:semiHidden/>
    <w:unhideWhenUsed/>
    <w:qFormat/>
    <w:uiPriority w:val="39"/>
    <w:pPr>
      <w:widowControl/>
      <w:numPr>
        <w:ilvl w:val="0"/>
        <w:numId w:val="0"/>
      </w:numPr>
      <w:spacing w:before="480" w:after="0" w:line="276" w:lineRule="auto"/>
      <w:jc w:val="left"/>
      <w:outlineLvl w:val="9"/>
    </w:pPr>
    <w:rPr>
      <w:rFonts w:ascii="Cambria" w:hAnsi="Cambria"/>
      <w:color w:val="365F91"/>
      <w:kern w:val="0"/>
      <w:sz w:val="28"/>
      <w:szCs w:val="28"/>
    </w:rPr>
  </w:style>
  <w:style w:type="paragraph" w:customStyle="1" w:styleId="91">
    <w:name w:val="标题33"/>
    <w:basedOn w:val="4"/>
    <w:next w:val="40"/>
    <w:autoRedefine/>
    <w:qFormat/>
    <w:uiPriority w:val="0"/>
    <w:pPr>
      <w:numPr>
        <w:ilvl w:val="2"/>
        <w:numId w:val="4"/>
      </w:numPr>
      <w:tabs>
        <w:tab w:val="clear" w:pos="720"/>
      </w:tabs>
    </w:pPr>
    <w:rPr>
      <w:rFonts w:hAnsi="黑体" w:eastAsia="黑体"/>
      <w:sz w:val="30"/>
      <w:szCs w:val="30"/>
    </w:rPr>
  </w:style>
  <w:style w:type="paragraph" w:customStyle="1" w:styleId="92">
    <w:name w:val="标题44"/>
    <w:basedOn w:val="5"/>
    <w:next w:val="40"/>
    <w:autoRedefine/>
    <w:qFormat/>
    <w:uiPriority w:val="0"/>
    <w:pPr>
      <w:numPr>
        <w:ilvl w:val="3"/>
        <w:numId w:val="4"/>
      </w:numPr>
    </w:pPr>
    <w:rPr>
      <w:sz w:val="30"/>
      <w:szCs w:val="30"/>
    </w:rPr>
  </w:style>
  <w:style w:type="paragraph" w:customStyle="1" w:styleId="93">
    <w:name w:val="表格文字"/>
    <w:basedOn w:val="1"/>
    <w:autoRedefine/>
    <w:qFormat/>
    <w:uiPriority w:val="0"/>
    <w:pPr>
      <w:spacing w:before="25" w:after="25"/>
      <w:jc w:val="left"/>
    </w:pPr>
    <w:rPr>
      <w:bCs/>
      <w:spacing w:val="10"/>
      <w:kern w:val="0"/>
      <w:sz w:val="24"/>
    </w:rPr>
  </w:style>
  <w:style w:type="paragraph" w:customStyle="1" w:styleId="94">
    <w:name w:val="p0"/>
    <w:basedOn w:val="1"/>
    <w:autoRedefine/>
    <w:qFormat/>
    <w:uiPriority w:val="0"/>
    <w:pPr>
      <w:widowControl/>
    </w:pPr>
    <w:rPr>
      <w:kern w:val="0"/>
      <w:szCs w:val="21"/>
    </w:rPr>
  </w:style>
  <w:style w:type="character" w:customStyle="1" w:styleId="95">
    <w:name w:val="font11"/>
    <w:basedOn w:val="33"/>
    <w:autoRedefine/>
    <w:qFormat/>
    <w:uiPriority w:val="0"/>
    <w:rPr>
      <w:rFonts w:hint="eastAsia" w:ascii="宋体" w:hAnsi="宋体" w:eastAsia="宋体" w:cs="宋体"/>
      <w:color w:val="333333"/>
      <w:sz w:val="24"/>
      <w:szCs w:val="24"/>
      <w:u w:val="none"/>
    </w:rPr>
  </w:style>
  <w:style w:type="table" w:customStyle="1" w:styleId="96">
    <w:name w:val="Table Normal"/>
    <w:autoRedefine/>
    <w:semiHidden/>
    <w:unhideWhenUsed/>
    <w:qFormat/>
    <w:uiPriority w:val="0"/>
    <w:tblPr>
      <w:tblCellMar>
        <w:top w:w="0" w:type="dxa"/>
        <w:left w:w="0" w:type="dxa"/>
        <w:bottom w:w="0" w:type="dxa"/>
        <w:right w:w="0" w:type="dxa"/>
      </w:tblCellMar>
    </w:tblPr>
  </w:style>
  <w:style w:type="paragraph" w:customStyle="1" w:styleId="97">
    <w:name w:val="ParaAttribute13"/>
    <w:autoRedefine/>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98">
    <w:name w:val="CharAttribute0"/>
    <w:autoRedefine/>
    <w:qFormat/>
    <w:uiPriority w:val="0"/>
    <w:rPr>
      <w:rFonts w:ascii="Times New Roman" w:eastAsia="宋体"/>
      <w:sz w:val="21"/>
    </w:rPr>
  </w:style>
  <w:style w:type="paragraph" w:customStyle="1" w:styleId="99">
    <w:name w:val="普通(网站)1"/>
    <w:basedOn w:val="1"/>
    <w:autoRedefine/>
    <w:qFormat/>
    <w:uiPriority w:val="2"/>
    <w:pPr>
      <w:spacing w:before="75" w:after="75"/>
      <w:ind w:left="0" w:right="0" w:firstLine="0"/>
      <w:jc w:val="left"/>
    </w:pPr>
    <w:rPr>
      <w:kern w:val="0"/>
      <w:sz w:val="24"/>
      <w:lang w:val="en-US" w:eastAsia="zh-CN" w:bidi="ar"/>
    </w:rPr>
  </w:style>
  <w:style w:type="character" w:customStyle="1" w:styleId="100">
    <w:name w:val="font121"/>
    <w:basedOn w:val="33"/>
    <w:autoRedefine/>
    <w:qFormat/>
    <w:uiPriority w:val="0"/>
    <w:rPr>
      <w:rFonts w:hint="default" w:ascii="Times New Roman" w:hAnsi="Times New Roman" w:cs="Times New Roman"/>
      <w:b/>
      <w:bCs/>
      <w:color w:val="000000"/>
      <w:sz w:val="22"/>
      <w:szCs w:val="22"/>
      <w:u w:val="none"/>
    </w:rPr>
  </w:style>
  <w:style w:type="character" w:customStyle="1" w:styleId="101">
    <w:name w:val="font131"/>
    <w:basedOn w:val="33"/>
    <w:autoRedefine/>
    <w:qFormat/>
    <w:uiPriority w:val="0"/>
    <w:rPr>
      <w:rFonts w:hint="eastAsia" w:ascii="宋体" w:hAnsi="宋体" w:eastAsia="宋体" w:cs="宋体"/>
      <w:b/>
      <w:bCs/>
      <w:color w:val="FF0000"/>
      <w:sz w:val="22"/>
      <w:szCs w:val="22"/>
      <w:u w:val="none"/>
    </w:rPr>
  </w:style>
  <w:style w:type="paragraph" w:customStyle="1" w:styleId="102">
    <w:name w:val="Table Paragraph"/>
    <w:basedOn w:val="103"/>
    <w:autoRedefine/>
    <w:qFormat/>
    <w:uiPriority w:val="1"/>
    <w:pPr>
      <w:spacing w:before="85"/>
      <w:jc w:val="center"/>
    </w:pPr>
    <w:rPr>
      <w:rFonts w:ascii="宋体" w:hAnsi="宋体" w:eastAsia="宋体" w:cs="宋体"/>
      <w:lang w:val="zh-CN" w:eastAsia="zh-CN" w:bidi="zh-CN"/>
    </w:rPr>
  </w:style>
  <w:style w:type="paragraph" w:customStyle="1" w:styleId="103">
    <w:name w:val="正文_1_0"/>
    <w:basedOn w:val="104"/>
    <w:next w:val="108"/>
    <w:autoRedefine/>
    <w:qFormat/>
    <w:uiPriority w:val="0"/>
    <w:pPr>
      <w:widowControl w:val="0"/>
      <w:jc w:val="both"/>
    </w:pPr>
    <w:rPr>
      <w:rFonts w:eastAsia="仿宋_GB2312"/>
      <w:kern w:val="2"/>
      <w:sz w:val="28"/>
      <w:szCs w:val="24"/>
      <w:lang w:val="en-US" w:eastAsia="zh-CN" w:bidi="ar-SA"/>
    </w:rPr>
  </w:style>
  <w:style w:type="paragraph" w:customStyle="1" w:styleId="104">
    <w:name w:val="正文_1_1"/>
    <w:basedOn w:val="105"/>
    <w:autoRedefine/>
    <w:qFormat/>
    <w:uiPriority w:val="0"/>
    <w:pPr>
      <w:widowControl w:val="0"/>
      <w:jc w:val="both"/>
    </w:pPr>
    <w:rPr>
      <w:rFonts w:ascii="Calibri" w:hAnsi="Calibri"/>
      <w:kern w:val="2"/>
      <w:sz w:val="21"/>
      <w:szCs w:val="22"/>
      <w:lang w:val="en-US" w:eastAsia="zh-CN" w:bidi="ar-SA"/>
    </w:rPr>
  </w:style>
  <w:style w:type="paragraph" w:customStyle="1" w:styleId="105">
    <w:name w:val="正文_5"/>
    <w:next w:val="10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引文目录标题_0"/>
    <w:basedOn w:val="107"/>
    <w:next w:val="105"/>
    <w:autoRedefine/>
    <w:qFormat/>
    <w:uiPriority w:val="0"/>
    <w:pPr>
      <w:spacing w:before="120"/>
    </w:pPr>
    <w:rPr>
      <w:rFonts w:ascii="Arial" w:hAnsi="Arial"/>
      <w:sz w:val="24"/>
    </w:rPr>
  </w:style>
  <w:style w:type="paragraph" w:customStyle="1" w:styleId="107">
    <w:name w:val="正文_2_0"/>
    <w:basedOn w:val="104"/>
    <w:next w:val="106"/>
    <w:autoRedefine/>
    <w:qFormat/>
    <w:uiPriority w:val="0"/>
    <w:pPr>
      <w:widowControl w:val="0"/>
      <w:jc w:val="both"/>
    </w:pPr>
    <w:rPr>
      <w:rFonts w:ascii="Calibri" w:hAnsi="Calibri"/>
      <w:kern w:val="2"/>
      <w:sz w:val="21"/>
      <w:szCs w:val="22"/>
      <w:lang w:val="en-US" w:eastAsia="zh-CN"/>
    </w:rPr>
  </w:style>
  <w:style w:type="paragraph" w:customStyle="1" w:styleId="108">
    <w:name w:val="正文首行缩进1"/>
    <w:basedOn w:val="109"/>
    <w:autoRedefine/>
    <w:unhideWhenUsed/>
    <w:qFormat/>
    <w:uiPriority w:val="99"/>
    <w:pPr>
      <w:ind w:firstLine="420" w:firstLineChars="100"/>
    </w:pPr>
    <w:rPr>
      <w:szCs w:val="22"/>
    </w:rPr>
  </w:style>
  <w:style w:type="paragraph" w:customStyle="1" w:styleId="109">
    <w:name w:val="正文文本_0_0"/>
    <w:basedOn w:val="110"/>
    <w:autoRedefine/>
    <w:qFormat/>
    <w:uiPriority w:val="0"/>
    <w:pPr>
      <w:spacing w:after="120"/>
    </w:pPr>
    <w:rPr>
      <w:rFonts w:ascii="Times New Roman" w:hAnsi="Times New Roman" w:eastAsia="宋体"/>
      <w:szCs w:val="24"/>
    </w:rPr>
  </w:style>
  <w:style w:type="paragraph" w:customStyle="1" w:styleId="110">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p15"/>
    <w:basedOn w:val="1"/>
    <w:autoRedefine/>
    <w:qFormat/>
    <w:uiPriority w:val="0"/>
    <w:pPr>
      <w:snapToGrid/>
      <w:spacing w:after="0"/>
    </w:pPr>
    <w:rPr>
      <w:rFonts w:ascii="Arial Unicode MS" w:hAnsi="Arial Unicode MS" w:eastAsia="宋体" w:cs="宋体"/>
      <w:color w:val="000000"/>
      <w:sz w:val="24"/>
      <w:szCs w:val="24"/>
    </w:rPr>
  </w:style>
  <w:style w:type="paragraph" w:customStyle="1" w:styleId="112">
    <w:name w:val="正文_1"/>
    <w:basedOn w:val="113"/>
    <w:next w:val="113"/>
    <w:autoRedefine/>
    <w:qFormat/>
    <w:uiPriority w:val="0"/>
    <w:pPr>
      <w:widowControl w:val="0"/>
      <w:jc w:val="both"/>
    </w:pPr>
    <w:rPr>
      <w:kern w:val="2"/>
      <w:sz w:val="21"/>
      <w:szCs w:val="22"/>
      <w:lang w:val="en-US" w:eastAsia="zh-CN" w:bidi="ar-SA"/>
    </w:rPr>
  </w:style>
  <w:style w:type="paragraph" w:customStyle="1" w:styleId="113">
    <w:name w:val="正文_2"/>
    <w:basedOn w:val="103"/>
    <w:next w:val="114"/>
    <w:autoRedefine/>
    <w:qFormat/>
    <w:uiPriority w:val="0"/>
    <w:pPr>
      <w:widowControl w:val="0"/>
      <w:jc w:val="both"/>
    </w:pPr>
    <w:rPr>
      <w:rFonts w:ascii="Calibri" w:hAnsi="Calibri"/>
      <w:kern w:val="2"/>
      <w:sz w:val="21"/>
      <w:szCs w:val="22"/>
      <w:lang w:val="en-US" w:eastAsia="zh-CN" w:bidi="ar-SA"/>
    </w:rPr>
  </w:style>
  <w:style w:type="paragraph" w:customStyle="1" w:styleId="114">
    <w:name w:val="正文文本_1"/>
    <w:basedOn w:val="115"/>
    <w:autoRedefine/>
    <w:qFormat/>
    <w:uiPriority w:val="0"/>
    <w:pPr>
      <w:spacing w:after="120"/>
    </w:pPr>
    <w:rPr>
      <w:rFonts w:ascii="Times New Roman" w:hAnsi="Times New Roman" w:eastAsia="宋体"/>
      <w:szCs w:val="24"/>
    </w:rPr>
  </w:style>
  <w:style w:type="paragraph" w:customStyle="1" w:styleId="115">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标题 1_2"/>
    <w:basedOn w:val="117"/>
    <w:next w:val="117"/>
    <w:autoRedefine/>
    <w:qFormat/>
    <w:uiPriority w:val="9"/>
    <w:pPr>
      <w:spacing w:before="38"/>
      <w:ind w:left="1844"/>
      <w:outlineLvl w:val="0"/>
    </w:pPr>
    <w:rPr>
      <w:rFonts w:ascii="宋体" w:hAnsi="宋体" w:eastAsia="宋体" w:cs="宋体"/>
      <w:b/>
      <w:bCs/>
      <w:sz w:val="36"/>
      <w:szCs w:val="36"/>
    </w:rPr>
  </w:style>
  <w:style w:type="paragraph" w:customStyle="1" w:styleId="117">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3_1"/>
    <w:next w:val="11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页脚_2"/>
    <w:basedOn w:val="120"/>
    <w:autoRedefine/>
    <w:unhideWhenUsed/>
    <w:qFormat/>
    <w:uiPriority w:val="0"/>
    <w:pPr>
      <w:tabs>
        <w:tab w:val="center" w:pos="4153"/>
        <w:tab w:val="right" w:pos="8306"/>
      </w:tabs>
      <w:snapToGrid w:val="0"/>
      <w:jc w:val="left"/>
    </w:pPr>
    <w:rPr>
      <w:sz w:val="18"/>
      <w:szCs w:val="18"/>
    </w:rPr>
  </w:style>
  <w:style w:type="paragraph" w:customStyle="1" w:styleId="120">
    <w:name w:val="正文_4"/>
    <w:basedOn w:val="118"/>
    <w:next w:val="1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正文首行缩进_0"/>
    <w:basedOn w:val="114"/>
    <w:autoRedefine/>
    <w:qFormat/>
    <w:uiPriority w:val="0"/>
    <w:pPr>
      <w:ind w:firstLine="420" w:firstLineChars="100"/>
    </w:pPr>
    <w:rPr>
      <w:rFonts w:ascii="Calibri" w:hAnsi="Calibri" w:eastAsia="宋体"/>
    </w:rPr>
  </w:style>
  <w:style w:type="paragraph" w:customStyle="1" w:styleId="122">
    <w:name w:val="表格文字2"/>
    <w:basedOn w:val="123"/>
    <w:autoRedefine/>
    <w:qFormat/>
    <w:uiPriority w:val="99"/>
    <w:pPr>
      <w:jc w:val="left"/>
    </w:pPr>
    <w:rPr>
      <w:bCs/>
      <w:spacing w:val="10"/>
      <w:kern w:val="0"/>
    </w:rPr>
  </w:style>
  <w:style w:type="paragraph" w:customStyle="1" w:styleId="123">
    <w:name w:val="Normal"/>
    <w:next w:val="124"/>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24">
    <w:name w:val="Footnote Text"/>
    <w:basedOn w:val="123"/>
    <w:autoRedefine/>
    <w:qFormat/>
    <w:uiPriority w:val="0"/>
    <w:pPr>
      <w:snapToGrid w:val="0"/>
      <w:jc w:val="left"/>
    </w:pPr>
    <w:rPr>
      <w:sz w:val="18"/>
      <w:szCs w:val="18"/>
    </w:rPr>
  </w:style>
  <w:style w:type="paragraph" w:customStyle="1" w:styleId="125">
    <w:name w:val="正文_0"/>
    <w:basedOn w:val="1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页脚_0_0"/>
    <w:basedOn w:val="127"/>
    <w:autoRedefine/>
    <w:unhideWhenUsed/>
    <w:qFormat/>
    <w:uiPriority w:val="99"/>
    <w:pPr>
      <w:tabs>
        <w:tab w:val="center" w:pos="4153"/>
        <w:tab w:val="right" w:pos="8306"/>
      </w:tabs>
      <w:snapToGrid w:val="0"/>
      <w:jc w:val="left"/>
    </w:pPr>
    <w:rPr>
      <w:sz w:val="18"/>
      <w:szCs w:val="18"/>
    </w:rPr>
  </w:style>
  <w:style w:type="paragraph" w:customStyle="1" w:styleId="127">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2"/>
    <w:autoRedefine/>
    <w:qFormat/>
    <w:uiPriority w:val="0"/>
    <w:pPr>
      <w:jc w:val="both"/>
    </w:pPr>
    <w:rPr>
      <w:rFonts w:asciiTheme="minorHAnsi" w:hAnsiTheme="minorHAnsi" w:eastAsiaTheme="minorEastAsia" w:cstheme="minorBidi"/>
      <w:kern w:val="2"/>
      <w:sz w:val="21"/>
      <w:szCs w:val="21"/>
      <w:lang w:val="en-US" w:eastAsia="zh-CN" w:bidi="ar-SA"/>
    </w:rPr>
  </w:style>
  <w:style w:type="paragraph" w:customStyle="1" w:styleId="129">
    <w:name w:val="Body text|1"/>
    <w:basedOn w:val="1"/>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paragraph" w:customStyle="1" w:styleId="130">
    <w:name w:val="正文文本缩进_1"/>
    <w:basedOn w:val="131"/>
    <w:qFormat/>
    <w:uiPriority w:val="0"/>
    <w:pPr>
      <w:spacing w:line="500" w:lineRule="exact"/>
      <w:ind w:left="1588" w:leftChars="832" w:firstLine="433" w:firstLineChars="196"/>
    </w:pPr>
    <w:rPr>
      <w:rFonts w:ascii="Calibri" w:hAnsi="Calibri"/>
      <w:sz w:val="24"/>
    </w:rPr>
  </w:style>
  <w:style w:type="paragraph" w:customStyle="1" w:styleId="131">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2">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133">
    <w:name w:val="Normal_4"/>
    <w:qFormat/>
    <w:uiPriority w:val="0"/>
    <w:rPr>
      <w:rFonts w:ascii="黑体" w:hAnsi="黑体" w:eastAsia="黑体" w:cs="Times New Roman"/>
      <w:b/>
      <w:sz w:val="32"/>
      <w:szCs w:val="24"/>
      <w:lang w:bidi="ar-SA"/>
    </w:rPr>
  </w:style>
  <w:style w:type="paragraph" w:customStyle="1" w:styleId="134">
    <w:name w:val="Normal_2"/>
    <w:qFormat/>
    <w:uiPriority w:val="0"/>
    <w:rPr>
      <w:rFonts w:ascii="黑体" w:hAnsi="黑体" w:eastAsia="黑体" w:cs="Times New Roman"/>
      <w:b/>
      <w:sz w:val="32"/>
      <w:szCs w:val="24"/>
      <w:lang w:bidi="ar-SA"/>
    </w:rPr>
  </w:style>
  <w:style w:type="paragraph" w:customStyle="1" w:styleId="135">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6">
    <w:name w:val="正文_3"/>
    <w:next w:val="13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脚注文本_0"/>
    <w:basedOn w:val="136"/>
    <w:autoRedefine/>
    <w:qFormat/>
    <w:uiPriority w:val="0"/>
    <w:pPr>
      <w:snapToGrid w:val="0"/>
      <w:jc w:val="left"/>
    </w:pPr>
    <w:rPr>
      <w:sz w:val="18"/>
    </w:rPr>
  </w:style>
  <w:style w:type="paragraph" w:customStyle="1" w:styleId="138">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9">
    <w:name w:val="Table Text"/>
    <w:basedOn w:val="1"/>
    <w:semiHidden/>
    <w:qFormat/>
    <w:uiPriority w:val="0"/>
    <w:rPr>
      <w:rFonts w:ascii="Arial" w:hAnsi="Arial" w:eastAsia="Arial" w:cs="Arial"/>
      <w:sz w:val="21"/>
      <w:szCs w:val="21"/>
      <w:lang w:val="en-US" w:eastAsia="en-US" w:bidi="ar-SA"/>
    </w:rPr>
  </w:style>
  <w:style w:type="paragraph" w:customStyle="1" w:styleId="140">
    <w:name w:val="Style1"/>
    <w:basedOn w:val="1"/>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103</Pages>
  <Words>14588</Words>
  <Characters>15542</Characters>
  <Paragraphs>2159</Paragraphs>
  <TotalTime>23</TotalTime>
  <ScaleCrop>false</ScaleCrop>
  <LinksUpToDate>false</LinksUpToDate>
  <CharactersWithSpaces>17013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2021-06-23T11:44:00Z</dcterms:created>
  <dc:creator>WPS_1542621076</dc:creator>
  <cp:lastModifiedBy>エイの息子✨</cp:lastModifiedBy>
  <cp:lastPrinted>2024-03-19T06:24:00Z</cp:lastPrinted>
  <dcterms:modified xsi:type="dcterms:W3CDTF">2025-06-17T01:56:48Z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092AAD2D80694532823AC34F49C06583_13</vt:lpwstr>
  </property>
  <property fmtid="{D5CDD505-2E9C-101B-9397-08002B2CF9AE}" pid="4" name="KSOTemplateDocerSaveRecord">
    <vt:lpwstr>eyJoZGlkIjoiMDcwZGQ5NGZhMmU0MDE1YjU1OGI2ZWNlZmQ1MWM4Y2UiLCJ1c2VySWQiOiI0NTU4ODYwNzIifQ==</vt:lpwstr>
  </property>
</Properties>
</file>