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default" w:ascii="方正大标宋简体" w:hAnsi="方正大标宋简体" w:eastAsia="方正大标宋简体" w:cs="方正大标宋简体"/>
          <w:b/>
          <w:color w:val="000000"/>
          <w:sz w:val="32"/>
          <w:szCs w:val="32"/>
        </w:rPr>
      </w:pPr>
    </w:p>
    <w:p>
      <w:pPr>
        <w:framePr w:hSpace="180" w:wrap="around" w:vAnchor="text" w:hAnchor="page" w:x="1499" w:y="110"/>
        <w:jc w:val="center"/>
        <w:rPr>
          <w:rFonts w:hint="eastAsia" w:ascii="方正大标宋简体" w:hAnsi="方正大标宋简体" w:eastAsia="方正大标宋简体" w:cs="方正大标宋简体"/>
          <w:bCs/>
          <w:color w:val="000000"/>
          <w:sz w:val="40"/>
          <w:szCs w:val="40"/>
          <w:lang w:eastAsia="zh-CN"/>
        </w:rPr>
      </w:pPr>
      <w:r>
        <w:rPr>
          <w:rFonts w:hint="eastAsia" w:ascii="方正大标宋简体" w:hAnsi="方正大标宋简体" w:eastAsia="方正大标宋简体" w:cs="方正大标宋简体"/>
          <w:bCs/>
          <w:color w:val="000000"/>
          <w:sz w:val="40"/>
          <w:szCs w:val="40"/>
          <w:lang w:eastAsia="zh-CN"/>
        </w:rPr>
        <w:t>克州阿图什工业园区（一园四区）基础设施提升改造项目设计</w:t>
      </w:r>
    </w:p>
    <w:p>
      <w:pPr>
        <w:framePr w:hSpace="180" w:wrap="around" w:vAnchor="text" w:hAnchor="page" w:x="1499" w:y="110"/>
        <w:jc w:val="center"/>
        <w:outlineLvl w:val="1"/>
        <w:rPr>
          <w:rFonts w:hint="default" w:eastAsia="方正大标宋简体"/>
          <w:color w:val="auto"/>
          <w:lang w:val="en-US" w:eastAsia="zh-CN"/>
        </w:rPr>
      </w:pPr>
      <w:bookmarkStart w:id="0" w:name="_Toc18894"/>
      <w:bookmarkStart w:id="1" w:name="_Toc7127"/>
      <w:bookmarkStart w:id="2" w:name="_Toc18555"/>
      <w:r>
        <w:rPr>
          <w:rFonts w:ascii="方正大标宋简体" w:hAnsi="方正大标宋简体" w:eastAsia="方正大标宋简体" w:cs="方正大标宋简体"/>
          <w:bCs/>
          <w:color w:val="000000"/>
          <w:sz w:val="28"/>
          <w:szCs w:val="28"/>
        </w:rPr>
        <w:t>项目</w:t>
      </w:r>
      <w:r>
        <w:rPr>
          <w:rFonts w:ascii="方正大标宋简体" w:hAnsi="方正大标宋简体" w:eastAsia="方正大标宋简体" w:cs="方正大标宋简体"/>
          <w:bCs/>
          <w:color w:val="auto"/>
          <w:sz w:val="28"/>
          <w:szCs w:val="28"/>
        </w:rPr>
        <w:t>编号：</w:t>
      </w:r>
      <w:r>
        <w:rPr>
          <w:rFonts w:hint="eastAsia" w:ascii="方正大标宋简体" w:hAnsi="方正大标宋简体" w:eastAsia="方正大标宋简体" w:cs="方正大标宋简体"/>
          <w:bCs/>
          <w:color w:val="auto"/>
          <w:sz w:val="28"/>
          <w:szCs w:val="28"/>
          <w:lang w:eastAsia="zh-CN"/>
        </w:rPr>
        <w:t>ATS</w:t>
      </w:r>
      <w:r>
        <w:rPr>
          <w:rFonts w:hint="eastAsia" w:ascii="方正大标宋简体" w:hAnsi="方正大标宋简体" w:eastAsia="方正大标宋简体" w:cs="方正大标宋简体"/>
          <w:bCs/>
          <w:color w:val="auto"/>
          <w:sz w:val="28"/>
          <w:szCs w:val="28"/>
          <w:lang w:val="en-US" w:eastAsia="zh-CN"/>
        </w:rPr>
        <w:t>CG</w:t>
      </w:r>
      <w:r>
        <w:rPr>
          <w:rFonts w:hint="eastAsia" w:ascii="方正大标宋简体" w:hAnsi="方正大标宋简体" w:eastAsia="方正大标宋简体" w:cs="方正大标宋简体"/>
          <w:bCs/>
          <w:color w:val="auto"/>
          <w:sz w:val="28"/>
          <w:szCs w:val="28"/>
          <w:lang w:eastAsia="zh-CN"/>
        </w:rPr>
        <w:t>-202</w:t>
      </w:r>
      <w:r>
        <w:rPr>
          <w:rFonts w:hint="eastAsia" w:ascii="方正大标宋简体" w:hAnsi="方正大标宋简体" w:eastAsia="方正大标宋简体" w:cs="方正大标宋简体"/>
          <w:bCs/>
          <w:color w:val="auto"/>
          <w:sz w:val="28"/>
          <w:szCs w:val="28"/>
          <w:lang w:val="en-US" w:eastAsia="zh-CN"/>
        </w:rPr>
        <w:t>3003</w:t>
      </w:r>
      <w:bookmarkEnd w:id="0"/>
      <w:bookmarkEnd w:id="1"/>
      <w:bookmarkEnd w:id="2"/>
    </w:p>
    <w:p>
      <w:pPr>
        <w:widowControl/>
        <w:tabs>
          <w:tab w:val="left" w:pos="4502"/>
          <w:tab w:val="center" w:pos="4832"/>
        </w:tabs>
        <w:autoSpaceDE w:val="0"/>
        <w:autoSpaceDN w:val="0"/>
        <w:textAlignment w:val="bottom"/>
        <w:rPr>
          <w:rFonts w:hint="default" w:ascii="黑体" w:eastAsia="黑体"/>
          <w:b/>
          <w:sz w:val="72"/>
          <w:szCs w:val="72"/>
        </w:rPr>
      </w:pPr>
      <w:bookmarkStart w:id="318" w:name="_GoBack"/>
      <w:bookmarkEnd w:id="318"/>
    </w:p>
    <w:p>
      <w:pPr>
        <w:widowControl/>
        <w:tabs>
          <w:tab w:val="left" w:pos="4502"/>
          <w:tab w:val="center" w:pos="4832"/>
        </w:tabs>
        <w:autoSpaceDE w:val="0"/>
        <w:autoSpaceDN w:val="0"/>
        <w:ind w:right="-26"/>
        <w:jc w:val="center"/>
        <w:textAlignment w:val="bottom"/>
        <w:rPr>
          <w:rFonts w:hint="default" w:ascii="黑体" w:eastAsia="黑体"/>
          <w:b/>
          <w:sz w:val="72"/>
          <w:szCs w:val="72"/>
        </w:rPr>
      </w:pPr>
      <w:r>
        <w:rPr>
          <w:rFonts w:ascii="黑体" w:eastAsia="黑体"/>
          <w:b/>
          <w:sz w:val="72"/>
          <w:szCs w:val="72"/>
        </w:rPr>
        <w:t>招标文件</w:t>
      </w:r>
    </w:p>
    <w:p>
      <w:pPr>
        <w:widowControl/>
        <w:tabs>
          <w:tab w:val="left" w:pos="4502"/>
          <w:tab w:val="center" w:pos="4832"/>
        </w:tabs>
        <w:autoSpaceDE w:val="0"/>
        <w:autoSpaceDN w:val="0"/>
        <w:ind w:right="-26"/>
        <w:jc w:val="center"/>
        <w:textAlignment w:val="bottom"/>
        <w:rPr>
          <w:rFonts w:hint="default" w:ascii="黑体" w:eastAsia="黑体"/>
          <w:b/>
          <w:sz w:val="96"/>
          <w:szCs w:val="96"/>
        </w:rPr>
      </w:pPr>
    </w:p>
    <w:p>
      <w:pPr>
        <w:rPr>
          <w:rFonts w:hint="default" w:ascii="黑体" w:eastAsia="黑体"/>
          <w:b/>
          <w:sz w:val="40"/>
          <w:szCs w:val="40"/>
        </w:rPr>
      </w:pPr>
    </w:p>
    <w:p>
      <w:pPr>
        <w:pStyle w:val="44"/>
        <w:rPr>
          <w:rFonts w:hint="default"/>
        </w:rPr>
      </w:pPr>
    </w:p>
    <w:p>
      <w:pPr>
        <w:pStyle w:val="45"/>
        <w:rPr>
          <w:rFonts w:hint="default" w:ascii="黑体" w:eastAsia="黑体"/>
          <w:b/>
          <w:sz w:val="40"/>
          <w:szCs w:val="40"/>
        </w:rPr>
      </w:pPr>
    </w:p>
    <w:p>
      <w:pPr>
        <w:rPr>
          <w:rFonts w:hint="default" w:ascii="黑体" w:eastAsia="黑体"/>
          <w:b/>
          <w:sz w:val="40"/>
          <w:szCs w:val="40"/>
        </w:rPr>
      </w:pPr>
    </w:p>
    <w:p>
      <w:pPr>
        <w:rPr>
          <w:rFonts w:hint="default" w:ascii="黑体" w:eastAsia="黑体"/>
          <w:b/>
          <w:sz w:val="40"/>
          <w:szCs w:val="40"/>
        </w:rPr>
      </w:pPr>
    </w:p>
    <w:p>
      <w:pPr>
        <w:widowControl/>
        <w:autoSpaceDE w:val="0"/>
        <w:autoSpaceDN w:val="0"/>
        <w:spacing w:line="480" w:lineRule="auto"/>
        <w:ind w:right="-26"/>
        <w:textAlignment w:val="bottom"/>
        <w:rPr>
          <w:rFonts w:hint="default" w:ascii="方正粗圆简体" w:hAnsi="方正粗圆简体" w:eastAsia="方正粗圆简体" w:cs="方正粗圆简体"/>
          <w:b/>
          <w:sz w:val="32"/>
        </w:rPr>
      </w:pPr>
      <w:r>
        <w:rPr>
          <w:rFonts w:ascii="方正粗圆简体" w:hAnsi="方正粗圆简体" w:eastAsia="方正粗圆简体" w:cs="方正粗圆简体"/>
          <w:b/>
          <w:sz w:val="32"/>
        </w:rPr>
        <w:t>采购单位：</w:t>
      </w:r>
      <w:r>
        <w:rPr>
          <w:rFonts w:hint="eastAsia" w:ascii="方正粗圆简体" w:hAnsi="方正粗圆简体" w:eastAsia="方正粗圆简体" w:cs="方正粗圆简体"/>
          <w:b/>
          <w:sz w:val="32"/>
          <w:lang w:eastAsia="zh-CN"/>
        </w:rPr>
        <w:t>阿图什工业园区管理委员会</w:t>
      </w:r>
      <w:r>
        <w:rPr>
          <w:rFonts w:ascii="方正粗圆简体" w:hAnsi="方正粗圆简体" w:eastAsia="方正粗圆简体" w:cs="方正粗圆简体"/>
          <w:b/>
          <w:sz w:val="32"/>
        </w:rPr>
        <w:t>（盖章）</w:t>
      </w:r>
    </w:p>
    <w:p>
      <w:pPr>
        <w:widowControl/>
        <w:autoSpaceDE w:val="0"/>
        <w:autoSpaceDN w:val="0"/>
        <w:spacing w:line="480" w:lineRule="auto"/>
        <w:ind w:right="-26"/>
        <w:textAlignment w:val="bottom"/>
        <w:rPr>
          <w:rFonts w:hint="default" w:ascii="方正粗圆简体" w:hAnsi="方正粗圆简体" w:eastAsia="方正粗圆简体" w:cs="方正粗圆简体"/>
          <w:b/>
          <w:sz w:val="32"/>
        </w:rPr>
      </w:pPr>
      <w:r>
        <w:rPr>
          <w:rFonts w:ascii="方正粗圆简体" w:hAnsi="方正粗圆简体" w:eastAsia="方正粗圆简体" w:cs="方正粗圆简体"/>
          <w:b/>
          <w:sz w:val="32"/>
        </w:rPr>
        <w:t>招标代理机构：新疆融联通达工程项目管理有限公司（盖章）</w:t>
      </w:r>
    </w:p>
    <w:p>
      <w:pPr>
        <w:widowControl/>
        <w:autoSpaceDE w:val="0"/>
        <w:autoSpaceDN w:val="0"/>
        <w:spacing w:line="480" w:lineRule="auto"/>
        <w:ind w:right="-26"/>
        <w:textAlignment w:val="bottom"/>
        <w:rPr>
          <w:rFonts w:hint="default" w:ascii="方正粗圆简体" w:hAnsi="方正粗圆简体" w:eastAsia="方正粗圆简体" w:cs="方正粗圆简体"/>
          <w:b/>
          <w:sz w:val="32"/>
        </w:rPr>
      </w:pPr>
      <w:r>
        <w:rPr>
          <w:rFonts w:ascii="方正粗圆简体" w:hAnsi="方正粗圆简体" w:eastAsia="方正粗圆简体" w:cs="方正粗圆简体"/>
          <w:b/>
          <w:sz w:val="32"/>
        </w:rPr>
        <w:t>联  系  人：张鑫</w:t>
      </w:r>
    </w:p>
    <w:p>
      <w:pPr>
        <w:spacing w:line="480" w:lineRule="auto"/>
        <w:rPr>
          <w:rFonts w:hint="default" w:ascii="方正粗圆简体" w:hAnsi="方正粗圆简体" w:eastAsia="方正粗圆简体" w:cs="方正粗圆简体"/>
          <w:b/>
          <w:sz w:val="32"/>
        </w:rPr>
      </w:pPr>
      <w:r>
        <w:rPr>
          <w:rFonts w:ascii="方正粗圆简体" w:hAnsi="方正粗圆简体" w:eastAsia="方正粗圆简体" w:cs="方正粗圆简体"/>
          <w:b/>
          <w:sz w:val="32"/>
        </w:rPr>
        <w:t>联 系 电 话：13909955772</w:t>
      </w:r>
    </w:p>
    <w:p>
      <w:pPr>
        <w:spacing w:line="480" w:lineRule="auto"/>
        <w:rPr>
          <w:rFonts w:hint="default" w:ascii="方正粗圆简体" w:hAnsi="方正粗圆简体" w:eastAsia="方正粗圆简体" w:cs="方正粗圆简体"/>
          <w:b/>
          <w:sz w:val="32"/>
        </w:rPr>
      </w:pPr>
    </w:p>
    <w:p>
      <w:pPr>
        <w:pStyle w:val="44"/>
        <w:numPr>
          <w:ilvl w:val="4"/>
          <w:numId w:val="0"/>
        </w:numPr>
        <w:rPr>
          <w:rFonts w:hint="default"/>
        </w:rPr>
      </w:pPr>
    </w:p>
    <w:p>
      <w:pPr>
        <w:jc w:val="center"/>
        <w:rPr>
          <w:rFonts w:hint="default" w:ascii="宋体" w:hAnsi="宋体" w:cs="宋体"/>
          <w:b/>
          <w:sz w:val="36"/>
          <w:szCs w:val="36"/>
        </w:rPr>
      </w:pPr>
      <w:r>
        <w:rPr>
          <w:rFonts w:ascii="宋体" w:hAnsi="宋体" w:cs="宋体"/>
          <w:b/>
          <w:sz w:val="36"/>
          <w:szCs w:val="36"/>
        </w:rPr>
        <w:t>招投标监督管理机构备案登记栏</w:t>
      </w:r>
    </w:p>
    <w:p>
      <w:pPr>
        <w:rPr>
          <w:rFonts w:hint="default"/>
        </w:rPr>
      </w:pPr>
    </w:p>
    <w:tbl>
      <w:tblPr>
        <w:tblStyle w:val="38"/>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2" w:hRule="atLeast"/>
        </w:trPr>
        <w:tc>
          <w:tcPr>
            <w:tcW w:w="9840" w:type="dxa"/>
            <w:tcBorders>
              <w:top w:val="single" w:color="auto" w:sz="4" w:space="0"/>
              <w:left w:val="single" w:color="auto" w:sz="4" w:space="0"/>
              <w:bottom w:val="single" w:color="auto" w:sz="4" w:space="0"/>
              <w:right w:val="single" w:color="auto" w:sz="4" w:space="0"/>
            </w:tcBorders>
          </w:tcPr>
          <w:p>
            <w:pPr>
              <w:rPr>
                <w:rFonts w:hint="default" w:ascii="宋体" w:hAnsi="宋体" w:cs="宋体"/>
                <w:sz w:val="32"/>
                <w:szCs w:val="28"/>
              </w:rPr>
            </w:pPr>
          </w:p>
          <w:p>
            <w:pPr>
              <w:rPr>
                <w:rFonts w:hint="default" w:ascii="宋体" w:hAnsi="宋体" w:cs="宋体"/>
                <w:sz w:val="32"/>
                <w:szCs w:val="28"/>
              </w:rPr>
            </w:pPr>
          </w:p>
          <w:p>
            <w:pPr>
              <w:pStyle w:val="4"/>
              <w:rPr>
                <w:rFonts w:hint="default"/>
              </w:rPr>
            </w:pPr>
          </w:p>
          <w:p>
            <w:pPr>
              <w:rPr>
                <w:rFonts w:hint="default" w:ascii="宋体" w:hAnsi="宋体" w:cs="宋体"/>
                <w:sz w:val="32"/>
                <w:szCs w:val="28"/>
              </w:rPr>
            </w:pPr>
            <w:r>
              <w:rPr>
                <w:rFonts w:ascii="宋体" w:hAnsi="宋体" w:cs="宋体"/>
                <w:sz w:val="32"/>
                <w:szCs w:val="28"/>
              </w:rPr>
              <w:t>招 标 人:</w:t>
            </w:r>
            <w:r>
              <w:rPr>
                <w:rFonts w:hint="eastAsia" w:ascii="宋体" w:hAnsi="宋体" w:cs="宋体"/>
                <w:sz w:val="32"/>
                <w:szCs w:val="28"/>
                <w:lang w:eastAsia="zh-CN"/>
              </w:rPr>
              <w:t>阿图什工业园区管理委员会</w:t>
            </w:r>
            <w:r>
              <w:rPr>
                <w:rFonts w:ascii="宋体" w:hAnsi="宋体" w:cs="宋体"/>
                <w:sz w:val="32"/>
                <w:szCs w:val="28"/>
              </w:rPr>
              <w:t>（盖章）</w:t>
            </w:r>
          </w:p>
          <w:p>
            <w:pPr>
              <w:rPr>
                <w:rFonts w:hint="default" w:ascii="宋体" w:hAnsi="宋体" w:cs="宋体"/>
                <w:sz w:val="32"/>
                <w:szCs w:val="28"/>
              </w:rPr>
            </w:pPr>
          </w:p>
          <w:p>
            <w:pPr>
              <w:widowControl/>
              <w:tabs>
                <w:tab w:val="left" w:pos="6013"/>
              </w:tabs>
              <w:autoSpaceDE w:val="0"/>
              <w:autoSpaceDN w:val="0"/>
              <w:ind w:right="-26"/>
              <w:textAlignment w:val="bottom"/>
              <w:rPr>
                <w:rFonts w:hint="default" w:ascii="宋体" w:hAnsi="宋体" w:cs="宋体"/>
                <w:sz w:val="32"/>
                <w:szCs w:val="28"/>
              </w:rPr>
            </w:pPr>
          </w:p>
          <w:p>
            <w:pPr>
              <w:ind w:firstLine="640"/>
              <w:rPr>
                <w:rFonts w:hint="default" w:ascii="宋体" w:hAnsi="宋体" w:cs="宋体"/>
                <w:sz w:val="32"/>
                <w:szCs w:val="28"/>
              </w:rPr>
            </w:pPr>
          </w:p>
          <w:p>
            <w:pPr>
              <w:widowControl/>
              <w:tabs>
                <w:tab w:val="left" w:pos="6013"/>
              </w:tabs>
              <w:autoSpaceDE w:val="0"/>
              <w:autoSpaceDN w:val="0"/>
              <w:ind w:right="-26"/>
              <w:textAlignment w:val="bottom"/>
              <w:rPr>
                <w:rFonts w:hint="default" w:ascii="宋体" w:hAnsi="宋体" w:cs="宋体"/>
                <w:sz w:val="32"/>
                <w:szCs w:val="28"/>
              </w:rPr>
            </w:pPr>
          </w:p>
          <w:p>
            <w:pPr>
              <w:rPr>
                <w:rFonts w:hint="default" w:ascii="宋体" w:hAnsi="宋体" w:cs="宋体"/>
                <w:sz w:val="32"/>
                <w:szCs w:val="28"/>
              </w:rPr>
            </w:pPr>
          </w:p>
          <w:p>
            <w:pPr>
              <w:spacing w:line="360" w:lineRule="auto"/>
              <w:rPr>
                <w:rFonts w:hint="eastAsia" w:ascii="宋体" w:hAnsi="宋体" w:eastAsia="宋体" w:cs="宋体"/>
                <w:sz w:val="32"/>
                <w:szCs w:val="28"/>
                <w:lang w:eastAsia="zh-CN"/>
              </w:rPr>
            </w:pPr>
            <w:r>
              <w:rPr>
                <w:rFonts w:ascii="宋体" w:hAnsi="宋体" w:cs="宋体"/>
                <w:sz w:val="32"/>
                <w:szCs w:val="28"/>
              </w:rPr>
              <w:t>项目</w:t>
            </w:r>
            <w:r>
              <w:rPr>
                <w:rFonts w:ascii="宋体" w:hAnsi="宋体" w:cs="宋体"/>
                <w:sz w:val="32"/>
                <w:szCs w:val="32"/>
              </w:rPr>
              <w:t>名称：</w:t>
            </w:r>
            <w:r>
              <w:rPr>
                <w:rFonts w:hint="eastAsia" w:ascii="宋体" w:hAnsi="宋体" w:cs="宋体"/>
                <w:sz w:val="32"/>
                <w:szCs w:val="28"/>
                <w:lang w:eastAsia="zh-CN"/>
              </w:rPr>
              <w:t>克州阿图什工业园区（一园四区）基础设施提升改造项目设计</w:t>
            </w:r>
          </w:p>
          <w:p>
            <w:pPr>
              <w:rPr>
                <w:rFonts w:hint="default" w:ascii="宋体" w:hAnsi="宋体" w:cs="宋体"/>
                <w:sz w:val="32"/>
                <w:szCs w:val="32"/>
              </w:rPr>
            </w:pPr>
            <w:r>
              <w:rPr>
                <w:rFonts w:ascii="宋体" w:hAnsi="宋体" w:cs="宋体"/>
                <w:sz w:val="32"/>
                <w:szCs w:val="32"/>
              </w:rPr>
              <w:t xml:space="preserve"> </w:t>
            </w:r>
          </w:p>
          <w:p>
            <w:pPr>
              <w:rPr>
                <w:rFonts w:hint="default" w:ascii="宋体" w:hAnsi="宋体" w:cs="宋体"/>
                <w:sz w:val="32"/>
                <w:szCs w:val="28"/>
              </w:rPr>
            </w:pPr>
          </w:p>
          <w:p>
            <w:pPr>
              <w:rPr>
                <w:rFonts w:hint="default" w:ascii="宋体" w:hAnsi="宋体" w:cs="宋体"/>
                <w:sz w:val="32"/>
                <w:szCs w:val="32"/>
              </w:rPr>
            </w:pPr>
          </w:p>
          <w:p>
            <w:pPr>
              <w:ind w:firstLine="640"/>
              <w:rPr>
                <w:rFonts w:hint="default" w:ascii="宋体" w:hAnsi="宋体" w:cs="宋体"/>
                <w:sz w:val="32"/>
                <w:szCs w:val="32"/>
              </w:rPr>
            </w:pPr>
          </w:p>
          <w:p>
            <w:pPr>
              <w:rPr>
                <w:rFonts w:hint="default"/>
              </w:rPr>
            </w:pPr>
          </w:p>
          <w:p>
            <w:pPr>
              <w:spacing w:line="720" w:lineRule="auto"/>
              <w:rPr>
                <w:rFonts w:hint="default" w:ascii="宋体" w:hAnsi="宋体" w:cs="宋体"/>
                <w:sz w:val="32"/>
                <w:szCs w:val="32"/>
              </w:rPr>
            </w:pPr>
            <w:r>
              <w:rPr>
                <w:rFonts w:ascii="宋体" w:hAnsi="宋体" w:cs="宋体"/>
                <w:sz w:val="32"/>
                <w:szCs w:val="32"/>
              </w:rPr>
              <w:t>代理机构：新疆融联通达工程项目管理有限公司（盖章）</w:t>
            </w:r>
          </w:p>
          <w:p>
            <w:pPr>
              <w:rPr>
                <w:rFonts w:hint="default" w:ascii="宋体" w:hAnsi="宋体" w:cs="宋体"/>
                <w:sz w:val="32"/>
                <w:szCs w:val="32"/>
              </w:rPr>
            </w:pPr>
          </w:p>
          <w:p>
            <w:pPr>
              <w:rPr>
                <w:rFonts w:hint="default" w:ascii="宋体" w:hAnsi="宋体" w:cs="宋体"/>
                <w:sz w:val="32"/>
                <w:szCs w:val="32"/>
              </w:rPr>
            </w:pPr>
          </w:p>
          <w:p>
            <w:pPr>
              <w:pStyle w:val="4"/>
              <w:rPr>
                <w:rFonts w:hint="default"/>
              </w:rPr>
            </w:pPr>
          </w:p>
          <w:p>
            <w:pPr>
              <w:ind w:firstLine="2560" w:firstLineChars="800"/>
              <w:rPr>
                <w:rFonts w:hint="default" w:ascii="宋体" w:hAnsi="宋体" w:cs="宋体"/>
                <w:sz w:val="32"/>
                <w:szCs w:val="32"/>
              </w:rPr>
            </w:pPr>
            <w:r>
              <w:rPr>
                <w:rFonts w:ascii="宋体" w:hAnsi="宋体" w:cs="宋体"/>
                <w:sz w:val="32"/>
                <w:szCs w:val="32"/>
              </w:rPr>
              <w:t>本采购项目招标文件已报备</w:t>
            </w:r>
          </w:p>
          <w:p>
            <w:pPr>
              <w:rPr>
                <w:rFonts w:hint="default" w:ascii="宋体" w:hAnsi="宋体" w:cs="宋体"/>
                <w:sz w:val="32"/>
                <w:szCs w:val="32"/>
              </w:rPr>
            </w:pPr>
          </w:p>
          <w:p>
            <w:pPr>
              <w:rPr>
                <w:rFonts w:hint="default" w:ascii="宋体" w:hAnsi="宋体" w:cs="宋体"/>
                <w:sz w:val="32"/>
                <w:szCs w:val="32"/>
              </w:rPr>
            </w:pPr>
          </w:p>
          <w:p>
            <w:pPr>
              <w:spacing w:line="360" w:lineRule="auto"/>
              <w:jc w:val="center"/>
              <w:rPr>
                <w:rFonts w:hint="default" w:ascii="宋体" w:hAnsi="宋体" w:cs="宋体"/>
                <w:b/>
                <w:bCs/>
              </w:rPr>
            </w:pPr>
          </w:p>
        </w:tc>
      </w:tr>
    </w:tbl>
    <w:p>
      <w:pPr>
        <w:tabs>
          <w:tab w:val="left" w:pos="1619"/>
        </w:tabs>
        <w:jc w:val="left"/>
        <w:rPr>
          <w:rFonts w:hint="default"/>
        </w:rPr>
        <w:sectPr>
          <w:headerReference r:id="rId3" w:type="default"/>
          <w:footerReference r:id="rId4" w:type="default"/>
          <w:pgSz w:w="12242" w:h="15842"/>
          <w:pgMar w:top="1134" w:right="1531" w:bottom="1134" w:left="1531" w:header="720" w:footer="720" w:gutter="0"/>
          <w:pgNumType w:fmt="decimal" w:start="1"/>
          <w:cols w:space="720" w:num="1"/>
        </w:sectPr>
      </w:pPr>
    </w:p>
    <w:p>
      <w:pPr>
        <w:widowControl/>
        <w:adjustRightInd w:val="0"/>
        <w:snapToGrid w:val="0"/>
        <w:spacing w:before="100" w:beforeAutospacing="1" w:after="100" w:afterAutospacing="1" w:line="500" w:lineRule="exact"/>
        <w:rPr>
          <w:rFonts w:hint="default" w:ascii="宋体" w:hAnsi="宋体" w:cs="宋体"/>
          <w:b/>
          <w:bCs/>
          <w:kern w:val="0"/>
          <w:sz w:val="44"/>
          <w:szCs w:val="44"/>
        </w:rPr>
      </w:pPr>
      <w:bookmarkStart w:id="3" w:name="_Toc14227"/>
    </w:p>
    <w:p>
      <w:pPr>
        <w:pStyle w:val="3"/>
        <w:jc w:val="center"/>
        <w:rPr>
          <w:rFonts w:hint="default" w:ascii="宋体" w:hAnsi="宋体" w:cs="宋体"/>
          <w:b w:val="0"/>
          <w:bCs/>
          <w:kern w:val="0"/>
        </w:rPr>
      </w:pPr>
      <w:bookmarkStart w:id="4" w:name="_Toc22554"/>
      <w:bookmarkStart w:id="5" w:name="_Toc8873"/>
      <w:bookmarkStart w:id="6" w:name="_Toc28995"/>
      <w:r>
        <w:rPr>
          <w:rFonts w:ascii="宋体" w:hAnsi="宋体" w:cs="宋体"/>
        </w:rPr>
        <w:t>第</w:t>
      </w:r>
      <w:r>
        <w:rPr>
          <w:rFonts w:hint="eastAsia" w:ascii="宋体" w:hAnsi="宋体" w:cs="宋体"/>
          <w:lang w:eastAsia="zh-CN"/>
        </w:rPr>
        <w:t>一</w:t>
      </w:r>
      <w:r>
        <w:rPr>
          <w:rFonts w:ascii="宋体" w:hAnsi="宋体" w:cs="宋体"/>
        </w:rPr>
        <w:t xml:space="preserve">章 </w:t>
      </w:r>
      <w:r>
        <w:rPr>
          <w:rFonts w:ascii="宋体" w:hAnsi="宋体" w:cs="宋体"/>
          <w:bCs/>
          <w:kern w:val="0"/>
        </w:rPr>
        <w:t>招标公告</w:t>
      </w:r>
      <w:bookmarkEnd w:id="4"/>
      <w:bookmarkEnd w:id="5"/>
      <w:bookmarkEnd w:id="6"/>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center"/>
        <w:rPr>
          <w:rFonts w:hint="eastAsia" w:ascii="仿宋" w:hAnsi="仿宋" w:eastAsia="仿宋" w:cs="仿宋"/>
          <w:b/>
          <w:bCs/>
          <w:i w:val="0"/>
          <w:iCs w:val="0"/>
          <w:caps w:val="0"/>
          <w:color w:val="000000"/>
          <w:spacing w:val="0"/>
          <w:kern w:val="0"/>
          <w:sz w:val="28"/>
          <w:szCs w:val="28"/>
          <w:lang w:val="en-US" w:eastAsia="zh-CN" w:bidi="ar"/>
        </w:rPr>
      </w:pPr>
      <w:r>
        <w:rPr>
          <w:rFonts w:hint="eastAsia" w:ascii="仿宋" w:hAnsi="仿宋" w:eastAsia="仿宋" w:cs="仿宋"/>
          <w:b/>
          <w:bCs/>
          <w:i w:val="0"/>
          <w:iCs w:val="0"/>
          <w:caps w:val="0"/>
          <w:color w:val="000000"/>
          <w:spacing w:val="0"/>
          <w:kern w:val="0"/>
          <w:sz w:val="28"/>
          <w:szCs w:val="28"/>
          <w:lang w:val="en-US" w:eastAsia="zh-CN" w:bidi="ar"/>
        </w:rPr>
        <w:t>克州阿图什工业园区（一园四区）基础设施提升改造项目设计公开招标公告</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8522" w:type="dxa"/>
          </w:tcPr>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项目概况 </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克州阿图什工业园区（一园四区）基础设施提升改造项目设计招标项目的潜在投标人应在供应商登陆政采云平台http://www.zcygov.cn/，在线申请获取招标文件（登录政府采购云平台 → 项目采购 → 获取招标文件→申请，审核通过后可下载招标文件，如有操作性问题，可与政采云在线客服进行咨询，咨询电话：400-881-7190）。获取招标文件，并于</w:t>
            </w:r>
            <w:r>
              <w:rPr>
                <w:rFonts w:hint="eastAsia" w:ascii="仿宋" w:hAnsi="仿宋" w:eastAsia="仿宋" w:cs="仿宋"/>
                <w:i w:val="0"/>
                <w:iCs w:val="0"/>
                <w:caps w:val="0"/>
                <w:color w:val="FF0000"/>
                <w:spacing w:val="0"/>
                <w:kern w:val="0"/>
                <w:sz w:val="24"/>
                <w:szCs w:val="24"/>
                <w:lang w:val="en-US" w:eastAsia="zh-CN" w:bidi="ar"/>
              </w:rPr>
              <w:t>2023年2月10日 10:30</w:t>
            </w:r>
            <w:r>
              <w:rPr>
                <w:rFonts w:hint="eastAsia" w:ascii="仿宋" w:hAnsi="仿宋" w:eastAsia="仿宋" w:cs="仿宋"/>
                <w:i w:val="0"/>
                <w:iCs w:val="0"/>
                <w:caps w:val="0"/>
                <w:color w:val="000000"/>
                <w:spacing w:val="0"/>
                <w:kern w:val="0"/>
                <w:sz w:val="24"/>
                <w:szCs w:val="24"/>
                <w:lang w:val="en-US" w:eastAsia="zh-CN" w:bidi="ar"/>
              </w:rPr>
              <w:t xml:space="preserve">（北京时间）前递交投标文件。 </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p>
        </w:tc>
      </w:tr>
    </w:tbl>
    <w:p>
      <w:pPr>
        <w:rPr>
          <w:rFonts w:hint="eastAsia"/>
        </w:rPr>
      </w:pP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b/>
          <w:bCs/>
          <w:i w:val="0"/>
          <w:iCs w:val="0"/>
          <w:caps w:val="0"/>
          <w:color w:val="333333"/>
          <w:spacing w:val="0"/>
          <w:sz w:val="24"/>
          <w:szCs w:val="24"/>
        </w:rPr>
        <w:t>一、项目基本情况</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default"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项目编号：</w:t>
      </w:r>
      <w:r>
        <w:rPr>
          <w:rFonts w:hint="eastAsia" w:ascii="仿宋" w:hAnsi="仿宋" w:eastAsia="仿宋" w:cs="仿宋"/>
          <w:i w:val="0"/>
          <w:iCs w:val="0"/>
          <w:caps w:val="0"/>
          <w:color w:val="FF0000"/>
          <w:spacing w:val="0"/>
          <w:kern w:val="0"/>
          <w:sz w:val="24"/>
          <w:szCs w:val="24"/>
          <w:lang w:val="en-US" w:eastAsia="zh-CN" w:bidi="ar"/>
        </w:rPr>
        <w:t>ATSCG-2023003</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项目名称：克州阿图什工业园区（一园四区）基础设施提升改造项目设计</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采购方</w:t>
      </w:r>
      <w:r>
        <w:rPr>
          <w:rFonts w:hint="eastAsia" w:ascii="仿宋" w:hAnsi="仿宋" w:eastAsia="仿宋" w:cs="仿宋"/>
          <w:i w:val="0"/>
          <w:iCs w:val="0"/>
          <w:caps w:val="0"/>
          <w:color w:val="auto"/>
          <w:spacing w:val="0"/>
          <w:kern w:val="0"/>
          <w:sz w:val="24"/>
          <w:szCs w:val="24"/>
          <w:lang w:val="en-US" w:eastAsia="zh-CN" w:bidi="ar"/>
        </w:rPr>
        <w:t>式：公开招标</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color w:val="auto"/>
          <w:lang w:val="en-US" w:eastAsia="zh-CN" w:bidi="ar"/>
        </w:rPr>
      </w:pPr>
      <w:r>
        <w:rPr>
          <w:rFonts w:hint="eastAsia" w:ascii="仿宋" w:hAnsi="仿宋" w:eastAsia="仿宋" w:cs="仿宋"/>
          <w:i w:val="0"/>
          <w:iCs w:val="0"/>
          <w:caps w:val="0"/>
          <w:color w:val="auto"/>
          <w:spacing w:val="0"/>
          <w:kern w:val="0"/>
          <w:sz w:val="24"/>
          <w:szCs w:val="24"/>
          <w:lang w:val="en-US" w:eastAsia="zh-CN" w:bidi="ar"/>
        </w:rPr>
        <w:t>预算金额（元）：</w:t>
      </w:r>
      <w:r>
        <w:rPr>
          <w:rFonts w:hint="eastAsia" w:ascii="仿宋" w:hAnsi="仿宋" w:eastAsia="仿宋" w:cs="仿宋"/>
          <w:color w:val="auto"/>
          <w:lang w:val="en-US" w:eastAsia="zh-CN" w:bidi="ar"/>
        </w:rPr>
        <w:t>7500000</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最高限价（元）：</w:t>
      </w:r>
      <w:r>
        <w:rPr>
          <w:rFonts w:hint="eastAsia" w:ascii="仿宋" w:hAnsi="仿宋" w:eastAsia="仿宋" w:cs="仿宋"/>
          <w:color w:val="auto"/>
          <w:lang w:val="en-US" w:eastAsia="zh-CN" w:bidi="ar"/>
        </w:rPr>
        <w:t>7500000</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采购需求：</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标项名称:克州阿图什工业园区（一园四区）基础设施提升改造项目设计</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数量:1</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预算金额（元）:</w:t>
      </w:r>
      <w:r>
        <w:rPr>
          <w:rFonts w:hint="eastAsia" w:ascii="仿宋" w:hAnsi="仿宋" w:eastAsia="仿宋" w:cs="仿宋"/>
          <w:color w:val="auto"/>
          <w:lang w:val="en-US" w:eastAsia="zh-CN" w:bidi="ar"/>
        </w:rPr>
        <w:t>7500000</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简要规格描述或项目基本概况介绍、用途：克州阿图什工业园区（一园四区）基础设施提升改造项目规划方案、初步设计和施工图设计（含审图）。</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合同履约期限：标项 1，详见招标文件</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本项目（否）接受联合体投标。</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二、申请人的资格要求：</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1.满足《中华人民共和国政府采购法》第二十二条规定；</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000000"/>
          <w:spacing w:val="0"/>
          <w:kern w:val="0"/>
          <w:sz w:val="24"/>
          <w:szCs w:val="24"/>
          <w:lang w:val="en-US" w:eastAsia="zh-CN" w:bidi="ar"/>
        </w:rPr>
        <w:t>2.落实政府采购政策需满足的资格要求：</w:t>
      </w:r>
      <w:r>
        <w:rPr>
          <w:rFonts w:ascii="仿宋" w:hAnsi="仿宋" w:eastAsia="仿宋" w:cs="仿宋"/>
          <w:i w:val="0"/>
          <w:iCs w:val="0"/>
          <w:caps w:val="0"/>
          <w:color w:val="000000"/>
          <w:spacing w:val="0"/>
          <w:sz w:val="24"/>
          <w:szCs w:val="24"/>
        </w:rPr>
        <w:t>标项1：供应商为中小企业</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3.本项目的特定资格要求：</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（1）有效的三证合一营业执照副本；</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（2）法定代表人投标需提供法定代表人资格证明书，委托代理人投标需提供法定代表人授权委托书；</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（3）参加采购活动前三年内，在经营活动中没有重大违法记录，供应商须提供 “信用中国”网站（http://www.creditchina.gov.cn/）、“中国政府采购网</w:t>
      </w:r>
      <w:r>
        <w:rPr>
          <w:rFonts w:hint="eastAsia" w:ascii="仿宋" w:hAnsi="仿宋" w:eastAsia="仿宋" w:cs="仿宋"/>
          <w:i w:val="0"/>
          <w:iCs w:val="0"/>
          <w:caps w:val="0"/>
          <w:color w:val="auto"/>
          <w:spacing w:val="0"/>
          <w:kern w:val="0"/>
          <w:sz w:val="24"/>
          <w:szCs w:val="24"/>
          <w:lang w:val="en-US" w:eastAsia="zh-CN" w:bidi="ar"/>
        </w:rPr>
        <w:t>”网站（http://www.ccgp.gov.cn）无违法违规行为的查询纪录（提供查询结果网页截图并加盖供应商公章）</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（4）工程设计市政行业乙级及</w:t>
      </w:r>
      <w:r>
        <w:rPr>
          <w:rFonts w:hint="eastAsia" w:ascii="仿宋" w:hAnsi="仿宋" w:eastAsia="仿宋" w:cs="仿宋"/>
          <w:i w:val="0"/>
          <w:iCs w:val="0"/>
          <w:caps w:val="0"/>
          <w:color w:val="auto"/>
          <w:spacing w:val="0"/>
          <w:sz w:val="24"/>
          <w:szCs w:val="24"/>
          <w:highlight w:val="none"/>
          <w:lang w:eastAsia="zh-CN"/>
        </w:rPr>
        <w:t>以上设计资质</w:t>
      </w:r>
      <w:r>
        <w:rPr>
          <w:rFonts w:hint="eastAsia" w:ascii="仿宋" w:hAnsi="仿宋" w:eastAsia="仿宋" w:cs="仿宋"/>
          <w:i w:val="0"/>
          <w:iCs w:val="0"/>
          <w:caps w:val="0"/>
          <w:color w:val="auto"/>
          <w:spacing w:val="0"/>
          <w:kern w:val="0"/>
          <w:sz w:val="24"/>
          <w:szCs w:val="24"/>
          <w:lang w:val="en-US" w:eastAsia="zh-CN" w:bidi="ar"/>
        </w:rPr>
        <w:t>并且同时具备风景园林工程设计专项乙级及以上资质</w:t>
      </w:r>
      <w:r>
        <w:rPr>
          <w:rFonts w:hint="eastAsia" w:ascii="仿宋" w:hAnsi="仿宋" w:eastAsia="仿宋" w:cs="仿宋"/>
          <w:i w:val="0"/>
          <w:iCs w:val="0"/>
          <w:caps w:val="0"/>
          <w:color w:val="auto"/>
          <w:spacing w:val="0"/>
          <w:sz w:val="24"/>
          <w:szCs w:val="24"/>
          <w:highlight w:val="none"/>
          <w:lang w:eastAsia="zh-CN"/>
        </w:rPr>
        <w:t>，项目负责人须具备市政相关专业高级工程师，并同时取得注册师资格（设计），并在人员、设备、资金等方面具备相应的设计能力；疆外企业需提供进疆企业信息报送手续(有效期内)。</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（5）投标单位（供应商）针对本次采购项目《反商业贿赂承诺书》，《采购活动前三年内无重大违规记录承诺书》的书面声明。</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三、获取招标文件</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时间：2023年1月19日至2023年1月30日，每天上午10:00至14:00，下午16:00至19：30（北京时间，法定节假日除外）</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方式：（1）线上获取（登录政府采购云平台 → 项目采购 → 获取招标文件→ 申请，审核通过后可下载招标文件）。本次招标不提供纸质版招标文件。</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（2）供应商获取招标文件前应注册成为政府采购云平台正式供应商。</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售价（元）：0</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四、提交投标文件截止时间、开标时间和地点</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提交投标文件截止时间：2023年2月10日 10:30（北京时间）</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投标地点：政府采购云平台（www.zcygov.cn）</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开标时间：2023年2月10日 10:30（北京时间）</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开标地点：在政府采购云平台（www.zcygov.cn）上开启投标文件</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五、公告期限</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自本公告发布之日起5个工作日。</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六、其他补充事宜</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1.本项目采用全流程不见面电子开评标，投标供应商需要使用CA加密设备，供应商可通过新疆数字证书认证中心官网（https://www.xjca.com.cn/）或下载“新疆政务通”APP自行进行申领。</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2.本项目实行网上投标，采用加密电子投标文件(供应商须使用CA加密设备通过政采云电子投标客户端制作投标文件)。若供应商参与投标，自行承担投标一切费用。</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5.供应商在开标时须使用制作加密电子投标文件所使用的CA锁及电脑，电脑须提前配置好浏览器（建议使用谷歌浏览器），以便开标时解锁。</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lang w:val="en-US" w:eastAsia="zh-CN"/>
        </w:rPr>
      </w:pPr>
      <w:r>
        <w:rPr>
          <w:rFonts w:hint="eastAsia" w:ascii="仿宋" w:hAnsi="仿宋" w:eastAsia="仿宋" w:cs="仿宋"/>
          <w:i w:val="0"/>
          <w:iCs w:val="0"/>
          <w:caps w:val="0"/>
          <w:color w:val="000000"/>
          <w:spacing w:val="0"/>
          <w:kern w:val="0"/>
          <w:sz w:val="24"/>
          <w:szCs w:val="24"/>
          <w:lang w:val="en-US" w:eastAsia="zh-CN" w:bidi="ar"/>
        </w:rPr>
        <w:t>7.为了保证开评标顺利进行，政采云线上开标功能完全实现，供应商开标所使用的电脑设备须具有视频及语音功能。</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特别提示：</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1、超过200万元的货物和服务采购项目、超过400万元的工程采购项目中适宜由中小企业提供的，预留该部分采购项目预算总额的40%以上专门面向中小企业采购，其中预留给小微企业的比例不低于60%。</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七、对本次采购提出询问，请按以下方式联系</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1.采购人信息</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名 称：阿图什工业园区管理委员会</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地 址：阿图什市</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联系电话：13899492798</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2.采购代理机构信息</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名 称：新疆融联通达工程项目管理有限公司</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地 址：阿图什市友谊北路23号</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联系方式：张先生</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default" w:ascii="Arial" w:hAnsi="Arial" w:cs="Arial"/>
          <w:color w:val="000000"/>
          <w:szCs w:val="21"/>
        </w:rPr>
      </w:pPr>
      <w:r>
        <w:rPr>
          <w:rFonts w:hint="eastAsia" w:ascii="仿宋" w:hAnsi="仿宋" w:eastAsia="仿宋" w:cs="仿宋"/>
          <w:i w:val="0"/>
          <w:iCs w:val="0"/>
          <w:caps w:val="0"/>
          <w:color w:val="000000"/>
          <w:spacing w:val="0"/>
          <w:kern w:val="0"/>
          <w:sz w:val="24"/>
          <w:szCs w:val="24"/>
          <w:lang w:val="en-US" w:eastAsia="zh-CN" w:bidi="ar"/>
        </w:rPr>
        <w:t>联系电话：13909955772</w:t>
      </w:r>
      <w:r>
        <w:rPr>
          <w:rFonts w:ascii="Arial" w:hAnsi="Arial" w:cs="Arial"/>
          <w:color w:val="000000"/>
          <w:szCs w:val="21"/>
        </w:rPr>
        <w:t xml:space="preserve">         </w:t>
      </w:r>
    </w:p>
    <w:p>
      <w:pPr>
        <w:widowControl/>
        <w:autoSpaceDE w:val="0"/>
        <w:snapToGrid w:val="0"/>
        <w:spacing w:before="100" w:beforeAutospacing="1" w:after="100" w:afterAutospacing="1" w:line="360" w:lineRule="auto"/>
        <w:ind w:firstLine="240" w:firstLineChars="100"/>
        <w:jc w:val="left"/>
        <w:rPr>
          <w:rFonts w:ascii="宋体" w:hAnsi="宋体" w:cs="宋体"/>
        </w:rPr>
      </w:pPr>
      <w:r>
        <w:rPr>
          <w:rFonts w:ascii="宋体" w:hAnsi="宋体" w:cs="宋体"/>
          <w:color w:val="000000"/>
          <w:kern w:val="0"/>
          <w:sz w:val="24"/>
          <w:shd w:val="clear" w:color="auto" w:fill="FFFFFF"/>
        </w:rPr>
        <w:t xml:space="preserve">                          </w:t>
      </w:r>
    </w:p>
    <w:p>
      <w:pPr>
        <w:rPr>
          <w:rFonts w:ascii="宋体" w:hAnsi="宋体" w:cs="宋体"/>
        </w:rPr>
      </w:pPr>
      <w:r>
        <w:rPr>
          <w:rFonts w:ascii="宋体" w:hAnsi="宋体" w:cs="宋体"/>
        </w:rPr>
        <w:br w:type="page"/>
      </w:r>
    </w:p>
    <w:p>
      <w:pPr>
        <w:pStyle w:val="3"/>
        <w:tabs>
          <w:tab w:val="left" w:pos="720"/>
        </w:tabs>
        <w:spacing w:line="240" w:lineRule="auto"/>
        <w:jc w:val="center"/>
        <w:rPr>
          <w:rFonts w:hint="default" w:ascii="宋体" w:hAnsi="宋体" w:cs="宋体"/>
        </w:rPr>
      </w:pPr>
      <w:bookmarkStart w:id="7" w:name="_Toc20460"/>
      <w:bookmarkStart w:id="8" w:name="_Toc10110"/>
      <w:bookmarkStart w:id="9" w:name="_Toc26403"/>
      <w:r>
        <w:rPr>
          <w:rFonts w:ascii="宋体" w:hAnsi="宋体" w:cs="宋体"/>
        </w:rPr>
        <w:t>第二章   投标须知</w:t>
      </w:r>
      <w:bookmarkEnd w:id="3"/>
      <w:bookmarkEnd w:id="7"/>
      <w:bookmarkEnd w:id="8"/>
      <w:bookmarkEnd w:id="9"/>
    </w:p>
    <w:p>
      <w:pPr>
        <w:pStyle w:val="4"/>
        <w:spacing w:line="240" w:lineRule="auto"/>
        <w:jc w:val="center"/>
        <w:rPr>
          <w:rFonts w:hint="default" w:ascii="宋体" w:hAnsi="宋体" w:eastAsia="宋体" w:cs="宋体"/>
          <w:sz w:val="24"/>
          <w:szCs w:val="24"/>
        </w:rPr>
      </w:pPr>
      <w:bookmarkStart w:id="10" w:name="_Toc6132"/>
      <w:bookmarkStart w:id="11" w:name="_Toc23065"/>
      <w:bookmarkStart w:id="12" w:name="_Toc22385"/>
      <w:bookmarkStart w:id="13" w:name="_Toc28340"/>
      <w:bookmarkStart w:id="14" w:name="_Toc12041"/>
      <w:r>
        <w:rPr>
          <w:rFonts w:ascii="宋体" w:hAnsi="宋体" w:eastAsia="宋体" w:cs="宋体"/>
          <w:sz w:val="24"/>
          <w:szCs w:val="24"/>
        </w:rPr>
        <w:t xml:space="preserve">第一部分 </w:t>
      </w:r>
      <w:r>
        <w:rPr>
          <w:rFonts w:hint="default" w:ascii="宋体" w:hAnsi="宋体" w:eastAsia="宋体" w:cs="宋体"/>
          <w:sz w:val="24"/>
          <w:szCs w:val="24"/>
        </w:rPr>
        <w:t xml:space="preserve">   </w:t>
      </w:r>
      <w:r>
        <w:rPr>
          <w:rFonts w:ascii="宋体" w:hAnsi="宋体" w:eastAsia="宋体" w:cs="宋体"/>
          <w:sz w:val="24"/>
          <w:szCs w:val="24"/>
        </w:rPr>
        <w:t>投标人须知前附表</w:t>
      </w:r>
      <w:bookmarkEnd w:id="10"/>
      <w:bookmarkEnd w:id="11"/>
      <w:bookmarkEnd w:id="12"/>
      <w:bookmarkEnd w:id="13"/>
      <w:bookmarkEnd w:id="14"/>
    </w:p>
    <w:tbl>
      <w:tblPr>
        <w:tblStyle w:val="38"/>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701"/>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728" w:type="dxa"/>
            <w:vAlign w:val="center"/>
          </w:tcPr>
          <w:p>
            <w:pPr>
              <w:rPr>
                <w:rFonts w:hint="default" w:cs="宋体"/>
                <w:kern w:val="0"/>
                <w:szCs w:val="21"/>
              </w:rPr>
            </w:pPr>
            <w:r>
              <w:rPr>
                <w:rFonts w:cs="宋体"/>
                <w:kern w:val="0"/>
                <w:szCs w:val="21"/>
              </w:rPr>
              <w:t>序号</w:t>
            </w:r>
          </w:p>
        </w:tc>
        <w:tc>
          <w:tcPr>
            <w:tcW w:w="1701" w:type="dxa"/>
            <w:vAlign w:val="center"/>
          </w:tcPr>
          <w:p>
            <w:pPr>
              <w:overflowPunct w:val="0"/>
              <w:spacing w:line="440" w:lineRule="exact"/>
              <w:jc w:val="center"/>
              <w:rPr>
                <w:rFonts w:hint="default" w:ascii="宋体" w:cs="宋体"/>
                <w:kern w:val="0"/>
                <w:szCs w:val="21"/>
              </w:rPr>
            </w:pPr>
            <w:r>
              <w:rPr>
                <w:rFonts w:ascii="宋体" w:cs="宋体"/>
                <w:kern w:val="0"/>
                <w:szCs w:val="21"/>
              </w:rPr>
              <w:t>名称</w:t>
            </w:r>
          </w:p>
        </w:tc>
        <w:tc>
          <w:tcPr>
            <w:tcW w:w="8070" w:type="dxa"/>
            <w:vAlign w:val="center"/>
          </w:tcPr>
          <w:p>
            <w:pPr>
              <w:overflowPunct w:val="0"/>
              <w:spacing w:line="440" w:lineRule="exact"/>
              <w:jc w:val="center"/>
              <w:rPr>
                <w:rFonts w:hint="default" w:ascii="宋体" w:cs="宋体"/>
                <w:kern w:val="0"/>
                <w:szCs w:val="21"/>
              </w:rPr>
            </w:pPr>
            <w:r>
              <w:rPr>
                <w:rFonts w:ascii="宋体" w:cs="宋体"/>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项目名称</w:t>
            </w:r>
          </w:p>
          <w:p>
            <w:pPr>
              <w:widowControl/>
              <w:spacing w:line="440" w:lineRule="exact"/>
              <w:ind w:firstLine="210" w:firstLineChars="100"/>
              <w:rPr>
                <w:rFonts w:hint="default" w:ascii="宋体" w:cs="宋体"/>
                <w:kern w:val="0"/>
                <w:szCs w:val="21"/>
              </w:rPr>
            </w:pPr>
            <w:r>
              <w:rPr>
                <w:rFonts w:ascii="宋体" w:cs="宋体"/>
                <w:kern w:val="0"/>
                <w:szCs w:val="21"/>
              </w:rPr>
              <w:t>项目编号</w:t>
            </w:r>
          </w:p>
        </w:tc>
        <w:tc>
          <w:tcPr>
            <w:tcW w:w="8070" w:type="dxa"/>
            <w:vAlign w:val="center"/>
          </w:tcPr>
          <w:p>
            <w:pPr>
              <w:widowControl/>
              <w:spacing w:line="440" w:lineRule="exact"/>
              <w:jc w:val="left"/>
              <w:rPr>
                <w:rFonts w:hint="eastAsia" w:ascii="宋体" w:eastAsia="宋体" w:cs="宋体"/>
                <w:kern w:val="0"/>
                <w:szCs w:val="21"/>
                <w:lang w:eastAsia="zh-CN"/>
              </w:rPr>
            </w:pPr>
            <w:r>
              <w:rPr>
                <w:rFonts w:ascii="宋体" w:cs="宋体"/>
                <w:kern w:val="0"/>
                <w:szCs w:val="21"/>
              </w:rPr>
              <w:t>项目名称：</w:t>
            </w:r>
            <w:r>
              <w:rPr>
                <w:rFonts w:hint="eastAsia" w:ascii="Arial" w:hAnsi="Arial" w:cs="Arial"/>
                <w:color w:val="000000"/>
                <w:kern w:val="0"/>
                <w:szCs w:val="21"/>
                <w:lang w:eastAsia="zh-CN"/>
              </w:rPr>
              <w:t>克州阿图什工业园区（一园四区）基础设施提升改造项目设计</w:t>
            </w:r>
          </w:p>
          <w:p>
            <w:pPr>
              <w:widowControl/>
              <w:spacing w:line="440" w:lineRule="exact"/>
              <w:jc w:val="left"/>
              <w:rPr>
                <w:rFonts w:hint="default" w:ascii="宋体" w:eastAsia="宋体" w:cs="宋体"/>
                <w:kern w:val="0"/>
                <w:szCs w:val="21"/>
                <w:lang w:val="en-US" w:eastAsia="zh-CN"/>
              </w:rPr>
            </w:pPr>
            <w:r>
              <w:rPr>
                <w:rFonts w:ascii="宋体" w:cs="宋体"/>
                <w:kern w:val="0"/>
                <w:szCs w:val="21"/>
              </w:rPr>
              <w:t>项目编号：</w:t>
            </w:r>
            <w:r>
              <w:rPr>
                <w:rFonts w:hint="eastAsia" w:ascii="宋体" w:hAnsi="宋体" w:cs="宋体"/>
                <w:color w:val="FF0000"/>
                <w:kern w:val="0"/>
                <w:sz w:val="22"/>
                <w:szCs w:val="22"/>
                <w:lang w:eastAsia="zh-CN" w:bidi="ar"/>
              </w:rPr>
              <w:t>ATS</w:t>
            </w:r>
            <w:r>
              <w:rPr>
                <w:rFonts w:hint="eastAsia" w:ascii="宋体" w:hAnsi="宋体" w:cs="宋体"/>
                <w:color w:val="FF0000"/>
                <w:kern w:val="0"/>
                <w:sz w:val="22"/>
                <w:szCs w:val="22"/>
                <w:lang w:val="en-US" w:eastAsia="zh-CN" w:bidi="ar"/>
              </w:rPr>
              <w:t>CG</w:t>
            </w:r>
            <w:r>
              <w:rPr>
                <w:rFonts w:hint="eastAsia" w:ascii="宋体" w:hAnsi="宋体" w:cs="宋体"/>
                <w:color w:val="FF0000"/>
                <w:kern w:val="0"/>
                <w:sz w:val="22"/>
                <w:szCs w:val="22"/>
                <w:lang w:eastAsia="zh-CN" w:bidi="ar"/>
              </w:rPr>
              <w:t>-202</w:t>
            </w:r>
            <w:r>
              <w:rPr>
                <w:rFonts w:hint="eastAsia" w:ascii="宋体" w:hAnsi="宋体" w:cs="宋体"/>
                <w:color w:val="FF0000"/>
                <w:kern w:val="0"/>
                <w:sz w:val="22"/>
                <w:szCs w:val="22"/>
                <w:lang w:val="en-US" w:eastAsia="zh-CN" w:bidi="ar"/>
              </w:rPr>
              <w:t>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2</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采购人信息</w:t>
            </w:r>
          </w:p>
        </w:tc>
        <w:tc>
          <w:tcPr>
            <w:tcW w:w="8070" w:type="dxa"/>
            <w:vAlign w:val="center"/>
          </w:tcPr>
          <w:p>
            <w:pPr>
              <w:widowControl/>
              <w:spacing w:line="360" w:lineRule="auto"/>
              <w:rPr>
                <w:rFonts w:hint="eastAsia" w:ascii="宋体" w:eastAsia="宋体" w:cs="宋体"/>
                <w:kern w:val="0"/>
                <w:szCs w:val="21"/>
                <w:lang w:eastAsia="zh-CN"/>
              </w:rPr>
            </w:pPr>
            <w:r>
              <w:rPr>
                <w:rFonts w:ascii="宋体" w:cs="宋体"/>
                <w:kern w:val="0"/>
                <w:szCs w:val="21"/>
              </w:rPr>
              <w:t>名称：</w:t>
            </w:r>
            <w:r>
              <w:rPr>
                <w:rFonts w:hint="eastAsia" w:ascii="宋体" w:cs="宋体"/>
                <w:kern w:val="0"/>
                <w:szCs w:val="21"/>
                <w:lang w:eastAsia="zh-CN"/>
              </w:rPr>
              <w:t>阿图什工业园区管理委员会</w:t>
            </w:r>
          </w:p>
          <w:p>
            <w:pPr>
              <w:widowControl/>
              <w:spacing w:line="360" w:lineRule="auto"/>
              <w:rPr>
                <w:rFonts w:hint="eastAsia" w:ascii="宋体" w:eastAsia="宋体" w:cs="宋体"/>
                <w:kern w:val="0"/>
                <w:szCs w:val="21"/>
                <w:lang w:eastAsia="zh-CN"/>
              </w:rPr>
            </w:pPr>
            <w:r>
              <w:rPr>
                <w:rFonts w:ascii="宋体" w:cs="宋体"/>
                <w:kern w:val="0"/>
                <w:szCs w:val="21"/>
              </w:rPr>
              <w:t>联系电话：</w:t>
            </w:r>
            <w:r>
              <w:rPr>
                <w:rFonts w:hint="eastAsia" w:ascii="宋体" w:cs="宋体"/>
                <w:kern w:val="0"/>
                <w:szCs w:val="21"/>
                <w:lang w:eastAsia="zh-CN"/>
              </w:rPr>
              <w:t>13899492798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3</w:t>
            </w:r>
          </w:p>
        </w:tc>
        <w:tc>
          <w:tcPr>
            <w:tcW w:w="1701" w:type="dxa"/>
            <w:vAlign w:val="center"/>
          </w:tcPr>
          <w:p>
            <w:pPr>
              <w:widowControl/>
              <w:spacing w:line="440" w:lineRule="exact"/>
              <w:rPr>
                <w:rFonts w:hint="default" w:ascii="宋体" w:cs="宋体"/>
                <w:kern w:val="0"/>
                <w:szCs w:val="21"/>
              </w:rPr>
            </w:pPr>
            <w:r>
              <w:rPr>
                <w:rFonts w:ascii="宋体" w:cs="宋体"/>
                <w:kern w:val="0"/>
                <w:szCs w:val="21"/>
              </w:rPr>
              <w:t>采购代理机构</w:t>
            </w:r>
          </w:p>
        </w:tc>
        <w:tc>
          <w:tcPr>
            <w:tcW w:w="8070" w:type="dxa"/>
            <w:vAlign w:val="center"/>
          </w:tcPr>
          <w:p>
            <w:pPr>
              <w:widowControl/>
              <w:spacing w:line="440" w:lineRule="exact"/>
              <w:rPr>
                <w:rFonts w:hint="default" w:ascii="宋体" w:cs="宋体"/>
                <w:kern w:val="0"/>
                <w:szCs w:val="21"/>
              </w:rPr>
            </w:pPr>
            <w:r>
              <w:rPr>
                <w:rFonts w:ascii="宋体" w:cs="宋体"/>
                <w:kern w:val="0"/>
                <w:szCs w:val="21"/>
              </w:rPr>
              <w:t>名  称：新疆融联通达工程项目管理有限公司</w:t>
            </w:r>
          </w:p>
          <w:p>
            <w:pPr>
              <w:widowControl/>
              <w:spacing w:line="440" w:lineRule="exact"/>
              <w:rPr>
                <w:rFonts w:hint="default" w:ascii="宋体" w:cs="宋体"/>
                <w:kern w:val="0"/>
                <w:szCs w:val="21"/>
              </w:rPr>
            </w:pPr>
            <w:r>
              <w:rPr>
                <w:rFonts w:ascii="宋体" w:cs="宋体"/>
                <w:kern w:val="0"/>
                <w:szCs w:val="21"/>
              </w:rPr>
              <w:t xml:space="preserve">地  址：阿图什市友谊北路23号  </w:t>
            </w:r>
          </w:p>
          <w:p>
            <w:pPr>
              <w:widowControl/>
              <w:spacing w:line="440" w:lineRule="exact"/>
              <w:rPr>
                <w:rFonts w:hint="default" w:ascii="宋体" w:cs="宋体"/>
                <w:kern w:val="0"/>
                <w:szCs w:val="21"/>
              </w:rPr>
            </w:pPr>
            <w:r>
              <w:rPr>
                <w:rFonts w:ascii="宋体" w:cs="宋体"/>
                <w:kern w:val="0"/>
                <w:szCs w:val="21"/>
              </w:rPr>
              <w:t>联系人：张</w:t>
            </w:r>
            <w:r>
              <w:rPr>
                <w:rFonts w:hint="eastAsia" w:ascii="宋体" w:cs="宋体"/>
                <w:kern w:val="0"/>
                <w:szCs w:val="21"/>
                <w:lang w:eastAsia="zh-CN"/>
              </w:rPr>
              <w:t>先生</w:t>
            </w:r>
            <w:r>
              <w:rPr>
                <w:rFonts w:ascii="宋体" w:cs="宋体"/>
                <w:kern w:val="0"/>
                <w:szCs w:val="21"/>
              </w:rPr>
              <w:t xml:space="preserve">          电 话：13909955772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4</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采购预算价</w:t>
            </w:r>
          </w:p>
        </w:tc>
        <w:tc>
          <w:tcPr>
            <w:tcW w:w="8070" w:type="dxa"/>
            <w:vAlign w:val="center"/>
          </w:tcPr>
          <w:p>
            <w:pPr>
              <w:widowControl/>
              <w:spacing w:line="440" w:lineRule="exact"/>
              <w:rPr>
                <w:rFonts w:hint="default" w:ascii="宋体" w:eastAsia="宋体" w:cs="宋体"/>
                <w:kern w:val="0"/>
                <w:szCs w:val="21"/>
                <w:lang w:val="en-US" w:eastAsia="zh-CN"/>
              </w:rPr>
            </w:pPr>
            <w:r>
              <w:rPr>
                <w:rFonts w:hint="eastAsia" w:ascii="宋体" w:cs="宋体"/>
                <w:kern w:val="0"/>
                <w:szCs w:val="21"/>
                <w:lang w:val="en-US" w:eastAsia="zh-CN"/>
              </w:rPr>
              <w:t>7500000元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5</w:t>
            </w:r>
          </w:p>
        </w:tc>
        <w:tc>
          <w:tcPr>
            <w:tcW w:w="1701" w:type="dxa"/>
            <w:vAlign w:val="center"/>
          </w:tcPr>
          <w:p>
            <w:pPr>
              <w:widowControl/>
              <w:spacing w:line="440" w:lineRule="exact"/>
              <w:ind w:firstLine="210" w:firstLineChars="100"/>
              <w:rPr>
                <w:rFonts w:hint="default" w:ascii="宋体" w:cs="宋体"/>
                <w:b w:val="0"/>
                <w:bCs w:val="0"/>
                <w:color w:val="000000" w:themeColor="text1"/>
                <w:kern w:val="0"/>
                <w:szCs w:val="21"/>
                <w14:textFill>
                  <w14:solidFill>
                    <w14:schemeClr w14:val="tx1"/>
                  </w14:solidFill>
                </w14:textFill>
              </w:rPr>
            </w:pPr>
            <w:r>
              <w:rPr>
                <w:rFonts w:ascii="宋体" w:cs="宋体"/>
                <w:b w:val="0"/>
                <w:bCs w:val="0"/>
                <w:color w:val="000000" w:themeColor="text1"/>
                <w:kern w:val="0"/>
                <w:szCs w:val="21"/>
                <w14:textFill>
                  <w14:solidFill>
                    <w14:schemeClr w14:val="tx1"/>
                  </w14:solidFill>
                </w14:textFill>
              </w:rPr>
              <w:t>资金来源</w:t>
            </w:r>
          </w:p>
        </w:tc>
        <w:tc>
          <w:tcPr>
            <w:tcW w:w="8070" w:type="dxa"/>
            <w:vAlign w:val="center"/>
          </w:tcPr>
          <w:p>
            <w:pPr>
              <w:widowControl/>
              <w:spacing w:line="440" w:lineRule="exact"/>
              <w:rPr>
                <w:rFonts w:hint="eastAsia" w:ascii="宋体" w:eastAsia="宋体" w:cs="宋体"/>
                <w:b w:val="0"/>
                <w:bCs w:val="0"/>
                <w:color w:val="000000" w:themeColor="text1"/>
                <w:kern w:val="0"/>
                <w:szCs w:val="21"/>
                <w:lang w:eastAsia="zh-CN"/>
                <w14:textFill>
                  <w14:solidFill>
                    <w14:schemeClr w14:val="tx1"/>
                  </w14:solidFill>
                </w14:textFill>
              </w:rPr>
            </w:pPr>
            <w:r>
              <w:rPr>
                <w:rFonts w:hint="eastAsia" w:ascii="宋体" w:cs="宋体"/>
                <w:b w:val="0"/>
                <w:bCs w:val="0"/>
                <w:color w:val="000000" w:themeColor="text1"/>
                <w:kern w:val="0"/>
                <w:szCs w:val="21"/>
                <w:lang w:eastAsia="zh-CN"/>
                <w14:textFill>
                  <w14:solidFill>
                    <w14:schemeClr w14:val="tx1"/>
                  </w14:solidFill>
                </w14:textFill>
              </w:rPr>
              <w:t>地方配套资金及其他资金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6</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资金落实情况</w:t>
            </w:r>
          </w:p>
        </w:tc>
        <w:tc>
          <w:tcPr>
            <w:tcW w:w="8070" w:type="dxa"/>
            <w:vAlign w:val="center"/>
          </w:tcPr>
          <w:p>
            <w:pPr>
              <w:widowControl/>
              <w:spacing w:line="440" w:lineRule="exact"/>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7</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采购方式</w:t>
            </w:r>
          </w:p>
        </w:tc>
        <w:tc>
          <w:tcPr>
            <w:tcW w:w="8070" w:type="dxa"/>
            <w:vAlign w:val="center"/>
          </w:tcPr>
          <w:p>
            <w:pPr>
              <w:widowControl/>
              <w:spacing w:line="440" w:lineRule="exact"/>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8</w:t>
            </w:r>
          </w:p>
        </w:tc>
        <w:tc>
          <w:tcPr>
            <w:tcW w:w="1701" w:type="dxa"/>
            <w:vAlign w:val="center"/>
          </w:tcPr>
          <w:p>
            <w:pPr>
              <w:widowControl/>
              <w:spacing w:line="440" w:lineRule="exact"/>
              <w:ind w:firstLine="210" w:firstLineChars="100"/>
              <w:rPr>
                <w:rFonts w:hint="default" w:ascii="宋体" w:cs="宋体"/>
                <w:color w:val="auto"/>
                <w:kern w:val="0"/>
                <w:szCs w:val="21"/>
              </w:rPr>
            </w:pPr>
            <w:r>
              <w:rPr>
                <w:rFonts w:ascii="宋体" w:cs="宋体"/>
                <w:color w:val="auto"/>
                <w:kern w:val="0"/>
                <w:szCs w:val="21"/>
              </w:rPr>
              <w:t>评标方法</w:t>
            </w:r>
          </w:p>
        </w:tc>
        <w:tc>
          <w:tcPr>
            <w:tcW w:w="8070" w:type="dxa"/>
            <w:vAlign w:val="center"/>
          </w:tcPr>
          <w:p>
            <w:pPr>
              <w:widowControl/>
              <w:spacing w:line="440" w:lineRule="exact"/>
              <w:rPr>
                <w:rFonts w:hint="default" w:ascii="宋体" w:cs="宋体"/>
                <w:color w:val="auto"/>
                <w:kern w:val="0"/>
                <w:szCs w:val="21"/>
              </w:rPr>
            </w:pPr>
            <w:r>
              <w:rPr>
                <w:rFonts w:ascii="宋体" w:cs="宋体"/>
                <w:color w:val="auto"/>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8" w:type="dxa"/>
            <w:vAlign w:val="center"/>
          </w:tcPr>
          <w:p>
            <w:pPr>
              <w:widowControl/>
              <w:spacing w:line="440" w:lineRule="exact"/>
              <w:jc w:val="center"/>
              <w:rPr>
                <w:rFonts w:hint="default" w:ascii="宋体" w:eastAsia="宋体" w:cs="宋体"/>
                <w:kern w:val="0"/>
                <w:szCs w:val="21"/>
                <w:lang w:val="en-US" w:eastAsia="zh-CN"/>
              </w:rPr>
            </w:pPr>
            <w:r>
              <w:rPr>
                <w:rFonts w:hint="eastAsia" w:ascii="宋体" w:cs="宋体"/>
                <w:kern w:val="0"/>
                <w:szCs w:val="21"/>
                <w:lang w:val="en-US" w:eastAsia="zh-CN"/>
              </w:rPr>
              <w:t>8.1</w:t>
            </w:r>
          </w:p>
        </w:tc>
        <w:tc>
          <w:tcPr>
            <w:tcW w:w="1701" w:type="dxa"/>
            <w:vAlign w:val="center"/>
          </w:tcPr>
          <w:p>
            <w:pPr>
              <w:shd w:val="clear" w:color="auto" w:fill="auto"/>
              <w:spacing w:line="360" w:lineRule="auto"/>
              <w:jc w:val="left"/>
              <w:rPr>
                <w:rFonts w:ascii="宋体" w:cs="宋体"/>
                <w:color w:val="auto"/>
                <w:kern w:val="0"/>
                <w:szCs w:val="21"/>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评标委员会的组建</w:t>
            </w:r>
          </w:p>
        </w:tc>
        <w:tc>
          <w:tcPr>
            <w:tcW w:w="8070" w:type="dxa"/>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评标委员会由招标人依法组建；</w:t>
            </w:r>
          </w:p>
          <w:p>
            <w:pPr>
              <w:shd w:val="clear" w:color="auto" w:fill="auto"/>
              <w:spacing w:line="360" w:lineRule="auto"/>
              <w:jc w:val="left"/>
              <w:rPr>
                <w:rFonts w:ascii="宋体" w:cs="宋体"/>
                <w:color w:val="auto"/>
                <w:kern w:val="0"/>
                <w:szCs w:val="21"/>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评标专家确定方式：专家评委由招标人在开标前从政采云专家库中随机抽取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8" w:type="dxa"/>
            <w:vAlign w:val="center"/>
          </w:tcPr>
          <w:p>
            <w:pPr>
              <w:widowControl/>
              <w:spacing w:line="440" w:lineRule="exact"/>
              <w:jc w:val="center"/>
              <w:rPr>
                <w:rFonts w:hint="default" w:ascii="宋体" w:eastAsia="宋体" w:cs="宋体"/>
                <w:kern w:val="0"/>
                <w:szCs w:val="21"/>
                <w:lang w:val="en-US" w:eastAsia="zh-CN"/>
              </w:rPr>
            </w:pPr>
            <w:r>
              <w:rPr>
                <w:rFonts w:hint="eastAsia" w:ascii="宋体" w:cs="宋体"/>
                <w:kern w:val="0"/>
                <w:szCs w:val="21"/>
                <w:lang w:val="en-US" w:eastAsia="zh-CN"/>
              </w:rPr>
              <w:t>8.2</w:t>
            </w:r>
          </w:p>
        </w:tc>
        <w:tc>
          <w:tcPr>
            <w:tcW w:w="1701" w:type="dxa"/>
            <w:vAlign w:val="center"/>
          </w:tcPr>
          <w:p>
            <w:pPr>
              <w:shd w:val="clear" w:color="auto" w:fill="auto"/>
              <w:spacing w:line="360" w:lineRule="auto"/>
              <w:jc w:val="left"/>
              <w:rPr>
                <w:rFonts w:ascii="宋体" w:cs="宋体"/>
                <w:color w:val="auto"/>
                <w:kern w:val="0"/>
                <w:szCs w:val="21"/>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是否授权评标委员会确定中标候选人</w:t>
            </w:r>
          </w:p>
        </w:tc>
        <w:tc>
          <w:tcPr>
            <w:tcW w:w="8070" w:type="dxa"/>
            <w:vAlign w:val="center"/>
          </w:tcPr>
          <w:p>
            <w:pPr>
              <w:shd w:val="clear" w:color="auto" w:fill="auto"/>
              <w:spacing w:line="360" w:lineRule="auto"/>
              <w:jc w:val="left"/>
              <w:rPr>
                <w:rFonts w:ascii="宋体" w:cs="宋体"/>
                <w:color w:val="auto"/>
                <w:kern w:val="0"/>
                <w:szCs w:val="21"/>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是，评标委员会推荐3名中标候选人。</w:t>
            </w:r>
            <w:r>
              <w:rPr>
                <w:rFonts w:hint="eastAsia" w:ascii="仿宋" w:hAnsi="仿宋" w:eastAsia="仿宋" w:cs="仿宋"/>
                <w:b w:val="0"/>
                <w:bCs w:val="0"/>
                <w:color w:val="000000" w:themeColor="text1"/>
                <w:sz w:val="21"/>
                <w:szCs w:val="21"/>
                <w:lang w:val="en-US" w:eastAsia="zh-CN"/>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9</w:t>
            </w:r>
          </w:p>
        </w:tc>
        <w:tc>
          <w:tcPr>
            <w:tcW w:w="1701" w:type="dxa"/>
            <w:vAlign w:val="center"/>
          </w:tcPr>
          <w:p>
            <w:pPr>
              <w:widowControl/>
              <w:spacing w:line="440" w:lineRule="exact"/>
              <w:ind w:firstLine="210" w:firstLineChars="100"/>
              <w:rPr>
                <w:rFonts w:hint="default" w:ascii="宋体" w:cs="宋体"/>
                <w:color w:val="auto"/>
                <w:kern w:val="0"/>
                <w:szCs w:val="21"/>
              </w:rPr>
            </w:pPr>
            <w:r>
              <w:rPr>
                <w:rFonts w:ascii="宋体" w:cs="宋体"/>
                <w:color w:val="auto"/>
                <w:kern w:val="0"/>
                <w:szCs w:val="21"/>
              </w:rPr>
              <w:t>采购内容</w:t>
            </w:r>
          </w:p>
        </w:tc>
        <w:tc>
          <w:tcPr>
            <w:tcW w:w="8070" w:type="dxa"/>
            <w:vAlign w:val="center"/>
          </w:tcPr>
          <w:p>
            <w:pPr>
              <w:widowControl/>
              <w:spacing w:line="440" w:lineRule="exact"/>
              <w:rPr>
                <w:rFonts w:hint="default" w:ascii="宋体" w:cs="宋体"/>
                <w:color w:val="auto"/>
                <w:kern w:val="0"/>
                <w:szCs w:val="21"/>
              </w:rPr>
            </w:pPr>
            <w:r>
              <w:rPr>
                <w:rFonts w:hint="eastAsia" w:ascii="宋体" w:cs="宋体"/>
                <w:color w:val="auto"/>
                <w:kern w:val="0"/>
                <w:szCs w:val="21"/>
                <w:lang w:eastAsia="zh-CN"/>
              </w:rPr>
              <w:t>克州阿图什工业园区（一园四区）基础设施提升改造项目规划方案、初步设计和施工图设计（含审图）。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10</w:t>
            </w:r>
          </w:p>
        </w:tc>
        <w:tc>
          <w:tcPr>
            <w:tcW w:w="1701" w:type="dxa"/>
            <w:vAlign w:val="center"/>
          </w:tcPr>
          <w:p>
            <w:pPr>
              <w:widowControl/>
              <w:spacing w:line="440" w:lineRule="exact"/>
              <w:ind w:firstLine="210" w:firstLineChars="100"/>
              <w:rPr>
                <w:rFonts w:hint="default" w:ascii="宋体" w:cs="宋体"/>
                <w:color w:val="auto"/>
                <w:kern w:val="0"/>
                <w:szCs w:val="21"/>
              </w:rPr>
            </w:pPr>
            <w:r>
              <w:rPr>
                <w:rFonts w:ascii="宋体" w:cs="宋体"/>
                <w:color w:val="auto"/>
                <w:kern w:val="0"/>
                <w:szCs w:val="21"/>
              </w:rPr>
              <w:t>服务地点</w:t>
            </w:r>
          </w:p>
        </w:tc>
        <w:tc>
          <w:tcPr>
            <w:tcW w:w="8070" w:type="dxa"/>
            <w:vAlign w:val="center"/>
          </w:tcPr>
          <w:p>
            <w:pPr>
              <w:widowControl/>
              <w:spacing w:line="440" w:lineRule="exact"/>
              <w:rPr>
                <w:rFonts w:hint="default" w:ascii="宋体" w:cs="宋体"/>
                <w:color w:val="auto"/>
                <w:kern w:val="0"/>
                <w:szCs w:val="21"/>
              </w:rPr>
            </w:pPr>
            <w:r>
              <w:rPr>
                <w:rFonts w:ascii="宋体" w:cs="宋体"/>
                <w:color w:val="auto"/>
                <w:kern w:val="0"/>
                <w:szCs w:val="21"/>
              </w:rPr>
              <w:t>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11</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设计周期</w:t>
            </w:r>
          </w:p>
        </w:tc>
        <w:tc>
          <w:tcPr>
            <w:tcW w:w="8070" w:type="dxa"/>
            <w:vAlign w:val="center"/>
          </w:tcPr>
          <w:p>
            <w:pPr>
              <w:widowControl/>
              <w:spacing w:line="440" w:lineRule="exact"/>
              <w:rPr>
                <w:rFonts w:hint="default" w:ascii="宋体" w:cs="宋体"/>
                <w:color w:val="000000" w:themeColor="text1"/>
                <w:kern w:val="0"/>
                <w:szCs w:val="21"/>
                <w14:textFill>
                  <w14:solidFill>
                    <w14:schemeClr w14:val="tx1"/>
                  </w14:solidFill>
                </w14:textFill>
              </w:rPr>
            </w:pPr>
            <w:r>
              <w:rPr>
                <w:rFonts w:ascii="宋体" w:cs="宋体"/>
                <w:b/>
                <w:bCs/>
                <w:color w:val="FF0000"/>
                <w:kern w:val="0"/>
                <w:szCs w:val="21"/>
              </w:rPr>
              <w:t>合同签订后</w:t>
            </w:r>
            <w:r>
              <w:rPr>
                <w:rFonts w:hint="eastAsia" w:ascii="宋体" w:cs="宋体"/>
                <w:b/>
                <w:bCs/>
                <w:color w:val="FF0000"/>
                <w:kern w:val="0"/>
                <w:szCs w:val="21"/>
                <w:lang w:val="en-US" w:eastAsia="zh-CN"/>
              </w:rPr>
              <w:t>15</w:t>
            </w:r>
            <w:r>
              <w:rPr>
                <w:rFonts w:ascii="宋体" w:cs="宋体"/>
                <w:b/>
                <w:bCs/>
                <w:color w:val="FF0000"/>
                <w:kern w:val="0"/>
                <w:szCs w:val="21"/>
              </w:rPr>
              <w:t>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12</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质量要求</w:t>
            </w:r>
          </w:p>
        </w:tc>
        <w:tc>
          <w:tcPr>
            <w:tcW w:w="8070" w:type="dxa"/>
            <w:vAlign w:val="center"/>
          </w:tcPr>
          <w:p>
            <w:pPr>
              <w:widowControl/>
              <w:spacing w:line="440" w:lineRule="exact"/>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符合国家现行设计规范要求和行业标准，通过相关部门审查，并取得图纸审查合格证书。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8" w:type="dxa"/>
            <w:vAlign w:val="center"/>
          </w:tcPr>
          <w:p>
            <w:pPr>
              <w:widowControl/>
              <w:spacing w:line="440" w:lineRule="exact"/>
              <w:jc w:val="center"/>
              <w:rPr>
                <w:rFonts w:hint="default" w:ascii="宋体" w:eastAsia="宋体" w:cs="宋体"/>
                <w:kern w:val="0"/>
                <w:szCs w:val="21"/>
                <w:lang w:val="en-US" w:eastAsia="zh-CN"/>
              </w:rPr>
            </w:pPr>
            <w:r>
              <w:rPr>
                <w:rFonts w:hint="eastAsia" w:ascii="宋体" w:cs="宋体"/>
                <w:kern w:val="0"/>
                <w:szCs w:val="21"/>
                <w:lang w:val="en-US" w:eastAsia="zh-CN"/>
              </w:rPr>
              <w:t>12.1</w:t>
            </w:r>
          </w:p>
        </w:tc>
        <w:tc>
          <w:tcPr>
            <w:tcW w:w="1701" w:type="dxa"/>
            <w:vAlign w:val="center"/>
          </w:tcPr>
          <w:p>
            <w:pPr>
              <w:widowControl/>
              <w:spacing w:line="440" w:lineRule="exact"/>
              <w:ind w:firstLine="210" w:firstLineChars="100"/>
              <w:jc w:val="center"/>
              <w:rPr>
                <w:rFonts w:hint="eastAsia" w:ascii="宋体" w:eastAsia="宋体" w:cs="宋体"/>
                <w:color w:val="000000" w:themeColor="text1"/>
                <w:kern w:val="0"/>
                <w:szCs w:val="21"/>
                <w:lang w:eastAsia="zh-CN"/>
                <w14:textFill>
                  <w14:solidFill>
                    <w14:schemeClr w14:val="tx1"/>
                  </w14:solidFill>
                </w14:textFill>
              </w:rPr>
            </w:pPr>
            <w:r>
              <w:rPr>
                <w:rFonts w:hint="eastAsia" w:ascii="宋体" w:cs="宋体"/>
                <w:color w:val="000000" w:themeColor="text1"/>
                <w:kern w:val="0"/>
                <w:szCs w:val="21"/>
                <w:lang w:eastAsia="zh-CN"/>
                <w14:textFill>
                  <w14:solidFill>
                    <w14:schemeClr w14:val="tx1"/>
                  </w14:solidFill>
                </w14:textFill>
              </w:rPr>
              <w:t>类似业绩</w:t>
            </w:r>
          </w:p>
        </w:tc>
        <w:tc>
          <w:tcPr>
            <w:tcW w:w="8070" w:type="dxa"/>
            <w:vAlign w:val="center"/>
          </w:tcPr>
          <w:p>
            <w:pPr>
              <w:widowControl/>
              <w:spacing w:line="440" w:lineRule="exact"/>
              <w:rPr>
                <w:rFonts w:hint="eastAsia" w:ascii="宋体" w:eastAsia="宋体" w:cs="宋体"/>
                <w:color w:val="000000" w:themeColor="text1"/>
                <w:kern w:val="0"/>
                <w:szCs w:val="21"/>
                <w:lang w:eastAsia="zh-CN"/>
                <w14:textFill>
                  <w14:solidFill>
                    <w14:schemeClr w14:val="tx1"/>
                  </w14:solidFill>
                </w14:textFill>
              </w:rPr>
            </w:pPr>
            <w:r>
              <w:rPr>
                <w:rFonts w:hint="eastAsia" w:ascii="宋体"/>
                <w:color w:val="000000"/>
                <w:sz w:val="24"/>
              </w:rPr>
              <w:t>类似</w:t>
            </w:r>
            <w:r>
              <w:rPr>
                <w:rFonts w:hint="eastAsia" w:ascii="宋体"/>
                <w:color w:val="000000"/>
                <w:sz w:val="24"/>
                <w:lang w:eastAsia="zh-CN"/>
              </w:rPr>
              <w:t>业绩</w:t>
            </w:r>
            <w:r>
              <w:rPr>
                <w:rFonts w:hint="eastAsia" w:ascii="宋体"/>
                <w:color w:val="000000"/>
                <w:sz w:val="24"/>
              </w:rPr>
              <w:t>是指：建设规模、结构类型、使用功能</w:t>
            </w:r>
            <w:r>
              <w:rPr>
                <w:rFonts w:hint="eastAsia" w:ascii="宋体"/>
                <w:color w:val="000000"/>
                <w:sz w:val="24"/>
                <w:lang w:eastAsia="zh-CN"/>
              </w:rPr>
              <w:t>相似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 xml:space="preserve"> 13                                                                                                                                                                                                                                                                                                                                                                                                                                                                                                                                                                                                                                                                                                                                                                                                                                                                                                                                                                                                                                                                                                                                                                                                                                                                                                                                                                                                                                                                                                                                                                                                                                                                                                                                                                                                                                                                                                                                                                                                                                                                                                                                                                                                                                                                                                                                                                                                                                                                                                                                                                                                                                                                                                                                                                                                                                                                                                                                                                                                                                                                                                                                                                                                                                                                                                                                                                                                                                                                                                                                                                                                                                                                                                                                                                                                                                                                                                                                                                                                                                                                                                                                                                                                             </w:t>
            </w:r>
            <w:r>
              <w:rPr>
                <w:rFonts w:ascii="宋体" w:cs="宋体"/>
                <w:kern w:val="0"/>
                <w:szCs w:val="21"/>
              </w:rPr>
              <w:t xml:space="preserve">                                                                                                                                                                                                                                                                                                                                                                                                                                                                                                                                                                                                                                                                                                                                                                                                                                                                                                                                                                                                                                                                                                                                                                                                                                                                                                                                                                                                                                                                                                                                                                                                                                                                                                                                                                                                                                                                                                                                                                                                                                                                                                                                                                                                                                                                                                                                                                                                                                                                                                                                                                                                                                                                                                                                                                                                                                                                                                                                                                                                                                                                                                                                                                                                                                                                                                                                                                                                                                                                                                                                                                                                                                                                                                                                                                                                                                                                                                                                                                                                                                                                                                                                                                                                                </w:t>
            </w:r>
            <w:r>
              <w:rPr>
                <w:rFonts w:ascii="宋体" w:cs="宋体"/>
                <w:kern w:val="0"/>
                <w:szCs w:val="21"/>
              </w:rPr>
              <w:t xml:space="preserve">                                                                                                                                                                                                                                                                                                                                                                                                                                                                                                                                                                                                                                                                                                                                                                                                                                                                                                                                                                                                                                                                                                                                                                                                                                                                                                                                                                                                                                                                                                                                                                                                                                                                                                                                                                                                                                                                                                                                                                                                                                                                                                                                                                                                                                                                                                                                                                                                                                                                                                                                                                                                                                                                                                                                                                                                                                                                                                                                                                                                                                                                                                                                 </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付款方式</w:t>
            </w:r>
          </w:p>
        </w:tc>
        <w:tc>
          <w:tcPr>
            <w:tcW w:w="8070" w:type="dxa"/>
            <w:vAlign w:val="center"/>
          </w:tcPr>
          <w:p>
            <w:pPr>
              <w:widowControl/>
              <w:spacing w:line="440" w:lineRule="exact"/>
              <w:rPr>
                <w:rFonts w:hint="default" w:ascii="宋体" w:cs="宋体"/>
                <w:b/>
                <w:bCs/>
                <w:color w:val="000000" w:themeColor="text1"/>
                <w:kern w:val="0"/>
                <w:szCs w:val="21"/>
                <w14:textFill>
                  <w14:solidFill>
                    <w14:schemeClr w14:val="tx1"/>
                  </w14:solidFill>
                </w14:textFill>
              </w:rPr>
            </w:pPr>
            <w:r>
              <w:rPr>
                <w:rFonts w:ascii="宋体" w:cs="宋体"/>
                <w:b/>
                <w:bCs/>
                <w:color w:val="auto"/>
                <w:kern w:val="0"/>
                <w:szCs w:val="21"/>
              </w:rPr>
              <w:t>（具体按双方合同约定执行）。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14</w:t>
            </w:r>
          </w:p>
        </w:tc>
        <w:tc>
          <w:tcPr>
            <w:tcW w:w="1701" w:type="dxa"/>
            <w:vAlign w:val="center"/>
          </w:tcPr>
          <w:p>
            <w:pPr>
              <w:widowControl/>
              <w:spacing w:line="440" w:lineRule="exact"/>
              <w:ind w:firstLine="210" w:firstLineChars="100"/>
              <w:rPr>
                <w:rFonts w:hint="default"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履约保证金</w:t>
            </w:r>
          </w:p>
        </w:tc>
        <w:tc>
          <w:tcPr>
            <w:tcW w:w="8070" w:type="dxa"/>
            <w:vAlign w:val="center"/>
          </w:tcPr>
          <w:p>
            <w:pPr>
              <w:widowControl/>
              <w:spacing w:line="440" w:lineRule="exact"/>
              <w:rPr>
                <w:rFonts w:hint="default" w:ascii="宋体" w:cs="宋体"/>
                <w:color w:val="auto"/>
                <w:kern w:val="0"/>
                <w:szCs w:val="21"/>
              </w:rPr>
            </w:pPr>
            <w:r>
              <w:rPr>
                <w:rFonts w:ascii="宋体" w:cs="宋体"/>
                <w:b/>
                <w:bCs/>
                <w:color w:val="auto"/>
                <w:kern w:val="0"/>
                <w:szCs w:val="21"/>
              </w:rPr>
              <w:t>中标</w:t>
            </w:r>
            <w:r>
              <w:rPr>
                <w:rFonts w:ascii="宋体" w:cs="宋体"/>
                <w:b/>
                <w:bCs/>
                <w:color w:val="auto"/>
                <w:kern w:val="0"/>
                <w:szCs w:val="21"/>
                <w:lang w:val="zh-CN"/>
              </w:rPr>
              <w:t>人在收到中标通知书的3个日历日内，须向采购人缴纳履约保证金，履约保证金金额为中标价的</w:t>
            </w:r>
            <w:r>
              <w:rPr>
                <w:rFonts w:ascii="宋体" w:cs="宋体"/>
                <w:b/>
                <w:bCs/>
                <w:color w:val="auto"/>
                <w:kern w:val="0"/>
                <w:szCs w:val="21"/>
              </w:rPr>
              <w:t>5</w:t>
            </w:r>
            <w:r>
              <w:rPr>
                <w:rFonts w:ascii="宋体" w:cs="宋体"/>
                <w:b/>
                <w:bCs/>
                <w:color w:val="auto"/>
                <w:kern w:val="0"/>
                <w:szCs w:val="21"/>
                <w:lang w:val="zh-CN"/>
              </w:rPr>
              <w:t>%，如无服务及产品质量等问题，该保证金在中标人履行完合同，验收合格签字后，凭招标人出具的收据在七日内退还中标人（无息），（最终由甲乙双方约定）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15</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投标有效期</w:t>
            </w:r>
          </w:p>
        </w:tc>
        <w:tc>
          <w:tcPr>
            <w:tcW w:w="8070" w:type="dxa"/>
            <w:vAlign w:val="center"/>
          </w:tcPr>
          <w:p>
            <w:pPr>
              <w:widowControl/>
              <w:spacing w:line="440" w:lineRule="exact"/>
              <w:rPr>
                <w:rFonts w:hint="default" w:ascii="宋体" w:cs="宋体"/>
                <w:color w:val="auto"/>
                <w:kern w:val="0"/>
                <w:szCs w:val="21"/>
              </w:rPr>
            </w:pPr>
            <w:r>
              <w:rPr>
                <w:rFonts w:hint="eastAsia" w:ascii="宋体" w:cs="宋体"/>
                <w:color w:val="auto"/>
                <w:kern w:val="0"/>
                <w:szCs w:val="21"/>
                <w:lang w:val="en-US" w:eastAsia="zh-CN"/>
              </w:rPr>
              <w:t>6</w:t>
            </w:r>
            <w:r>
              <w:rPr>
                <w:rFonts w:ascii="宋体" w:cs="宋体"/>
                <w:color w:val="auto"/>
                <w:kern w:val="0"/>
                <w:szCs w:val="21"/>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16</w:t>
            </w:r>
          </w:p>
        </w:tc>
        <w:tc>
          <w:tcPr>
            <w:tcW w:w="1701" w:type="dxa"/>
            <w:vAlign w:val="center"/>
          </w:tcPr>
          <w:p>
            <w:pPr>
              <w:widowControl/>
              <w:spacing w:line="440" w:lineRule="exact"/>
              <w:ind w:firstLine="210" w:firstLineChars="100"/>
              <w:jc w:val="center"/>
              <w:rPr>
                <w:rFonts w:hint="default" w:ascii="宋体" w:cs="宋体"/>
                <w:kern w:val="0"/>
                <w:szCs w:val="21"/>
              </w:rPr>
            </w:pPr>
            <w:r>
              <w:rPr>
                <w:rFonts w:ascii="宋体" w:cs="宋体"/>
                <w:kern w:val="0"/>
                <w:szCs w:val="21"/>
              </w:rPr>
              <w:t>是否接受联合体投标</w:t>
            </w:r>
          </w:p>
        </w:tc>
        <w:tc>
          <w:tcPr>
            <w:tcW w:w="8070" w:type="dxa"/>
            <w:vAlign w:val="center"/>
          </w:tcPr>
          <w:p>
            <w:pPr>
              <w:widowControl/>
              <w:spacing w:line="440" w:lineRule="exact"/>
              <w:rPr>
                <w:rFonts w:hint="default" w:ascii="宋体" w:cs="宋体"/>
                <w:color w:val="auto"/>
                <w:kern w:val="0"/>
                <w:szCs w:val="21"/>
              </w:rPr>
            </w:pPr>
            <w:r>
              <w:rPr>
                <w:rFonts w:ascii="宋体" w:cs="宋体"/>
                <w:color w:val="auto"/>
                <w:kern w:val="0"/>
                <w:szCs w:val="21"/>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17</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踏勘现场</w:t>
            </w:r>
          </w:p>
        </w:tc>
        <w:tc>
          <w:tcPr>
            <w:tcW w:w="8070" w:type="dxa"/>
            <w:vAlign w:val="center"/>
          </w:tcPr>
          <w:p>
            <w:pPr>
              <w:spacing w:line="360" w:lineRule="auto"/>
              <w:rPr>
                <w:rFonts w:hint="default" w:ascii="宋体" w:hAnsi="宋体"/>
                <w:color w:val="000000"/>
                <w:szCs w:val="21"/>
              </w:rPr>
            </w:pPr>
            <w:r>
              <w:rPr>
                <w:rFonts w:ascii="宋体" w:cs="宋体"/>
                <w:kern w:val="0"/>
                <w:szCs w:val="21"/>
              </w:rPr>
              <w:t>不组织，</w:t>
            </w:r>
            <w:r>
              <w:rPr>
                <w:rFonts w:ascii="宋体" w:hAnsi="宋体"/>
                <w:color w:val="000000"/>
              </w:rPr>
              <w:t>由投标单位自行组织踏勘现场；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18</w:t>
            </w:r>
          </w:p>
        </w:tc>
        <w:tc>
          <w:tcPr>
            <w:tcW w:w="1701" w:type="dxa"/>
            <w:vAlign w:val="center"/>
          </w:tcPr>
          <w:p>
            <w:pPr>
              <w:widowControl/>
              <w:spacing w:line="440" w:lineRule="exact"/>
              <w:jc w:val="center"/>
              <w:rPr>
                <w:rFonts w:hint="default" w:ascii="宋体" w:cs="宋体"/>
                <w:kern w:val="0"/>
                <w:szCs w:val="21"/>
              </w:rPr>
            </w:pPr>
            <w:r>
              <w:rPr>
                <w:rFonts w:ascii="宋体" w:cs="宋体"/>
                <w:kern w:val="0"/>
                <w:szCs w:val="21"/>
              </w:rPr>
              <w:t>开标时间及响应性文件递交截止时间</w:t>
            </w:r>
          </w:p>
        </w:tc>
        <w:tc>
          <w:tcPr>
            <w:tcW w:w="8070" w:type="dxa"/>
            <w:vAlign w:val="center"/>
          </w:tcPr>
          <w:p>
            <w:pPr>
              <w:widowControl/>
              <w:spacing w:line="440" w:lineRule="exact"/>
              <w:rPr>
                <w:rFonts w:hint="default" w:ascii="宋体" w:cs="宋体"/>
                <w:kern w:val="0"/>
                <w:szCs w:val="21"/>
              </w:rPr>
            </w:pPr>
            <w:r>
              <w:rPr>
                <w:rFonts w:hint="eastAsia" w:ascii="宋体" w:cs="宋体"/>
                <w:color w:val="FF0000"/>
                <w:kern w:val="0"/>
                <w:szCs w:val="21"/>
                <w:lang w:eastAsia="zh-CN"/>
              </w:rPr>
              <w:t>202</w:t>
            </w:r>
            <w:r>
              <w:rPr>
                <w:rFonts w:hint="eastAsia" w:ascii="宋体" w:cs="宋体"/>
                <w:color w:val="FF0000"/>
                <w:kern w:val="0"/>
                <w:szCs w:val="21"/>
                <w:lang w:val="en-US" w:eastAsia="zh-CN"/>
              </w:rPr>
              <w:t>3</w:t>
            </w:r>
            <w:r>
              <w:rPr>
                <w:rFonts w:hint="eastAsia" w:ascii="宋体" w:cs="宋体"/>
                <w:color w:val="FF0000"/>
                <w:kern w:val="0"/>
                <w:szCs w:val="21"/>
                <w:lang w:eastAsia="zh-CN"/>
              </w:rPr>
              <w:t>年</w:t>
            </w:r>
            <w:r>
              <w:rPr>
                <w:rFonts w:hint="eastAsia" w:ascii="宋体" w:cs="宋体"/>
                <w:color w:val="FF0000"/>
                <w:kern w:val="0"/>
                <w:szCs w:val="21"/>
                <w:lang w:val="en-US" w:eastAsia="zh-CN"/>
              </w:rPr>
              <w:t>2</w:t>
            </w:r>
            <w:r>
              <w:rPr>
                <w:rFonts w:hint="eastAsia" w:ascii="宋体" w:cs="宋体"/>
                <w:color w:val="FF0000"/>
                <w:kern w:val="0"/>
                <w:szCs w:val="21"/>
                <w:lang w:eastAsia="zh-CN"/>
              </w:rPr>
              <w:t>月</w:t>
            </w:r>
            <w:r>
              <w:rPr>
                <w:rFonts w:hint="eastAsia" w:ascii="宋体" w:cs="宋体"/>
                <w:color w:val="FF0000"/>
                <w:kern w:val="0"/>
                <w:szCs w:val="21"/>
                <w:lang w:val="en-US" w:eastAsia="zh-CN"/>
              </w:rPr>
              <w:t>10</w:t>
            </w:r>
            <w:r>
              <w:rPr>
                <w:rFonts w:hint="eastAsia" w:ascii="宋体" w:cs="宋体"/>
                <w:color w:val="FF0000"/>
                <w:kern w:val="0"/>
                <w:szCs w:val="21"/>
                <w:lang w:eastAsia="zh-CN"/>
              </w:rPr>
              <w:t>日</w:t>
            </w:r>
            <w:r>
              <w:rPr>
                <w:rFonts w:ascii="宋体" w:cs="宋体"/>
                <w:color w:val="FF0000"/>
                <w:kern w:val="0"/>
                <w:szCs w:val="21"/>
              </w:rPr>
              <w:t>上午1</w:t>
            </w:r>
            <w:r>
              <w:rPr>
                <w:rFonts w:hint="eastAsia" w:ascii="宋体" w:cs="宋体"/>
                <w:color w:val="FF0000"/>
                <w:kern w:val="0"/>
                <w:szCs w:val="21"/>
                <w:lang w:val="en-US" w:eastAsia="zh-CN"/>
              </w:rPr>
              <w:t>0</w:t>
            </w:r>
            <w:r>
              <w:rPr>
                <w:rFonts w:ascii="宋体" w:cs="宋体"/>
                <w:color w:val="FF0000"/>
                <w:kern w:val="0"/>
                <w:szCs w:val="21"/>
              </w:rPr>
              <w:t>点</w:t>
            </w:r>
            <w:r>
              <w:rPr>
                <w:rFonts w:hint="eastAsia" w:ascii="宋体" w:cs="宋体"/>
                <w:color w:val="FF0000"/>
                <w:kern w:val="0"/>
                <w:szCs w:val="21"/>
                <w:lang w:val="en-US" w:eastAsia="zh-CN"/>
              </w:rPr>
              <w:t>3</w:t>
            </w:r>
            <w:r>
              <w:rPr>
                <w:rFonts w:ascii="宋体" w:cs="宋体"/>
                <w:color w:val="FF0000"/>
                <w:kern w:val="0"/>
                <w:szCs w:val="21"/>
              </w:rPr>
              <w:t>0</w:t>
            </w:r>
            <w:r>
              <w:rPr>
                <w:rFonts w:ascii="宋体" w:cs="宋体"/>
                <w:color w:val="FF0000"/>
                <w:kern w:val="0"/>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8" w:type="dxa"/>
            <w:vAlign w:val="center"/>
          </w:tcPr>
          <w:p>
            <w:pPr>
              <w:widowControl/>
              <w:spacing w:line="440" w:lineRule="exact"/>
              <w:jc w:val="center"/>
              <w:rPr>
                <w:rFonts w:hint="default" w:ascii="宋体" w:cs="宋体"/>
                <w:kern w:val="0"/>
                <w:szCs w:val="21"/>
              </w:rPr>
            </w:pPr>
            <w:r>
              <w:rPr>
                <w:rFonts w:ascii="宋体" w:cs="宋体"/>
                <w:kern w:val="0"/>
                <w:szCs w:val="21"/>
              </w:rPr>
              <w:t>19</w:t>
            </w:r>
          </w:p>
        </w:tc>
        <w:tc>
          <w:tcPr>
            <w:tcW w:w="1701" w:type="dxa"/>
            <w:vAlign w:val="center"/>
          </w:tcPr>
          <w:p>
            <w:pPr>
              <w:widowControl/>
              <w:spacing w:line="440" w:lineRule="exact"/>
              <w:jc w:val="center"/>
              <w:rPr>
                <w:rFonts w:hint="default" w:ascii="宋体" w:cs="宋体"/>
                <w:kern w:val="0"/>
                <w:szCs w:val="21"/>
              </w:rPr>
            </w:pPr>
            <w:r>
              <w:rPr>
                <w:rFonts w:ascii="宋体" w:cs="宋体"/>
                <w:kern w:val="0"/>
                <w:szCs w:val="21"/>
              </w:rPr>
              <w:t>是否允许递交备选投标方案</w:t>
            </w:r>
          </w:p>
        </w:tc>
        <w:tc>
          <w:tcPr>
            <w:tcW w:w="8070" w:type="dxa"/>
            <w:vAlign w:val="center"/>
          </w:tcPr>
          <w:p>
            <w:pPr>
              <w:widowControl/>
              <w:spacing w:line="440" w:lineRule="exact"/>
              <w:rPr>
                <w:rFonts w:hint="default" w:ascii="宋体" w:cs="宋体"/>
                <w:kern w:val="0"/>
                <w:szCs w:val="21"/>
              </w:rPr>
            </w:pPr>
            <w:r>
              <w:rPr>
                <w:rFonts w:ascii="宋体" w:cs="宋体"/>
                <w:kern w:val="0"/>
                <w:szCs w:val="21"/>
              </w:rPr>
              <w:t>■不允许</w:t>
            </w:r>
          </w:p>
          <w:p>
            <w:pPr>
              <w:widowControl/>
              <w:spacing w:line="440" w:lineRule="exact"/>
              <w:rPr>
                <w:rFonts w:hint="default" w:ascii="宋体" w:cs="宋体"/>
                <w:kern w:val="0"/>
                <w:szCs w:val="21"/>
                <w:lang w:val="zh-CN"/>
              </w:rPr>
            </w:pPr>
            <w:r>
              <w:rPr>
                <w:rFonts w:ascii="宋体" w:cs="宋体"/>
                <w:kern w:val="0"/>
                <w:szCs w:val="21"/>
              </w:rPr>
              <w:t>□允  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0</w:t>
            </w:r>
          </w:p>
        </w:tc>
        <w:tc>
          <w:tcPr>
            <w:tcW w:w="1701" w:type="dxa"/>
            <w:vAlign w:val="center"/>
          </w:tcPr>
          <w:p>
            <w:pPr>
              <w:widowControl/>
              <w:spacing w:line="440" w:lineRule="exact"/>
              <w:rPr>
                <w:rFonts w:hint="default" w:ascii="宋体" w:cs="宋体"/>
                <w:kern w:val="0"/>
                <w:szCs w:val="21"/>
              </w:rPr>
            </w:pPr>
            <w:r>
              <w:rPr>
                <w:rFonts w:ascii="宋体" w:cs="宋体"/>
                <w:kern w:val="0"/>
                <w:szCs w:val="21"/>
              </w:rPr>
              <w:t>响应性文件递交地点及开标地点</w:t>
            </w:r>
          </w:p>
        </w:tc>
        <w:tc>
          <w:tcPr>
            <w:tcW w:w="8070" w:type="dxa"/>
            <w:vAlign w:val="center"/>
          </w:tcPr>
          <w:p>
            <w:pPr>
              <w:widowControl/>
              <w:spacing w:line="440" w:lineRule="exact"/>
              <w:rPr>
                <w:rFonts w:hint="default" w:ascii="宋体" w:cs="宋体"/>
                <w:kern w:val="0"/>
                <w:szCs w:val="21"/>
              </w:rPr>
            </w:pPr>
            <w:r>
              <w:rPr>
                <w:rFonts w:ascii="宋体" w:cs="宋体"/>
                <w:kern w:val="0"/>
                <w:szCs w:val="21"/>
              </w:rPr>
              <w:t>政府采购云平台（www.zcygov.cn）；逾期送达将不予接收。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1</w:t>
            </w:r>
          </w:p>
        </w:tc>
        <w:tc>
          <w:tcPr>
            <w:tcW w:w="1701" w:type="dxa"/>
            <w:vAlign w:val="center"/>
          </w:tcPr>
          <w:p>
            <w:pPr>
              <w:widowControl/>
              <w:spacing w:line="440" w:lineRule="exact"/>
              <w:rPr>
                <w:rFonts w:hint="default" w:ascii="宋体" w:cs="宋体"/>
                <w:kern w:val="0"/>
                <w:szCs w:val="21"/>
              </w:rPr>
            </w:pPr>
            <w:r>
              <w:rPr>
                <w:rFonts w:ascii="宋体" w:cs="宋体"/>
                <w:kern w:val="0"/>
                <w:szCs w:val="21"/>
                <w:lang w:val="zh-CN"/>
              </w:rPr>
              <w:t>签字和盖章要求</w:t>
            </w:r>
          </w:p>
        </w:tc>
        <w:tc>
          <w:tcPr>
            <w:tcW w:w="8070" w:type="dxa"/>
            <w:vAlign w:val="center"/>
          </w:tcPr>
          <w:p>
            <w:pPr>
              <w:widowControl/>
              <w:spacing w:line="440" w:lineRule="exact"/>
              <w:rPr>
                <w:rFonts w:hint="default" w:ascii="宋体" w:cs="宋体"/>
                <w:kern w:val="0"/>
                <w:szCs w:val="21"/>
                <w:lang w:val="zh-CN"/>
              </w:rPr>
            </w:pPr>
            <w:r>
              <w:rPr>
                <w:rFonts w:ascii="宋体" w:cs="宋体"/>
                <w:kern w:val="0"/>
                <w:szCs w:val="21"/>
                <w:lang w:val="zh-CN"/>
              </w:rPr>
              <w:t>企业公章</w:t>
            </w:r>
          </w:p>
          <w:p>
            <w:pPr>
              <w:widowControl/>
              <w:spacing w:line="440" w:lineRule="exact"/>
              <w:rPr>
                <w:rFonts w:hint="default" w:ascii="宋体" w:cs="宋体"/>
                <w:kern w:val="0"/>
                <w:szCs w:val="21"/>
              </w:rPr>
            </w:pPr>
            <w:r>
              <w:rPr>
                <w:rFonts w:ascii="宋体" w:cs="宋体"/>
                <w:kern w:val="0"/>
                <w:szCs w:val="21"/>
                <w:lang w:val="zh-CN"/>
              </w:rPr>
              <w:t>法定代表人签字或盖章，委托代理人签字</w:t>
            </w:r>
            <w:r>
              <w:rPr>
                <w:rFonts w:ascii="宋体" w:hAnsi="宋体" w:cs="宋体"/>
                <w:szCs w:val="21"/>
              </w:rPr>
              <w:t>或盖章</w:t>
            </w:r>
            <w:r>
              <w:rPr>
                <w:rFonts w:ascii="宋体" w:cs="宋体"/>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2</w:t>
            </w:r>
          </w:p>
        </w:tc>
        <w:tc>
          <w:tcPr>
            <w:tcW w:w="1701" w:type="dxa"/>
            <w:vAlign w:val="center"/>
          </w:tcPr>
          <w:p>
            <w:pPr>
              <w:widowControl/>
              <w:spacing w:line="440" w:lineRule="exact"/>
              <w:rPr>
                <w:rFonts w:hint="default" w:ascii="宋体" w:cs="宋体"/>
                <w:kern w:val="0"/>
                <w:szCs w:val="21"/>
              </w:rPr>
            </w:pPr>
            <w:r>
              <w:rPr>
                <w:rFonts w:ascii="宋体" w:cs="宋体"/>
                <w:kern w:val="0"/>
                <w:szCs w:val="21"/>
              </w:rPr>
              <w:t>补充事宜</w:t>
            </w:r>
          </w:p>
        </w:tc>
        <w:tc>
          <w:tcPr>
            <w:tcW w:w="8070" w:type="dxa"/>
            <w:vAlign w:val="center"/>
          </w:tcPr>
          <w:p>
            <w:pPr>
              <w:widowControl/>
              <w:spacing w:line="440" w:lineRule="exact"/>
              <w:rPr>
                <w:rFonts w:hint="default"/>
              </w:rPr>
            </w:pPr>
            <w:r>
              <w:t>1.本项目采用全流程不见面电子开评标，投标供应商需要使用CA加密设备，供应商可通过新疆数字证书认证中心官网（https://www.xjca.com.cn/）或下载“新疆政务通”APP自行进行申领。</w:t>
            </w:r>
          </w:p>
          <w:p>
            <w:pPr>
              <w:widowControl/>
              <w:spacing w:line="440" w:lineRule="exact"/>
              <w:rPr>
                <w:rFonts w:hint="default"/>
              </w:rPr>
            </w:pPr>
            <w:r>
              <w:t xml:space="preserve">   2.本项目实行网上投标，采用加密电子投标文件(供应商须使用CA加密设备通过政采云电子投标客户端制作投标文件)。若供应商参与投标，自行承担投标一切费用。</w:t>
            </w:r>
          </w:p>
          <w:p>
            <w:pPr>
              <w:widowControl/>
              <w:spacing w:line="440" w:lineRule="exact"/>
              <w:rPr>
                <w:rFonts w:hint="default"/>
              </w:rPr>
            </w:pPr>
            <w:r>
              <w:t xml:space="preserve">   3.各供应商在开标前应确保成为新疆维吾尔自治区政府采购网正式注册入库供应商，并完成CA数字证书申领。因未注册入库、未办理CA数字证书等原因造成无法投标或投标失败等后果由供应商自行承担。</w:t>
            </w:r>
          </w:p>
          <w:p>
            <w:pPr>
              <w:widowControl/>
              <w:spacing w:line="440" w:lineRule="exact"/>
              <w:rPr>
                <w:rFonts w:hint="default"/>
              </w:rPr>
            </w:pPr>
            <w:r>
              <w:t xml:space="preserve">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widowControl/>
              <w:spacing w:line="440" w:lineRule="exact"/>
              <w:rPr>
                <w:rFonts w:hint="default"/>
              </w:rPr>
            </w:pPr>
            <w:r>
              <w:t xml:space="preserve">   5.供应商在开标时须使用制作加密电子投标文件所使用的CA锁及电脑，电脑须提前配置好浏览器（建议使用谷歌浏览器），以便开标时解锁。</w:t>
            </w:r>
          </w:p>
          <w:p>
            <w:pPr>
              <w:widowControl/>
              <w:spacing w:line="440" w:lineRule="exact"/>
              <w:rPr>
                <w:rFonts w:hint="default"/>
              </w:rPr>
            </w:pPr>
            <w:r>
              <w:t xml:space="preserve">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widowControl/>
              <w:spacing w:line="440" w:lineRule="exact"/>
            </w:pPr>
            <w:r>
              <w:t xml:space="preserve">   7.为了保证开评标顺利进行，政采云线上开标功能完全实现，供应商开标所使用的电脑设备须具有视频及语音功能。</w:t>
            </w:r>
          </w:p>
          <w:p>
            <w:pPr>
              <w:pStyle w:val="44"/>
              <w:numPr>
                <w:ilvl w:val="4"/>
                <w:numId w:val="0"/>
              </w:numPr>
              <w:ind w:firstLine="420" w:firstLineChars="200"/>
              <w:rPr>
                <w:rFonts w:hint="eastAsia" w:ascii="Times New Roman" w:hAnsi="Times New Roman" w:eastAsia="宋体" w:cs="Times New Roman"/>
                <w:b w:val="0"/>
                <w:kern w:val="2"/>
                <w:sz w:val="21"/>
                <w:szCs w:val="24"/>
                <w:lang w:val="en-US" w:eastAsia="zh-CN" w:bidi="ar-SA"/>
              </w:rPr>
            </w:pPr>
            <w:bookmarkStart w:id="15" w:name="_Toc28642"/>
            <w:r>
              <w:rPr>
                <w:rFonts w:hint="eastAsia" w:ascii="Times New Roman" w:hAnsi="Times New Roman" w:eastAsia="宋体" w:cs="Times New Roman"/>
                <w:b w:val="0"/>
                <w:kern w:val="2"/>
                <w:sz w:val="21"/>
                <w:szCs w:val="24"/>
                <w:lang w:val="en-US" w:eastAsia="zh-CN" w:bidi="ar-SA"/>
              </w:rPr>
              <w:t>8.电子加密投标文件：投标文件制作完成并生成加密标书，在投标截止时间前，供应商需将加密的投标文件上传至政采云平台，在开标时间开始后，待采购组织机构发出解密通知后30分钟内解密投标文件。</w:t>
            </w:r>
            <w:bookmarkEnd w:id="15"/>
          </w:p>
          <w:p>
            <w:pPr>
              <w:pStyle w:val="44"/>
              <w:rPr>
                <w:rFonts w:hint="eastAsia" w:ascii="Times New Roman" w:hAnsi="Times New Roman" w:eastAsia="宋体" w:cs="Times New Roman"/>
                <w:b w:val="0"/>
                <w:kern w:val="2"/>
                <w:sz w:val="21"/>
                <w:szCs w:val="24"/>
                <w:lang w:val="en-US" w:eastAsia="zh-CN" w:bidi="ar-SA"/>
              </w:rPr>
            </w:pPr>
            <w:bookmarkStart w:id="16" w:name="_Toc8214"/>
            <w:r>
              <w:rPr>
                <w:rFonts w:hint="eastAsia" w:ascii="Times New Roman" w:hAnsi="Times New Roman" w:eastAsia="宋体" w:cs="Times New Roman"/>
                <w:b w:val="0"/>
                <w:kern w:val="2"/>
                <w:sz w:val="21"/>
                <w:szCs w:val="24"/>
                <w:lang w:val="en-US" w:eastAsia="zh-CN" w:bidi="ar-SA"/>
              </w:rPr>
              <w:t>a.供应商未能在投标截止时间前成功上传电子加密投标文件的投标无效。</w:t>
            </w:r>
            <w:bookmarkEnd w:id="16"/>
          </w:p>
          <w:p>
            <w:pPr>
              <w:pStyle w:val="44"/>
              <w:rPr>
                <w:rFonts w:hint="default"/>
              </w:rPr>
            </w:pPr>
            <w:bookmarkStart w:id="17" w:name="_Toc2988"/>
            <w:r>
              <w:rPr>
                <w:rFonts w:hint="eastAsia" w:ascii="Times New Roman" w:hAnsi="Times New Roman" w:eastAsia="宋体" w:cs="Times New Roman"/>
                <w:b w:val="0"/>
                <w:kern w:val="2"/>
                <w:sz w:val="21"/>
                <w:szCs w:val="24"/>
                <w:lang w:val="en-US" w:eastAsia="zh-CN" w:bidi="ar-SA"/>
              </w:rPr>
              <w:t>b.供应商成功上传电子加密投标文件后，可自行打印投标文件接收回执。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3</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投标保证金</w:t>
            </w:r>
          </w:p>
        </w:tc>
        <w:tc>
          <w:tcPr>
            <w:tcW w:w="8070" w:type="dxa"/>
            <w:vAlign w:val="center"/>
          </w:tcPr>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投标保证金交纳方式∶投标保证金应当以支票、汇票、本票、网上银行支付或者金融机构、担保机构出具的保函等非现金形式交纳。</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投标保证金的金额∶</w:t>
            </w:r>
            <w:r>
              <w:rPr>
                <w:rFonts w:hint="eastAsia" w:ascii="宋体" w:cs="宋体"/>
                <w:color w:val="auto"/>
                <w:kern w:val="0"/>
                <w:sz w:val="21"/>
                <w:szCs w:val="21"/>
                <w:lang w:val="en-US" w:eastAsia="zh-CN" w:bidi="ar-SA"/>
              </w:rPr>
              <w:t>10</w:t>
            </w:r>
            <w:r>
              <w:rPr>
                <w:rFonts w:hint="eastAsia" w:ascii="宋体" w:hAnsi="Times New Roman" w:eastAsia="宋体" w:cs="宋体"/>
                <w:color w:val="auto"/>
                <w:kern w:val="0"/>
                <w:sz w:val="21"/>
                <w:szCs w:val="21"/>
                <w:lang w:val="en-US" w:eastAsia="zh-CN" w:bidi="ar-SA"/>
              </w:rPr>
              <w:t>0000.00元（大写：</w:t>
            </w:r>
            <w:r>
              <w:rPr>
                <w:rFonts w:hint="eastAsia" w:ascii="宋体" w:cs="宋体"/>
                <w:color w:val="auto"/>
                <w:kern w:val="0"/>
                <w:sz w:val="21"/>
                <w:szCs w:val="21"/>
                <w:lang w:val="en-US" w:eastAsia="zh-CN" w:bidi="ar-SA"/>
              </w:rPr>
              <w:t>壹拾</w:t>
            </w:r>
            <w:r>
              <w:rPr>
                <w:rFonts w:hint="eastAsia" w:ascii="宋体" w:hAnsi="Times New Roman" w:eastAsia="宋体" w:cs="宋体"/>
                <w:color w:val="auto"/>
                <w:kern w:val="0"/>
                <w:sz w:val="21"/>
                <w:szCs w:val="21"/>
                <w:lang w:val="en-US" w:eastAsia="zh-CN" w:bidi="ar-SA"/>
              </w:rPr>
              <w:t>万元整）</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投标保证金交纳要求∶</w:t>
            </w:r>
          </w:p>
          <w:p>
            <w:pPr>
              <w:pStyle w:val="100"/>
              <w:ind w:left="210" w:leftChars="100" w:firstLine="256" w:firstLineChars="1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FF0000"/>
                <w:kern w:val="0"/>
                <w:sz w:val="21"/>
                <w:szCs w:val="21"/>
                <w:lang w:val="en-US" w:eastAsia="zh-CN" w:bidi="ar-SA"/>
              </w:rPr>
              <w:t>1、投标保证金以电汇、网银等转账形式提交的，应在投标截止时间 202</w:t>
            </w:r>
            <w:r>
              <w:rPr>
                <w:rFonts w:hint="eastAsia" w:ascii="宋体" w:cs="宋体"/>
                <w:color w:val="FF0000"/>
                <w:kern w:val="0"/>
                <w:sz w:val="21"/>
                <w:szCs w:val="21"/>
                <w:lang w:val="en-US" w:eastAsia="zh-CN" w:bidi="ar-SA"/>
              </w:rPr>
              <w:t>3</w:t>
            </w:r>
            <w:r>
              <w:rPr>
                <w:rFonts w:hint="eastAsia" w:ascii="宋体" w:hAnsi="Times New Roman" w:eastAsia="宋体" w:cs="宋体"/>
                <w:color w:val="FF0000"/>
                <w:kern w:val="0"/>
                <w:sz w:val="21"/>
                <w:szCs w:val="21"/>
                <w:lang w:val="en-US" w:eastAsia="zh-CN" w:bidi="ar-SA"/>
              </w:rPr>
              <w:t>年</w:t>
            </w:r>
            <w:r>
              <w:rPr>
                <w:rFonts w:hint="eastAsia" w:ascii="宋体" w:cs="宋体"/>
                <w:color w:val="FF0000"/>
                <w:kern w:val="0"/>
                <w:sz w:val="21"/>
                <w:szCs w:val="21"/>
                <w:lang w:val="en-US" w:eastAsia="zh-CN" w:bidi="ar-SA"/>
              </w:rPr>
              <w:t>2</w:t>
            </w:r>
            <w:r>
              <w:rPr>
                <w:rFonts w:hint="eastAsia" w:ascii="宋体" w:hAnsi="Times New Roman" w:eastAsia="宋体" w:cs="宋体"/>
                <w:color w:val="FF0000"/>
                <w:kern w:val="0"/>
                <w:sz w:val="21"/>
                <w:szCs w:val="21"/>
                <w:lang w:val="en-US" w:eastAsia="zh-CN" w:bidi="ar-SA"/>
              </w:rPr>
              <w:t>月</w:t>
            </w:r>
            <w:r>
              <w:rPr>
                <w:rFonts w:hint="eastAsia" w:ascii="宋体" w:cs="宋体"/>
                <w:color w:val="FF0000"/>
                <w:kern w:val="0"/>
                <w:sz w:val="21"/>
                <w:szCs w:val="21"/>
                <w:lang w:val="en-US" w:eastAsia="zh-CN" w:bidi="ar-SA"/>
              </w:rPr>
              <w:t xml:space="preserve"> 10</w:t>
            </w:r>
            <w:r>
              <w:rPr>
                <w:rFonts w:hint="eastAsia" w:ascii="宋体" w:hAnsi="Times New Roman" w:eastAsia="宋体" w:cs="宋体"/>
                <w:color w:val="FF0000"/>
                <w:kern w:val="0"/>
                <w:sz w:val="21"/>
                <w:szCs w:val="21"/>
                <w:lang w:val="en-US" w:eastAsia="zh-CN" w:bidi="ar-SA"/>
              </w:rPr>
              <w:t>日上午 1</w:t>
            </w:r>
            <w:r>
              <w:rPr>
                <w:rFonts w:hint="eastAsia" w:ascii="宋体" w:cs="宋体"/>
                <w:color w:val="FF0000"/>
                <w:kern w:val="0"/>
                <w:sz w:val="21"/>
                <w:szCs w:val="21"/>
                <w:lang w:val="en-US" w:eastAsia="zh-CN" w:bidi="ar-SA"/>
              </w:rPr>
              <w:t>0</w:t>
            </w:r>
            <w:r>
              <w:rPr>
                <w:rFonts w:hint="eastAsia" w:ascii="宋体" w:hAnsi="Times New Roman" w:eastAsia="宋体" w:cs="宋体"/>
                <w:color w:val="FF0000"/>
                <w:kern w:val="0"/>
                <w:sz w:val="21"/>
                <w:szCs w:val="21"/>
                <w:lang w:val="en-US" w:eastAsia="zh-CN" w:bidi="ar-SA"/>
              </w:rPr>
              <w:t>∶</w:t>
            </w:r>
            <w:r>
              <w:rPr>
                <w:rFonts w:hint="eastAsia" w:ascii="宋体" w:cs="宋体"/>
                <w:color w:val="FF0000"/>
                <w:kern w:val="0"/>
                <w:sz w:val="21"/>
                <w:szCs w:val="21"/>
                <w:lang w:val="en-US" w:eastAsia="zh-CN" w:bidi="ar-SA"/>
              </w:rPr>
              <w:t>3</w:t>
            </w:r>
            <w:r>
              <w:rPr>
                <w:rFonts w:hint="eastAsia" w:ascii="宋体" w:hAnsi="Times New Roman" w:eastAsia="宋体" w:cs="宋体"/>
                <w:color w:val="FF0000"/>
                <w:kern w:val="0"/>
                <w:sz w:val="21"/>
                <w:szCs w:val="21"/>
                <w:lang w:val="en-US" w:eastAsia="zh-CN" w:bidi="ar-SA"/>
              </w:rPr>
              <w:t>0 时（北京时间）前</w:t>
            </w:r>
            <w:r>
              <w:rPr>
                <w:rFonts w:hint="eastAsia" w:ascii="宋体" w:hAnsi="Times New Roman" w:eastAsia="宋体" w:cs="宋体"/>
                <w:color w:val="auto"/>
                <w:kern w:val="0"/>
                <w:sz w:val="21"/>
                <w:szCs w:val="21"/>
                <w:lang w:val="en-US" w:eastAsia="zh-CN" w:bidi="ar-SA"/>
              </w:rPr>
              <w:t>以总公司的基本账户一次性汇入指定账户（以到账时间为准），不接受现金及任何个人汇款。确认到账后，持银行交款单、基本户开户许可证（基本存款账户信息）到阿图什市政务服务和公共资源交易中心（阿图什市财政局6楼）换取票据收据，标书内附此票据收据复印件。</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 xml:space="preserve">2、投标保证金以保函等票据形式提交的，标书内附此票据复印件。 </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3、有效投标保证金成功交纳后，截止开标时间，投标人无正当理由不参加该项目投标且不递交弃标函，投标保证金不予退还。</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户名∶阿图什市政务服务和公共资源交易中心</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账号∶30456301040005267</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行名∶中国农业银行阿图什市天山分理处</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 xml:space="preserve">行号：103893045636 </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联系人：祝紫涵</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电话：0908-4222076</w:t>
            </w:r>
          </w:p>
          <w:p>
            <w:pPr>
              <w:pStyle w:val="100"/>
              <w:ind w:firstLine="466" w:firstLineChars="222"/>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（备注：必须写清楚某某公司某某项目保证金）</w:t>
            </w:r>
          </w:p>
          <w:p>
            <w:pPr>
              <w:widowControl/>
              <w:spacing w:line="440" w:lineRule="exact"/>
              <w:rPr>
                <w:rFonts w:hint="default" w:ascii="宋体" w:cs="宋体"/>
                <w:color w:val="auto"/>
                <w:kern w:val="0"/>
                <w:szCs w:val="21"/>
              </w:rPr>
            </w:pPr>
            <w:r>
              <w:rPr>
                <w:rFonts w:hint="eastAsia" w:ascii="宋体" w:hAnsi="Times New Roman" w:eastAsia="宋体" w:cs="宋体"/>
                <w:color w:val="auto"/>
                <w:kern w:val="0"/>
                <w:sz w:val="21"/>
                <w:szCs w:val="21"/>
                <w:lang w:val="en-US" w:eastAsia="zh-CN" w:bidi="ar-SA"/>
              </w:rPr>
              <w:t>投标保证金退还：1、中标人持合同和票据收据5日内办理；2、未中标人持收据5日内办理；3、因投标人自身原因耽搁领取，超过退还时限，不承担延后退还责任。（备注：退还保证金时需携带银行基本账户信息、法人委托书、委托人社保证明、投标企业收到退还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4</w:t>
            </w:r>
          </w:p>
        </w:tc>
        <w:tc>
          <w:tcPr>
            <w:tcW w:w="1701" w:type="dxa"/>
            <w:vAlign w:val="center"/>
          </w:tcPr>
          <w:p>
            <w:pPr>
              <w:widowControl/>
              <w:spacing w:line="440" w:lineRule="exact"/>
              <w:jc w:val="center"/>
              <w:rPr>
                <w:rFonts w:hint="default" w:ascii="宋体" w:cs="宋体"/>
                <w:kern w:val="0"/>
                <w:szCs w:val="21"/>
              </w:rPr>
            </w:pPr>
            <w:r>
              <w:rPr>
                <w:rFonts w:ascii="宋体" w:cs="宋体"/>
                <w:kern w:val="0"/>
                <w:szCs w:val="21"/>
              </w:rPr>
              <w:t>投标人资格要求</w:t>
            </w:r>
          </w:p>
        </w:tc>
        <w:tc>
          <w:tcPr>
            <w:tcW w:w="8070" w:type="dxa"/>
          </w:tcPr>
          <w:p>
            <w:pPr>
              <w:pStyle w:val="21"/>
              <w:widowControl/>
              <w:spacing w:before="75" w:after="75" w:line="300" w:lineRule="atLeast"/>
              <w:rPr>
                <w:rFonts w:hint="default" w:cs="宋体"/>
                <w:color w:val="auto"/>
                <w:szCs w:val="21"/>
                <w:lang w:val="en-US" w:eastAsia="zh-CN"/>
              </w:rPr>
            </w:pPr>
            <w:r>
              <w:rPr>
                <w:rFonts w:hint="default" w:cs="宋体"/>
                <w:color w:val="auto"/>
                <w:szCs w:val="21"/>
                <w:lang w:val="en-US" w:eastAsia="zh-CN"/>
              </w:rPr>
              <w:t>1.满足《中华人民共和国政府采购法》第二十二条规定；</w:t>
            </w:r>
          </w:p>
          <w:p>
            <w:pPr>
              <w:pStyle w:val="21"/>
              <w:widowControl/>
              <w:spacing w:before="75" w:after="75" w:line="300" w:lineRule="atLeast"/>
              <w:rPr>
                <w:rFonts w:hint="default" w:cs="宋体"/>
                <w:color w:val="auto"/>
                <w:szCs w:val="21"/>
                <w:lang w:val="en-US" w:eastAsia="zh-CN"/>
              </w:rPr>
            </w:pPr>
            <w:r>
              <w:rPr>
                <w:rFonts w:hint="default" w:cs="宋体"/>
                <w:color w:val="auto"/>
                <w:szCs w:val="21"/>
                <w:lang w:val="en-US" w:eastAsia="zh-CN"/>
              </w:rPr>
              <w:t>2.落实政府采购政策需满足的资格要求：标项1：</w:t>
            </w:r>
            <w:r>
              <w:rPr>
                <w:rFonts w:hint="eastAsia" w:ascii="宋体" w:hAnsi="宋体" w:eastAsia="宋体" w:cs="宋体"/>
                <w:sz w:val="21"/>
                <w:szCs w:val="21"/>
              </w:rPr>
              <w:t>供应商为中小企业</w:t>
            </w:r>
            <w:r>
              <w:rPr>
                <w:rFonts w:hint="default" w:cs="宋体"/>
                <w:color w:val="auto"/>
                <w:szCs w:val="21"/>
                <w:lang w:val="en-US" w:eastAsia="zh-CN"/>
              </w:rPr>
              <w:t>采购项目，根据《政府采购促进中小企业发展管理办法》（财库{2022}19号）的规定，评标时将给予此类企业进行价格10%的优惠，用优惠后的价格参与评审。</w:t>
            </w:r>
          </w:p>
          <w:p>
            <w:pPr>
              <w:pStyle w:val="21"/>
              <w:widowControl/>
              <w:spacing w:before="75" w:after="75" w:line="300" w:lineRule="atLeast"/>
              <w:rPr>
                <w:rFonts w:hint="default" w:cs="宋体"/>
                <w:color w:val="auto"/>
                <w:szCs w:val="21"/>
                <w:lang w:val="en-US" w:eastAsia="zh-CN"/>
              </w:rPr>
            </w:pPr>
            <w:r>
              <w:rPr>
                <w:rFonts w:hint="default" w:cs="宋体"/>
                <w:color w:val="auto"/>
                <w:szCs w:val="21"/>
                <w:lang w:val="en-US" w:eastAsia="zh-CN"/>
              </w:rPr>
              <w:t>（1）《政府采购促进中小企业发展管理办法》（财库[2020]46号）；</w:t>
            </w:r>
          </w:p>
          <w:p>
            <w:pPr>
              <w:pStyle w:val="21"/>
              <w:widowControl/>
              <w:spacing w:before="75" w:after="75" w:line="300" w:lineRule="atLeast"/>
              <w:rPr>
                <w:rFonts w:hint="default" w:cs="宋体"/>
                <w:color w:val="auto"/>
                <w:szCs w:val="21"/>
                <w:lang w:val="en-US" w:eastAsia="zh-CN"/>
              </w:rPr>
            </w:pPr>
            <w:r>
              <w:rPr>
                <w:rFonts w:hint="default" w:cs="宋体"/>
                <w:color w:val="auto"/>
                <w:szCs w:val="21"/>
                <w:lang w:val="en-US" w:eastAsia="zh-CN"/>
              </w:rPr>
              <w:t>（2）《财政部、民政部中国残疾人联合会关于促进残疾人就业政府采购政策的通知》（财库[2017]141号）</w:t>
            </w:r>
          </w:p>
          <w:p>
            <w:pPr>
              <w:pStyle w:val="21"/>
              <w:widowControl/>
              <w:spacing w:before="75" w:after="75" w:line="300" w:lineRule="atLeast"/>
              <w:rPr>
                <w:rFonts w:hint="default" w:cs="宋体"/>
                <w:color w:val="auto"/>
                <w:szCs w:val="21"/>
                <w:lang w:val="en-US" w:eastAsia="zh-CN"/>
              </w:rPr>
            </w:pPr>
            <w:r>
              <w:rPr>
                <w:rFonts w:hint="default" w:cs="宋体"/>
                <w:color w:val="auto"/>
                <w:szCs w:val="21"/>
                <w:lang w:val="en-US" w:eastAsia="zh-CN"/>
              </w:rPr>
              <w:t>3.本项目的特定资格要求：</w:t>
            </w:r>
          </w:p>
          <w:p>
            <w:pPr>
              <w:pStyle w:val="21"/>
              <w:widowControl/>
              <w:spacing w:before="75" w:after="75" w:line="300" w:lineRule="atLeast"/>
              <w:rPr>
                <w:rFonts w:hint="default" w:cs="宋体"/>
                <w:color w:val="auto"/>
                <w:szCs w:val="21"/>
                <w:lang w:val="en-US" w:eastAsia="zh-CN"/>
              </w:rPr>
            </w:pPr>
            <w:r>
              <w:rPr>
                <w:rFonts w:hint="default" w:cs="宋体"/>
                <w:color w:val="auto"/>
                <w:szCs w:val="21"/>
                <w:lang w:val="en-US" w:eastAsia="zh-CN"/>
              </w:rPr>
              <w:t>（1）有效的三证合一营业执照副本；</w:t>
            </w:r>
          </w:p>
          <w:p>
            <w:pPr>
              <w:pStyle w:val="21"/>
              <w:widowControl/>
              <w:spacing w:before="75" w:after="75" w:line="300" w:lineRule="atLeast"/>
              <w:rPr>
                <w:rFonts w:hint="default" w:cs="宋体"/>
                <w:color w:val="auto"/>
                <w:szCs w:val="21"/>
                <w:lang w:val="en-US" w:eastAsia="zh-CN"/>
              </w:rPr>
            </w:pPr>
            <w:r>
              <w:rPr>
                <w:rFonts w:hint="default" w:cs="宋体"/>
                <w:color w:val="auto"/>
                <w:szCs w:val="21"/>
                <w:lang w:val="en-US" w:eastAsia="zh-CN"/>
              </w:rPr>
              <w:t>（2）法定代表人投标需提供法定代表人资格证明书，委托代理人投标需提供法定代表人授权委托书；</w:t>
            </w:r>
          </w:p>
          <w:p>
            <w:pPr>
              <w:pStyle w:val="21"/>
              <w:widowControl/>
              <w:spacing w:before="75" w:after="75" w:line="300" w:lineRule="atLeast"/>
              <w:rPr>
                <w:rFonts w:hint="eastAsia" w:cs="宋体"/>
                <w:color w:val="auto"/>
                <w:szCs w:val="21"/>
                <w:lang w:val="en-US" w:eastAsia="zh-CN"/>
              </w:rPr>
            </w:pPr>
            <w:r>
              <w:rPr>
                <w:rFonts w:hint="default" w:cs="宋体"/>
                <w:color w:val="auto"/>
                <w:szCs w:val="21"/>
                <w:lang w:val="en-US" w:eastAsia="zh-CN"/>
              </w:rPr>
              <w:t>（</w:t>
            </w:r>
            <w:r>
              <w:rPr>
                <w:rFonts w:hint="eastAsia" w:cs="宋体"/>
                <w:color w:val="auto"/>
                <w:szCs w:val="21"/>
                <w:lang w:val="en-US" w:eastAsia="zh-CN"/>
              </w:rPr>
              <w:t>3</w:t>
            </w:r>
            <w:r>
              <w:rPr>
                <w:rFonts w:hint="default" w:cs="宋体"/>
                <w:color w:val="auto"/>
                <w:szCs w:val="21"/>
                <w:lang w:val="en-US"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r>
              <w:rPr>
                <w:rFonts w:hint="eastAsia" w:cs="宋体"/>
                <w:color w:val="auto"/>
                <w:szCs w:val="21"/>
                <w:lang w:val="en-US" w:eastAsia="zh-CN"/>
              </w:rPr>
              <w:t>；</w:t>
            </w:r>
          </w:p>
          <w:p>
            <w:pPr>
              <w:pStyle w:val="21"/>
              <w:widowControl/>
              <w:spacing w:before="75" w:after="75" w:line="300" w:lineRule="atLeast"/>
              <w:rPr>
                <w:rFonts w:hint="default" w:cs="宋体"/>
                <w:color w:val="auto"/>
                <w:szCs w:val="21"/>
                <w:lang w:val="en-US" w:eastAsia="zh-CN"/>
              </w:rPr>
            </w:pPr>
            <w:r>
              <w:rPr>
                <w:rFonts w:hint="default" w:cs="宋体"/>
                <w:color w:val="auto"/>
                <w:szCs w:val="21"/>
                <w:lang w:val="en-US" w:eastAsia="zh-CN"/>
              </w:rPr>
              <w:t>（</w:t>
            </w:r>
            <w:r>
              <w:rPr>
                <w:rFonts w:hint="eastAsia" w:cs="宋体"/>
                <w:color w:val="auto"/>
                <w:szCs w:val="21"/>
                <w:lang w:val="en-US" w:eastAsia="zh-CN"/>
              </w:rPr>
              <w:t>4</w:t>
            </w:r>
            <w:r>
              <w:rPr>
                <w:rFonts w:hint="default" w:cs="宋体"/>
                <w:color w:val="auto"/>
                <w:szCs w:val="21"/>
                <w:lang w:val="en-US" w:eastAsia="zh-CN"/>
              </w:rPr>
              <w:t>）</w:t>
            </w:r>
            <w:r>
              <w:rPr>
                <w:rFonts w:hint="eastAsia" w:cs="宋体"/>
                <w:color w:val="auto"/>
                <w:szCs w:val="21"/>
                <w:lang w:val="en-US" w:eastAsia="zh-CN"/>
              </w:rPr>
              <w:t>工程设计市政行业乙级及以上设计资质并且同时具备风景园林工程设计专项乙级及以上资质，项目负责人须具备市政相关专业高级工程师，并同时取得注册师资格（设计），并在人员、设备、资金等方面具备相应的设计能力；疆外企业需提供进疆企业信息报送手续(有效期内)。</w:t>
            </w:r>
          </w:p>
          <w:p>
            <w:pPr>
              <w:pStyle w:val="21"/>
              <w:widowControl/>
              <w:spacing w:before="75" w:after="75" w:line="300" w:lineRule="atLeast"/>
              <w:rPr>
                <w:rFonts w:hint="default" w:cs="宋体"/>
                <w:color w:val="auto"/>
                <w:szCs w:val="21"/>
              </w:rPr>
            </w:pPr>
            <w:r>
              <w:rPr>
                <w:rFonts w:hint="default" w:cs="宋体"/>
                <w:color w:val="auto"/>
                <w:szCs w:val="21"/>
                <w:lang w:val="en-US" w:eastAsia="zh-CN"/>
              </w:rPr>
              <w:t>（</w:t>
            </w:r>
            <w:r>
              <w:rPr>
                <w:rFonts w:hint="eastAsia" w:cs="宋体"/>
                <w:color w:val="auto"/>
                <w:szCs w:val="21"/>
                <w:lang w:val="en-US" w:eastAsia="zh-CN"/>
              </w:rPr>
              <w:t>5</w:t>
            </w:r>
            <w:r>
              <w:rPr>
                <w:rFonts w:hint="default" w:cs="宋体"/>
                <w:color w:val="auto"/>
                <w:szCs w:val="21"/>
                <w:lang w:val="en-US" w:eastAsia="zh-CN"/>
              </w:rPr>
              <w:t>）投标单位（供应商）针对本次采购项目《反商业贿赂承诺书》，《采购活动前三年内无重大违规记录承诺书》的书面声明。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5</w:t>
            </w:r>
          </w:p>
        </w:tc>
        <w:tc>
          <w:tcPr>
            <w:tcW w:w="1701" w:type="dxa"/>
            <w:vAlign w:val="center"/>
          </w:tcPr>
          <w:p>
            <w:pPr>
              <w:widowControl/>
              <w:spacing w:line="440" w:lineRule="exact"/>
              <w:ind w:firstLine="210" w:firstLineChars="100"/>
              <w:rPr>
                <w:rFonts w:hint="default" w:ascii="宋体" w:cs="宋体"/>
                <w:kern w:val="0"/>
                <w:szCs w:val="21"/>
              </w:rPr>
            </w:pPr>
            <w:r>
              <w:rPr>
                <w:rFonts w:ascii="宋体" w:cs="宋体"/>
                <w:kern w:val="0"/>
                <w:szCs w:val="21"/>
              </w:rPr>
              <w:t>报价说明</w:t>
            </w:r>
          </w:p>
        </w:tc>
        <w:tc>
          <w:tcPr>
            <w:tcW w:w="8070" w:type="dxa"/>
          </w:tcPr>
          <w:p>
            <w:pPr>
              <w:adjustRightInd w:val="0"/>
              <w:snapToGrid w:val="0"/>
              <w:spacing w:line="400" w:lineRule="exact"/>
              <w:rPr>
                <w:rFonts w:hint="default"/>
                <w:color w:val="auto"/>
                <w:szCs w:val="21"/>
              </w:rPr>
            </w:pPr>
            <w:r>
              <w:rPr>
                <w:rFonts w:ascii="宋体" w:hAnsi="宋体"/>
                <w:color w:val="auto"/>
              </w:rPr>
              <w:t>投标报价中应包括投标人为完成本项目招标范围内所有内容所发生的一切费用，包括不限于以下内容：</w:t>
            </w:r>
          </w:p>
          <w:p>
            <w:pPr>
              <w:adjustRightInd w:val="0"/>
              <w:snapToGrid w:val="0"/>
              <w:spacing w:line="400" w:lineRule="exact"/>
              <w:rPr>
                <w:rFonts w:hint="default"/>
                <w:color w:val="auto"/>
              </w:rPr>
            </w:pPr>
            <w:r>
              <w:rPr>
                <w:rFonts w:ascii="宋体" w:hAnsi="宋体"/>
                <w:color w:val="auto"/>
              </w:rPr>
              <w:t>（</w:t>
            </w:r>
            <w:r>
              <w:rPr>
                <w:color w:val="auto"/>
              </w:rPr>
              <w:t>1</w:t>
            </w:r>
            <w:r>
              <w:rPr>
                <w:rFonts w:ascii="宋体" w:hAnsi="宋体"/>
                <w:color w:val="auto"/>
              </w:rPr>
              <w:t>）本次工程的设计费（方案设计、初步设计（含概算编制）、施工图设计、以及期间的配合服务（包括调整方案，相关部门、专家对设计方案、初步设计、施工图评审意见所做修改发生的全部设计费用）等全部费用；</w:t>
            </w:r>
          </w:p>
          <w:p>
            <w:pPr>
              <w:adjustRightInd w:val="0"/>
              <w:snapToGrid w:val="0"/>
              <w:spacing w:line="400" w:lineRule="exact"/>
              <w:rPr>
                <w:rFonts w:hint="default"/>
                <w:color w:val="auto"/>
              </w:rPr>
            </w:pPr>
            <w:r>
              <w:rPr>
                <w:rFonts w:ascii="宋体" w:hAnsi="宋体"/>
                <w:color w:val="auto"/>
              </w:rPr>
              <w:t>（</w:t>
            </w:r>
            <w:r>
              <w:rPr>
                <w:color w:val="auto"/>
              </w:rPr>
              <w:t>2</w:t>
            </w:r>
            <w:r>
              <w:rPr>
                <w:rFonts w:ascii="宋体" w:hAnsi="宋体"/>
                <w:color w:val="auto"/>
              </w:rPr>
              <w:t>）设计单位应自行考察施工现场，充分了解工程范围内的实际情况并进行设计。</w:t>
            </w:r>
          </w:p>
          <w:p>
            <w:pPr>
              <w:adjustRightInd w:val="0"/>
              <w:snapToGrid w:val="0"/>
              <w:spacing w:line="400" w:lineRule="exact"/>
              <w:rPr>
                <w:rFonts w:hint="default"/>
                <w:color w:val="auto"/>
              </w:rPr>
            </w:pPr>
            <w:r>
              <w:rPr>
                <w:rFonts w:ascii="宋体" w:hAnsi="宋体"/>
                <w:color w:val="auto"/>
              </w:rPr>
              <w:t>（</w:t>
            </w:r>
            <w:r>
              <w:rPr>
                <w:rFonts w:hint="default"/>
                <w:color w:val="auto"/>
              </w:rPr>
              <w:t>3</w:t>
            </w:r>
            <w:r>
              <w:rPr>
                <w:rFonts w:ascii="宋体" w:hAnsi="宋体"/>
                <w:color w:val="auto"/>
              </w:rPr>
              <w:t>）投标人应根据招标人要求出方案设计图、施工图初步设计图，如出现设计与招标人要求不符，投标人应无条件修改设计图纸，期间所产生的费用，包含在投标报价中。</w:t>
            </w:r>
          </w:p>
          <w:p>
            <w:pPr>
              <w:adjustRightInd w:val="0"/>
              <w:snapToGrid w:val="0"/>
              <w:spacing w:line="400" w:lineRule="exact"/>
              <w:rPr>
                <w:rFonts w:hint="default"/>
                <w:color w:val="auto"/>
              </w:rPr>
            </w:pPr>
            <w:r>
              <w:rPr>
                <w:color w:val="auto"/>
              </w:rPr>
              <w:t>（4）</w:t>
            </w:r>
            <w:r>
              <w:rPr>
                <w:rFonts w:ascii="宋体" w:hAnsi="宋体"/>
                <w:color w:val="auto"/>
              </w:rPr>
              <w:t>投标人须认真阅读，充分理解招标文件要求及发包人要求和发包人提供的资料。任何因对招标文件及其附件要求理解不清、产生歧义等由此产生的费用，视作包含在投标报价中。</w:t>
            </w:r>
          </w:p>
          <w:p>
            <w:pPr>
              <w:adjustRightInd w:val="0"/>
              <w:snapToGrid w:val="0"/>
              <w:spacing w:line="400" w:lineRule="exact"/>
              <w:rPr>
                <w:rFonts w:hint="default"/>
                <w:color w:val="auto"/>
              </w:rPr>
            </w:pPr>
            <w:r>
              <w:rPr>
                <w:color w:val="auto"/>
              </w:rPr>
              <w:t>（5）</w:t>
            </w:r>
            <w:r>
              <w:rPr>
                <w:rFonts w:ascii="宋体" w:hAnsi="宋体"/>
                <w:color w:val="auto"/>
              </w:rPr>
              <w:t>投标人应对投标内容所涉及的一切知识产权承担责任，并负责保护招标人的利益不受损害，一切由于侵权引起的法律风险、诉讼、裁判、裁决和所发生的费用均与招标人无关。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6</w:t>
            </w:r>
          </w:p>
        </w:tc>
        <w:tc>
          <w:tcPr>
            <w:tcW w:w="1701" w:type="dxa"/>
            <w:vAlign w:val="center"/>
          </w:tcPr>
          <w:p>
            <w:pPr>
              <w:widowControl/>
              <w:spacing w:line="440" w:lineRule="exact"/>
              <w:ind w:firstLine="210" w:firstLineChars="100"/>
              <w:rPr>
                <w:rFonts w:hint="default" w:ascii="宋体" w:cs="宋体"/>
                <w:kern w:val="0"/>
                <w:szCs w:val="21"/>
              </w:rPr>
            </w:pPr>
            <w:r>
              <w:rPr>
                <w:rFonts w:ascii="宋体" w:hAnsi="宋体"/>
                <w:color w:val="000000"/>
              </w:rPr>
              <w:t>设计方案陈述</w:t>
            </w:r>
          </w:p>
        </w:tc>
        <w:tc>
          <w:tcPr>
            <w:tcW w:w="8070" w:type="dxa"/>
            <w:vAlign w:val="center"/>
          </w:tcPr>
          <w:p>
            <w:pPr>
              <w:widowControl/>
              <w:spacing w:line="440" w:lineRule="exact"/>
              <w:rPr>
                <w:rFonts w:hint="default" w:ascii="宋体" w:cs="宋体"/>
                <w:kern w:val="0"/>
                <w:szCs w:val="21"/>
              </w:rPr>
            </w:pPr>
            <w:r>
              <w:rPr>
                <w:rFonts w:ascii="宋体" w:hAnsi="宋体"/>
                <w:color w:val="000000"/>
              </w:rPr>
              <w:t>本项目不安排投标人对设计方案进行陈述。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7</w:t>
            </w:r>
          </w:p>
        </w:tc>
        <w:tc>
          <w:tcPr>
            <w:tcW w:w="1701" w:type="dxa"/>
            <w:vAlign w:val="center"/>
          </w:tcPr>
          <w:p>
            <w:pPr>
              <w:widowControl/>
              <w:spacing w:line="440" w:lineRule="exact"/>
              <w:ind w:firstLine="210" w:firstLineChars="100"/>
              <w:rPr>
                <w:rFonts w:hint="default" w:ascii="宋体" w:hAnsi="宋体"/>
                <w:color w:val="000000"/>
              </w:rPr>
            </w:pPr>
          </w:p>
        </w:tc>
        <w:tc>
          <w:tcPr>
            <w:tcW w:w="8070" w:type="dxa"/>
            <w:vAlign w:val="center"/>
          </w:tcPr>
          <w:p>
            <w:pPr>
              <w:rPr>
                <w:rFonts w:hint="default"/>
                <w:szCs w:val="21"/>
              </w:rPr>
            </w:pPr>
            <w:r>
              <w:rPr>
                <w:rFonts w:ascii="宋体" w:hAnsi="宋体"/>
              </w:rPr>
              <w:t>招标人对未中标人不进行落标补偿。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8" w:type="dxa"/>
            <w:vMerge w:val="restart"/>
            <w:vAlign w:val="center"/>
          </w:tcPr>
          <w:p>
            <w:pPr>
              <w:widowControl/>
              <w:spacing w:line="440" w:lineRule="exact"/>
              <w:jc w:val="center"/>
              <w:rPr>
                <w:rFonts w:hint="eastAsia" w:ascii="宋体" w:eastAsia="宋体" w:cs="宋体"/>
                <w:kern w:val="0"/>
                <w:szCs w:val="21"/>
                <w:lang w:eastAsia="zh-CN"/>
              </w:rPr>
            </w:pPr>
            <w:r>
              <w:rPr>
                <w:rFonts w:ascii="宋体" w:cs="宋体"/>
                <w:kern w:val="0"/>
                <w:szCs w:val="21"/>
              </w:rPr>
              <w:t>2</w:t>
            </w:r>
            <w:r>
              <w:rPr>
                <w:rFonts w:hint="eastAsia" w:ascii="宋体" w:cs="宋体"/>
                <w:kern w:val="0"/>
                <w:szCs w:val="21"/>
                <w:lang w:val="en-US" w:eastAsia="zh-CN"/>
              </w:rPr>
              <w:t>8</w:t>
            </w:r>
          </w:p>
        </w:tc>
        <w:tc>
          <w:tcPr>
            <w:tcW w:w="1701" w:type="dxa"/>
            <w:vMerge w:val="restart"/>
            <w:vAlign w:val="center"/>
          </w:tcPr>
          <w:p>
            <w:pPr>
              <w:widowControl/>
              <w:spacing w:line="440" w:lineRule="exact"/>
              <w:jc w:val="center"/>
              <w:rPr>
                <w:rFonts w:hint="default" w:ascii="宋体" w:cs="宋体"/>
                <w:kern w:val="0"/>
                <w:szCs w:val="21"/>
              </w:rPr>
            </w:pPr>
            <w:r>
              <w:rPr>
                <w:rFonts w:ascii="宋体" w:cs="宋体"/>
                <w:kern w:val="0"/>
                <w:szCs w:val="21"/>
              </w:rPr>
              <w:t>中小微企业政策文件（本政策仅限于综合评分法）</w:t>
            </w:r>
          </w:p>
        </w:tc>
        <w:tc>
          <w:tcPr>
            <w:tcW w:w="8070" w:type="dxa"/>
          </w:tcPr>
          <w:p>
            <w:pPr>
              <w:widowControl/>
              <w:spacing w:line="440" w:lineRule="exact"/>
              <w:rPr>
                <w:rFonts w:hint="default" w:ascii="宋体" w:cs="宋体"/>
                <w:kern w:val="0"/>
                <w:szCs w:val="21"/>
              </w:rPr>
            </w:pPr>
            <w:r>
              <w:rPr>
                <w:rFonts w:ascii="宋体" w:cs="宋体"/>
                <w:kern w:val="0"/>
                <w:szCs w:val="21"/>
              </w:rPr>
              <w:t>（1）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Merge w:val="continue"/>
            <w:vAlign w:val="center"/>
          </w:tcPr>
          <w:p>
            <w:pPr>
              <w:widowControl/>
              <w:spacing w:line="440" w:lineRule="exact"/>
              <w:ind w:firstLine="480"/>
              <w:jc w:val="center"/>
              <w:rPr>
                <w:rFonts w:hint="default" w:ascii="宋体" w:cs="宋体"/>
                <w:kern w:val="0"/>
                <w:szCs w:val="21"/>
              </w:rPr>
            </w:pPr>
          </w:p>
        </w:tc>
        <w:tc>
          <w:tcPr>
            <w:tcW w:w="1701" w:type="dxa"/>
            <w:vMerge w:val="continue"/>
            <w:vAlign w:val="center"/>
          </w:tcPr>
          <w:p>
            <w:pPr>
              <w:widowControl/>
              <w:spacing w:line="440" w:lineRule="exact"/>
              <w:ind w:firstLine="480"/>
              <w:jc w:val="center"/>
              <w:rPr>
                <w:rFonts w:hint="default" w:ascii="宋体" w:cs="宋体"/>
                <w:kern w:val="0"/>
                <w:szCs w:val="21"/>
              </w:rPr>
            </w:pPr>
          </w:p>
        </w:tc>
        <w:tc>
          <w:tcPr>
            <w:tcW w:w="8070" w:type="dxa"/>
          </w:tcPr>
          <w:p>
            <w:pPr>
              <w:widowControl/>
              <w:spacing w:line="440" w:lineRule="exact"/>
              <w:rPr>
                <w:rFonts w:hint="default" w:ascii="宋体" w:cs="宋体"/>
                <w:kern w:val="0"/>
                <w:szCs w:val="21"/>
              </w:rPr>
            </w:pPr>
            <w:r>
              <w:rPr>
                <w:rFonts w:ascii="宋体" w:cs="宋体"/>
                <w:kern w:val="0"/>
                <w:szCs w:val="21"/>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Merge w:val="continue"/>
            <w:vAlign w:val="center"/>
          </w:tcPr>
          <w:p>
            <w:pPr>
              <w:widowControl/>
              <w:spacing w:line="440" w:lineRule="exact"/>
              <w:ind w:firstLine="480"/>
              <w:jc w:val="center"/>
              <w:rPr>
                <w:rFonts w:hint="default" w:ascii="宋体" w:cs="宋体"/>
                <w:kern w:val="0"/>
                <w:szCs w:val="21"/>
              </w:rPr>
            </w:pPr>
          </w:p>
        </w:tc>
        <w:tc>
          <w:tcPr>
            <w:tcW w:w="1701" w:type="dxa"/>
            <w:vMerge w:val="continue"/>
            <w:vAlign w:val="center"/>
          </w:tcPr>
          <w:p>
            <w:pPr>
              <w:widowControl/>
              <w:spacing w:line="440" w:lineRule="exact"/>
              <w:ind w:firstLine="480"/>
              <w:jc w:val="center"/>
              <w:rPr>
                <w:rFonts w:hint="default" w:ascii="宋体" w:cs="宋体"/>
                <w:kern w:val="0"/>
                <w:szCs w:val="21"/>
              </w:rPr>
            </w:pPr>
          </w:p>
        </w:tc>
        <w:tc>
          <w:tcPr>
            <w:tcW w:w="8070" w:type="dxa"/>
          </w:tcPr>
          <w:p>
            <w:pPr>
              <w:widowControl/>
              <w:spacing w:line="440" w:lineRule="exact"/>
              <w:rPr>
                <w:rFonts w:hint="default" w:ascii="宋体" w:cs="宋体"/>
                <w:kern w:val="0"/>
                <w:szCs w:val="21"/>
              </w:rPr>
            </w:pPr>
            <w:r>
              <w:rPr>
                <w:rFonts w:ascii="宋体" w:cs="宋体"/>
                <w:kern w:val="0"/>
                <w:szCs w:val="21"/>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Merge w:val="restart"/>
            <w:vAlign w:val="center"/>
          </w:tcPr>
          <w:p>
            <w:pPr>
              <w:widowControl/>
              <w:spacing w:line="440" w:lineRule="exact"/>
              <w:jc w:val="center"/>
              <w:rPr>
                <w:rFonts w:hint="default" w:ascii="宋体" w:eastAsia="宋体" w:cs="宋体"/>
                <w:kern w:val="0"/>
                <w:szCs w:val="21"/>
                <w:lang w:val="en-US" w:eastAsia="zh-CN"/>
              </w:rPr>
            </w:pPr>
            <w:r>
              <w:rPr>
                <w:rFonts w:hint="eastAsia" w:ascii="宋体" w:cs="宋体"/>
                <w:kern w:val="0"/>
                <w:szCs w:val="21"/>
                <w:lang w:val="en-US" w:eastAsia="zh-CN"/>
              </w:rPr>
              <w:t>29</w:t>
            </w:r>
          </w:p>
        </w:tc>
        <w:tc>
          <w:tcPr>
            <w:tcW w:w="1701" w:type="dxa"/>
            <w:vMerge w:val="restart"/>
            <w:vAlign w:val="center"/>
          </w:tcPr>
          <w:p>
            <w:pPr>
              <w:widowControl/>
              <w:spacing w:line="440" w:lineRule="exact"/>
              <w:jc w:val="center"/>
              <w:rPr>
                <w:rFonts w:hint="default" w:ascii="宋体" w:cs="宋体"/>
                <w:kern w:val="0"/>
                <w:szCs w:val="21"/>
              </w:rPr>
            </w:pPr>
            <w:r>
              <w:rPr>
                <w:rFonts w:ascii="宋体" w:cs="宋体"/>
                <w:kern w:val="0"/>
                <w:szCs w:val="21"/>
              </w:rPr>
              <w:t>中小微企业政策文件说明（本政策仅限于综合评分法）</w:t>
            </w:r>
          </w:p>
        </w:tc>
        <w:tc>
          <w:tcPr>
            <w:tcW w:w="8070" w:type="dxa"/>
          </w:tcPr>
          <w:p>
            <w:pPr>
              <w:widowControl/>
              <w:spacing w:line="440" w:lineRule="exact"/>
              <w:rPr>
                <w:rFonts w:ascii="宋体" w:cs="宋体"/>
                <w:kern w:val="0"/>
                <w:szCs w:val="21"/>
              </w:rPr>
            </w:pPr>
            <w:r>
              <w:rPr>
                <w:rFonts w:hint="eastAsia" w:ascii="宋体" w:cs="宋体"/>
                <w:kern w:val="0"/>
                <w:szCs w:val="21"/>
                <w:lang w:val="en-US" w:eastAsia="zh-CN"/>
              </w:rPr>
              <w:t>《政府采购促进中小企业发展管理办法》（财库[2020]46号）新财购 〔2022〕22号</w:t>
            </w:r>
          </w:p>
          <w:p>
            <w:pPr>
              <w:widowControl/>
              <w:spacing w:line="440" w:lineRule="exact"/>
              <w:rPr>
                <w:rFonts w:hint="default" w:ascii="宋体" w:cs="宋体"/>
                <w:kern w:val="0"/>
                <w:szCs w:val="21"/>
              </w:rPr>
            </w:pPr>
            <w:r>
              <w:rPr>
                <w:rFonts w:ascii="宋体" w:cs="宋体"/>
                <w:kern w:val="0"/>
                <w:szCs w:val="21"/>
              </w:rPr>
              <w:t>（1）本项目对属于小型和微型企业的投标人的投标报价给予</w:t>
            </w:r>
            <w:r>
              <w:rPr>
                <w:rFonts w:hint="eastAsia" w:ascii="宋体" w:cs="宋体"/>
                <w:kern w:val="0"/>
                <w:szCs w:val="21"/>
                <w:lang w:val="en-US" w:eastAsia="zh-CN"/>
              </w:rPr>
              <w:t>10</w:t>
            </w:r>
            <w:r>
              <w:rPr>
                <w:rFonts w:ascii="宋体" w:cs="宋体"/>
                <w:kern w:val="0"/>
                <w:szCs w:val="21"/>
              </w:rPr>
              <w:t>%的扣除，用扣除后的价格参与评审。残疾人福利性单位视同小型、微型企业，享受同等价格扣除，但同时属于残疾人福利性单位和小微企业的，不重复价格扣除。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Merge w:val="continue"/>
            <w:vAlign w:val="center"/>
          </w:tcPr>
          <w:p>
            <w:pPr>
              <w:widowControl/>
              <w:spacing w:line="440" w:lineRule="exact"/>
              <w:ind w:firstLine="480"/>
              <w:rPr>
                <w:rFonts w:hint="default" w:ascii="宋体" w:cs="宋体"/>
                <w:kern w:val="0"/>
                <w:szCs w:val="21"/>
              </w:rPr>
            </w:pPr>
          </w:p>
        </w:tc>
        <w:tc>
          <w:tcPr>
            <w:tcW w:w="1701" w:type="dxa"/>
            <w:vMerge w:val="continue"/>
            <w:vAlign w:val="center"/>
          </w:tcPr>
          <w:p>
            <w:pPr>
              <w:widowControl/>
              <w:spacing w:line="440" w:lineRule="exact"/>
              <w:ind w:firstLine="480"/>
              <w:rPr>
                <w:rFonts w:hint="default" w:ascii="宋体" w:cs="宋体"/>
                <w:kern w:val="0"/>
                <w:szCs w:val="21"/>
              </w:rPr>
            </w:pPr>
          </w:p>
        </w:tc>
        <w:tc>
          <w:tcPr>
            <w:tcW w:w="8070" w:type="dxa"/>
          </w:tcPr>
          <w:p>
            <w:pPr>
              <w:widowControl/>
              <w:spacing w:line="440" w:lineRule="exact"/>
              <w:rPr>
                <w:rFonts w:hint="default" w:ascii="宋体" w:cs="宋体"/>
                <w:kern w:val="0"/>
                <w:szCs w:val="21"/>
              </w:rPr>
            </w:pPr>
            <w:r>
              <w:rPr>
                <w:rFonts w:ascii="宋体" w:cs="宋体"/>
                <w:kern w:val="0"/>
                <w:szCs w:val="21"/>
              </w:rPr>
              <w:t>（2）不符合上述适用情形的投标人无需提供上述声明函件。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0499" w:type="dxa"/>
            <w:gridSpan w:val="3"/>
            <w:vAlign w:val="center"/>
          </w:tcPr>
          <w:p>
            <w:pPr>
              <w:widowControl/>
              <w:spacing w:line="440" w:lineRule="exact"/>
              <w:ind w:firstLine="480"/>
              <w:rPr>
                <w:rFonts w:hint="default" w:ascii="宋体" w:cs="宋体"/>
                <w:kern w:val="0"/>
                <w:szCs w:val="21"/>
              </w:rPr>
            </w:pPr>
            <w:r>
              <w:rPr>
                <w:rFonts w:ascii="宋体" w:cs="宋体"/>
                <w:kern w:val="0"/>
                <w:szCs w:val="21"/>
              </w:rPr>
              <w:t>招标成功后，中标单位在3个工作日以后，到代理公司领取中标通知书，中标单位在领取本项目中标通知书时，按照《国家计委关于印发招标代理服务收费管理暂行办法的通知（计价格[2002]1980号）及《招标代理服务收费有关问题》（发改办价格〔2003〕857号文）中规定由成交单位向招标代理机构支付本项目代理费。收费标准如下：</w:t>
            </w:r>
          </w:p>
          <w:p>
            <w:pPr>
              <w:widowControl/>
              <w:spacing w:line="440" w:lineRule="exact"/>
              <w:ind w:firstLine="480"/>
              <w:rPr>
                <w:rFonts w:hint="default" w:ascii="宋体" w:cs="宋体"/>
                <w:kern w:val="0"/>
                <w:szCs w:val="21"/>
              </w:rPr>
            </w:pPr>
            <w:r>
              <w:rPr>
                <w:rFonts w:ascii="宋体" w:cs="宋体"/>
                <w:kern w:val="0"/>
                <w:szCs w:val="21"/>
              </w:rPr>
              <w:t>招标代理服务收费标准( 费 率)</w:t>
            </w:r>
          </w:p>
          <w:tbl>
            <w:tblPr>
              <w:tblStyle w:val="38"/>
              <w:tblW w:w="9680" w:type="dxa"/>
              <w:jc w:val="center"/>
              <w:shd w:val="clear" w:color="auto" w:fill="FFFFFF"/>
              <w:tblLayout w:type="fixed"/>
              <w:tblCellMar>
                <w:top w:w="15" w:type="dxa"/>
                <w:left w:w="15" w:type="dxa"/>
                <w:bottom w:w="15" w:type="dxa"/>
                <w:right w:w="15" w:type="dxa"/>
              </w:tblCellMar>
            </w:tblPr>
            <w:tblGrid>
              <w:gridCol w:w="4531"/>
              <w:gridCol w:w="2375"/>
              <w:gridCol w:w="1440"/>
              <w:gridCol w:w="1334"/>
            </w:tblGrid>
            <w:tr>
              <w:tblPrEx>
                <w:shd w:val="clear" w:color="auto" w:fill="FFFFFF"/>
                <w:tblCellMar>
                  <w:top w:w="15" w:type="dxa"/>
                  <w:left w:w="15" w:type="dxa"/>
                  <w:bottom w:w="15" w:type="dxa"/>
                  <w:right w:w="15" w:type="dxa"/>
                </w:tblCellMar>
              </w:tblPrEx>
              <w:trPr>
                <w:trHeight w:val="288" w:hRule="atLeast"/>
                <w:jc w:val="center"/>
              </w:trPr>
              <w:tc>
                <w:tcPr>
                  <w:tcW w:w="4531" w:type="dxa"/>
                  <w:tcBorders>
                    <w:top w:val="inset"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服务类型 中标金额（万元）</w:t>
                  </w:r>
                </w:p>
              </w:tc>
              <w:tc>
                <w:tcPr>
                  <w:tcW w:w="2375" w:type="dxa"/>
                  <w:tcBorders>
                    <w:top w:val="inset"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货物招标</w:t>
                  </w:r>
                </w:p>
              </w:tc>
              <w:tc>
                <w:tcPr>
                  <w:tcW w:w="1440" w:type="dxa"/>
                  <w:tcBorders>
                    <w:top w:val="inset"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服务招标</w:t>
                  </w:r>
                </w:p>
              </w:tc>
              <w:tc>
                <w:tcPr>
                  <w:tcW w:w="1334" w:type="dxa"/>
                  <w:tcBorders>
                    <w:top w:val="inset"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rPr>
                      <w:rFonts w:hint="default" w:ascii="宋体" w:cs="宋体"/>
                      <w:kern w:val="0"/>
                      <w:szCs w:val="21"/>
                    </w:rPr>
                  </w:pPr>
                  <w:r>
                    <w:rPr>
                      <w:rFonts w:ascii="宋体" w:cs="宋体"/>
                      <w:kern w:val="0"/>
                      <w:szCs w:val="21"/>
                    </w:rPr>
                    <w:t>工程招标</w:t>
                  </w:r>
                </w:p>
              </w:tc>
            </w:tr>
            <w:tr>
              <w:tblPrEx>
                <w:shd w:val="clear" w:color="auto" w:fill="FFFFFF"/>
                <w:tblCellMar>
                  <w:top w:w="15" w:type="dxa"/>
                  <w:left w:w="15" w:type="dxa"/>
                  <w:bottom w:w="15" w:type="dxa"/>
                  <w:right w:w="15" w:type="dxa"/>
                </w:tblCellMar>
              </w:tblPrEx>
              <w:trPr>
                <w:trHeight w:val="253"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100以下</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1.5％</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1.5％</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w:t>
                  </w:r>
                </w:p>
              </w:tc>
            </w:tr>
            <w:tr>
              <w:tblPrEx>
                <w:tblCellMar>
                  <w:top w:w="15" w:type="dxa"/>
                  <w:left w:w="15" w:type="dxa"/>
                  <w:bottom w:w="15" w:type="dxa"/>
                  <w:right w:w="15" w:type="dxa"/>
                </w:tblCellMar>
              </w:tblPrEx>
              <w:trPr>
                <w:trHeight w:val="222"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100—500</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1.1％</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0.8％</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0.7％</w:t>
                  </w:r>
                </w:p>
              </w:tc>
            </w:tr>
            <w:tr>
              <w:tblPrEx>
                <w:tblCellMar>
                  <w:top w:w="15" w:type="dxa"/>
                  <w:left w:w="15" w:type="dxa"/>
                  <w:bottom w:w="15" w:type="dxa"/>
                  <w:right w:w="15" w:type="dxa"/>
                </w:tblCellMar>
              </w:tblPrEx>
              <w:trPr>
                <w:trHeight w:val="254"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500—1000</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0.8％</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0.45％</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0.55％</w:t>
                  </w:r>
                </w:p>
              </w:tc>
            </w:tr>
            <w:tr>
              <w:tblPrEx>
                <w:tblCellMar>
                  <w:top w:w="15" w:type="dxa"/>
                  <w:left w:w="15" w:type="dxa"/>
                  <w:bottom w:w="15" w:type="dxa"/>
                  <w:right w:w="15" w:type="dxa"/>
                </w:tblCellMar>
              </w:tblPrEx>
              <w:trPr>
                <w:trHeight w:val="284"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1000—5000</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0.5％</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0.25％</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0.35％</w:t>
                  </w:r>
                </w:p>
              </w:tc>
            </w:tr>
            <w:tr>
              <w:tblPrEx>
                <w:tblCellMar>
                  <w:top w:w="15" w:type="dxa"/>
                  <w:left w:w="15" w:type="dxa"/>
                  <w:bottom w:w="15" w:type="dxa"/>
                  <w:right w:w="15" w:type="dxa"/>
                </w:tblCellMar>
              </w:tblPrEx>
              <w:trPr>
                <w:trHeight w:val="269"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5000—10000</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0.25％</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0.1％</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0.2％</w:t>
                  </w:r>
                </w:p>
              </w:tc>
            </w:tr>
            <w:tr>
              <w:tblPrEx>
                <w:tblCellMar>
                  <w:top w:w="15" w:type="dxa"/>
                  <w:left w:w="15" w:type="dxa"/>
                  <w:bottom w:w="15" w:type="dxa"/>
                  <w:right w:w="15" w:type="dxa"/>
                </w:tblCellMar>
              </w:tblPrEx>
              <w:trPr>
                <w:trHeight w:val="272"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10000—100000</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0.05％</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0.05％</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0.05％</w:t>
                  </w:r>
                </w:p>
              </w:tc>
            </w:tr>
            <w:tr>
              <w:tblPrEx>
                <w:tblCellMar>
                  <w:top w:w="15" w:type="dxa"/>
                  <w:left w:w="15" w:type="dxa"/>
                  <w:bottom w:w="15" w:type="dxa"/>
                  <w:right w:w="15" w:type="dxa"/>
                </w:tblCellMar>
              </w:tblPrEx>
              <w:trPr>
                <w:trHeight w:val="268" w:hRule="atLeast"/>
                <w:jc w:val="center"/>
              </w:trPr>
              <w:tc>
                <w:tcPr>
                  <w:tcW w:w="4531" w:type="dxa"/>
                  <w:tcBorders>
                    <w:top w:val="single"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1000000以上</w:t>
                  </w:r>
                </w:p>
              </w:tc>
              <w:tc>
                <w:tcPr>
                  <w:tcW w:w="2375"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0.01％</w:t>
                  </w:r>
                </w:p>
              </w:tc>
              <w:tc>
                <w:tcPr>
                  <w:tcW w:w="1440"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0.01％</w:t>
                  </w:r>
                </w:p>
              </w:tc>
              <w:tc>
                <w:tcPr>
                  <w:tcW w:w="1334" w:type="dxa"/>
                  <w:tcBorders>
                    <w:top w:val="single" w:color="auto" w:sz="8" w:space="0"/>
                    <w:left w:val="single"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40" w:lineRule="exact"/>
                    <w:ind w:firstLine="480"/>
                    <w:rPr>
                      <w:rFonts w:hint="default" w:ascii="宋体" w:cs="宋体"/>
                      <w:kern w:val="0"/>
                      <w:szCs w:val="21"/>
                    </w:rPr>
                  </w:pPr>
                  <w:r>
                    <w:rPr>
                      <w:rFonts w:ascii="宋体" w:cs="宋体"/>
                      <w:kern w:val="0"/>
                      <w:szCs w:val="21"/>
                    </w:rPr>
                    <w:t>0.01％</w:t>
                  </w:r>
                </w:p>
              </w:tc>
            </w:tr>
          </w:tbl>
          <w:p>
            <w:pPr>
              <w:widowControl/>
              <w:spacing w:line="440" w:lineRule="exact"/>
              <w:ind w:firstLine="630" w:firstLineChars="300"/>
              <w:rPr>
                <w:rFonts w:hint="eastAsia" w:ascii="宋体" w:eastAsia="宋体" w:cs="宋体"/>
                <w:kern w:val="0"/>
                <w:szCs w:val="21"/>
                <w:lang w:eastAsia="zh-CN"/>
              </w:rPr>
            </w:pPr>
            <w:r>
              <w:rPr>
                <w:rFonts w:ascii="宋体" w:cs="宋体"/>
                <w:kern w:val="0"/>
                <w:szCs w:val="21"/>
              </w:rPr>
              <w:t>注：1、按本表费率计算的收费为招标代理服务全过程的收费基准价格，单独提供编制招标文件（有标底的含标底）服务的，可按规定标准的30％计收。</w:t>
            </w:r>
          </w:p>
          <w:p>
            <w:pPr>
              <w:widowControl/>
              <w:spacing w:line="440" w:lineRule="exact"/>
              <w:ind w:firstLine="630" w:firstLineChars="300"/>
              <w:rPr>
                <w:rFonts w:hint="default" w:ascii="宋体" w:cs="宋体"/>
                <w:kern w:val="0"/>
                <w:szCs w:val="21"/>
              </w:rPr>
            </w:pPr>
            <w:r>
              <w:rPr>
                <w:rFonts w:ascii="宋体" w:cs="宋体"/>
                <w:kern w:val="0"/>
                <w:szCs w:val="21"/>
              </w:rPr>
              <w:t> 2</w:t>
            </w:r>
            <w:r>
              <w:rPr>
                <w:rFonts w:ascii="宋体" w:cs="宋体"/>
                <w:color w:val="C00000"/>
                <w:kern w:val="0"/>
                <w:szCs w:val="21"/>
              </w:rPr>
              <w:t>、</w:t>
            </w:r>
            <w:r>
              <w:rPr>
                <w:rFonts w:ascii="宋体" w:cs="宋体"/>
                <w:kern w:val="0"/>
                <w:szCs w:val="21"/>
              </w:rPr>
              <w:t>招标代理服务收费按差额定率累进法计算。例如：某采购项目招标代理业务中标金额为2000万元，计算招标代理服务收费额如下：</w:t>
            </w:r>
          </w:p>
          <w:p>
            <w:pPr>
              <w:widowControl/>
              <w:spacing w:line="440" w:lineRule="exact"/>
              <w:ind w:firstLine="480"/>
              <w:rPr>
                <w:rFonts w:hint="default" w:ascii="宋体" w:cs="宋体"/>
                <w:kern w:val="0"/>
                <w:szCs w:val="21"/>
              </w:rPr>
            </w:pPr>
            <w:r>
              <w:rPr>
                <w:rFonts w:ascii="宋体" w:cs="宋体"/>
                <w:kern w:val="0"/>
                <w:szCs w:val="21"/>
              </w:rPr>
              <w:t> 100万元×1.50%=1.5（万元）</w:t>
            </w:r>
          </w:p>
          <w:p>
            <w:pPr>
              <w:widowControl/>
              <w:spacing w:line="440" w:lineRule="exact"/>
              <w:ind w:firstLine="480"/>
              <w:rPr>
                <w:rFonts w:hint="default" w:ascii="宋体" w:cs="宋体"/>
                <w:kern w:val="0"/>
                <w:szCs w:val="21"/>
              </w:rPr>
            </w:pPr>
            <w:r>
              <w:rPr>
                <w:rFonts w:ascii="宋体" w:cs="宋体"/>
                <w:kern w:val="0"/>
                <w:szCs w:val="21"/>
              </w:rPr>
              <w:t>（500-100）万元×1.10%=4.4（万元）</w:t>
            </w:r>
          </w:p>
          <w:p>
            <w:pPr>
              <w:widowControl/>
              <w:spacing w:line="440" w:lineRule="exact"/>
              <w:ind w:firstLine="480"/>
              <w:rPr>
                <w:rFonts w:hint="default" w:ascii="宋体" w:cs="宋体"/>
                <w:kern w:val="0"/>
                <w:szCs w:val="21"/>
              </w:rPr>
            </w:pPr>
            <w:r>
              <w:rPr>
                <w:rFonts w:ascii="宋体" w:cs="宋体"/>
                <w:kern w:val="0"/>
                <w:szCs w:val="21"/>
              </w:rPr>
              <w:t>（1000-500）万元×0.80%=4.0（万元）</w:t>
            </w:r>
          </w:p>
          <w:p>
            <w:pPr>
              <w:widowControl/>
              <w:spacing w:line="440" w:lineRule="exact"/>
              <w:ind w:firstLine="480"/>
              <w:rPr>
                <w:rFonts w:hint="default" w:ascii="宋体" w:cs="宋体"/>
                <w:kern w:val="0"/>
                <w:szCs w:val="21"/>
              </w:rPr>
            </w:pPr>
            <w:r>
              <w:rPr>
                <w:rFonts w:ascii="宋体" w:cs="宋体"/>
                <w:kern w:val="0"/>
                <w:szCs w:val="21"/>
              </w:rPr>
              <w:t>（2000-1000）万元×0.50%=5.0（万元）</w:t>
            </w:r>
          </w:p>
          <w:p>
            <w:pPr>
              <w:widowControl/>
              <w:spacing w:line="440" w:lineRule="exact"/>
              <w:ind w:firstLine="480"/>
              <w:rPr>
                <w:rFonts w:hint="default" w:ascii="宋体" w:cs="宋体"/>
                <w:kern w:val="0"/>
                <w:szCs w:val="21"/>
              </w:rPr>
            </w:pPr>
            <w:r>
              <w:rPr>
                <w:rFonts w:ascii="宋体" w:cs="宋体"/>
                <w:kern w:val="0"/>
                <w:szCs w:val="21"/>
              </w:rPr>
              <w:t>合计收费=1.5+4.4+4.0+5.0=14.9(万元)</w:t>
            </w:r>
          </w:p>
          <w:p>
            <w:pPr>
              <w:widowControl/>
              <w:spacing w:line="440" w:lineRule="exact"/>
              <w:ind w:firstLine="480"/>
              <w:rPr>
                <w:rFonts w:hint="default" w:ascii="宋体" w:cs="宋体"/>
                <w:kern w:val="0"/>
                <w:szCs w:val="21"/>
              </w:rPr>
            </w:pPr>
            <w:r>
              <w:rPr>
                <w:rFonts w:ascii="宋体" w:cs="宋体"/>
                <w:kern w:val="0"/>
                <w:szCs w:val="21"/>
              </w:rPr>
              <w:t>供应商与采购人签订合同后并按要求供完全部货，并由甲方验收合格方可。</w:t>
            </w:r>
          </w:p>
          <w:p>
            <w:pPr>
              <w:widowControl/>
              <w:spacing w:line="440" w:lineRule="exact"/>
              <w:ind w:firstLine="480"/>
              <w:rPr>
                <w:rFonts w:hint="default" w:ascii="宋体" w:cs="宋体"/>
                <w:color w:val="C00000"/>
                <w:kern w:val="0"/>
                <w:szCs w:val="21"/>
              </w:rPr>
            </w:pPr>
            <w:r>
              <w:rPr>
                <w:rFonts w:ascii="宋体" w:cs="宋体"/>
                <w:kern w:val="0"/>
                <w:szCs w:val="21"/>
              </w:rPr>
              <w:t>本招标文件是根据《中华人民共和国政府采购法》、《中华人民共和国政府采购法实施条例》的规定编制，</w:t>
            </w:r>
          </w:p>
          <w:p>
            <w:pPr>
              <w:widowControl/>
              <w:spacing w:line="440" w:lineRule="exact"/>
              <w:ind w:firstLine="480"/>
              <w:rPr>
                <w:rFonts w:hint="default" w:ascii="宋体" w:cs="宋体"/>
                <w:kern w:val="0"/>
                <w:szCs w:val="21"/>
              </w:rPr>
            </w:pPr>
            <w:r>
              <w:rPr>
                <w:rFonts w:ascii="宋体" w:cs="宋体"/>
                <w:kern w:val="0"/>
                <w:szCs w:val="21"/>
              </w:rPr>
              <w:t>参与本次招标的供应商应当有商务、技术人员对评标委员会提出的商务、技术问题进行答疑。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8" w:type="dxa"/>
            <w:vAlign w:val="center"/>
          </w:tcPr>
          <w:p>
            <w:pPr>
              <w:widowControl/>
              <w:spacing w:line="440" w:lineRule="exact"/>
              <w:rPr>
                <w:rFonts w:hint="default" w:ascii="宋体" w:cs="宋体"/>
                <w:kern w:val="0"/>
                <w:szCs w:val="21"/>
              </w:rPr>
            </w:pPr>
            <w:r>
              <w:rPr>
                <w:rFonts w:ascii="宋体" w:cs="宋体"/>
                <w:kern w:val="0"/>
                <w:szCs w:val="21"/>
              </w:rPr>
              <w:t>备注</w:t>
            </w:r>
          </w:p>
        </w:tc>
        <w:tc>
          <w:tcPr>
            <w:tcW w:w="9771" w:type="dxa"/>
            <w:gridSpan w:val="2"/>
            <w:vAlign w:val="center"/>
          </w:tcPr>
          <w:p>
            <w:pPr>
              <w:widowControl/>
              <w:spacing w:line="440" w:lineRule="exact"/>
              <w:ind w:firstLine="420" w:firstLineChars="200"/>
              <w:rPr>
                <w:rFonts w:hint="default" w:ascii="宋体" w:cs="宋体"/>
                <w:kern w:val="0"/>
                <w:szCs w:val="21"/>
              </w:rPr>
            </w:pPr>
            <w:r>
              <w:rPr>
                <w:rFonts w:ascii="宋体" w:cs="宋体"/>
                <w:kern w:val="0"/>
                <w:szCs w:val="21"/>
              </w:rPr>
              <w:t>着重提醒各投标人注意，并认真查看招标文件中的每一个条款及要求，因误读招标文件而造成的后果，招标人概不负责。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499" w:type="dxa"/>
            <w:gridSpan w:val="3"/>
            <w:vAlign w:val="center"/>
          </w:tcPr>
          <w:p>
            <w:pPr>
              <w:widowControl/>
              <w:spacing w:line="440" w:lineRule="exact"/>
              <w:ind w:firstLine="480"/>
              <w:rPr>
                <w:rFonts w:hint="default" w:ascii="宋体" w:cs="宋体"/>
                <w:kern w:val="0"/>
                <w:szCs w:val="21"/>
              </w:rPr>
            </w:pPr>
            <w:r>
              <w:rPr>
                <w:rFonts w:ascii="宋体" w:cs="宋体"/>
                <w:kern w:val="0"/>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spacing w:line="400" w:lineRule="exact"/>
        <w:jc w:val="both"/>
        <w:outlineLvl w:val="1"/>
        <w:rPr>
          <w:rFonts w:ascii="宋体" w:hAnsi="宋体" w:cs="宋体"/>
          <w:b/>
          <w:bCs/>
          <w:sz w:val="36"/>
          <w:szCs w:val="36"/>
        </w:rPr>
      </w:pPr>
    </w:p>
    <w:p>
      <w:pPr>
        <w:pStyle w:val="2"/>
        <w:rPr>
          <w:rFonts w:ascii="宋体" w:hAnsi="宋体" w:cs="宋体"/>
          <w:b/>
          <w:bCs/>
          <w:sz w:val="36"/>
          <w:szCs w:val="36"/>
        </w:rPr>
      </w:pPr>
    </w:p>
    <w:p>
      <w:pPr>
        <w:rPr>
          <w:rFonts w:ascii="宋体" w:hAnsi="宋体" w:cs="宋体"/>
          <w:b/>
          <w:bCs/>
          <w:sz w:val="36"/>
          <w:szCs w:val="36"/>
        </w:rPr>
      </w:pPr>
    </w:p>
    <w:p>
      <w:pPr>
        <w:pStyle w:val="2"/>
        <w:rPr>
          <w:rFonts w:ascii="宋体" w:hAnsi="宋体" w:cs="宋体"/>
          <w:b/>
          <w:bCs/>
          <w:sz w:val="36"/>
          <w:szCs w:val="36"/>
        </w:rPr>
      </w:pPr>
    </w:p>
    <w:p>
      <w:pPr>
        <w:rPr>
          <w:rFonts w:ascii="宋体" w:hAnsi="宋体" w:cs="宋体"/>
          <w:b/>
          <w:bCs/>
          <w:sz w:val="36"/>
          <w:szCs w:val="36"/>
        </w:rPr>
      </w:pPr>
    </w:p>
    <w:p>
      <w:pPr>
        <w:pStyle w:val="2"/>
      </w:pPr>
    </w:p>
    <w:p>
      <w:pPr>
        <w:spacing w:line="400" w:lineRule="exact"/>
        <w:jc w:val="center"/>
        <w:outlineLvl w:val="1"/>
        <w:rPr>
          <w:rFonts w:hint="default" w:ascii="宋体" w:hAnsi="宋体" w:cs="宋体"/>
          <w:b/>
          <w:bCs/>
          <w:sz w:val="30"/>
          <w:szCs w:val="30"/>
        </w:rPr>
      </w:pPr>
      <w:bookmarkStart w:id="18" w:name="_Toc6821"/>
      <w:bookmarkStart w:id="19" w:name="_Toc19970"/>
      <w:bookmarkStart w:id="20" w:name="_Toc11319"/>
      <w:r>
        <w:rPr>
          <w:rFonts w:ascii="宋体" w:hAnsi="宋体" w:cs="宋体"/>
          <w:b/>
          <w:bCs/>
          <w:sz w:val="36"/>
          <w:szCs w:val="36"/>
        </w:rPr>
        <w:t>第二部分   投标须知</w:t>
      </w:r>
      <w:bookmarkEnd w:id="18"/>
      <w:bookmarkEnd w:id="19"/>
      <w:bookmarkEnd w:id="20"/>
    </w:p>
    <w:p>
      <w:pPr>
        <w:widowControl/>
        <w:spacing w:line="800" w:lineRule="atLeast"/>
        <w:jc w:val="center"/>
        <w:rPr>
          <w:rFonts w:hint="default" w:ascii="宋体" w:cs="宋体"/>
          <w:b/>
          <w:kern w:val="0"/>
          <w:sz w:val="36"/>
        </w:rPr>
      </w:pPr>
      <w:r>
        <w:rPr>
          <w:rFonts w:ascii="宋体" w:hAnsi="宋体" w:cs="宋体"/>
          <w:color w:val="000000"/>
        </w:rPr>
        <w:t xml:space="preserve"> </w:t>
      </w:r>
      <w:r>
        <w:rPr>
          <w:rFonts w:ascii="宋体" w:cs="宋体"/>
          <w:b/>
          <w:kern w:val="0"/>
          <w:sz w:val="32"/>
          <w:szCs w:val="32"/>
        </w:rPr>
        <w:t>一、总   则</w:t>
      </w:r>
    </w:p>
    <w:p>
      <w:pPr>
        <w:widowControl/>
        <w:spacing w:line="440" w:lineRule="exact"/>
        <w:ind w:firstLine="480"/>
        <w:rPr>
          <w:rFonts w:hint="default" w:ascii="宋体" w:cs="宋体"/>
          <w:kern w:val="0"/>
          <w:szCs w:val="21"/>
        </w:rPr>
      </w:pPr>
      <w:r>
        <w:rPr>
          <w:rFonts w:ascii="宋体" w:cs="宋体"/>
          <w:b/>
          <w:kern w:val="0"/>
          <w:szCs w:val="21"/>
        </w:rPr>
        <w:t>（一）招标方式</w:t>
      </w:r>
    </w:p>
    <w:p>
      <w:pPr>
        <w:widowControl/>
        <w:spacing w:line="440" w:lineRule="exact"/>
        <w:ind w:firstLine="480"/>
        <w:rPr>
          <w:rFonts w:hint="default" w:ascii="宋体" w:cs="宋体"/>
          <w:b/>
          <w:bCs/>
          <w:kern w:val="0"/>
          <w:szCs w:val="21"/>
        </w:rPr>
      </w:pPr>
      <w:r>
        <w:rPr>
          <w:rFonts w:ascii="宋体" w:cs="宋体"/>
          <w:kern w:val="0"/>
          <w:szCs w:val="21"/>
        </w:rPr>
        <w:t>本次招标采取公开招标方式。</w:t>
      </w:r>
    </w:p>
    <w:p>
      <w:pPr>
        <w:widowControl/>
        <w:spacing w:line="440" w:lineRule="exact"/>
        <w:ind w:firstLine="480"/>
        <w:rPr>
          <w:rFonts w:hint="default" w:ascii="宋体" w:cs="宋体"/>
          <w:b/>
          <w:kern w:val="0"/>
          <w:szCs w:val="21"/>
        </w:rPr>
      </w:pPr>
      <w:r>
        <w:rPr>
          <w:rFonts w:ascii="宋体" w:cs="宋体"/>
          <w:b/>
          <w:kern w:val="0"/>
          <w:szCs w:val="21"/>
        </w:rPr>
        <w:t>（二）合格的投标人</w:t>
      </w:r>
    </w:p>
    <w:p>
      <w:pPr>
        <w:widowControl/>
        <w:spacing w:line="440" w:lineRule="exact"/>
        <w:ind w:firstLine="480"/>
        <w:rPr>
          <w:rFonts w:hint="default" w:ascii="宋体" w:cs="宋体"/>
          <w:kern w:val="0"/>
          <w:szCs w:val="21"/>
          <w:u w:val="single"/>
        </w:rPr>
      </w:pPr>
      <w:r>
        <w:rPr>
          <w:rFonts w:ascii="宋体" w:cs="宋体"/>
          <w:kern w:val="0"/>
          <w:szCs w:val="21"/>
        </w:rPr>
        <w:t>1、合格的投标人必须是有能力按照本招标文件规定的要求提供产品和相关服务，且具有独立承担民事等法律责任的法人或其它经济组织，</w:t>
      </w:r>
      <w:r>
        <w:rPr>
          <w:rFonts w:ascii="宋体" w:cs="宋体"/>
          <w:kern w:val="0"/>
          <w:szCs w:val="21"/>
          <w:u w:val="single"/>
        </w:rPr>
        <w:t>本次招标不接受联合体投标。</w:t>
      </w:r>
    </w:p>
    <w:p>
      <w:pPr>
        <w:widowControl/>
        <w:spacing w:line="440" w:lineRule="exact"/>
        <w:ind w:firstLine="480"/>
        <w:rPr>
          <w:rFonts w:hint="default" w:ascii="宋体" w:cs="宋体"/>
          <w:kern w:val="0"/>
          <w:szCs w:val="21"/>
        </w:rPr>
      </w:pPr>
      <w:r>
        <w:rPr>
          <w:rFonts w:ascii="宋体" w:cs="宋体"/>
          <w:kern w:val="0"/>
          <w:szCs w:val="21"/>
        </w:rPr>
        <w:t>2、合格的投标人必须符合招标文件第一部分《招标公告》第二条规定，且具备独立完成本项目的能力，中标后允许分包。</w:t>
      </w:r>
    </w:p>
    <w:p>
      <w:pPr>
        <w:widowControl/>
        <w:spacing w:line="440" w:lineRule="exact"/>
        <w:ind w:firstLine="480"/>
        <w:rPr>
          <w:rFonts w:hint="default" w:ascii="宋体" w:cs="宋体"/>
          <w:kern w:val="0"/>
          <w:szCs w:val="21"/>
        </w:rPr>
      </w:pPr>
      <w:r>
        <w:rPr>
          <w:rFonts w:ascii="宋体" w:cs="宋体"/>
          <w:kern w:val="0"/>
          <w:szCs w:val="21"/>
        </w:rPr>
        <w:t>3、合格的投标人应遵守中华人民共和国《政府采购法》、《招标投标法》、《</w:t>
      </w:r>
      <w:r>
        <w:rPr>
          <w:rFonts w:hint="eastAsia" w:ascii="宋体" w:cs="宋体"/>
          <w:kern w:val="0"/>
          <w:szCs w:val="21"/>
          <w:lang w:eastAsia="zh-CN"/>
        </w:rPr>
        <w:t>中华人民共和国民法典</w:t>
      </w:r>
      <w:r>
        <w:rPr>
          <w:rFonts w:ascii="宋体" w:cs="宋体"/>
          <w:kern w:val="0"/>
          <w:szCs w:val="21"/>
        </w:rPr>
        <w:t>》和《反不正当竞争法》等有关法律、法规。</w:t>
      </w:r>
    </w:p>
    <w:p>
      <w:pPr>
        <w:widowControl/>
        <w:spacing w:line="440" w:lineRule="exact"/>
        <w:ind w:firstLine="480"/>
        <w:rPr>
          <w:rFonts w:hint="default" w:ascii="宋体" w:cs="宋体"/>
          <w:kern w:val="0"/>
          <w:szCs w:val="21"/>
        </w:rPr>
      </w:pPr>
      <w:r>
        <w:rPr>
          <w:rFonts w:ascii="宋体" w:cs="宋体"/>
          <w:b/>
          <w:kern w:val="0"/>
          <w:szCs w:val="21"/>
        </w:rPr>
        <w:t>（三）适用法律</w:t>
      </w:r>
    </w:p>
    <w:p>
      <w:pPr>
        <w:widowControl/>
        <w:spacing w:line="440" w:lineRule="exact"/>
        <w:ind w:firstLine="480"/>
        <w:rPr>
          <w:rFonts w:hint="default" w:ascii="宋体" w:cs="宋体"/>
          <w:kern w:val="0"/>
          <w:szCs w:val="21"/>
        </w:rPr>
      </w:pPr>
      <w:r>
        <w:rPr>
          <w:rFonts w:ascii="宋体" w:cs="宋体"/>
          <w:kern w:val="0"/>
          <w:szCs w:val="21"/>
        </w:rPr>
        <w:t>本次招标及由本次招标产生的合同受中华人民共和国的相关法律、法规制约和保护。</w:t>
      </w:r>
    </w:p>
    <w:p>
      <w:pPr>
        <w:widowControl/>
        <w:spacing w:line="440" w:lineRule="exact"/>
        <w:ind w:firstLine="480"/>
        <w:rPr>
          <w:rFonts w:hint="default" w:ascii="宋体" w:cs="宋体"/>
          <w:kern w:val="0"/>
          <w:szCs w:val="21"/>
        </w:rPr>
      </w:pPr>
      <w:r>
        <w:rPr>
          <w:rFonts w:ascii="宋体" w:cs="宋体"/>
          <w:b/>
          <w:kern w:val="0"/>
          <w:szCs w:val="21"/>
        </w:rPr>
        <w:t>（四）投标费用</w:t>
      </w:r>
    </w:p>
    <w:p>
      <w:pPr>
        <w:widowControl/>
        <w:spacing w:line="440" w:lineRule="exact"/>
        <w:ind w:firstLine="480"/>
        <w:rPr>
          <w:rFonts w:hint="default" w:ascii="宋体" w:cs="宋体"/>
          <w:kern w:val="0"/>
          <w:szCs w:val="21"/>
        </w:rPr>
      </w:pPr>
      <w:r>
        <w:rPr>
          <w:rFonts w:ascii="宋体" w:cs="宋体"/>
          <w:kern w:val="0"/>
          <w:szCs w:val="21"/>
        </w:rPr>
        <w:t>投标人应自行承担所有参加投标有关的费用。</w:t>
      </w:r>
    </w:p>
    <w:p>
      <w:pPr>
        <w:widowControl/>
        <w:spacing w:line="440" w:lineRule="exact"/>
        <w:ind w:firstLine="480"/>
        <w:rPr>
          <w:rFonts w:hint="default" w:ascii="宋体" w:cs="宋体"/>
          <w:kern w:val="0"/>
          <w:szCs w:val="21"/>
        </w:rPr>
      </w:pPr>
      <w:r>
        <w:rPr>
          <w:rFonts w:ascii="宋体" w:cs="宋体"/>
          <w:b/>
          <w:kern w:val="0"/>
          <w:szCs w:val="21"/>
        </w:rPr>
        <w:t>（五）投标文件的约束力</w:t>
      </w:r>
    </w:p>
    <w:p>
      <w:pPr>
        <w:widowControl/>
        <w:spacing w:line="440" w:lineRule="exact"/>
        <w:ind w:firstLine="480"/>
        <w:rPr>
          <w:rFonts w:hint="default" w:ascii="宋体" w:cs="宋体"/>
          <w:b/>
          <w:kern w:val="0"/>
          <w:sz w:val="32"/>
          <w:szCs w:val="32"/>
        </w:rPr>
      </w:pPr>
      <w:r>
        <w:rPr>
          <w:rFonts w:ascii="宋体" w:cs="宋体"/>
          <w:kern w:val="0"/>
          <w:szCs w:val="21"/>
        </w:rPr>
        <w:t>投标人一旦报名参加本项目投标，即被认为接受了本招标文件的所有条件和规定。</w:t>
      </w:r>
    </w:p>
    <w:p>
      <w:pPr>
        <w:widowControl/>
        <w:spacing w:line="800" w:lineRule="exact"/>
        <w:ind w:firstLine="482"/>
        <w:jc w:val="center"/>
        <w:rPr>
          <w:rFonts w:ascii="宋体" w:cs="宋体"/>
          <w:b/>
          <w:kern w:val="0"/>
          <w:sz w:val="32"/>
          <w:szCs w:val="32"/>
        </w:rPr>
      </w:pPr>
    </w:p>
    <w:p>
      <w:pPr>
        <w:widowControl/>
        <w:spacing w:line="800" w:lineRule="exact"/>
        <w:ind w:firstLine="482"/>
        <w:jc w:val="center"/>
        <w:rPr>
          <w:rFonts w:hint="default" w:ascii="宋体" w:cs="宋体"/>
          <w:b/>
          <w:kern w:val="0"/>
          <w:sz w:val="32"/>
          <w:szCs w:val="32"/>
        </w:rPr>
      </w:pPr>
      <w:r>
        <w:rPr>
          <w:rFonts w:ascii="宋体" w:cs="宋体"/>
          <w:b/>
          <w:kern w:val="0"/>
          <w:sz w:val="32"/>
          <w:szCs w:val="32"/>
        </w:rPr>
        <w:t>二、招标文件</w:t>
      </w:r>
    </w:p>
    <w:p>
      <w:pPr>
        <w:widowControl/>
        <w:spacing w:line="440" w:lineRule="exact"/>
        <w:ind w:firstLine="480"/>
        <w:rPr>
          <w:rFonts w:hint="default" w:ascii="宋体" w:cs="宋体"/>
          <w:kern w:val="0"/>
          <w:szCs w:val="21"/>
        </w:rPr>
      </w:pPr>
      <w:r>
        <w:rPr>
          <w:rFonts w:ascii="宋体" w:cs="宋体"/>
          <w:b/>
          <w:kern w:val="0"/>
          <w:szCs w:val="21"/>
        </w:rPr>
        <w:t>（六）招标文件构成</w:t>
      </w:r>
    </w:p>
    <w:p>
      <w:pPr>
        <w:widowControl/>
        <w:spacing w:line="440" w:lineRule="exact"/>
        <w:ind w:firstLine="480"/>
        <w:rPr>
          <w:rFonts w:hint="default" w:ascii="宋体" w:cs="宋体"/>
          <w:kern w:val="0"/>
          <w:szCs w:val="21"/>
        </w:rPr>
      </w:pPr>
      <w:r>
        <w:rPr>
          <w:rFonts w:ascii="宋体" w:cs="宋体"/>
          <w:kern w:val="0"/>
          <w:szCs w:val="21"/>
        </w:rPr>
        <w:t>招标公告；</w:t>
      </w:r>
    </w:p>
    <w:p>
      <w:pPr>
        <w:widowControl/>
        <w:spacing w:line="440" w:lineRule="exact"/>
        <w:ind w:firstLine="480"/>
        <w:rPr>
          <w:rFonts w:ascii="宋体" w:cs="宋体"/>
          <w:kern w:val="0"/>
          <w:szCs w:val="21"/>
        </w:rPr>
      </w:pPr>
      <w:r>
        <w:rPr>
          <w:rFonts w:ascii="宋体" w:cs="宋体"/>
          <w:kern w:val="0"/>
          <w:szCs w:val="21"/>
        </w:rPr>
        <w:t>投标须知；</w:t>
      </w:r>
    </w:p>
    <w:p>
      <w:pPr>
        <w:widowControl/>
        <w:spacing w:line="440" w:lineRule="exact"/>
        <w:ind w:firstLine="480"/>
        <w:rPr>
          <w:rFonts w:hint="default" w:ascii="宋体" w:cs="宋体"/>
          <w:kern w:val="0"/>
          <w:szCs w:val="21"/>
        </w:rPr>
      </w:pPr>
      <w:r>
        <w:rPr>
          <w:rFonts w:ascii="宋体" w:cs="宋体"/>
          <w:kern w:val="0"/>
          <w:szCs w:val="21"/>
        </w:rPr>
        <w:t>设计条件及技术要求；</w:t>
      </w:r>
    </w:p>
    <w:p>
      <w:pPr>
        <w:widowControl/>
        <w:spacing w:line="440" w:lineRule="exact"/>
        <w:ind w:firstLine="480"/>
        <w:rPr>
          <w:rFonts w:hint="default" w:ascii="宋体" w:cs="宋体"/>
          <w:kern w:val="0"/>
          <w:szCs w:val="21"/>
        </w:rPr>
      </w:pPr>
      <w:r>
        <w:rPr>
          <w:rFonts w:ascii="宋体" w:cs="宋体"/>
          <w:kern w:val="0"/>
          <w:szCs w:val="21"/>
        </w:rPr>
        <w:t>合同条件及格式</w:t>
      </w:r>
    </w:p>
    <w:p>
      <w:pPr>
        <w:widowControl/>
        <w:spacing w:line="440" w:lineRule="exact"/>
        <w:ind w:firstLine="480"/>
        <w:rPr>
          <w:rFonts w:hint="default" w:ascii="宋体" w:cs="宋体"/>
          <w:kern w:val="0"/>
          <w:szCs w:val="21"/>
        </w:rPr>
      </w:pPr>
      <w:r>
        <w:rPr>
          <w:rFonts w:ascii="宋体" w:cs="宋体"/>
          <w:kern w:val="0"/>
          <w:szCs w:val="21"/>
        </w:rPr>
        <w:t>附件。</w:t>
      </w:r>
    </w:p>
    <w:p>
      <w:pPr>
        <w:widowControl/>
        <w:spacing w:line="440" w:lineRule="exact"/>
        <w:ind w:firstLine="480"/>
        <w:rPr>
          <w:rFonts w:hint="default" w:ascii="宋体" w:cs="宋体"/>
          <w:kern w:val="0"/>
          <w:szCs w:val="21"/>
        </w:rPr>
      </w:pPr>
      <w:r>
        <w:rPr>
          <w:rFonts w:ascii="宋体" w:cs="宋体"/>
          <w:b/>
          <w:kern w:val="0"/>
          <w:szCs w:val="21"/>
        </w:rPr>
        <w:t>（七）招标文件的澄清</w:t>
      </w:r>
    </w:p>
    <w:p>
      <w:pPr>
        <w:widowControl/>
        <w:spacing w:line="440" w:lineRule="exact"/>
        <w:ind w:firstLine="480"/>
        <w:rPr>
          <w:rFonts w:hint="default" w:ascii="宋体" w:cs="宋体"/>
          <w:kern w:val="0"/>
          <w:szCs w:val="21"/>
        </w:rPr>
      </w:pPr>
      <w:r>
        <w:rPr>
          <w:rFonts w:ascii="宋体" w:cs="宋体"/>
          <w:kern w:val="0"/>
          <w:szCs w:val="21"/>
        </w:rPr>
        <w:t>任何要求对招标文件澄清的投标人，均应在</w:t>
      </w:r>
      <w:r>
        <w:rPr>
          <w:rFonts w:ascii="宋体" w:cs="宋体"/>
          <w:szCs w:val="21"/>
        </w:rPr>
        <w:t>投标截止时间</w:t>
      </w:r>
      <w:r>
        <w:rPr>
          <w:rFonts w:ascii="宋体" w:cs="宋体"/>
          <w:szCs w:val="21"/>
          <w:u w:val="single"/>
        </w:rPr>
        <w:t>5</w:t>
      </w:r>
      <w:r>
        <w:rPr>
          <w:rFonts w:ascii="宋体" w:cs="宋体"/>
          <w:szCs w:val="21"/>
        </w:rPr>
        <w:t>天前</w:t>
      </w:r>
      <w:r>
        <w:rPr>
          <w:rFonts w:ascii="宋体" w:cs="宋体"/>
          <w:kern w:val="0"/>
          <w:szCs w:val="21"/>
        </w:rPr>
        <w:t>按招标公告中的通讯地址，以书面形式（如信函、传真等）通知招标采购单位，招标采购单位对规定时间内收到的澄清要求以书面形式予以答复，答复不包括问题的来源。</w:t>
      </w:r>
    </w:p>
    <w:p>
      <w:pPr>
        <w:widowControl/>
        <w:spacing w:line="440" w:lineRule="exact"/>
        <w:ind w:firstLine="480"/>
        <w:rPr>
          <w:rFonts w:hint="default" w:ascii="宋体" w:cs="宋体"/>
          <w:kern w:val="0"/>
          <w:szCs w:val="21"/>
        </w:rPr>
      </w:pPr>
      <w:r>
        <w:rPr>
          <w:rFonts w:ascii="宋体" w:cs="宋体"/>
          <w:b/>
          <w:kern w:val="0"/>
          <w:szCs w:val="21"/>
        </w:rPr>
        <w:t>（八）招标文件的修改</w:t>
      </w:r>
    </w:p>
    <w:p>
      <w:pPr>
        <w:widowControl/>
        <w:spacing w:line="440" w:lineRule="exact"/>
        <w:ind w:firstLine="480"/>
        <w:rPr>
          <w:rFonts w:hint="default" w:ascii="宋体" w:cs="宋体"/>
          <w:kern w:val="0"/>
          <w:szCs w:val="21"/>
        </w:rPr>
      </w:pPr>
      <w:r>
        <w:rPr>
          <w:rFonts w:ascii="宋体" w:cs="宋体"/>
          <w:kern w:val="0"/>
          <w:szCs w:val="21"/>
        </w:rPr>
        <w:t>1、在投标文件接收截止日期15日前，招标采购单位可以更正公告或补充文件的形式对招标文件进行修改。</w:t>
      </w:r>
    </w:p>
    <w:p>
      <w:pPr>
        <w:widowControl/>
        <w:spacing w:line="440" w:lineRule="exact"/>
        <w:ind w:firstLine="480"/>
        <w:rPr>
          <w:rFonts w:hint="default" w:ascii="宋体" w:cs="宋体"/>
          <w:kern w:val="0"/>
          <w:szCs w:val="21"/>
        </w:rPr>
      </w:pPr>
      <w:r>
        <w:rPr>
          <w:rFonts w:ascii="宋体" w:cs="宋体"/>
          <w:kern w:val="0"/>
          <w:szCs w:val="21"/>
        </w:rPr>
        <w:t>2、为使投标人有充分的时间对招标文件的修改部分进行分析、研究，招标采购单位有权推迟招标文件接收截止日期和开标日期，并将此变更书面通知所有报名的投标人。</w:t>
      </w:r>
    </w:p>
    <w:p>
      <w:pPr>
        <w:widowControl/>
        <w:spacing w:line="440" w:lineRule="exact"/>
        <w:ind w:firstLine="480"/>
        <w:rPr>
          <w:rFonts w:hint="default" w:ascii="宋体" w:cs="宋体"/>
          <w:b/>
          <w:kern w:val="0"/>
          <w:sz w:val="32"/>
          <w:szCs w:val="32"/>
        </w:rPr>
      </w:pPr>
      <w:r>
        <w:rPr>
          <w:rFonts w:ascii="宋体" w:cs="宋体"/>
          <w:kern w:val="0"/>
          <w:szCs w:val="21"/>
        </w:rPr>
        <w:t xml:space="preserve">3、招标采购单位发出的所有补充、修改和变更文件均作为招标文件的组成部分，与招标文件具有同等法律效力。 </w:t>
      </w:r>
    </w:p>
    <w:p>
      <w:pPr>
        <w:widowControl/>
        <w:numPr>
          <w:ilvl w:val="0"/>
          <w:numId w:val="2"/>
        </w:numPr>
        <w:spacing w:line="800" w:lineRule="atLeast"/>
        <w:ind w:firstLine="643" w:firstLineChars="200"/>
        <w:jc w:val="center"/>
        <w:rPr>
          <w:rFonts w:hint="default" w:ascii="宋体" w:cs="宋体"/>
          <w:b/>
          <w:kern w:val="0"/>
          <w:sz w:val="32"/>
          <w:szCs w:val="32"/>
        </w:rPr>
      </w:pPr>
      <w:r>
        <w:rPr>
          <w:rFonts w:ascii="宋体" w:cs="宋体"/>
          <w:b/>
          <w:kern w:val="0"/>
          <w:sz w:val="32"/>
          <w:szCs w:val="32"/>
        </w:rPr>
        <w:t>投标文件的编制</w:t>
      </w:r>
    </w:p>
    <w:p>
      <w:pPr>
        <w:rPr>
          <w:rFonts w:hint="default"/>
        </w:rPr>
      </w:pPr>
    </w:p>
    <w:p>
      <w:pPr>
        <w:widowControl/>
        <w:spacing w:line="440" w:lineRule="exact"/>
        <w:ind w:firstLine="480"/>
        <w:rPr>
          <w:rFonts w:hint="default" w:ascii="宋体" w:cs="宋体"/>
          <w:b/>
          <w:kern w:val="0"/>
          <w:szCs w:val="21"/>
        </w:rPr>
      </w:pPr>
      <w:r>
        <w:rPr>
          <w:rFonts w:ascii="宋体" w:cs="宋体"/>
          <w:b/>
          <w:kern w:val="0"/>
          <w:szCs w:val="21"/>
        </w:rPr>
        <w:t>（九）投标文件的编制要求</w:t>
      </w:r>
    </w:p>
    <w:p>
      <w:pPr>
        <w:widowControl/>
        <w:spacing w:line="440" w:lineRule="exact"/>
        <w:ind w:firstLine="480"/>
        <w:rPr>
          <w:rFonts w:hint="default" w:ascii="宋体" w:cs="宋体"/>
          <w:kern w:val="0"/>
          <w:szCs w:val="21"/>
        </w:rPr>
      </w:pPr>
      <w:r>
        <w:rPr>
          <w:rFonts w:ascii="宋体" w:cs="宋体"/>
          <w:kern w:val="0"/>
          <w:szCs w:val="21"/>
        </w:rPr>
        <w:t>投标人应仔细阅读“招标文件”的所有内容，按“招标文件”的要求编制“投标文件”，并保证所提供的全部资料的真实性、完整性及有效性，以使其投标对“招标文件”作出实质性响应。否则，可能被拒绝。</w:t>
      </w:r>
    </w:p>
    <w:p>
      <w:pPr>
        <w:widowControl/>
        <w:spacing w:line="440" w:lineRule="exact"/>
        <w:ind w:firstLine="480"/>
        <w:rPr>
          <w:rFonts w:hint="default" w:ascii="宋体" w:cs="宋体"/>
          <w:b/>
          <w:kern w:val="0"/>
          <w:szCs w:val="21"/>
        </w:rPr>
      </w:pPr>
      <w:r>
        <w:rPr>
          <w:rFonts w:ascii="宋体" w:cs="宋体"/>
          <w:b/>
          <w:kern w:val="0"/>
          <w:szCs w:val="21"/>
        </w:rPr>
        <w:t>（十）投标文件构成</w:t>
      </w:r>
    </w:p>
    <w:p>
      <w:pPr>
        <w:widowControl/>
        <w:spacing w:line="440" w:lineRule="exact"/>
        <w:ind w:firstLine="480"/>
        <w:rPr>
          <w:rFonts w:hint="default" w:ascii="宋体" w:cs="宋体"/>
          <w:kern w:val="0"/>
          <w:szCs w:val="21"/>
        </w:rPr>
      </w:pPr>
      <w:r>
        <w:rPr>
          <w:rFonts w:ascii="宋体" w:cs="宋体"/>
          <w:kern w:val="0"/>
          <w:szCs w:val="21"/>
        </w:rPr>
        <w:t>1、资格、资质证明文件（见附件）</w:t>
      </w:r>
    </w:p>
    <w:p>
      <w:pPr>
        <w:widowControl/>
        <w:spacing w:line="440" w:lineRule="exact"/>
        <w:ind w:firstLine="480"/>
        <w:rPr>
          <w:rFonts w:hint="default" w:ascii="宋体" w:cs="宋体"/>
          <w:kern w:val="0"/>
          <w:szCs w:val="21"/>
        </w:rPr>
      </w:pPr>
      <w:r>
        <w:rPr>
          <w:rFonts w:ascii="宋体" w:cs="宋体"/>
          <w:kern w:val="0"/>
          <w:szCs w:val="21"/>
        </w:rPr>
        <w:t>（1）“资格证明文件”封面</w:t>
      </w:r>
    </w:p>
    <w:p>
      <w:pPr>
        <w:widowControl/>
        <w:spacing w:line="440" w:lineRule="exact"/>
        <w:ind w:firstLine="480"/>
        <w:rPr>
          <w:rFonts w:hint="default" w:ascii="宋体" w:cs="宋体"/>
          <w:kern w:val="0"/>
          <w:szCs w:val="21"/>
        </w:rPr>
      </w:pPr>
      <w:r>
        <w:rPr>
          <w:rFonts w:ascii="宋体" w:cs="宋体"/>
          <w:kern w:val="0"/>
          <w:szCs w:val="21"/>
        </w:rPr>
        <w:t>（2）基本资格条件，须提供的证明材料包括：</w:t>
      </w:r>
    </w:p>
    <w:p>
      <w:pPr>
        <w:widowControl/>
        <w:spacing w:line="440" w:lineRule="exact"/>
        <w:ind w:firstLine="480"/>
        <w:rPr>
          <w:rFonts w:hint="eastAsia" w:ascii="宋体" w:cs="宋体"/>
          <w:kern w:val="0"/>
          <w:szCs w:val="21"/>
          <w:lang w:val="en-US" w:eastAsia="zh-CN"/>
        </w:rPr>
      </w:pPr>
      <w:r>
        <w:rPr>
          <w:rFonts w:ascii="宋体" w:cs="宋体"/>
          <w:kern w:val="0"/>
          <w:szCs w:val="21"/>
        </w:rPr>
        <w:t>A、</w:t>
      </w:r>
      <w:r>
        <w:rPr>
          <w:rFonts w:hint="eastAsia" w:ascii="宋体" w:cs="宋体"/>
          <w:kern w:val="0"/>
          <w:szCs w:val="21"/>
          <w:lang w:val="en-US" w:eastAsia="zh-CN"/>
        </w:rPr>
        <w:t>有效的三证合一营业执照副本；法定代表人投标需提供法定代表人资格证明书，委托代理人投标需提供法定代表人授权委托书；参加采购活动前三年内，在经营活动中没有重大违法记录，供应商须提供 “信用中国”网站（http://www.creditchina.gov.cn/）、“中国政府采购网”网站（http://www.ccgp.gov.cn）无违法违规行为的查询纪录（提供查询结果网页截图并加盖供应商公章），工程设计市政行业乙级及以上设计资质并且同时具备风景园林工程设计专项乙级及以上资质，项目负责人须具备市政相关专业高级工程师，并同时取得注册师资格（设计），并在人员、设备、资金等方面具备相应的设计能力；疆外企业需提供进疆企业信息报送手续(有效期内)。</w:t>
      </w:r>
    </w:p>
    <w:p>
      <w:pPr>
        <w:widowControl/>
        <w:spacing w:line="440" w:lineRule="exact"/>
        <w:ind w:firstLine="480"/>
        <w:rPr>
          <w:rFonts w:hint="default" w:ascii="宋体" w:cs="宋体"/>
          <w:kern w:val="0"/>
          <w:szCs w:val="21"/>
        </w:rPr>
      </w:pPr>
      <w:r>
        <w:rPr>
          <w:rFonts w:hint="eastAsia" w:ascii="宋体" w:cs="宋体"/>
          <w:kern w:val="0"/>
          <w:szCs w:val="21"/>
          <w:lang w:val="en-US" w:eastAsia="zh-CN"/>
        </w:rPr>
        <w:t>投标单位（供应商）针对本次采购项目《反商业贿赂承诺书》，《采购活动前三年内无重大违规记录承诺书》的书面声明。投标保证金收据。</w:t>
      </w:r>
    </w:p>
    <w:p>
      <w:pPr>
        <w:widowControl/>
        <w:spacing w:line="440" w:lineRule="exact"/>
        <w:ind w:firstLine="420" w:firstLineChars="200"/>
        <w:rPr>
          <w:rFonts w:hint="default" w:ascii="宋体" w:cs="宋体"/>
          <w:kern w:val="0"/>
          <w:szCs w:val="21"/>
        </w:rPr>
      </w:pPr>
      <w:r>
        <w:rPr>
          <w:rFonts w:ascii="宋体" w:cs="宋体"/>
          <w:kern w:val="0"/>
          <w:szCs w:val="21"/>
        </w:rPr>
        <w:t>B、诚信声明；</w:t>
      </w:r>
    </w:p>
    <w:p>
      <w:pPr>
        <w:widowControl/>
        <w:spacing w:line="440" w:lineRule="exact"/>
        <w:ind w:firstLine="480"/>
        <w:rPr>
          <w:rFonts w:hint="default" w:ascii="宋体" w:cs="宋体"/>
          <w:kern w:val="0"/>
          <w:szCs w:val="21"/>
        </w:rPr>
      </w:pPr>
      <w:r>
        <w:rPr>
          <w:rFonts w:ascii="宋体" w:cs="宋体"/>
          <w:kern w:val="0"/>
          <w:szCs w:val="21"/>
        </w:rPr>
        <w:t>以上为资格证明必备条件，所提供的材料必须在有效期内，须年检的证件，年检章应清晰，如有一项未提供或所提供的证件不在有效期内，在资格性审查时将视其为不合格供应商，其投标无效。</w:t>
      </w:r>
    </w:p>
    <w:p>
      <w:pPr>
        <w:widowControl/>
        <w:spacing w:line="440" w:lineRule="exact"/>
        <w:ind w:firstLine="480"/>
        <w:rPr>
          <w:rFonts w:hint="default" w:ascii="宋体" w:cs="宋体"/>
          <w:kern w:val="0"/>
          <w:szCs w:val="21"/>
        </w:rPr>
      </w:pPr>
      <w:r>
        <w:rPr>
          <w:rFonts w:hint="default" w:ascii="宋体" w:cs="宋体"/>
          <w:kern w:val="0"/>
          <w:szCs w:val="21"/>
        </w:rPr>
        <w:t>2</w:t>
      </w:r>
      <w:r>
        <w:rPr>
          <w:rFonts w:ascii="宋体" w:cs="宋体"/>
          <w:kern w:val="0"/>
          <w:szCs w:val="21"/>
        </w:rPr>
        <w:t>、报价文件（见附件）</w:t>
      </w:r>
    </w:p>
    <w:p>
      <w:pPr>
        <w:widowControl/>
        <w:spacing w:line="440" w:lineRule="exact"/>
        <w:ind w:firstLine="480"/>
        <w:rPr>
          <w:rFonts w:hint="default" w:ascii="宋体" w:cs="宋体"/>
          <w:kern w:val="0"/>
          <w:szCs w:val="21"/>
        </w:rPr>
      </w:pPr>
      <w:r>
        <w:rPr>
          <w:rFonts w:hint="default" w:ascii="宋体" w:cs="宋体"/>
          <w:kern w:val="0"/>
          <w:szCs w:val="21"/>
        </w:rPr>
        <w:t>2</w:t>
      </w:r>
      <w:r>
        <w:rPr>
          <w:rFonts w:ascii="宋体" w:cs="宋体"/>
          <w:kern w:val="0"/>
          <w:szCs w:val="21"/>
        </w:rPr>
        <w:t>.1报价范围：</w:t>
      </w:r>
    </w:p>
    <w:p>
      <w:pPr>
        <w:widowControl/>
        <w:spacing w:line="440" w:lineRule="exact"/>
        <w:ind w:firstLine="480"/>
        <w:rPr>
          <w:rFonts w:hint="default" w:ascii="宋体" w:cs="宋体"/>
          <w:kern w:val="0"/>
          <w:szCs w:val="21"/>
        </w:rPr>
      </w:pPr>
      <w:r>
        <w:rPr>
          <w:rFonts w:ascii="宋体" w:cs="宋体"/>
          <w:kern w:val="0"/>
          <w:szCs w:val="21"/>
        </w:rPr>
        <w:t>项目报价采用人民币综合报价，投标供应商应严格按照“开标一览表”和“分项报价明细表”的格式认真填写。本项目只接受一个投标报价，有选择的或有条件的报价将不予接受。</w:t>
      </w:r>
    </w:p>
    <w:p>
      <w:pPr>
        <w:widowControl/>
        <w:spacing w:line="440" w:lineRule="exact"/>
        <w:ind w:firstLine="480"/>
        <w:rPr>
          <w:rFonts w:hint="default" w:ascii="宋体" w:cs="宋体"/>
          <w:kern w:val="0"/>
          <w:szCs w:val="21"/>
        </w:rPr>
      </w:pPr>
      <w:r>
        <w:rPr>
          <w:rFonts w:ascii="宋体" w:cs="宋体"/>
          <w:kern w:val="0"/>
          <w:szCs w:val="21"/>
        </w:rPr>
        <w:t xml:space="preserve">投标报价应包括：投标报价为投标人在投标文件中提出的各项支付金额的总和，其中包括招标范围规定的设计及其配套技术服务的所有费用。(报价的补充规定，见本须知前附表。) </w:t>
      </w:r>
    </w:p>
    <w:p>
      <w:pPr>
        <w:widowControl/>
        <w:spacing w:line="440" w:lineRule="exact"/>
        <w:ind w:firstLine="480"/>
        <w:rPr>
          <w:rFonts w:hint="default" w:ascii="宋体" w:cs="宋体"/>
          <w:kern w:val="0"/>
          <w:szCs w:val="21"/>
        </w:rPr>
      </w:pPr>
      <w:r>
        <w:rPr>
          <w:rFonts w:hint="default" w:ascii="宋体" w:cs="宋体"/>
          <w:kern w:val="0"/>
          <w:szCs w:val="21"/>
        </w:rPr>
        <w:t>2</w:t>
      </w:r>
      <w:r>
        <w:rPr>
          <w:rFonts w:ascii="宋体" w:cs="宋体"/>
          <w:kern w:val="0"/>
          <w:szCs w:val="21"/>
        </w:rPr>
        <w:t>.2报价文件内容包括：</w:t>
      </w:r>
    </w:p>
    <w:p>
      <w:pPr>
        <w:widowControl/>
        <w:spacing w:line="440" w:lineRule="exact"/>
        <w:ind w:firstLine="480"/>
        <w:rPr>
          <w:rFonts w:hint="default" w:ascii="宋体" w:cs="宋体"/>
          <w:kern w:val="0"/>
          <w:szCs w:val="21"/>
        </w:rPr>
      </w:pPr>
      <w:r>
        <w:rPr>
          <w:rFonts w:ascii="宋体" w:cs="宋体"/>
          <w:kern w:val="0"/>
          <w:szCs w:val="21"/>
        </w:rPr>
        <w:t>（1）“报价文件”封面</w:t>
      </w:r>
    </w:p>
    <w:p>
      <w:pPr>
        <w:widowControl/>
        <w:spacing w:line="440" w:lineRule="exact"/>
        <w:ind w:firstLine="480"/>
        <w:rPr>
          <w:rFonts w:hint="default" w:ascii="宋体" w:cs="宋体"/>
          <w:kern w:val="0"/>
          <w:szCs w:val="21"/>
        </w:rPr>
      </w:pPr>
      <w:r>
        <w:rPr>
          <w:rFonts w:ascii="宋体" w:cs="宋体"/>
          <w:kern w:val="0"/>
          <w:szCs w:val="21"/>
        </w:rPr>
        <w:t>（2）“投标函”</w:t>
      </w:r>
    </w:p>
    <w:p>
      <w:pPr>
        <w:widowControl/>
        <w:spacing w:line="440" w:lineRule="exact"/>
        <w:ind w:firstLine="480"/>
        <w:rPr>
          <w:rFonts w:hint="default" w:ascii="宋体" w:cs="宋体"/>
          <w:kern w:val="0"/>
          <w:szCs w:val="21"/>
        </w:rPr>
      </w:pPr>
      <w:r>
        <w:rPr>
          <w:rFonts w:ascii="宋体" w:cs="宋体"/>
          <w:kern w:val="0"/>
          <w:szCs w:val="21"/>
        </w:rPr>
        <w:t>（3）“开标一览表”（单独密封提交）</w:t>
      </w:r>
    </w:p>
    <w:p>
      <w:pPr>
        <w:widowControl/>
        <w:spacing w:line="440" w:lineRule="exact"/>
        <w:ind w:firstLine="480"/>
        <w:rPr>
          <w:rFonts w:hint="default" w:ascii="宋体" w:cs="宋体"/>
          <w:kern w:val="0"/>
          <w:szCs w:val="21"/>
        </w:rPr>
      </w:pPr>
      <w:r>
        <w:rPr>
          <w:rFonts w:ascii="宋体" w:cs="宋体"/>
          <w:kern w:val="0"/>
          <w:szCs w:val="21"/>
        </w:rPr>
        <w:t>（4）“分项报价明细表”</w:t>
      </w:r>
    </w:p>
    <w:p>
      <w:pPr>
        <w:widowControl/>
        <w:spacing w:line="440" w:lineRule="exact"/>
        <w:ind w:firstLine="480"/>
        <w:rPr>
          <w:rFonts w:hint="default" w:ascii="宋体" w:cs="宋体"/>
          <w:kern w:val="0"/>
          <w:szCs w:val="21"/>
        </w:rPr>
      </w:pPr>
      <w:r>
        <w:rPr>
          <w:rFonts w:ascii="宋体" w:cs="宋体"/>
          <w:kern w:val="0"/>
          <w:szCs w:val="21"/>
        </w:rPr>
        <w:t>（5）投标单位（供应商）反商业贿赂承诺书</w:t>
      </w:r>
    </w:p>
    <w:p>
      <w:pPr>
        <w:widowControl/>
        <w:spacing w:line="440" w:lineRule="exact"/>
        <w:ind w:firstLine="480"/>
        <w:rPr>
          <w:rFonts w:hint="default" w:ascii="宋体" w:cs="宋体"/>
          <w:kern w:val="0"/>
          <w:szCs w:val="21"/>
        </w:rPr>
      </w:pPr>
      <w:r>
        <w:rPr>
          <w:rFonts w:ascii="宋体" w:cs="宋体"/>
          <w:kern w:val="0"/>
          <w:szCs w:val="21"/>
        </w:rPr>
        <w:t>（6）中标服务费支付承诺书</w:t>
      </w:r>
    </w:p>
    <w:p>
      <w:pPr>
        <w:widowControl/>
        <w:spacing w:line="440" w:lineRule="exact"/>
        <w:ind w:firstLine="480"/>
        <w:rPr>
          <w:rFonts w:hint="default" w:ascii="宋体" w:cs="宋体"/>
          <w:kern w:val="0"/>
          <w:szCs w:val="21"/>
        </w:rPr>
      </w:pPr>
      <w:r>
        <w:rPr>
          <w:rFonts w:hint="default" w:ascii="宋体" w:cs="宋体"/>
          <w:kern w:val="0"/>
          <w:szCs w:val="21"/>
        </w:rPr>
        <w:t>3</w:t>
      </w:r>
      <w:r>
        <w:rPr>
          <w:rFonts w:ascii="宋体" w:cs="宋体"/>
          <w:kern w:val="0"/>
          <w:szCs w:val="21"/>
        </w:rPr>
        <w:t>、技术文件</w:t>
      </w:r>
    </w:p>
    <w:p>
      <w:pPr>
        <w:widowControl/>
        <w:spacing w:line="440" w:lineRule="exact"/>
        <w:ind w:firstLine="480"/>
        <w:rPr>
          <w:rFonts w:hint="default" w:ascii="宋体" w:cs="宋体"/>
          <w:color w:val="auto"/>
          <w:kern w:val="0"/>
          <w:szCs w:val="21"/>
        </w:rPr>
      </w:pPr>
      <w:r>
        <w:rPr>
          <w:rFonts w:ascii="宋体" w:cs="宋体"/>
          <w:color w:val="auto"/>
          <w:kern w:val="0"/>
          <w:szCs w:val="21"/>
        </w:rPr>
        <w:t>技术文件内容包括但不限于：</w:t>
      </w:r>
    </w:p>
    <w:p>
      <w:pPr>
        <w:spacing w:line="360" w:lineRule="auto"/>
        <w:ind w:firstLine="480"/>
        <w:rPr>
          <w:rFonts w:ascii="宋体" w:hAnsi="宋体"/>
          <w:color w:val="auto"/>
          <w:szCs w:val="21"/>
          <w:highlight w:val="none"/>
        </w:rPr>
      </w:pPr>
      <w:r>
        <w:rPr>
          <w:rFonts w:ascii="宋体" w:cs="宋体"/>
          <w:color w:val="auto"/>
          <w:kern w:val="0"/>
          <w:szCs w:val="21"/>
          <w:highlight w:val="none"/>
        </w:rPr>
        <w:t>（1）</w:t>
      </w:r>
      <w:r>
        <w:rPr>
          <w:rFonts w:ascii="宋体" w:hAnsi="宋体"/>
          <w:color w:val="auto"/>
          <w:szCs w:val="21"/>
          <w:highlight w:val="none"/>
        </w:rPr>
        <w:t>设计说明</w:t>
      </w:r>
    </w:p>
    <w:p>
      <w:pPr>
        <w:spacing w:line="360" w:lineRule="auto"/>
        <w:ind w:firstLine="480"/>
        <w:rPr>
          <w:rFonts w:ascii="宋体" w:hAnsi="宋体"/>
          <w:color w:val="auto"/>
          <w:szCs w:val="21"/>
          <w:highlight w:val="none"/>
        </w:rPr>
      </w:pPr>
      <w:r>
        <w:rPr>
          <w:rFonts w:ascii="宋体" w:hAnsi="宋体"/>
          <w:color w:val="auto"/>
          <w:szCs w:val="21"/>
          <w:highlight w:val="none"/>
        </w:rPr>
        <w:t>（2）设计方案图册</w:t>
      </w:r>
    </w:p>
    <w:p>
      <w:pPr>
        <w:spacing w:line="360" w:lineRule="auto"/>
        <w:ind w:firstLine="480"/>
        <w:rPr>
          <w:rFonts w:ascii="宋体" w:cs="宋体"/>
          <w:color w:val="FF0000"/>
          <w:kern w:val="0"/>
          <w:szCs w:val="21"/>
          <w:highlight w:val="none"/>
        </w:rPr>
      </w:pPr>
      <w:r>
        <w:rPr>
          <w:rFonts w:ascii="宋体" w:cs="宋体"/>
          <w:color w:val="auto"/>
          <w:kern w:val="0"/>
          <w:szCs w:val="21"/>
          <w:highlight w:val="none"/>
        </w:rPr>
        <w:t>（3）其他技术文件</w:t>
      </w:r>
    </w:p>
    <w:p>
      <w:pPr>
        <w:widowControl/>
        <w:spacing w:line="440" w:lineRule="exact"/>
        <w:ind w:firstLine="480"/>
        <w:rPr>
          <w:rFonts w:hint="default" w:ascii="宋体" w:cs="宋体"/>
          <w:kern w:val="0"/>
          <w:szCs w:val="21"/>
        </w:rPr>
      </w:pPr>
      <w:r>
        <w:rPr>
          <w:rFonts w:hint="default" w:ascii="宋体" w:cs="宋体"/>
          <w:kern w:val="0"/>
          <w:szCs w:val="21"/>
        </w:rPr>
        <w:t>4</w:t>
      </w:r>
      <w:r>
        <w:rPr>
          <w:rFonts w:ascii="宋体" w:cs="宋体"/>
          <w:kern w:val="0"/>
          <w:szCs w:val="21"/>
        </w:rPr>
        <w:t>、商务文件</w:t>
      </w:r>
    </w:p>
    <w:p>
      <w:pPr>
        <w:spacing w:line="360" w:lineRule="auto"/>
        <w:ind w:firstLine="440"/>
        <w:rPr>
          <w:rFonts w:ascii="宋体" w:hAnsi="宋体"/>
          <w:color w:val="000000"/>
          <w:szCs w:val="21"/>
        </w:rPr>
      </w:pPr>
      <w:r>
        <w:rPr>
          <w:rFonts w:ascii="宋体" w:hAnsi="宋体"/>
          <w:color w:val="000000"/>
          <w:szCs w:val="21"/>
        </w:rPr>
        <w:t>（1）投标申请人基本情况表（可加部分说明）；</w:t>
      </w:r>
    </w:p>
    <w:p>
      <w:pPr>
        <w:spacing w:line="360" w:lineRule="auto"/>
        <w:ind w:firstLine="440"/>
        <w:rPr>
          <w:rFonts w:ascii="宋体" w:hAnsi="宋体"/>
          <w:color w:val="auto"/>
          <w:szCs w:val="21"/>
        </w:rPr>
      </w:pPr>
      <w:r>
        <w:rPr>
          <w:rFonts w:ascii="宋体" w:hAnsi="宋体"/>
          <w:color w:val="auto"/>
          <w:szCs w:val="21"/>
        </w:rPr>
        <w:t>（2）</w:t>
      </w: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ascii="宋体" w:hAnsi="宋体"/>
          <w:color w:val="auto"/>
          <w:szCs w:val="21"/>
        </w:rPr>
        <w:t>以来（以签订合同日期为准）类似项目的设计业绩及有关证明材料</w:t>
      </w:r>
      <w:r>
        <w:rPr>
          <w:rFonts w:hint="eastAsia" w:ascii="宋体" w:hAnsi="宋体"/>
          <w:color w:val="auto"/>
          <w:szCs w:val="21"/>
          <w:lang w:val="en-US" w:eastAsia="zh-CN"/>
        </w:rPr>
        <w:t>(中标通知书或合同)</w:t>
      </w:r>
      <w:r>
        <w:rPr>
          <w:rFonts w:ascii="宋体" w:hAnsi="宋体"/>
          <w:color w:val="auto"/>
          <w:szCs w:val="21"/>
        </w:rPr>
        <w:t>；</w:t>
      </w:r>
    </w:p>
    <w:p>
      <w:pPr>
        <w:spacing w:line="360" w:lineRule="auto"/>
        <w:ind w:firstLine="420" w:firstLineChars="200"/>
        <w:rPr>
          <w:rFonts w:ascii="宋体" w:hAnsi="宋体"/>
          <w:color w:val="000000"/>
          <w:szCs w:val="21"/>
        </w:rPr>
      </w:pPr>
      <w:r>
        <w:rPr>
          <w:rFonts w:ascii="宋体" w:hAnsi="宋体"/>
          <w:color w:val="000000"/>
          <w:szCs w:val="21"/>
        </w:rPr>
        <w:t>（3）正在设计的项目一览表；</w:t>
      </w:r>
    </w:p>
    <w:p>
      <w:pPr>
        <w:spacing w:line="360" w:lineRule="auto"/>
        <w:ind w:firstLine="440"/>
        <w:rPr>
          <w:rFonts w:ascii="宋体" w:hAnsi="宋体"/>
          <w:color w:val="000000"/>
          <w:szCs w:val="21"/>
        </w:rPr>
      </w:pPr>
      <w:r>
        <w:rPr>
          <w:rFonts w:ascii="宋体" w:hAnsi="宋体"/>
          <w:color w:val="000000"/>
          <w:szCs w:val="21"/>
        </w:rPr>
        <w:t>（4）拟投入本项目设计人员汇总表；</w:t>
      </w:r>
    </w:p>
    <w:p>
      <w:pPr>
        <w:spacing w:line="360" w:lineRule="auto"/>
        <w:ind w:firstLine="440"/>
        <w:rPr>
          <w:rFonts w:ascii="宋体" w:hAnsi="宋体"/>
          <w:color w:val="000000"/>
          <w:szCs w:val="21"/>
        </w:rPr>
      </w:pPr>
      <w:r>
        <w:rPr>
          <w:rFonts w:ascii="宋体" w:hAnsi="宋体"/>
          <w:color w:val="000000"/>
          <w:szCs w:val="21"/>
        </w:rPr>
        <w:t>（5）拟投入本项目的主要设计人简历表。</w:t>
      </w:r>
    </w:p>
    <w:p>
      <w:pPr>
        <w:widowControl/>
        <w:spacing w:line="440" w:lineRule="exact"/>
        <w:ind w:firstLine="480"/>
        <w:rPr>
          <w:rFonts w:hint="default" w:ascii="宋体" w:cs="宋体"/>
          <w:kern w:val="0"/>
          <w:szCs w:val="21"/>
        </w:rPr>
      </w:pPr>
      <w:r>
        <w:rPr>
          <w:rFonts w:hint="default" w:ascii="宋体" w:cs="宋体"/>
          <w:kern w:val="0"/>
          <w:szCs w:val="21"/>
        </w:rPr>
        <w:t>5</w:t>
      </w:r>
      <w:r>
        <w:rPr>
          <w:rFonts w:ascii="宋体" w:cs="宋体"/>
          <w:kern w:val="0"/>
          <w:szCs w:val="21"/>
        </w:rPr>
        <w:t>、投标人认为有必要提供的其它材料。</w:t>
      </w:r>
    </w:p>
    <w:p>
      <w:pPr>
        <w:widowControl/>
        <w:spacing w:line="440" w:lineRule="exact"/>
        <w:ind w:firstLine="480"/>
        <w:rPr>
          <w:rFonts w:hint="default" w:ascii="宋体" w:cs="宋体"/>
          <w:b/>
          <w:kern w:val="0"/>
          <w:szCs w:val="21"/>
          <w:u w:val="single"/>
        </w:rPr>
      </w:pPr>
      <w:r>
        <w:rPr>
          <w:rFonts w:ascii="宋体" w:cs="宋体"/>
          <w:b/>
          <w:kern w:val="0"/>
          <w:szCs w:val="21"/>
          <w:u w:val="single"/>
        </w:rPr>
        <w:t>注：以上材料须加盖单位公章，投标人需将投标文件按上述顺序装订成一整册。</w:t>
      </w:r>
    </w:p>
    <w:p>
      <w:pPr>
        <w:widowControl/>
        <w:spacing w:line="440" w:lineRule="exact"/>
        <w:ind w:firstLine="480"/>
        <w:rPr>
          <w:rFonts w:hint="default" w:ascii="宋体" w:cs="宋体"/>
          <w:kern w:val="0"/>
          <w:szCs w:val="21"/>
        </w:rPr>
      </w:pPr>
      <w:r>
        <w:rPr>
          <w:rFonts w:ascii="宋体" w:cs="宋体"/>
          <w:b/>
          <w:kern w:val="0"/>
          <w:szCs w:val="21"/>
        </w:rPr>
        <w:t>（十一）投标文件格式</w:t>
      </w:r>
    </w:p>
    <w:p>
      <w:pPr>
        <w:widowControl/>
        <w:spacing w:line="440" w:lineRule="exact"/>
        <w:rPr>
          <w:rFonts w:hint="default" w:ascii="宋体" w:cs="宋体"/>
          <w:kern w:val="0"/>
          <w:szCs w:val="21"/>
        </w:rPr>
      </w:pPr>
      <w:r>
        <w:rPr>
          <w:rFonts w:ascii="宋体" w:cs="宋体"/>
          <w:kern w:val="0"/>
          <w:szCs w:val="21"/>
        </w:rPr>
        <w:t>1.本项目采用全流程不见面电子开评标，投标供应商需要使用CA加密设备，供应商可通过新疆数字证书认证中心官网（https://www.xjca.com.cn/）或下载“新疆政务通”APP自行进行申领。</w:t>
      </w:r>
    </w:p>
    <w:p>
      <w:pPr>
        <w:widowControl/>
        <w:spacing w:line="440" w:lineRule="exact"/>
        <w:rPr>
          <w:rFonts w:hint="default" w:ascii="宋体" w:cs="宋体"/>
          <w:kern w:val="0"/>
          <w:szCs w:val="21"/>
        </w:rPr>
      </w:pPr>
      <w:r>
        <w:rPr>
          <w:rFonts w:ascii="宋体" w:cs="宋体"/>
          <w:kern w:val="0"/>
          <w:szCs w:val="21"/>
        </w:rPr>
        <w:t xml:space="preserve">   2.本项目实行网上投标，采用加密电子投标文件(供应商须使用CA加密设备通过政采云电子投标客户端制作投标文件)。若供应商参与投标，自行承担投标一切费用。</w:t>
      </w:r>
    </w:p>
    <w:p>
      <w:pPr>
        <w:widowControl/>
        <w:spacing w:line="440" w:lineRule="exact"/>
        <w:rPr>
          <w:rFonts w:hint="default" w:ascii="宋体" w:cs="宋体"/>
          <w:kern w:val="0"/>
          <w:szCs w:val="21"/>
        </w:rPr>
      </w:pPr>
      <w:r>
        <w:rPr>
          <w:rFonts w:ascii="宋体" w:cs="宋体"/>
          <w:kern w:val="0"/>
          <w:szCs w:val="21"/>
        </w:rPr>
        <w:t xml:space="preserve">   3.各供应商在开标前应确保成为新疆维吾尔自治区政府采购网正式注册入库供应商，并完成CA数字证书申领。因未注册入库、未办理CA数字证书等原因造成无法投标或投标失败等后果由供应商自行承担。</w:t>
      </w:r>
    </w:p>
    <w:p>
      <w:pPr>
        <w:widowControl/>
        <w:spacing w:line="440" w:lineRule="exact"/>
        <w:rPr>
          <w:rFonts w:hint="default" w:ascii="宋体" w:cs="宋体"/>
          <w:kern w:val="0"/>
          <w:szCs w:val="21"/>
        </w:rPr>
      </w:pPr>
      <w:r>
        <w:rPr>
          <w:rFonts w:ascii="宋体" w:cs="宋体"/>
          <w:kern w:val="0"/>
          <w:szCs w:val="21"/>
        </w:rPr>
        <w:t xml:space="preserve">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widowControl/>
        <w:spacing w:line="440" w:lineRule="exact"/>
        <w:rPr>
          <w:rFonts w:hint="default" w:ascii="宋体" w:cs="宋体"/>
          <w:kern w:val="0"/>
          <w:szCs w:val="21"/>
        </w:rPr>
      </w:pPr>
      <w:r>
        <w:rPr>
          <w:rFonts w:ascii="宋体" w:cs="宋体"/>
          <w:kern w:val="0"/>
          <w:szCs w:val="21"/>
        </w:rPr>
        <w:t xml:space="preserve">   5.供应商在开标时须使用制作加密电子投标文件所使用的CA锁及电脑，电脑须提前配置好浏览器（建议使用谷歌浏览器），以便开标时解锁。</w:t>
      </w:r>
    </w:p>
    <w:p>
      <w:pPr>
        <w:widowControl/>
        <w:spacing w:line="440" w:lineRule="exact"/>
        <w:ind w:firstLine="480"/>
        <w:rPr>
          <w:rFonts w:hint="default" w:ascii="宋体" w:cs="宋体"/>
          <w:kern w:val="0"/>
          <w:szCs w:val="21"/>
        </w:rPr>
      </w:pPr>
      <w:r>
        <w:rPr>
          <w:rFonts w:ascii="宋体" w:cs="宋体"/>
          <w:b/>
          <w:kern w:val="0"/>
          <w:szCs w:val="21"/>
        </w:rPr>
        <w:t>（十二）投标报价</w:t>
      </w:r>
    </w:p>
    <w:p>
      <w:pPr>
        <w:widowControl/>
        <w:spacing w:line="440" w:lineRule="exact"/>
        <w:ind w:firstLine="480"/>
        <w:rPr>
          <w:rFonts w:hint="default" w:ascii="宋体" w:cs="宋体"/>
          <w:kern w:val="0"/>
          <w:szCs w:val="21"/>
        </w:rPr>
      </w:pPr>
      <w:r>
        <w:rPr>
          <w:rFonts w:ascii="宋体" w:cs="宋体"/>
          <w:kern w:val="0"/>
          <w:szCs w:val="21"/>
        </w:rPr>
        <w:t>1、报价为一次报价，于开标会议当天当场宣读。</w:t>
      </w:r>
    </w:p>
    <w:p>
      <w:pPr>
        <w:widowControl/>
        <w:spacing w:line="440" w:lineRule="exact"/>
        <w:ind w:firstLine="480"/>
        <w:rPr>
          <w:rFonts w:ascii="宋体" w:hAnsi="宋体"/>
          <w:color w:val="000000"/>
          <w:szCs w:val="21"/>
        </w:rPr>
      </w:pPr>
      <w:r>
        <w:rPr>
          <w:rFonts w:ascii="宋体" w:cs="宋体"/>
          <w:kern w:val="0"/>
          <w:szCs w:val="21"/>
        </w:rPr>
        <w:t>2、本项目不接受备选的投标方案或有选择的报价，只允许</w:t>
      </w:r>
      <w:r>
        <w:rPr>
          <w:rFonts w:ascii="宋体" w:cs="宋体"/>
          <w:color w:val="auto"/>
          <w:kern w:val="0"/>
          <w:szCs w:val="21"/>
        </w:rPr>
        <w:t>有一个报价。</w:t>
      </w:r>
      <w:r>
        <w:rPr>
          <w:rFonts w:ascii="宋体" w:cs="宋体"/>
          <w:color w:val="auto"/>
          <w:kern w:val="0"/>
          <w:szCs w:val="21"/>
          <w:highlight w:val="none"/>
        </w:rPr>
        <w:t>投标报价应包括：</w:t>
      </w:r>
      <w:r>
        <w:rPr>
          <w:rFonts w:ascii="宋体" w:hAnsi="宋体"/>
          <w:color w:val="auto"/>
          <w:szCs w:val="21"/>
        </w:rPr>
        <w:t>投标报价为投标人在投标文件中提出的各项支付金额的总和，其中包括招标范</w:t>
      </w:r>
      <w:r>
        <w:rPr>
          <w:rFonts w:ascii="宋体" w:hAnsi="宋体"/>
          <w:color w:val="000000"/>
          <w:szCs w:val="21"/>
        </w:rPr>
        <w:t>围规定的设计及其配套技术服务的所有费用。</w:t>
      </w:r>
    </w:p>
    <w:p>
      <w:pPr>
        <w:pStyle w:val="45"/>
        <w:ind w:firstLine="420" w:firstLineChars="200"/>
        <w:rPr>
          <w:rFonts w:ascii="宋体" w:hAnsi="宋体"/>
          <w:color w:val="000000"/>
        </w:rPr>
      </w:pPr>
      <w:r>
        <w:rPr>
          <w:rFonts w:hint="eastAsia" w:ascii="宋体" w:hAnsi="宋体"/>
          <w:color w:val="000000"/>
        </w:rPr>
        <w:t xml:space="preserve"> 投标人的投标报价，应是完成合同条款上所列招标范围的全部，不得以任何理由予以重复，作为投标人计算单价或总价的依据。除非招标人对招标文件予以修改，投标人应按本招标文件及招标人提供的技术资料进行报价。任何有选择的报价将不予接受。</w:t>
      </w:r>
    </w:p>
    <w:p>
      <w:pPr>
        <w:pStyle w:val="45"/>
        <w:ind w:firstLine="420" w:firstLineChars="200"/>
        <w:rPr>
          <w:rFonts w:hint="eastAsia"/>
        </w:rPr>
      </w:pPr>
      <w:r>
        <w:rPr>
          <w:rFonts w:hint="eastAsia" w:ascii="宋体" w:hAnsi="宋体"/>
          <w:color w:val="000000"/>
        </w:rPr>
        <w:t>投标人可先到项目所在地踏勘，以充分了解项目位置、地质地貌、气候与水文条件、交通状况、电力、上下、下水、热力和天然气等市政基础设施及任何其他足以影响其提交设计方案的可实现性和承包价的情况。任何因中标人忽视或误解项目基本情况，而使招标人在项目实施过程中蒙受的损失，将由中标人按一定比例对招标人进行赔偿。</w:t>
      </w:r>
    </w:p>
    <w:p>
      <w:pPr>
        <w:widowControl/>
        <w:spacing w:line="440" w:lineRule="exact"/>
        <w:ind w:firstLine="480"/>
        <w:rPr>
          <w:rFonts w:hint="default" w:ascii="宋体" w:cs="宋体"/>
          <w:kern w:val="0"/>
          <w:szCs w:val="21"/>
        </w:rPr>
      </w:pPr>
      <w:r>
        <w:rPr>
          <w:rFonts w:ascii="宋体" w:cs="宋体"/>
          <w:kern w:val="0"/>
          <w:szCs w:val="21"/>
        </w:rPr>
        <w:t>3、报价注意事项：</w:t>
      </w:r>
    </w:p>
    <w:p>
      <w:pPr>
        <w:widowControl/>
        <w:spacing w:line="440" w:lineRule="exact"/>
        <w:ind w:firstLine="480"/>
        <w:rPr>
          <w:rFonts w:hint="default" w:ascii="宋体" w:cs="宋体"/>
          <w:kern w:val="0"/>
          <w:szCs w:val="21"/>
        </w:rPr>
      </w:pPr>
      <w:r>
        <w:rPr>
          <w:rFonts w:ascii="宋体" w:cs="宋体"/>
          <w:kern w:val="0"/>
          <w:szCs w:val="21"/>
        </w:rPr>
        <w:t>（1）价格一律以人民币计算，以元为单位标准；</w:t>
      </w:r>
    </w:p>
    <w:p>
      <w:pPr>
        <w:widowControl/>
        <w:spacing w:line="440" w:lineRule="exact"/>
        <w:ind w:firstLine="480"/>
        <w:rPr>
          <w:rFonts w:hint="default" w:ascii="宋体" w:cs="宋体"/>
          <w:kern w:val="0"/>
          <w:szCs w:val="21"/>
        </w:rPr>
      </w:pPr>
      <w:r>
        <w:rPr>
          <w:rFonts w:ascii="宋体" w:cs="宋体"/>
          <w:kern w:val="0"/>
          <w:szCs w:val="21"/>
        </w:rPr>
        <w:t>（2）投标人报价时应充分考虑所有可能影响到报价的因素，一旦评标结束最终中标，如发生漏、缺、少项，都将被认为是中标人的报价让利行为，损失自负。</w:t>
      </w:r>
    </w:p>
    <w:p>
      <w:pPr>
        <w:widowControl/>
        <w:spacing w:line="440" w:lineRule="exact"/>
        <w:ind w:firstLine="480"/>
        <w:rPr>
          <w:rFonts w:hint="default" w:ascii="宋体" w:cs="宋体"/>
          <w:kern w:val="0"/>
          <w:szCs w:val="21"/>
        </w:rPr>
      </w:pPr>
      <w:r>
        <w:rPr>
          <w:rFonts w:ascii="宋体" w:cs="宋体"/>
          <w:kern w:val="0"/>
          <w:szCs w:val="21"/>
        </w:rPr>
        <w:t>注：投标报价：投标文件报价出现前后不一致的，按照下列规定修正：</w:t>
      </w:r>
    </w:p>
    <w:p>
      <w:pPr>
        <w:widowControl/>
        <w:numPr>
          <w:ilvl w:val="0"/>
          <w:numId w:val="3"/>
        </w:numPr>
        <w:spacing w:line="440" w:lineRule="exact"/>
        <w:ind w:firstLine="480"/>
        <w:rPr>
          <w:rFonts w:hint="default" w:ascii="宋体" w:cs="宋体"/>
          <w:kern w:val="0"/>
          <w:szCs w:val="21"/>
        </w:rPr>
      </w:pPr>
      <w:r>
        <w:rPr>
          <w:rFonts w:ascii="宋体" w:cs="宋体"/>
          <w:kern w:val="0"/>
          <w:szCs w:val="21"/>
        </w:rPr>
        <w:t>投标文件中开标一览表（报价表）内容与投标文件中相应内容不一致的，以开标一览表（报价表）为准；</w:t>
      </w:r>
    </w:p>
    <w:p>
      <w:pPr>
        <w:widowControl/>
        <w:spacing w:line="440" w:lineRule="exact"/>
        <w:rPr>
          <w:rFonts w:hint="default" w:ascii="宋体" w:cs="宋体"/>
          <w:kern w:val="0"/>
          <w:szCs w:val="21"/>
        </w:rPr>
      </w:pPr>
      <w:r>
        <w:rPr>
          <w:rFonts w:ascii="宋体" w:cs="宋体"/>
          <w:kern w:val="0"/>
          <w:szCs w:val="21"/>
        </w:rPr>
        <w:t>　　（二）大写金额和小写金额不一致的，以大写金额为准；</w:t>
      </w:r>
    </w:p>
    <w:p>
      <w:pPr>
        <w:widowControl/>
        <w:spacing w:line="440" w:lineRule="exact"/>
        <w:ind w:firstLine="480"/>
        <w:rPr>
          <w:rFonts w:hint="default" w:ascii="宋体" w:cs="宋体"/>
          <w:kern w:val="0"/>
          <w:szCs w:val="21"/>
        </w:rPr>
      </w:pPr>
      <w:r>
        <w:rPr>
          <w:rFonts w:ascii="宋体" w:cs="宋体"/>
          <w:kern w:val="0"/>
          <w:szCs w:val="21"/>
        </w:rPr>
        <w:t>（三）单价金额小数点或者百分比有明显错位的，以开标一览表的总价为准，并修改单价（允许供应商在投标文件上修改并签字承诺）；</w:t>
      </w:r>
    </w:p>
    <w:p>
      <w:pPr>
        <w:widowControl/>
        <w:spacing w:line="440" w:lineRule="exact"/>
        <w:ind w:firstLine="480"/>
        <w:rPr>
          <w:rFonts w:hint="default" w:ascii="宋体" w:cs="宋体"/>
          <w:kern w:val="0"/>
          <w:szCs w:val="21"/>
        </w:rPr>
      </w:pPr>
      <w:r>
        <w:rPr>
          <w:rFonts w:ascii="宋体" w:cs="宋体"/>
          <w:kern w:val="0"/>
          <w:szCs w:val="21"/>
        </w:rPr>
        <w:t>（四）总价金额与按单价汇总金额不一致的，以单价金额计算结果为准。</w:t>
      </w:r>
    </w:p>
    <w:p>
      <w:pPr>
        <w:widowControl/>
        <w:spacing w:line="440" w:lineRule="exact"/>
        <w:ind w:firstLine="480"/>
        <w:rPr>
          <w:rFonts w:hint="default" w:ascii="宋体" w:cs="宋体"/>
          <w:kern w:val="0"/>
          <w:szCs w:val="21"/>
        </w:rPr>
      </w:pPr>
      <w:r>
        <w:rPr>
          <w:rFonts w:ascii="宋体" w:cs="宋体"/>
          <w:kern w:val="0"/>
          <w:szCs w:val="21"/>
        </w:rPr>
        <w:t>同时出现两种以上不一致的，按照前款规定的顺序修正。修正后的报价按照规定经投标人确认后产生约束力，投标人不确认的，将被认定为投标无效。</w:t>
      </w:r>
    </w:p>
    <w:p>
      <w:pPr>
        <w:widowControl/>
        <w:spacing w:line="440" w:lineRule="exact"/>
        <w:ind w:firstLine="480"/>
        <w:rPr>
          <w:rFonts w:hint="default" w:ascii="宋体" w:cs="宋体"/>
          <w:b/>
          <w:kern w:val="0"/>
          <w:szCs w:val="21"/>
        </w:rPr>
      </w:pPr>
      <w:r>
        <w:rPr>
          <w:rFonts w:ascii="宋体" w:cs="宋体"/>
          <w:b/>
          <w:kern w:val="0"/>
          <w:szCs w:val="21"/>
        </w:rPr>
        <w:t>（十三）投标保证金</w:t>
      </w:r>
    </w:p>
    <w:p>
      <w:pPr>
        <w:widowControl/>
        <w:spacing w:line="440" w:lineRule="exact"/>
        <w:ind w:firstLine="420" w:firstLineChars="200"/>
        <w:rPr>
          <w:rFonts w:hint="default" w:ascii="宋体" w:cs="宋体"/>
          <w:kern w:val="0"/>
          <w:szCs w:val="21"/>
        </w:rPr>
      </w:pPr>
      <w:r>
        <w:rPr>
          <w:rFonts w:ascii="宋体" w:cs="宋体"/>
          <w:kern w:val="0"/>
          <w:szCs w:val="21"/>
        </w:rPr>
        <w:t>1、发生下列情况之一时，投标保证金将被没收：</w:t>
      </w:r>
    </w:p>
    <w:p>
      <w:pPr>
        <w:widowControl/>
        <w:spacing w:line="440" w:lineRule="exact"/>
        <w:ind w:firstLine="480"/>
        <w:rPr>
          <w:rFonts w:hint="default" w:ascii="宋体" w:cs="宋体"/>
          <w:kern w:val="0"/>
          <w:szCs w:val="21"/>
        </w:rPr>
      </w:pPr>
      <w:r>
        <w:rPr>
          <w:rFonts w:ascii="宋体" w:cs="宋体"/>
          <w:kern w:val="0"/>
          <w:szCs w:val="21"/>
        </w:rPr>
        <w:t>（1）投标人在投标截止期后至投标有效期内撤回其投标的；</w:t>
      </w:r>
    </w:p>
    <w:p>
      <w:pPr>
        <w:widowControl/>
        <w:spacing w:line="440" w:lineRule="exact"/>
        <w:ind w:firstLine="480"/>
        <w:rPr>
          <w:rFonts w:hint="default" w:ascii="宋体" w:cs="宋体"/>
          <w:kern w:val="0"/>
          <w:szCs w:val="21"/>
        </w:rPr>
      </w:pPr>
      <w:r>
        <w:rPr>
          <w:rFonts w:ascii="宋体" w:cs="宋体"/>
          <w:kern w:val="0"/>
          <w:szCs w:val="21"/>
        </w:rPr>
        <w:t>（2）中标人未在规定期限内及时签订项目合同的；</w:t>
      </w:r>
    </w:p>
    <w:p>
      <w:pPr>
        <w:widowControl/>
        <w:spacing w:line="440" w:lineRule="exact"/>
        <w:ind w:firstLine="480"/>
        <w:rPr>
          <w:rFonts w:hint="default" w:ascii="宋体" w:cs="宋体"/>
          <w:kern w:val="0"/>
          <w:szCs w:val="21"/>
        </w:rPr>
      </w:pPr>
      <w:r>
        <w:rPr>
          <w:rFonts w:ascii="宋体" w:cs="宋体"/>
          <w:kern w:val="0"/>
          <w:szCs w:val="21"/>
        </w:rPr>
        <w:t>（3）其它违反政府采购法律法规的有关情况。</w:t>
      </w:r>
    </w:p>
    <w:p>
      <w:pPr>
        <w:widowControl/>
        <w:spacing w:line="440" w:lineRule="exact"/>
        <w:ind w:firstLine="480"/>
        <w:rPr>
          <w:rFonts w:hint="default" w:ascii="宋体" w:cs="宋体"/>
          <w:kern w:val="0"/>
          <w:szCs w:val="21"/>
        </w:rPr>
      </w:pPr>
      <w:r>
        <w:rPr>
          <w:rFonts w:ascii="宋体" w:cs="宋体"/>
          <w:b/>
          <w:kern w:val="0"/>
          <w:szCs w:val="21"/>
        </w:rPr>
        <w:t>（十四）投标有效期</w:t>
      </w:r>
    </w:p>
    <w:p>
      <w:pPr>
        <w:widowControl/>
        <w:spacing w:line="440" w:lineRule="exact"/>
        <w:ind w:firstLine="480"/>
        <w:rPr>
          <w:rFonts w:hint="default" w:ascii="宋体" w:cs="宋体"/>
          <w:kern w:val="0"/>
          <w:szCs w:val="21"/>
        </w:rPr>
      </w:pPr>
      <w:r>
        <w:rPr>
          <w:rFonts w:ascii="宋体" w:cs="宋体"/>
          <w:kern w:val="0"/>
          <w:szCs w:val="21"/>
        </w:rPr>
        <w:t>1、投标有效期为招标文件规定的投标人提交投标文件截止之日起</w:t>
      </w:r>
      <w:r>
        <w:rPr>
          <w:rFonts w:hint="eastAsia" w:ascii="宋体" w:cs="宋体"/>
          <w:kern w:val="0"/>
          <w:szCs w:val="21"/>
          <w:u w:val="single"/>
          <w:lang w:val="en-US" w:eastAsia="zh-CN"/>
        </w:rPr>
        <w:t>6</w:t>
      </w:r>
      <w:r>
        <w:rPr>
          <w:rFonts w:ascii="宋体" w:cs="宋体"/>
          <w:kern w:val="0"/>
          <w:szCs w:val="21"/>
          <w:u w:val="single"/>
        </w:rPr>
        <w:t>0</w:t>
      </w:r>
      <w:r>
        <w:rPr>
          <w:rFonts w:ascii="宋体" w:cs="宋体"/>
          <w:kern w:val="0"/>
          <w:szCs w:val="21"/>
        </w:rPr>
        <w:t>天。投标有效期不满足招标文件要求的将视为非响应性文件予以拒绝。</w:t>
      </w:r>
    </w:p>
    <w:p>
      <w:pPr>
        <w:widowControl/>
        <w:spacing w:line="440" w:lineRule="exact"/>
        <w:ind w:firstLine="480"/>
        <w:rPr>
          <w:rFonts w:hint="default" w:ascii="宋体" w:cs="宋体"/>
          <w:kern w:val="0"/>
          <w:szCs w:val="21"/>
        </w:rPr>
      </w:pPr>
      <w:r>
        <w:rPr>
          <w:rFonts w:ascii="宋体" w:cs="宋体"/>
          <w:kern w:val="0"/>
          <w:szCs w:val="21"/>
        </w:rPr>
        <w:t>2、在特殊情况下，招标采购单位于原投标有效期满之前，可向投标人提出延长投标有效期的要求，这种要求与答复均应采用书面形式（如信件、传真或电报等）。投标人可拒绝要求而放弃投标，同意延长的投标人既不能要求也不允许修改其投标文件。第十三条有关投标保证金的没收和退还的规定在延长期内继续有效。</w:t>
      </w:r>
    </w:p>
    <w:p>
      <w:pPr>
        <w:widowControl/>
        <w:spacing w:line="440" w:lineRule="exact"/>
        <w:ind w:firstLine="480"/>
        <w:rPr>
          <w:rFonts w:hint="default" w:ascii="宋体" w:cs="宋体"/>
          <w:kern w:val="0"/>
          <w:szCs w:val="21"/>
        </w:rPr>
      </w:pPr>
      <w:r>
        <w:rPr>
          <w:rFonts w:ascii="宋体" w:cs="宋体"/>
          <w:b/>
          <w:kern w:val="0"/>
          <w:szCs w:val="21"/>
        </w:rPr>
        <w:t>（十五）投标文件份数和签署</w:t>
      </w:r>
    </w:p>
    <w:p>
      <w:pPr>
        <w:widowControl/>
        <w:spacing w:line="440" w:lineRule="exact"/>
        <w:ind w:firstLine="480"/>
        <w:rPr>
          <w:rFonts w:hint="default" w:ascii="宋体" w:cs="宋体"/>
          <w:kern w:val="0"/>
          <w:szCs w:val="21"/>
        </w:rPr>
      </w:pPr>
      <w:r>
        <w:rPr>
          <w:rFonts w:ascii="宋体" w:cs="宋体"/>
          <w:kern w:val="0"/>
          <w:szCs w:val="21"/>
        </w:rPr>
        <w:t>1、本项目为电子标，中标企业须提供1正4副5套纸质版标书。</w:t>
      </w:r>
    </w:p>
    <w:p>
      <w:pPr>
        <w:widowControl/>
        <w:spacing w:line="440" w:lineRule="exact"/>
        <w:ind w:firstLine="480"/>
        <w:rPr>
          <w:rFonts w:ascii="宋体" w:cs="宋体"/>
          <w:kern w:val="0"/>
          <w:szCs w:val="21"/>
        </w:rPr>
      </w:pPr>
      <w:r>
        <w:rPr>
          <w:rFonts w:ascii="宋体" w:cs="宋体"/>
          <w:kern w:val="0"/>
          <w:szCs w:val="21"/>
        </w:rPr>
        <w:t>2、除投标人对错处做必要修改外，投标文件不得行间插字、涂改或增删，必要的修改处必须有投标单位法人代表或其授权代表人签字并盖公章。</w:t>
      </w:r>
    </w:p>
    <w:p>
      <w:pPr>
        <w:pStyle w:val="37"/>
        <w:rPr>
          <w:rFonts w:hint="default"/>
        </w:rPr>
      </w:pPr>
    </w:p>
    <w:p>
      <w:pPr>
        <w:widowControl/>
        <w:numPr>
          <w:ilvl w:val="0"/>
          <w:numId w:val="4"/>
        </w:numPr>
        <w:spacing w:line="800" w:lineRule="atLeast"/>
        <w:jc w:val="center"/>
        <w:rPr>
          <w:rFonts w:hint="default" w:ascii="宋体" w:cs="宋体"/>
          <w:b/>
          <w:kern w:val="0"/>
          <w:sz w:val="32"/>
          <w:szCs w:val="32"/>
        </w:rPr>
      </w:pPr>
      <w:r>
        <w:rPr>
          <w:rFonts w:ascii="宋体" w:cs="宋体"/>
          <w:b/>
          <w:kern w:val="0"/>
          <w:sz w:val="32"/>
          <w:szCs w:val="32"/>
        </w:rPr>
        <w:t>投标文件的递交</w:t>
      </w:r>
    </w:p>
    <w:p>
      <w:pPr>
        <w:rPr>
          <w:rFonts w:hint="default"/>
        </w:rPr>
      </w:pPr>
    </w:p>
    <w:p>
      <w:pPr>
        <w:widowControl/>
        <w:spacing w:line="440" w:lineRule="exact"/>
        <w:rPr>
          <w:rFonts w:hint="default" w:ascii="宋体" w:cs="宋体"/>
          <w:b/>
          <w:kern w:val="0"/>
          <w:szCs w:val="21"/>
        </w:rPr>
      </w:pPr>
      <w:r>
        <w:rPr>
          <w:rFonts w:ascii="宋体" w:cs="宋体"/>
          <w:b/>
          <w:kern w:val="0"/>
          <w:szCs w:val="21"/>
        </w:rPr>
        <w:t xml:space="preserve">    （十七）投标文件递交的方式</w:t>
      </w:r>
    </w:p>
    <w:p>
      <w:pPr>
        <w:widowControl/>
        <w:spacing w:line="440" w:lineRule="exact"/>
        <w:ind w:firstLine="480"/>
        <w:rPr>
          <w:rFonts w:hint="eastAsia" w:ascii="宋体" w:hAnsi="Times New Roman" w:eastAsia="宋体" w:cs="宋体"/>
          <w:kern w:val="0"/>
          <w:szCs w:val="21"/>
          <w:lang w:val="en-US" w:eastAsia="zh-CN"/>
        </w:rPr>
      </w:pPr>
      <w:r>
        <w:rPr>
          <w:rFonts w:ascii="宋体" w:hAnsi="Times New Roman" w:eastAsia="宋体" w:cs="宋体"/>
          <w:kern w:val="0"/>
          <w:szCs w:val="21"/>
        </w:rPr>
        <w:t>1、</w:t>
      </w:r>
      <w:r>
        <w:rPr>
          <w:rFonts w:hint="eastAsia" w:ascii="宋体" w:hAnsi="Times New Roman" w:eastAsia="宋体" w:cs="宋体"/>
          <w:kern w:val="0"/>
          <w:szCs w:val="21"/>
          <w:lang w:val="en-US" w:eastAsia="zh-CN"/>
        </w:rPr>
        <w:t>政府采购云平台（www.zcygov.cn）</w:t>
      </w:r>
    </w:p>
    <w:p>
      <w:pPr>
        <w:widowControl/>
        <w:spacing w:line="440" w:lineRule="exact"/>
        <w:ind w:firstLine="480"/>
        <w:rPr>
          <w:rFonts w:hint="default" w:ascii="宋体" w:cs="宋体"/>
          <w:kern w:val="0"/>
          <w:szCs w:val="21"/>
        </w:rPr>
      </w:pPr>
      <w:r>
        <w:rPr>
          <w:rFonts w:ascii="宋体" w:cs="宋体"/>
          <w:kern w:val="0"/>
          <w:szCs w:val="21"/>
        </w:rPr>
        <w:t>2、在招标文件规定的时间和地点组织开标会议，</w:t>
      </w:r>
    </w:p>
    <w:p>
      <w:pPr>
        <w:widowControl/>
        <w:spacing w:line="440" w:lineRule="exact"/>
        <w:ind w:firstLine="480"/>
        <w:rPr>
          <w:rFonts w:hint="default" w:ascii="宋体" w:cs="宋体"/>
          <w:b/>
          <w:kern w:val="0"/>
          <w:szCs w:val="21"/>
          <w:u w:val="single"/>
        </w:rPr>
      </w:pPr>
      <w:r>
        <w:rPr>
          <w:rFonts w:ascii="宋体" w:cs="宋体"/>
          <w:kern w:val="0"/>
          <w:szCs w:val="21"/>
        </w:rPr>
        <w:t>3、可以通过修改招标文件酌情延长投标文件接收截止日期，在此情况下，投标人的所有权利和义务以及投标人受制约的截止日期均应以延长后新的截止日期为准。</w:t>
      </w:r>
    </w:p>
    <w:p>
      <w:pPr>
        <w:widowControl/>
        <w:spacing w:line="440" w:lineRule="exact"/>
        <w:ind w:firstLine="480"/>
        <w:rPr>
          <w:rFonts w:hint="default" w:ascii="宋体" w:cs="宋体"/>
          <w:b/>
          <w:kern w:val="0"/>
          <w:szCs w:val="21"/>
        </w:rPr>
      </w:pPr>
      <w:r>
        <w:rPr>
          <w:rFonts w:ascii="宋体" w:cs="宋体"/>
          <w:b/>
          <w:kern w:val="0"/>
          <w:szCs w:val="21"/>
        </w:rPr>
        <w:t>（十八）迟交的投标文件</w:t>
      </w:r>
    </w:p>
    <w:p>
      <w:pPr>
        <w:widowControl/>
        <w:spacing w:line="440" w:lineRule="exact"/>
        <w:ind w:firstLine="480"/>
        <w:rPr>
          <w:rFonts w:hint="default" w:ascii="宋体" w:cs="宋体"/>
          <w:kern w:val="0"/>
          <w:szCs w:val="21"/>
        </w:rPr>
      </w:pPr>
      <w:r>
        <w:rPr>
          <w:rFonts w:ascii="宋体" w:cs="宋体"/>
          <w:kern w:val="0"/>
          <w:szCs w:val="21"/>
        </w:rPr>
        <w:t>拒绝接收在规定的投标文件接收截止时间后递交的任何投标文件。</w:t>
      </w:r>
      <w:bookmarkStart w:id="21" w:name="_Toc213839733"/>
      <w:bookmarkEnd w:id="21"/>
    </w:p>
    <w:p>
      <w:pPr>
        <w:widowControl/>
        <w:spacing w:line="440" w:lineRule="exact"/>
        <w:ind w:firstLine="480"/>
        <w:rPr>
          <w:rFonts w:hint="default" w:ascii="宋体" w:cs="宋体"/>
          <w:b/>
          <w:kern w:val="0"/>
          <w:szCs w:val="21"/>
        </w:rPr>
      </w:pPr>
      <w:r>
        <w:rPr>
          <w:rFonts w:ascii="宋体" w:cs="宋体"/>
          <w:b/>
          <w:kern w:val="0"/>
          <w:szCs w:val="21"/>
        </w:rPr>
        <w:t>（十九）投标文件的修改</w:t>
      </w:r>
    </w:p>
    <w:p>
      <w:pPr>
        <w:widowControl/>
        <w:spacing w:line="440" w:lineRule="exact"/>
        <w:ind w:firstLine="480"/>
        <w:rPr>
          <w:rFonts w:hint="default" w:ascii="宋体" w:cs="宋体"/>
          <w:kern w:val="0"/>
          <w:szCs w:val="21"/>
        </w:rPr>
      </w:pPr>
      <w:r>
        <w:rPr>
          <w:rFonts w:ascii="宋体" w:cs="宋体"/>
          <w:kern w:val="0"/>
          <w:szCs w:val="21"/>
        </w:rPr>
        <w:t>投标人在递交投标文件截止时间之前，对所递交的投标文件可以补充、修改，补充、修改的内容为投标文件的组成部分，对投标人具有约束力。</w:t>
      </w:r>
    </w:p>
    <w:p>
      <w:pPr>
        <w:rPr>
          <w:rFonts w:hint="default" w:ascii="宋体" w:cs="宋体"/>
          <w:kern w:val="0"/>
          <w:szCs w:val="21"/>
        </w:rPr>
      </w:pPr>
    </w:p>
    <w:p>
      <w:pPr>
        <w:widowControl/>
        <w:spacing w:line="480" w:lineRule="auto"/>
        <w:ind w:firstLine="2570" w:firstLineChars="800"/>
        <w:rPr>
          <w:rFonts w:hint="default" w:ascii="宋体" w:cs="宋体"/>
          <w:b/>
          <w:kern w:val="0"/>
          <w:sz w:val="32"/>
          <w:szCs w:val="32"/>
        </w:rPr>
      </w:pPr>
      <w:r>
        <w:rPr>
          <w:rFonts w:ascii="宋体" w:cs="宋体"/>
          <w:b/>
          <w:kern w:val="0"/>
          <w:sz w:val="32"/>
          <w:szCs w:val="32"/>
        </w:rPr>
        <w:t>五、无效标、废标条款</w:t>
      </w:r>
    </w:p>
    <w:p>
      <w:pPr>
        <w:widowControl/>
        <w:spacing w:line="440" w:lineRule="exact"/>
        <w:ind w:firstLine="480"/>
        <w:rPr>
          <w:rFonts w:hint="default" w:ascii="宋体" w:cs="宋体"/>
          <w:b/>
          <w:kern w:val="0"/>
          <w:szCs w:val="21"/>
        </w:rPr>
      </w:pPr>
      <w:r>
        <w:rPr>
          <w:rFonts w:ascii="宋体" w:cs="宋体"/>
          <w:b/>
          <w:kern w:val="0"/>
          <w:szCs w:val="21"/>
        </w:rPr>
        <w:t>（二十）无效投标条款</w:t>
      </w:r>
    </w:p>
    <w:p>
      <w:pPr>
        <w:widowControl/>
        <w:spacing w:line="440" w:lineRule="exact"/>
        <w:ind w:firstLine="480"/>
        <w:rPr>
          <w:rFonts w:hint="default" w:ascii="宋体" w:cs="宋体"/>
          <w:kern w:val="0"/>
          <w:szCs w:val="21"/>
        </w:rPr>
      </w:pPr>
      <w:r>
        <w:rPr>
          <w:rFonts w:ascii="宋体" w:cs="宋体"/>
          <w:kern w:val="0"/>
          <w:szCs w:val="21"/>
        </w:rPr>
        <w:t>1、投标人不符合招标文件规定资格要求的或未按规定提交资质证件的；</w:t>
      </w:r>
    </w:p>
    <w:p>
      <w:pPr>
        <w:widowControl/>
        <w:spacing w:line="440" w:lineRule="exact"/>
        <w:ind w:firstLine="480"/>
        <w:rPr>
          <w:rFonts w:hint="default" w:ascii="宋体" w:cs="宋体"/>
          <w:kern w:val="0"/>
          <w:szCs w:val="21"/>
        </w:rPr>
      </w:pPr>
      <w:r>
        <w:rPr>
          <w:rFonts w:ascii="宋体" w:cs="宋体"/>
          <w:kern w:val="0"/>
          <w:szCs w:val="21"/>
        </w:rPr>
        <w:t>2、投标人未按招标文件要求提交投标保证金的；</w:t>
      </w:r>
    </w:p>
    <w:p>
      <w:pPr>
        <w:widowControl/>
        <w:spacing w:line="440" w:lineRule="exact"/>
        <w:ind w:firstLine="470"/>
        <w:rPr>
          <w:rFonts w:hint="default" w:ascii="宋体" w:cs="宋体"/>
          <w:kern w:val="0"/>
          <w:szCs w:val="21"/>
        </w:rPr>
      </w:pPr>
      <w:r>
        <w:rPr>
          <w:rFonts w:ascii="宋体" w:cs="宋体"/>
          <w:kern w:val="0"/>
          <w:szCs w:val="21"/>
        </w:rPr>
        <w:t>3、投标文件密封、签署、盖章不符合招标文件要求的；</w:t>
      </w:r>
    </w:p>
    <w:p>
      <w:pPr>
        <w:widowControl/>
        <w:spacing w:line="440" w:lineRule="exact"/>
        <w:ind w:firstLine="480"/>
        <w:rPr>
          <w:rFonts w:hint="default" w:ascii="宋体" w:cs="宋体"/>
          <w:kern w:val="0"/>
          <w:szCs w:val="21"/>
        </w:rPr>
      </w:pPr>
      <w:r>
        <w:rPr>
          <w:rFonts w:ascii="宋体" w:cs="宋体"/>
          <w:kern w:val="0"/>
          <w:szCs w:val="21"/>
        </w:rPr>
        <w:t>4、投标文件出现重大偏差，未对招标文件进行实质性响应的；</w:t>
      </w:r>
    </w:p>
    <w:p>
      <w:pPr>
        <w:widowControl/>
        <w:spacing w:line="440" w:lineRule="exact"/>
        <w:ind w:firstLine="480"/>
        <w:rPr>
          <w:rFonts w:hint="default" w:ascii="宋体" w:cs="宋体"/>
          <w:kern w:val="0"/>
          <w:szCs w:val="21"/>
        </w:rPr>
      </w:pPr>
      <w:r>
        <w:rPr>
          <w:rFonts w:ascii="宋体" w:cs="宋体"/>
          <w:kern w:val="0"/>
          <w:szCs w:val="21"/>
        </w:rPr>
        <w:t>5、其它评标委员会认为有必要取消的投标的；</w:t>
      </w:r>
    </w:p>
    <w:p>
      <w:pPr>
        <w:widowControl/>
        <w:spacing w:line="440" w:lineRule="exact"/>
        <w:ind w:firstLine="480"/>
        <w:rPr>
          <w:rFonts w:hint="default" w:ascii="宋体" w:cs="宋体"/>
          <w:kern w:val="0"/>
          <w:szCs w:val="21"/>
        </w:rPr>
      </w:pPr>
      <w:r>
        <w:rPr>
          <w:rFonts w:ascii="宋体" w:cs="宋体"/>
          <w:kern w:val="0"/>
          <w:szCs w:val="21"/>
        </w:rPr>
        <w:t>6、法律、法规规定的其它情况。</w:t>
      </w:r>
    </w:p>
    <w:p>
      <w:pPr>
        <w:widowControl/>
        <w:spacing w:line="440" w:lineRule="exact"/>
        <w:ind w:firstLine="480"/>
        <w:rPr>
          <w:rFonts w:hint="default" w:ascii="宋体" w:cs="宋体"/>
          <w:b/>
          <w:kern w:val="0"/>
          <w:szCs w:val="21"/>
        </w:rPr>
      </w:pPr>
      <w:r>
        <w:rPr>
          <w:rFonts w:ascii="宋体" w:cs="宋体"/>
          <w:b/>
          <w:kern w:val="0"/>
          <w:szCs w:val="21"/>
        </w:rPr>
        <w:t>（二十一）废标条款</w:t>
      </w:r>
    </w:p>
    <w:p>
      <w:pPr>
        <w:widowControl/>
        <w:spacing w:line="440" w:lineRule="exact"/>
        <w:ind w:firstLine="480"/>
        <w:rPr>
          <w:rFonts w:hint="default" w:ascii="宋体" w:cs="宋体"/>
          <w:kern w:val="0"/>
          <w:szCs w:val="21"/>
        </w:rPr>
      </w:pPr>
      <w:r>
        <w:rPr>
          <w:rFonts w:ascii="宋体" w:cs="宋体"/>
          <w:kern w:val="0"/>
          <w:szCs w:val="21"/>
        </w:rPr>
        <w:t>1、符合专业条件的供应商或者对招标文件作实质响应的供应商不足三家的；</w:t>
      </w:r>
    </w:p>
    <w:p>
      <w:pPr>
        <w:widowControl/>
        <w:spacing w:line="440" w:lineRule="exact"/>
        <w:ind w:firstLine="480"/>
        <w:rPr>
          <w:rFonts w:hint="default" w:ascii="宋体" w:cs="宋体"/>
          <w:kern w:val="0"/>
          <w:szCs w:val="21"/>
        </w:rPr>
      </w:pPr>
      <w:r>
        <w:rPr>
          <w:rFonts w:ascii="宋体" w:cs="宋体"/>
          <w:kern w:val="0"/>
          <w:szCs w:val="21"/>
        </w:rPr>
        <w:t>2、出现影响采购公正的违法、违规行为的；</w:t>
      </w:r>
    </w:p>
    <w:p>
      <w:pPr>
        <w:widowControl/>
        <w:spacing w:line="440" w:lineRule="exact"/>
        <w:ind w:firstLine="480"/>
        <w:rPr>
          <w:rFonts w:hint="default" w:ascii="宋体" w:cs="宋体"/>
          <w:kern w:val="0"/>
          <w:szCs w:val="21"/>
        </w:rPr>
      </w:pPr>
      <w:r>
        <w:rPr>
          <w:rFonts w:ascii="宋体" w:cs="宋体"/>
          <w:kern w:val="0"/>
          <w:szCs w:val="21"/>
        </w:rPr>
        <w:t>3、投标人的报价均超过了采购预算，且采购人不能支付的；</w:t>
      </w:r>
    </w:p>
    <w:p>
      <w:pPr>
        <w:widowControl/>
        <w:spacing w:line="440" w:lineRule="exact"/>
        <w:ind w:firstLine="480"/>
        <w:rPr>
          <w:rFonts w:hint="default" w:ascii="宋体" w:cs="宋体"/>
          <w:kern w:val="0"/>
          <w:szCs w:val="21"/>
        </w:rPr>
      </w:pPr>
      <w:r>
        <w:rPr>
          <w:rFonts w:ascii="宋体" w:cs="宋体"/>
          <w:kern w:val="0"/>
          <w:szCs w:val="21"/>
        </w:rPr>
        <w:t>4、因重大变故，采购任务取消的。</w:t>
      </w:r>
    </w:p>
    <w:p>
      <w:pPr>
        <w:widowControl/>
        <w:spacing w:line="440" w:lineRule="exact"/>
        <w:ind w:firstLine="480"/>
        <w:rPr>
          <w:rFonts w:hint="default" w:ascii="宋体" w:cs="宋体"/>
          <w:kern w:val="0"/>
          <w:szCs w:val="21"/>
        </w:rPr>
      </w:pPr>
      <w:r>
        <w:rPr>
          <w:rFonts w:hint="default" w:ascii="宋体" w:cs="宋体"/>
          <w:kern w:val="0"/>
          <w:szCs w:val="21"/>
        </w:rPr>
        <w:t>5</w:t>
      </w:r>
      <w:r>
        <w:rPr>
          <w:rFonts w:ascii="宋体" w:cs="宋体"/>
          <w:kern w:val="0"/>
          <w:szCs w:val="21"/>
        </w:rPr>
        <w:t>、与其他投标人相互串通报价，或者与招标人串通投标的；</w:t>
      </w:r>
    </w:p>
    <w:p>
      <w:pPr>
        <w:widowControl/>
        <w:spacing w:line="440" w:lineRule="exact"/>
        <w:ind w:firstLine="480"/>
        <w:rPr>
          <w:rFonts w:ascii="宋体" w:cs="宋体"/>
          <w:kern w:val="0"/>
          <w:szCs w:val="21"/>
        </w:rPr>
      </w:pPr>
      <w:r>
        <w:rPr>
          <w:rFonts w:hint="default" w:ascii="宋体" w:cs="宋体"/>
          <w:kern w:val="0"/>
          <w:szCs w:val="21"/>
        </w:rPr>
        <w:t>6</w:t>
      </w:r>
      <w:r>
        <w:rPr>
          <w:rFonts w:ascii="宋体" w:cs="宋体"/>
          <w:kern w:val="0"/>
          <w:szCs w:val="21"/>
        </w:rPr>
        <w:t>、以向招标人或评标委员会成员行贿的手段谋取中标的；</w:t>
      </w:r>
    </w:p>
    <w:p>
      <w:pPr>
        <w:widowControl/>
        <w:spacing w:line="440" w:lineRule="exact"/>
        <w:ind w:firstLine="480"/>
        <w:rPr>
          <w:rFonts w:ascii="宋体" w:cs="宋体"/>
          <w:kern w:val="0"/>
          <w:szCs w:val="21"/>
        </w:rPr>
      </w:pPr>
      <w:bookmarkStart w:id="22" w:name="_Toc385992354"/>
      <w:bookmarkStart w:id="23" w:name="_Toc389620193"/>
      <w:r>
        <w:rPr>
          <w:rFonts w:hint="default" w:ascii="宋体" w:cs="宋体"/>
          <w:kern w:val="0"/>
          <w:szCs w:val="21"/>
        </w:rPr>
        <w:t>7</w:t>
      </w:r>
      <w:r>
        <w:rPr>
          <w:rFonts w:ascii="宋体" w:cs="宋体"/>
          <w:kern w:val="0"/>
          <w:szCs w:val="21"/>
        </w:rPr>
        <w:t>、以他人名义投标，或者以其他方式弄虚作假；</w:t>
      </w:r>
    </w:p>
    <w:p>
      <w:pPr>
        <w:widowControl/>
        <w:spacing w:line="440" w:lineRule="exact"/>
        <w:ind w:firstLine="480"/>
        <w:rPr>
          <w:rFonts w:ascii="宋体" w:cs="宋体"/>
          <w:kern w:val="0"/>
          <w:szCs w:val="21"/>
        </w:rPr>
      </w:pPr>
      <w:r>
        <w:rPr>
          <w:rFonts w:hint="default" w:ascii="宋体" w:cs="宋体"/>
          <w:kern w:val="0"/>
          <w:szCs w:val="21"/>
        </w:rPr>
        <w:t>8</w:t>
      </w:r>
      <w:r>
        <w:rPr>
          <w:rFonts w:ascii="宋体" w:cs="宋体"/>
          <w:kern w:val="0"/>
          <w:szCs w:val="21"/>
        </w:rPr>
        <w:t>、投标文件中标明的投标人与资格审查时的申请人在名称和组织结构上不一致的；</w:t>
      </w:r>
    </w:p>
    <w:p>
      <w:pPr>
        <w:widowControl/>
        <w:spacing w:line="440" w:lineRule="exact"/>
        <w:ind w:firstLine="480"/>
        <w:rPr>
          <w:rFonts w:ascii="宋体" w:cs="宋体"/>
          <w:kern w:val="0"/>
          <w:szCs w:val="21"/>
        </w:rPr>
      </w:pPr>
      <w:r>
        <w:rPr>
          <w:rFonts w:hint="default" w:ascii="宋体" w:cs="宋体"/>
          <w:kern w:val="0"/>
          <w:szCs w:val="21"/>
        </w:rPr>
        <w:t>9</w:t>
      </w:r>
      <w:r>
        <w:rPr>
          <w:rFonts w:ascii="宋体" w:cs="宋体"/>
          <w:kern w:val="0"/>
          <w:szCs w:val="21"/>
        </w:rPr>
        <w:t>、投标人未能通过资格审查的。</w:t>
      </w:r>
    </w:p>
    <w:bookmarkEnd w:id="22"/>
    <w:bookmarkEnd w:id="23"/>
    <w:p>
      <w:pPr>
        <w:widowControl/>
        <w:spacing w:line="440" w:lineRule="exact"/>
        <w:ind w:firstLine="480"/>
        <w:rPr>
          <w:rFonts w:hint="default" w:ascii="宋体" w:cs="宋体"/>
          <w:kern w:val="0"/>
          <w:szCs w:val="21"/>
        </w:rPr>
      </w:pPr>
      <w:r>
        <w:rPr>
          <w:rFonts w:ascii="宋体" w:cs="宋体"/>
          <w:kern w:val="0"/>
          <w:szCs w:val="21"/>
        </w:rPr>
        <w:t xml:space="preserve">                                                                                                 </w:t>
      </w:r>
    </w:p>
    <w:p>
      <w:pPr>
        <w:widowControl/>
        <w:spacing w:line="440" w:lineRule="exact"/>
        <w:ind w:firstLine="480"/>
        <w:rPr>
          <w:rFonts w:hint="default" w:ascii="宋体" w:cs="宋体"/>
          <w:b/>
          <w:kern w:val="0"/>
          <w:szCs w:val="21"/>
        </w:rPr>
      </w:pPr>
      <w:r>
        <w:rPr>
          <w:rFonts w:ascii="宋体" w:cs="宋体"/>
          <w:b/>
          <w:kern w:val="0"/>
          <w:szCs w:val="21"/>
        </w:rPr>
        <w:t>（二十二）供应商不足三家情形处理</w:t>
      </w:r>
    </w:p>
    <w:p>
      <w:pPr>
        <w:widowControl/>
        <w:spacing w:line="440" w:lineRule="exact"/>
        <w:ind w:firstLine="480"/>
        <w:rPr>
          <w:rFonts w:hint="default" w:ascii="宋体" w:cs="宋体"/>
          <w:kern w:val="0"/>
          <w:szCs w:val="21"/>
        </w:rPr>
      </w:pPr>
      <w:r>
        <w:rPr>
          <w:rFonts w:ascii="宋体" w:cs="宋体"/>
          <w:kern w:val="0"/>
          <w:szCs w:val="21"/>
        </w:rPr>
        <w:t>如出现投标截止时间结束后参加投标的供应商不足三家的，除采购任务取消情形外，采购单位应当报告财政部门，按照以下原则处理：</w:t>
      </w:r>
    </w:p>
    <w:p>
      <w:pPr>
        <w:widowControl/>
        <w:spacing w:line="440" w:lineRule="exact"/>
        <w:ind w:firstLine="480"/>
        <w:rPr>
          <w:rFonts w:hint="default" w:ascii="宋体" w:cs="宋体"/>
          <w:kern w:val="0"/>
          <w:szCs w:val="21"/>
        </w:rPr>
      </w:pPr>
      <w:r>
        <w:rPr>
          <w:rFonts w:ascii="宋体" w:cs="宋体"/>
          <w:kern w:val="0"/>
          <w:szCs w:val="21"/>
        </w:rPr>
        <w:t>招标文件没有不合理条款、招标公告时间及程序符合规定的，由采购人填写《政府采购重大事项审批表》，申请采取竞争性谈判、询价或单一来源方式采购；招标文件存在不合理条款的，招标公告时间及程序不符合规定的，应予以废标。</w:t>
      </w:r>
    </w:p>
    <w:p>
      <w:pPr>
        <w:widowControl/>
        <w:spacing w:line="440" w:lineRule="exact"/>
        <w:ind w:firstLine="480"/>
        <w:rPr>
          <w:rFonts w:hint="default" w:ascii="宋体" w:cs="宋体"/>
          <w:kern w:val="0"/>
          <w:szCs w:val="21"/>
        </w:rPr>
      </w:pPr>
      <w:r>
        <w:rPr>
          <w:rFonts w:ascii="宋体" w:cs="宋体"/>
          <w:kern w:val="0"/>
          <w:szCs w:val="21"/>
        </w:rPr>
        <w:t>在评标期间，出现符合条件的供应商或者对招标文件做出实质响应的供应商不足三家情形的，参照执行。</w:t>
      </w:r>
    </w:p>
    <w:p>
      <w:pPr>
        <w:widowControl/>
        <w:spacing w:line="440" w:lineRule="exact"/>
        <w:ind w:firstLine="480"/>
        <w:rPr>
          <w:rFonts w:hint="default" w:ascii="宋体" w:cs="宋体"/>
          <w:b/>
          <w:kern w:val="0"/>
          <w:szCs w:val="21"/>
        </w:rPr>
      </w:pPr>
      <w:r>
        <w:rPr>
          <w:rFonts w:ascii="宋体" w:cs="宋体"/>
          <w:b/>
          <w:kern w:val="0"/>
          <w:szCs w:val="21"/>
        </w:rPr>
        <w:t>（二十三）取消中标候选人资格条款</w:t>
      </w:r>
    </w:p>
    <w:p>
      <w:pPr>
        <w:widowControl/>
        <w:spacing w:line="440" w:lineRule="exact"/>
        <w:ind w:firstLine="480"/>
        <w:rPr>
          <w:rFonts w:hint="default" w:ascii="宋体" w:cs="宋体"/>
          <w:kern w:val="0"/>
          <w:szCs w:val="21"/>
        </w:rPr>
      </w:pPr>
      <w:r>
        <w:rPr>
          <w:rFonts w:ascii="宋体" w:cs="宋体"/>
          <w:kern w:val="0"/>
          <w:szCs w:val="21"/>
        </w:rPr>
        <w:t>1、提供虚假材料谋取中标的；</w:t>
      </w:r>
    </w:p>
    <w:p>
      <w:pPr>
        <w:widowControl/>
        <w:spacing w:line="440" w:lineRule="exact"/>
        <w:ind w:firstLine="480"/>
        <w:rPr>
          <w:rFonts w:hint="default" w:ascii="宋体" w:cs="宋体"/>
          <w:kern w:val="0"/>
          <w:szCs w:val="21"/>
        </w:rPr>
      </w:pPr>
      <w:r>
        <w:rPr>
          <w:rFonts w:ascii="宋体" w:cs="宋体"/>
          <w:kern w:val="0"/>
          <w:szCs w:val="21"/>
        </w:rPr>
        <w:t>2、采取不正当手段诋毁、排挤其他投标人的；</w:t>
      </w:r>
    </w:p>
    <w:p>
      <w:pPr>
        <w:widowControl/>
        <w:spacing w:line="440" w:lineRule="exact"/>
        <w:ind w:firstLine="480"/>
        <w:rPr>
          <w:rFonts w:hint="default" w:ascii="宋体" w:cs="宋体"/>
          <w:kern w:val="0"/>
          <w:szCs w:val="21"/>
        </w:rPr>
      </w:pPr>
      <w:r>
        <w:rPr>
          <w:rFonts w:ascii="宋体" w:cs="宋体"/>
          <w:kern w:val="0"/>
          <w:szCs w:val="21"/>
        </w:rPr>
        <w:t>3、与采购人、其他投标人或者采购代理机构恶意串通的；</w:t>
      </w:r>
    </w:p>
    <w:p>
      <w:pPr>
        <w:widowControl/>
        <w:spacing w:line="440" w:lineRule="exact"/>
        <w:ind w:firstLine="480"/>
        <w:rPr>
          <w:rFonts w:hint="default" w:ascii="宋体" w:cs="宋体"/>
          <w:kern w:val="0"/>
          <w:szCs w:val="21"/>
        </w:rPr>
      </w:pPr>
      <w:r>
        <w:rPr>
          <w:rFonts w:ascii="宋体" w:cs="宋体"/>
          <w:kern w:val="0"/>
          <w:szCs w:val="21"/>
        </w:rPr>
        <w:t>4、向采购人、采购代理机构行贿或者提供其他不正当利益的；</w:t>
      </w:r>
    </w:p>
    <w:p>
      <w:pPr>
        <w:widowControl/>
        <w:spacing w:line="440" w:lineRule="exact"/>
        <w:ind w:firstLine="480"/>
        <w:rPr>
          <w:rFonts w:hint="default" w:ascii="宋体" w:cs="宋体"/>
          <w:kern w:val="0"/>
          <w:szCs w:val="21"/>
        </w:rPr>
      </w:pPr>
      <w:r>
        <w:rPr>
          <w:rFonts w:ascii="宋体" w:cs="宋体"/>
          <w:kern w:val="0"/>
          <w:szCs w:val="21"/>
        </w:rPr>
        <w:t>5、未在规定时间内与采购人签订采购合同的；</w:t>
      </w:r>
    </w:p>
    <w:p>
      <w:pPr>
        <w:widowControl/>
        <w:spacing w:line="440" w:lineRule="exact"/>
        <w:ind w:firstLine="480"/>
        <w:rPr>
          <w:rFonts w:hint="default" w:ascii="宋体" w:cs="宋体"/>
          <w:b/>
          <w:kern w:val="0"/>
          <w:sz w:val="32"/>
          <w:szCs w:val="32"/>
        </w:rPr>
      </w:pPr>
      <w:r>
        <w:rPr>
          <w:rFonts w:ascii="宋体" w:cs="宋体"/>
          <w:kern w:val="0"/>
          <w:szCs w:val="21"/>
        </w:rPr>
        <w:t>6、法律、法规规定的其它情况。</w:t>
      </w:r>
    </w:p>
    <w:p>
      <w:pPr>
        <w:pStyle w:val="45"/>
      </w:pPr>
    </w:p>
    <w:p>
      <w:pPr>
        <w:widowControl/>
        <w:spacing w:line="800" w:lineRule="atLeast"/>
        <w:ind w:firstLine="2891" w:firstLineChars="900"/>
        <w:rPr>
          <w:rFonts w:hint="default" w:ascii="宋体" w:cs="宋体"/>
          <w:b/>
          <w:kern w:val="0"/>
          <w:sz w:val="32"/>
          <w:szCs w:val="32"/>
        </w:rPr>
      </w:pPr>
      <w:r>
        <w:rPr>
          <w:rFonts w:ascii="宋体" w:cs="宋体"/>
          <w:b/>
          <w:kern w:val="0"/>
          <w:sz w:val="32"/>
          <w:szCs w:val="32"/>
        </w:rPr>
        <w:t>六、开标、评标程序</w:t>
      </w:r>
    </w:p>
    <w:p>
      <w:pPr>
        <w:widowControl/>
        <w:spacing w:line="440" w:lineRule="exact"/>
        <w:ind w:firstLine="480"/>
        <w:rPr>
          <w:rFonts w:hint="default" w:ascii="宋体" w:cs="宋体"/>
          <w:b/>
          <w:bCs/>
          <w:kern w:val="0"/>
          <w:szCs w:val="21"/>
        </w:rPr>
      </w:pPr>
      <w:bookmarkStart w:id="24" w:name="_Hlt39213438"/>
      <w:bookmarkEnd w:id="24"/>
      <w:bookmarkStart w:id="25" w:name="_Hlk35577540"/>
      <w:bookmarkStart w:id="26" w:name="_Hlk35577538"/>
      <w:bookmarkStart w:id="27" w:name="_Hlk35577539"/>
      <w:r>
        <w:rPr>
          <w:rFonts w:ascii="宋体" w:cs="宋体"/>
          <w:b/>
          <w:bCs/>
          <w:kern w:val="0"/>
          <w:szCs w:val="21"/>
        </w:rPr>
        <w:t>（二十四）开标</w:t>
      </w:r>
      <w:bookmarkEnd w:id="25"/>
      <w:bookmarkEnd w:id="26"/>
      <w:bookmarkEnd w:id="27"/>
    </w:p>
    <w:p>
      <w:pPr>
        <w:widowControl/>
        <w:numPr>
          <w:ilvl w:val="0"/>
          <w:numId w:val="5"/>
        </w:numPr>
        <w:spacing w:line="440" w:lineRule="exact"/>
        <w:ind w:firstLine="480"/>
        <w:rPr>
          <w:rFonts w:hint="default" w:ascii="宋体" w:hAnsi="宋体" w:cs="宋体"/>
          <w:kern w:val="0"/>
          <w:szCs w:val="21"/>
        </w:rPr>
      </w:pPr>
      <w:r>
        <w:rPr>
          <w:rFonts w:ascii="宋体" w:hAnsi="宋体" w:cs="宋体"/>
          <w:kern w:val="0"/>
          <w:szCs w:val="21"/>
        </w:rPr>
        <w:t>按招标文件中规定的地点和时间开标</w:t>
      </w:r>
      <w:r>
        <w:rPr>
          <w:rFonts w:hint="eastAsia" w:ascii="宋体" w:hAnsi="宋体" w:cs="宋体"/>
          <w:kern w:val="0"/>
          <w:szCs w:val="21"/>
          <w:lang w:eastAsia="zh-CN"/>
        </w:rPr>
        <w:t>（在政府采购云平台（www.zcygov.cn）上开启投标文件）</w:t>
      </w:r>
      <w:r>
        <w:rPr>
          <w:rFonts w:ascii="宋体" w:hAnsi="宋体" w:cs="宋体"/>
          <w:kern w:val="0"/>
          <w:szCs w:val="21"/>
        </w:rPr>
        <w:t>。</w:t>
      </w:r>
    </w:p>
    <w:p>
      <w:pPr>
        <w:widowControl/>
        <w:numPr>
          <w:ilvl w:val="0"/>
          <w:numId w:val="5"/>
        </w:numPr>
        <w:spacing w:line="440" w:lineRule="exact"/>
        <w:ind w:firstLine="480"/>
        <w:rPr>
          <w:rFonts w:hint="default" w:ascii="宋体" w:hAnsi="宋体" w:cs="宋体"/>
          <w:kern w:val="0"/>
          <w:szCs w:val="21"/>
        </w:rPr>
      </w:pPr>
      <w:r>
        <w:rPr>
          <w:rFonts w:ascii="宋体" w:hAnsi="宋体" w:cs="宋体"/>
          <w:kern w:val="0"/>
          <w:szCs w:val="21"/>
        </w:rPr>
        <w:t>监督单位到场监督，本项目招标</w:t>
      </w:r>
      <w:r>
        <w:rPr>
          <w:rFonts w:hint="eastAsia" w:ascii="宋体" w:hAnsi="宋体" w:cs="宋体"/>
          <w:kern w:val="0"/>
          <w:szCs w:val="21"/>
          <w:lang w:eastAsia="zh-CN"/>
        </w:rPr>
        <w:t>由评审专家</w:t>
      </w:r>
      <w:r>
        <w:rPr>
          <w:rFonts w:ascii="宋体" w:hAnsi="宋体" w:cs="宋体"/>
          <w:kern w:val="0"/>
          <w:szCs w:val="21"/>
        </w:rPr>
        <w:t>对其投标文件进行资格性、符合性审查。</w:t>
      </w:r>
    </w:p>
    <w:p>
      <w:pPr>
        <w:widowControl/>
        <w:spacing w:line="440" w:lineRule="exact"/>
        <w:ind w:firstLine="480"/>
        <w:rPr>
          <w:rFonts w:hint="default" w:ascii="宋体" w:hAnsi="宋体" w:cs="宋体"/>
          <w:b/>
          <w:kern w:val="0"/>
          <w:szCs w:val="21"/>
        </w:rPr>
      </w:pPr>
      <w:r>
        <w:rPr>
          <w:rFonts w:ascii="宋体" w:hAnsi="宋体" w:cs="宋体"/>
          <w:bCs/>
          <w:kern w:val="0"/>
          <w:szCs w:val="21"/>
        </w:rPr>
        <w:t>3、唱标时，招标代理机构将当众宣读供应商名称、报价格，以及招标代理机构认为合适的其他内容</w:t>
      </w:r>
      <w:r>
        <w:rPr>
          <w:rFonts w:ascii="宋体" w:hAnsi="宋体" w:cs="宋体"/>
          <w:b/>
          <w:kern w:val="0"/>
          <w:szCs w:val="21"/>
        </w:rPr>
        <w:t>。</w:t>
      </w:r>
    </w:p>
    <w:p>
      <w:pPr>
        <w:widowControl/>
        <w:spacing w:line="440" w:lineRule="exact"/>
        <w:ind w:firstLine="480"/>
        <w:rPr>
          <w:rFonts w:hint="default" w:ascii="宋体" w:hAnsi="宋体" w:cs="宋体"/>
          <w:kern w:val="0"/>
          <w:szCs w:val="21"/>
        </w:rPr>
      </w:pPr>
      <w:r>
        <w:rPr>
          <w:rFonts w:ascii="宋体" w:hAnsi="宋体" w:cs="宋体"/>
          <w:kern w:val="0"/>
          <w:szCs w:val="21"/>
        </w:rPr>
        <w:t>4、</w:t>
      </w:r>
      <w:r>
        <w:rPr>
          <w:rFonts w:ascii="宋体" w:hAnsi="宋体" w:cs="宋体"/>
          <w:bCs/>
          <w:kern w:val="0"/>
          <w:szCs w:val="21"/>
        </w:rPr>
        <w:t>唱标</w:t>
      </w:r>
      <w:r>
        <w:rPr>
          <w:rFonts w:ascii="宋体" w:cs="宋体"/>
          <w:kern w:val="0"/>
          <w:szCs w:val="21"/>
        </w:rPr>
        <w:t>时，投标文件中开标一览表(投标报价表)内容与投标文件中明细表内容不一致的，以开标一览表(投标报价表)为准。投标文件的投标报价大写金额和小写金额不一致的，以大写金额为准；以单价金额计算结果为准；单价金额小数点有明显错位的，应以总价为准，并修改单价；对不同文字文本投标文件的解释发生异议的，以中文文本为准。</w:t>
      </w:r>
    </w:p>
    <w:p>
      <w:pPr>
        <w:widowControl/>
        <w:spacing w:line="440" w:lineRule="exact"/>
        <w:ind w:firstLine="480"/>
        <w:rPr>
          <w:rFonts w:hint="default" w:ascii="宋体" w:hAnsi="宋体" w:cs="宋体"/>
          <w:kern w:val="0"/>
          <w:szCs w:val="21"/>
        </w:rPr>
      </w:pPr>
      <w:r>
        <w:rPr>
          <w:rFonts w:ascii="宋体" w:hAnsi="宋体" w:cs="宋体"/>
          <w:kern w:val="0"/>
          <w:szCs w:val="21"/>
        </w:rPr>
        <w:t xml:space="preserve">5、招标代理机构将做开标记录。 </w:t>
      </w:r>
    </w:p>
    <w:p>
      <w:pPr>
        <w:widowControl/>
        <w:spacing w:line="440" w:lineRule="exact"/>
        <w:ind w:firstLine="480"/>
        <w:rPr>
          <w:rFonts w:hint="default" w:ascii="宋体" w:hAnsi="宋体" w:cs="宋体"/>
          <w:kern w:val="0"/>
          <w:szCs w:val="21"/>
        </w:rPr>
      </w:pPr>
      <w:r>
        <w:rPr>
          <w:rFonts w:ascii="宋体" w:hAnsi="宋体" w:cs="宋体"/>
          <w:kern w:val="0"/>
          <w:szCs w:val="21"/>
        </w:rPr>
        <w:t>6、评标过程的保密性</w:t>
      </w:r>
    </w:p>
    <w:p>
      <w:pPr>
        <w:widowControl/>
        <w:spacing w:line="440" w:lineRule="exact"/>
        <w:ind w:firstLine="480"/>
        <w:rPr>
          <w:rFonts w:hint="default" w:ascii="宋体" w:hAnsi="宋体" w:cs="宋体"/>
          <w:kern w:val="0"/>
          <w:szCs w:val="21"/>
        </w:rPr>
      </w:pPr>
      <w:r>
        <w:rPr>
          <w:rFonts w:ascii="宋体" w:hAnsi="宋体" w:cs="宋体"/>
          <w:kern w:val="0"/>
          <w:szCs w:val="21"/>
        </w:rPr>
        <w:t>6.1公开开标后，直至向中标人授予合同时止，凡与审查、澄清、评估和比较招标的有关资料以及授标意见等，均不得向供应商及与评标无关的其他人透露，否则追究有关当事人的法律责任。</w:t>
      </w:r>
    </w:p>
    <w:p>
      <w:pPr>
        <w:widowControl/>
        <w:spacing w:line="440" w:lineRule="exact"/>
        <w:ind w:firstLine="480"/>
        <w:rPr>
          <w:rFonts w:hint="default" w:ascii="宋体" w:hAnsi="宋体" w:cs="宋体"/>
          <w:kern w:val="0"/>
          <w:szCs w:val="21"/>
        </w:rPr>
      </w:pPr>
      <w:r>
        <w:rPr>
          <w:rFonts w:ascii="宋体" w:hAnsi="宋体" w:cs="宋体"/>
          <w:kern w:val="0"/>
          <w:szCs w:val="21"/>
        </w:rPr>
        <w:t>6.2在评标过程中，如果供应商试图在投标文件审查、澄清、比较及授予合同方面向招标代理机构和招标人施加任何影响，其投标文件将被拒绝。</w:t>
      </w:r>
    </w:p>
    <w:p>
      <w:pPr>
        <w:widowControl/>
        <w:spacing w:line="440" w:lineRule="exact"/>
        <w:ind w:firstLine="480"/>
        <w:rPr>
          <w:rFonts w:hint="default" w:ascii="宋体" w:hAnsi="宋体" w:cs="宋体"/>
          <w:kern w:val="0"/>
          <w:szCs w:val="21"/>
        </w:rPr>
      </w:pPr>
      <w:r>
        <w:rPr>
          <w:rFonts w:ascii="宋体" w:hAnsi="宋体" w:cs="宋体"/>
          <w:kern w:val="0"/>
          <w:szCs w:val="21"/>
        </w:rPr>
        <w:t>评审时，招标小组各成员应当独立对每个有效响应的文件进行评价、打分，然后汇总每个供应商每项评分因素的得分。</w:t>
      </w:r>
    </w:p>
    <w:p>
      <w:pPr>
        <w:widowControl/>
        <w:spacing w:line="440" w:lineRule="exact"/>
        <w:ind w:firstLine="480"/>
        <w:rPr>
          <w:rFonts w:hint="default" w:ascii="宋体" w:hAnsi="宋体" w:cs="宋体"/>
          <w:kern w:val="0"/>
          <w:szCs w:val="21"/>
        </w:rPr>
      </w:pPr>
      <w:r>
        <w:rPr>
          <w:rFonts w:ascii="宋体" w:hAnsi="宋体" w:cs="宋体"/>
          <w:kern w:val="0"/>
          <w:szCs w:val="21"/>
        </w:rPr>
        <w:t>综合评分法货物项目的价格分值占总分值的比重(即权值)，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宋体" w:hAnsi="宋体" w:cs="宋体"/>
          <w:kern w:val="0"/>
          <w:szCs w:val="21"/>
        </w:rPr>
      </w:pPr>
      <w:r>
        <w:rPr>
          <w:rFonts w:ascii="宋体" w:hAnsi="宋体" w:cs="宋体"/>
          <w:kern w:val="0"/>
          <w:szCs w:val="21"/>
        </w:rPr>
        <w:t>1、投标报价评分标准</w:t>
      </w:r>
    </w:p>
    <w:p>
      <w:pPr>
        <w:widowControl/>
        <w:spacing w:line="440" w:lineRule="exact"/>
        <w:ind w:firstLine="480"/>
        <w:rPr>
          <w:rFonts w:ascii="宋体" w:hAnsi="宋体" w:cs="宋体"/>
          <w:kern w:val="0"/>
          <w:szCs w:val="21"/>
        </w:rPr>
      </w:pPr>
      <w:r>
        <w:rPr>
          <w:rFonts w:ascii="宋体" w:hAnsi="宋体" w:cs="宋体"/>
          <w:kern w:val="0"/>
          <w:szCs w:val="21"/>
        </w:rPr>
        <w:t>（1）确定评标基准价</w:t>
      </w:r>
    </w:p>
    <w:p>
      <w:pPr>
        <w:widowControl/>
        <w:spacing w:line="440" w:lineRule="exact"/>
        <w:ind w:firstLine="480"/>
        <w:rPr>
          <w:rFonts w:hint="eastAsia" w:ascii="宋体" w:hAnsi="宋体" w:cs="宋体"/>
          <w:kern w:val="0"/>
          <w:szCs w:val="21"/>
        </w:rPr>
      </w:pPr>
      <w:r>
        <w:rPr>
          <w:rFonts w:hint="eastAsia" w:ascii="宋体" w:hAnsi="宋体" w:cs="宋体"/>
          <w:kern w:val="0"/>
          <w:szCs w:val="21"/>
        </w:rPr>
        <w:t>价格分应当采用低价优先法计算，即满足招标文件要求且投标价格最低的投标报价为评标基准价</w:t>
      </w:r>
    </w:p>
    <w:p>
      <w:pPr>
        <w:widowControl/>
        <w:spacing w:line="440" w:lineRule="exact"/>
        <w:ind w:firstLine="480"/>
        <w:rPr>
          <w:rFonts w:ascii="宋体" w:hAnsi="宋体" w:cs="宋体"/>
          <w:kern w:val="0"/>
          <w:szCs w:val="21"/>
        </w:rPr>
      </w:pPr>
      <w:r>
        <w:rPr>
          <w:rFonts w:ascii="宋体" w:hAnsi="宋体" w:cs="宋体"/>
          <w:kern w:val="0"/>
          <w:szCs w:val="21"/>
        </w:rPr>
        <w:t>（2）投标报价得分确定方法</w:t>
      </w:r>
    </w:p>
    <w:p>
      <w:pPr>
        <w:widowControl/>
        <w:spacing w:line="440" w:lineRule="exact"/>
        <w:ind w:firstLine="480"/>
        <w:rPr>
          <w:rFonts w:hint="eastAsia" w:ascii="宋体" w:hAnsi="宋体" w:cs="宋体"/>
          <w:kern w:val="0"/>
          <w:szCs w:val="21"/>
        </w:rPr>
      </w:pPr>
      <w:r>
        <w:rPr>
          <w:rFonts w:hint="eastAsia" w:ascii="宋体" w:hAnsi="宋体" w:cs="宋体"/>
          <w:kern w:val="0"/>
          <w:szCs w:val="21"/>
        </w:rPr>
        <w:t>价格分应当采用低价优先法计算，即满足招标文件要求且投标价格最低的投标报价为评标基准价</w:t>
      </w:r>
    </w:p>
    <w:p>
      <w:pPr>
        <w:widowControl/>
        <w:spacing w:line="440" w:lineRule="exact"/>
        <w:ind w:firstLine="480"/>
        <w:rPr>
          <w:rFonts w:ascii="宋体" w:hAnsi="宋体" w:cs="宋体"/>
          <w:kern w:val="0"/>
          <w:szCs w:val="21"/>
        </w:rPr>
      </w:pPr>
      <w:r>
        <w:rPr>
          <w:rFonts w:hint="eastAsia" w:ascii="宋体" w:hAnsi="宋体" w:cs="宋体"/>
          <w:kern w:val="0"/>
          <w:szCs w:val="21"/>
        </w:rPr>
        <w:t>，其价格分为满分。其他投标人的价格分统一按照下列公式计算：</w:t>
      </w:r>
    </w:p>
    <w:p>
      <w:pPr>
        <w:widowControl/>
        <w:spacing w:line="440" w:lineRule="exact"/>
        <w:ind w:firstLine="480"/>
        <w:rPr>
          <w:rFonts w:hint="default"/>
        </w:rPr>
      </w:pPr>
      <w:r>
        <w:rPr>
          <w:rFonts w:hint="eastAsia" w:ascii="宋体" w:hAnsi="宋体" w:cs="宋体"/>
          <w:kern w:val="0"/>
          <w:szCs w:val="21"/>
        </w:rPr>
        <w:t>　　投标报价得分=(评标基准价／投标报价)×100</w:t>
      </w:r>
      <w:r>
        <w:rPr>
          <w:rFonts w:hint="eastAsia" w:ascii="宋体" w:hAnsi="宋体" w:cs="宋体"/>
          <w:kern w:val="0"/>
          <w:szCs w:val="21"/>
          <w:lang w:eastAsia="zh-CN"/>
        </w:rPr>
        <w:t>，</w:t>
      </w:r>
      <w:r>
        <w:rPr>
          <w:rFonts w:ascii="宋体" w:hAnsi="宋体" w:cs="宋体"/>
          <w:kern w:val="0"/>
          <w:szCs w:val="21"/>
        </w:rPr>
        <w:t>超过了采购项目预算或最高限价的，为无效投标。</w:t>
      </w:r>
    </w:p>
    <w:p>
      <w:pPr>
        <w:widowControl/>
        <w:spacing w:line="440" w:lineRule="exact"/>
        <w:ind w:firstLine="480"/>
        <w:rPr>
          <w:rFonts w:hint="default" w:ascii="宋体" w:cs="宋体"/>
          <w:b/>
          <w:bCs/>
          <w:kern w:val="0"/>
          <w:szCs w:val="21"/>
        </w:rPr>
      </w:pPr>
      <w:r>
        <w:rPr>
          <w:rFonts w:ascii="宋体" w:cs="宋体"/>
          <w:b/>
          <w:bCs/>
          <w:kern w:val="0"/>
          <w:szCs w:val="21"/>
        </w:rPr>
        <w:t>（二十五）评标委员会</w:t>
      </w:r>
    </w:p>
    <w:p>
      <w:pPr>
        <w:widowControl/>
        <w:spacing w:line="440" w:lineRule="exact"/>
        <w:ind w:firstLine="480"/>
        <w:rPr>
          <w:rFonts w:hint="default" w:ascii="宋体" w:cs="宋体"/>
          <w:kern w:val="0"/>
          <w:szCs w:val="21"/>
        </w:rPr>
      </w:pPr>
      <w:r>
        <w:rPr>
          <w:rFonts w:ascii="宋体" w:cs="宋体"/>
          <w:kern w:val="0"/>
          <w:szCs w:val="21"/>
        </w:rPr>
        <w:t>1、评标委员会成员由招标人代表1名和随机抽取的有关方面的专家组成，成员为5人或5人以上单数。评标委员会的成员在评标过程中</w:t>
      </w:r>
      <w:r>
        <w:rPr>
          <w:rFonts w:ascii="宋体" w:cs="宋体"/>
          <w:kern w:val="0"/>
          <w:szCs w:val="21"/>
          <w:lang w:val="zh-CN"/>
        </w:rPr>
        <w:t>必须严格遵守政府采购的有关规定</w:t>
      </w:r>
      <w:r>
        <w:rPr>
          <w:rFonts w:ascii="宋体" w:cs="宋体"/>
          <w:kern w:val="0"/>
          <w:szCs w:val="21"/>
        </w:rPr>
        <w:t>。</w:t>
      </w:r>
    </w:p>
    <w:p>
      <w:pPr>
        <w:widowControl/>
        <w:spacing w:line="440" w:lineRule="exact"/>
        <w:ind w:firstLine="480"/>
        <w:rPr>
          <w:rFonts w:hint="default" w:ascii="宋体" w:cs="宋体"/>
          <w:kern w:val="0"/>
          <w:szCs w:val="21"/>
        </w:rPr>
      </w:pPr>
      <w:r>
        <w:rPr>
          <w:rFonts w:ascii="宋体" w:cs="宋体"/>
          <w:kern w:val="0"/>
          <w:szCs w:val="21"/>
        </w:rPr>
        <w:t>2、评标委员会根据招标文件的规定，进行投标文件的评审、得出评标结果，并向招标人推荐中标候选人。</w:t>
      </w:r>
    </w:p>
    <w:p>
      <w:pPr>
        <w:widowControl/>
        <w:spacing w:line="440" w:lineRule="exact"/>
        <w:ind w:firstLine="480"/>
        <w:rPr>
          <w:rFonts w:hint="default" w:ascii="宋体" w:cs="宋体"/>
          <w:kern w:val="0"/>
          <w:szCs w:val="21"/>
        </w:rPr>
      </w:pPr>
      <w:bookmarkStart w:id="28" w:name="_Hlk35577711"/>
      <w:bookmarkStart w:id="29" w:name="_Hlk35577710"/>
      <w:bookmarkStart w:id="30" w:name="_Hlk35577709"/>
      <w:r>
        <w:rPr>
          <w:rFonts w:ascii="宋体" w:cs="宋体"/>
          <w:kern w:val="0"/>
          <w:szCs w:val="21"/>
        </w:rPr>
        <w:t>3、投标文件的初审</w:t>
      </w:r>
    </w:p>
    <w:p>
      <w:pPr>
        <w:widowControl/>
        <w:spacing w:line="440" w:lineRule="exact"/>
        <w:ind w:firstLine="480"/>
        <w:rPr>
          <w:rFonts w:hint="default" w:ascii="宋体" w:cs="宋体"/>
          <w:kern w:val="0"/>
          <w:szCs w:val="21"/>
        </w:rPr>
      </w:pPr>
      <w:r>
        <w:rPr>
          <w:rFonts w:ascii="宋体" w:cs="宋体"/>
          <w:kern w:val="0"/>
          <w:szCs w:val="21"/>
        </w:rPr>
        <w:t>3.1 资格性检查：依据法律法规和招标文件的规定，对投标文件中的资格证明、投标保证金等进行审查，以确定投标人是否具备投标资格。</w:t>
      </w:r>
    </w:p>
    <w:p>
      <w:pPr>
        <w:widowControl/>
        <w:spacing w:line="440" w:lineRule="exact"/>
        <w:ind w:firstLine="480"/>
        <w:rPr>
          <w:rFonts w:hint="default" w:ascii="宋体" w:cs="宋体"/>
          <w:kern w:val="0"/>
          <w:szCs w:val="21"/>
        </w:rPr>
      </w:pPr>
      <w:r>
        <w:rPr>
          <w:rFonts w:ascii="宋体" w:cs="宋体"/>
          <w:kern w:val="0"/>
          <w:szCs w:val="21"/>
        </w:rPr>
        <w:t>3.2 符合性检查：依据招标文件的规定，从投标文件的有效性、完整性和对招标文件的响应程度进行审查，以确定是否对招标文件的实质性要求作出响应。</w:t>
      </w:r>
    </w:p>
    <w:p>
      <w:pPr>
        <w:widowControl/>
        <w:spacing w:line="440" w:lineRule="exact"/>
        <w:ind w:firstLine="480"/>
        <w:rPr>
          <w:rFonts w:hint="default" w:ascii="宋体" w:cs="宋体"/>
          <w:kern w:val="0"/>
          <w:szCs w:val="21"/>
        </w:rPr>
      </w:pPr>
      <w:r>
        <w:rPr>
          <w:rFonts w:ascii="宋体" w:cs="宋体"/>
          <w:kern w:val="0"/>
          <w:szCs w:val="21"/>
        </w:rPr>
        <w:t>4、投标文件的澄清</w:t>
      </w:r>
    </w:p>
    <w:p>
      <w:pPr>
        <w:widowControl/>
        <w:spacing w:line="440" w:lineRule="exact"/>
        <w:ind w:firstLine="480"/>
        <w:rPr>
          <w:rFonts w:hint="default" w:ascii="宋体" w:cs="宋体"/>
          <w:kern w:val="0"/>
          <w:szCs w:val="21"/>
        </w:rPr>
      </w:pPr>
      <w:r>
        <w:rPr>
          <w:rFonts w:ascii="宋体" w:cs="宋体"/>
          <w:kern w:val="0"/>
          <w:szCs w:val="21"/>
        </w:rPr>
        <w:t>4.1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bookmarkEnd w:id="28"/>
    <w:bookmarkEnd w:id="29"/>
    <w:bookmarkEnd w:id="30"/>
    <w:p>
      <w:pPr>
        <w:widowControl/>
        <w:spacing w:line="440" w:lineRule="exact"/>
        <w:ind w:firstLine="480"/>
        <w:rPr>
          <w:rFonts w:hint="default" w:ascii="宋体" w:cs="宋体"/>
          <w:kern w:val="0"/>
          <w:szCs w:val="21"/>
        </w:rPr>
      </w:pPr>
      <w:bookmarkStart w:id="31" w:name="_Hlk35577961"/>
      <w:bookmarkStart w:id="32" w:name="_Hlk35577959"/>
      <w:bookmarkStart w:id="33" w:name="_Hlk35577960"/>
      <w:r>
        <w:rPr>
          <w:rFonts w:ascii="宋体" w:cs="宋体"/>
          <w:kern w:val="0"/>
          <w:szCs w:val="21"/>
        </w:rPr>
        <w:t>5、对投标文件的比较</w:t>
      </w:r>
      <w:bookmarkEnd w:id="31"/>
      <w:bookmarkEnd w:id="32"/>
      <w:bookmarkEnd w:id="33"/>
      <w:r>
        <w:rPr>
          <w:rFonts w:ascii="宋体" w:cs="宋体"/>
          <w:kern w:val="0"/>
          <w:szCs w:val="21"/>
        </w:rPr>
        <w:t>和评价</w:t>
      </w:r>
    </w:p>
    <w:p>
      <w:pPr>
        <w:widowControl/>
        <w:spacing w:line="440" w:lineRule="exact"/>
        <w:ind w:firstLine="480"/>
        <w:rPr>
          <w:rFonts w:hint="default" w:ascii="宋体" w:cs="宋体"/>
          <w:kern w:val="0"/>
          <w:szCs w:val="21"/>
        </w:rPr>
      </w:pPr>
      <w:r>
        <w:rPr>
          <w:rFonts w:ascii="宋体" w:cs="宋体"/>
          <w:kern w:val="0"/>
          <w:szCs w:val="21"/>
        </w:rPr>
        <w:t>5.1评标委员会将对资格性检查和符合性检查合格的投标文件进行比较和评价，包括技术、商务和价格等详细评审。（详见评标工作大纲）</w:t>
      </w:r>
    </w:p>
    <w:p>
      <w:pPr>
        <w:widowControl/>
        <w:spacing w:line="440" w:lineRule="exact"/>
        <w:ind w:firstLine="480"/>
        <w:rPr>
          <w:rFonts w:hint="default" w:ascii="宋体" w:cs="宋体"/>
          <w:kern w:val="0"/>
          <w:szCs w:val="21"/>
        </w:rPr>
      </w:pPr>
      <w:r>
        <w:rPr>
          <w:rFonts w:ascii="宋体" w:cs="宋体"/>
          <w:kern w:val="0"/>
          <w:szCs w:val="21"/>
        </w:rPr>
        <w:t>5.2本次评标的评分权值详见评标工作大纲。</w:t>
      </w:r>
    </w:p>
    <w:p>
      <w:pPr>
        <w:widowControl/>
        <w:spacing w:line="440" w:lineRule="exact"/>
        <w:ind w:firstLine="480"/>
        <w:rPr>
          <w:rFonts w:hint="default" w:ascii="宋体" w:cs="宋体"/>
          <w:kern w:val="0"/>
          <w:szCs w:val="21"/>
        </w:rPr>
      </w:pPr>
      <w:bookmarkStart w:id="34" w:name="_Hlk35586142"/>
      <w:bookmarkStart w:id="35" w:name="_Hlk35586143"/>
      <w:bookmarkStart w:id="36" w:name="_Hlk35586141"/>
      <w:r>
        <w:rPr>
          <w:rFonts w:ascii="宋体" w:cs="宋体"/>
          <w:kern w:val="0"/>
          <w:szCs w:val="21"/>
        </w:rPr>
        <w:t>6、评标原则及方法</w:t>
      </w:r>
      <w:bookmarkEnd w:id="34"/>
      <w:bookmarkEnd w:id="35"/>
      <w:bookmarkEnd w:id="36"/>
    </w:p>
    <w:p>
      <w:pPr>
        <w:widowControl/>
        <w:spacing w:line="440" w:lineRule="exact"/>
        <w:ind w:firstLine="480"/>
        <w:rPr>
          <w:rFonts w:hint="default" w:ascii="宋体" w:cs="宋体"/>
          <w:kern w:val="0"/>
          <w:szCs w:val="21"/>
        </w:rPr>
      </w:pPr>
      <w:r>
        <w:rPr>
          <w:rFonts w:ascii="宋体" w:cs="宋体"/>
          <w:kern w:val="0"/>
          <w:szCs w:val="21"/>
        </w:rPr>
        <w:t>6.1对所有投标文件的评审，都采用相同的程序和标准。按步骤先进行初步评审，再进行详细的技术、商务和价格评审。只有通过初步评审的投标文件才能进入详细评审。</w:t>
      </w:r>
    </w:p>
    <w:p>
      <w:pPr>
        <w:widowControl/>
        <w:spacing w:line="440" w:lineRule="exact"/>
        <w:ind w:firstLine="480"/>
        <w:rPr>
          <w:rFonts w:hint="default" w:ascii="宋体" w:cs="宋体"/>
          <w:kern w:val="0"/>
          <w:szCs w:val="21"/>
        </w:rPr>
      </w:pPr>
      <w:r>
        <w:rPr>
          <w:rFonts w:ascii="宋体" w:cs="宋体"/>
          <w:kern w:val="0"/>
          <w:szCs w:val="21"/>
        </w:rPr>
        <w:t>6.2 评标严格按照招标文件的要求和条件进行。</w:t>
      </w:r>
    </w:p>
    <w:p>
      <w:pPr>
        <w:widowControl/>
        <w:spacing w:line="440" w:lineRule="exact"/>
        <w:ind w:firstLine="480"/>
        <w:rPr>
          <w:rFonts w:hint="default" w:ascii="宋体" w:hAnsi="宋体" w:cs="宋体"/>
          <w:kern w:val="0"/>
          <w:szCs w:val="21"/>
        </w:rPr>
      </w:pPr>
      <w:r>
        <w:rPr>
          <w:rFonts w:ascii="宋体" w:hAnsi="宋体" w:cs="宋体"/>
          <w:kern w:val="0"/>
          <w:szCs w:val="21"/>
        </w:rPr>
        <w:t>6.3</w:t>
      </w:r>
      <w:r>
        <w:rPr>
          <w:rFonts w:ascii="宋体" w:cs="宋体"/>
          <w:kern w:val="0"/>
          <w:szCs w:val="21"/>
        </w:rPr>
        <w:t>评标</w:t>
      </w:r>
      <w:r>
        <w:rPr>
          <w:rFonts w:ascii="宋体" w:hAnsi="宋体" w:cs="宋体"/>
          <w:kern w:val="0"/>
          <w:szCs w:val="21"/>
        </w:rPr>
        <w:t>小组成员应当按照客观、公正、审慎的原则，根招标文件规定的评审程序、评审方法和评审标准进行独立评审。未实质性响应投标文件的响应文件按无效响应处理，</w:t>
      </w:r>
      <w:r>
        <w:rPr>
          <w:rFonts w:ascii="宋体" w:cs="宋体"/>
          <w:kern w:val="0"/>
          <w:szCs w:val="21"/>
        </w:rPr>
        <w:t>评标</w:t>
      </w:r>
      <w:r>
        <w:rPr>
          <w:rFonts w:ascii="宋体" w:hAnsi="宋体" w:cs="宋体"/>
          <w:kern w:val="0"/>
          <w:szCs w:val="21"/>
        </w:rPr>
        <w:t>小组应当告知提交响应文件的供应商</w:t>
      </w:r>
    </w:p>
    <w:p>
      <w:pPr>
        <w:widowControl/>
        <w:spacing w:line="440" w:lineRule="exact"/>
        <w:ind w:firstLine="480"/>
        <w:rPr>
          <w:rFonts w:hint="default" w:ascii="宋体" w:hAnsi="宋体" w:cs="宋体"/>
          <w:kern w:val="0"/>
          <w:szCs w:val="21"/>
        </w:rPr>
      </w:pPr>
      <w:r>
        <w:rPr>
          <w:rFonts w:ascii="宋体" w:hAnsi="宋体" w:cs="宋体"/>
          <w:kern w:val="0"/>
          <w:szCs w:val="21"/>
        </w:rPr>
        <w:t>6.4</w:t>
      </w:r>
      <w:r>
        <w:rPr>
          <w:rFonts w:ascii="宋体" w:cs="宋体"/>
          <w:kern w:val="0"/>
          <w:szCs w:val="21"/>
        </w:rPr>
        <w:t>评标</w:t>
      </w:r>
      <w:r>
        <w:rPr>
          <w:rFonts w:ascii="宋体" w:hAnsi="宋体" w:cs="宋体"/>
          <w:kern w:val="0"/>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ascii="宋体" w:cs="宋体"/>
          <w:kern w:val="0"/>
          <w:szCs w:val="21"/>
        </w:rPr>
        <w:t>评标</w:t>
      </w:r>
      <w:r>
        <w:rPr>
          <w:rFonts w:ascii="宋体" w:hAnsi="宋体" w:cs="宋体"/>
          <w:kern w:val="0"/>
          <w:szCs w:val="21"/>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440" w:lineRule="exact"/>
        <w:ind w:firstLine="480"/>
        <w:rPr>
          <w:rFonts w:hint="default" w:ascii="宋体" w:hAnsi="宋体" w:cs="宋体"/>
          <w:kern w:val="0"/>
          <w:szCs w:val="21"/>
        </w:rPr>
      </w:pPr>
      <w:r>
        <w:rPr>
          <w:rFonts w:ascii="宋体" w:hAnsi="宋体" w:cs="宋体"/>
          <w:kern w:val="0"/>
          <w:szCs w:val="21"/>
        </w:rPr>
        <w:t>6.4 评审时，</w:t>
      </w:r>
      <w:r>
        <w:rPr>
          <w:rFonts w:ascii="宋体" w:cs="宋体"/>
          <w:kern w:val="0"/>
          <w:szCs w:val="21"/>
        </w:rPr>
        <w:t>评标</w:t>
      </w:r>
      <w:r>
        <w:rPr>
          <w:rFonts w:ascii="宋体" w:hAnsi="宋体" w:cs="宋体"/>
          <w:kern w:val="0"/>
          <w:szCs w:val="21"/>
        </w:rPr>
        <w:t>小组各成员应当独立对每个有效响应的文件进行评价、打分，然后汇总每个供应商每项评分因素的得分。</w:t>
      </w:r>
    </w:p>
    <w:p>
      <w:pPr>
        <w:widowControl/>
        <w:spacing w:line="440" w:lineRule="exact"/>
        <w:ind w:firstLine="480"/>
        <w:rPr>
          <w:rFonts w:hint="default"/>
        </w:rPr>
      </w:pPr>
      <w:r>
        <w:rPr>
          <w:rFonts w:ascii="宋体" w:cs="宋体"/>
          <w:kern w:val="0"/>
          <w:szCs w:val="21"/>
        </w:rPr>
        <w:t>6.5 评标采用综合评分法的评标方法，对投标文件进行价格、服务、组织实施、售后服务保障体系、系统内的使用现状，以及相应的比重或者权值等各项因素进行综合评审后，按最终综合得分由高向低排序，由评标委员会推荐综合得分最高的投标人为第一中标候选人，综合得分第二名的投标人为第二中标候选人</w:t>
      </w:r>
      <w:bookmarkStart w:id="37" w:name="_授予合同"/>
      <w:bookmarkEnd w:id="37"/>
      <w:r>
        <w:rPr>
          <w:rFonts w:ascii="宋体" w:cs="宋体"/>
          <w:kern w:val="0"/>
          <w:szCs w:val="21"/>
        </w:rPr>
        <w:t>，综合得分第三名的投标人为第三中标候选人。</w:t>
      </w:r>
    </w:p>
    <w:p>
      <w:pPr>
        <w:pStyle w:val="45"/>
        <w:rPr>
          <w:rFonts w:ascii="宋体" w:cs="宋体"/>
          <w:b/>
          <w:bCs/>
          <w:sz w:val="32"/>
          <w:szCs w:val="32"/>
        </w:rPr>
      </w:pPr>
    </w:p>
    <w:p>
      <w:pPr>
        <w:pStyle w:val="45"/>
        <w:rPr>
          <w:rFonts w:ascii="宋体" w:cs="宋体"/>
          <w:b/>
          <w:bCs/>
          <w:sz w:val="32"/>
          <w:szCs w:val="32"/>
        </w:rPr>
      </w:pPr>
    </w:p>
    <w:p>
      <w:pPr>
        <w:pStyle w:val="45"/>
        <w:rPr>
          <w:rFonts w:ascii="宋体" w:cs="宋体"/>
          <w:b/>
          <w:bCs/>
          <w:sz w:val="32"/>
          <w:szCs w:val="32"/>
        </w:rPr>
      </w:pPr>
    </w:p>
    <w:p>
      <w:pPr>
        <w:widowControl/>
        <w:spacing w:line="500" w:lineRule="atLeast"/>
        <w:jc w:val="center"/>
        <w:rPr>
          <w:rFonts w:hint="default" w:ascii="宋体" w:cs="宋体"/>
          <w:b/>
          <w:bCs/>
          <w:kern w:val="0"/>
          <w:sz w:val="36"/>
          <w:szCs w:val="36"/>
        </w:rPr>
      </w:pPr>
      <w:r>
        <w:rPr>
          <w:rFonts w:ascii="宋体" w:cs="宋体"/>
          <w:b/>
          <w:bCs/>
          <w:kern w:val="0"/>
          <w:sz w:val="32"/>
          <w:szCs w:val="32"/>
        </w:rPr>
        <w:t>七、评分标准和细则</w:t>
      </w:r>
    </w:p>
    <w:p>
      <w:pPr>
        <w:widowControl/>
        <w:spacing w:line="440" w:lineRule="exact"/>
        <w:ind w:firstLine="480"/>
        <w:rPr>
          <w:rFonts w:hint="default" w:ascii="宋体" w:cs="宋体"/>
          <w:b/>
          <w:bCs/>
          <w:kern w:val="0"/>
          <w:sz w:val="32"/>
          <w:szCs w:val="32"/>
        </w:rPr>
      </w:pPr>
      <w:r>
        <w:rPr>
          <w:rFonts w:ascii="宋体" w:cs="宋体"/>
          <w:kern w:val="0"/>
          <w:szCs w:val="21"/>
        </w:rPr>
        <w:t>（二十六）为进一步规范政府采购服务项目综合评分法评分标准，保证政府采购招标的公平性和公正性，根据财政部《政府采购货物和服务招标投标管理办法》（中华人民共和国财政部令87号），本项目使用综合评分法进行评标，具体评分标准见后附表：</w:t>
      </w:r>
    </w:p>
    <w:p>
      <w:pPr>
        <w:widowControl/>
        <w:spacing w:line="440" w:lineRule="exact"/>
        <w:jc w:val="center"/>
        <w:rPr>
          <w:rFonts w:hint="default" w:ascii="宋体" w:cs="宋体"/>
          <w:b/>
          <w:bCs/>
          <w:kern w:val="0"/>
          <w:sz w:val="32"/>
          <w:szCs w:val="32"/>
        </w:rPr>
      </w:pPr>
      <w:r>
        <w:rPr>
          <w:rFonts w:ascii="宋体" w:cs="宋体"/>
          <w:b/>
          <w:bCs/>
          <w:kern w:val="0"/>
          <w:sz w:val="32"/>
          <w:szCs w:val="32"/>
        </w:rPr>
        <w:t>八、中标及合同签订</w:t>
      </w:r>
    </w:p>
    <w:p>
      <w:pPr>
        <w:widowControl/>
        <w:spacing w:line="440" w:lineRule="exact"/>
        <w:ind w:firstLine="480"/>
        <w:rPr>
          <w:rFonts w:hint="default" w:ascii="宋体" w:cs="宋体"/>
          <w:kern w:val="0"/>
          <w:szCs w:val="21"/>
        </w:rPr>
      </w:pPr>
      <w:r>
        <w:rPr>
          <w:rFonts w:ascii="宋体" w:cs="宋体"/>
          <w:kern w:val="0"/>
          <w:szCs w:val="21"/>
        </w:rPr>
        <w:t>（二十七）授予合同</w:t>
      </w:r>
    </w:p>
    <w:p>
      <w:pPr>
        <w:widowControl/>
        <w:spacing w:line="440" w:lineRule="exact"/>
        <w:ind w:firstLine="480"/>
        <w:rPr>
          <w:rFonts w:hint="default" w:ascii="宋体" w:cs="宋体"/>
          <w:kern w:val="0"/>
          <w:szCs w:val="21"/>
        </w:rPr>
      </w:pPr>
      <w:bookmarkStart w:id="38" w:name="_Hlk35578044"/>
      <w:bookmarkStart w:id="39" w:name="_Hlk35578045"/>
      <w:bookmarkStart w:id="40" w:name="_Hlk35578046"/>
      <w:r>
        <w:rPr>
          <w:rFonts w:ascii="宋体" w:cs="宋体"/>
          <w:kern w:val="0"/>
          <w:szCs w:val="21"/>
        </w:rPr>
        <w:t>1、授予合同的准则</w:t>
      </w:r>
      <w:bookmarkEnd w:id="38"/>
      <w:bookmarkEnd w:id="39"/>
      <w:bookmarkEnd w:id="40"/>
    </w:p>
    <w:p>
      <w:pPr>
        <w:widowControl/>
        <w:spacing w:line="440" w:lineRule="exact"/>
        <w:ind w:firstLine="480"/>
        <w:rPr>
          <w:rFonts w:hint="default" w:ascii="宋体" w:cs="宋体"/>
          <w:kern w:val="0"/>
          <w:szCs w:val="21"/>
        </w:rPr>
      </w:pPr>
      <w:r>
        <w:rPr>
          <w:rFonts w:ascii="宋体" w:cs="宋体"/>
          <w:kern w:val="0"/>
          <w:szCs w:val="21"/>
        </w:rPr>
        <w:t>1.1招标人将合同授予其投标文件符合招标文件要求，并且能承诺履行合同，对招标人最为有利的投标人。</w:t>
      </w:r>
    </w:p>
    <w:p>
      <w:pPr>
        <w:widowControl/>
        <w:spacing w:line="440" w:lineRule="exact"/>
        <w:ind w:firstLine="480"/>
        <w:rPr>
          <w:rFonts w:hint="default" w:ascii="宋体" w:cs="宋体"/>
          <w:kern w:val="0"/>
          <w:szCs w:val="21"/>
        </w:rPr>
      </w:pPr>
      <w:r>
        <w:rPr>
          <w:rFonts w:ascii="宋体" w:cs="宋体"/>
          <w:kern w:val="0"/>
          <w:szCs w:val="21"/>
        </w:rPr>
        <w:t>1.2招标人从评标委员会推荐的第一中标候选人、第二中标候选人、第三中标候选人中依法确定中标人。</w:t>
      </w:r>
    </w:p>
    <w:p>
      <w:pPr>
        <w:widowControl/>
        <w:spacing w:line="440" w:lineRule="exact"/>
        <w:ind w:firstLine="480"/>
        <w:rPr>
          <w:rFonts w:hint="default" w:ascii="宋体" w:cs="宋体"/>
          <w:kern w:val="0"/>
          <w:szCs w:val="21"/>
        </w:rPr>
      </w:pPr>
      <w:r>
        <w:rPr>
          <w:rFonts w:ascii="宋体" w:cs="宋体"/>
          <w:kern w:val="0"/>
          <w:szCs w:val="21"/>
        </w:rPr>
        <w:t>1.3不能保证最低报价的投标人为最终中标人。</w:t>
      </w:r>
    </w:p>
    <w:p>
      <w:pPr>
        <w:widowControl/>
        <w:spacing w:line="440" w:lineRule="exact"/>
        <w:ind w:firstLine="480"/>
        <w:rPr>
          <w:rFonts w:hint="default"/>
        </w:rPr>
      </w:pPr>
      <w:r>
        <w:rPr>
          <w:rFonts w:ascii="宋体" w:cs="宋体"/>
          <w:kern w:val="0"/>
          <w:szCs w:val="21"/>
        </w:rPr>
        <w:t>1.4在合同签订之前，招标人有权对中标人的履约能力进行最后审查，审查方式包括询问、调查和实地考察，如发现中标人提供的材料虚假或对招标文件所要求说明的情况故意隐瞒或虚报，则招标人有权取消其中标资格，并没收其投标保证金，在投标有效期内另行评定中标人。</w:t>
      </w:r>
    </w:p>
    <w:p>
      <w:pPr>
        <w:widowControl/>
        <w:spacing w:line="440" w:lineRule="exact"/>
        <w:ind w:firstLine="480"/>
        <w:rPr>
          <w:rFonts w:hint="default" w:ascii="宋体" w:cs="宋体"/>
          <w:kern w:val="0"/>
          <w:szCs w:val="21"/>
        </w:rPr>
      </w:pPr>
      <w:bookmarkStart w:id="41" w:name="_Hlk35578301"/>
      <w:bookmarkStart w:id="42" w:name="_Hlk35578302"/>
      <w:bookmarkStart w:id="43" w:name="_Hlk35578300"/>
      <w:r>
        <w:rPr>
          <w:rFonts w:ascii="宋体" w:cs="宋体"/>
          <w:kern w:val="0"/>
          <w:szCs w:val="21"/>
        </w:rPr>
        <w:t>（二十八）中标通知</w:t>
      </w:r>
      <w:bookmarkEnd w:id="41"/>
      <w:bookmarkEnd w:id="42"/>
      <w:bookmarkEnd w:id="43"/>
    </w:p>
    <w:p>
      <w:pPr>
        <w:widowControl/>
        <w:spacing w:line="440" w:lineRule="exact"/>
        <w:ind w:firstLine="480"/>
        <w:rPr>
          <w:rFonts w:hint="default" w:ascii="宋体" w:cs="宋体"/>
          <w:kern w:val="0"/>
          <w:szCs w:val="21"/>
        </w:rPr>
      </w:pPr>
      <w:r>
        <w:rPr>
          <w:rFonts w:ascii="宋体" w:cs="宋体"/>
          <w:kern w:val="0"/>
          <w:szCs w:val="21"/>
        </w:rPr>
        <w:t>1.1评标结束并确定中标人后，招标人将以书面形式发出《中标通知书》。</w:t>
      </w:r>
    </w:p>
    <w:p>
      <w:pPr>
        <w:widowControl/>
        <w:spacing w:line="440" w:lineRule="exact"/>
        <w:ind w:firstLine="480"/>
        <w:rPr>
          <w:rFonts w:hint="default" w:ascii="宋体" w:cs="宋体"/>
          <w:kern w:val="0"/>
          <w:szCs w:val="21"/>
        </w:rPr>
      </w:pPr>
      <w:r>
        <w:rPr>
          <w:rFonts w:ascii="宋体" w:cs="宋体"/>
          <w:kern w:val="0"/>
          <w:szCs w:val="21"/>
        </w:rPr>
        <w:t>1.2招标人对未中标的投标人不承担任何解释义务。</w:t>
      </w:r>
    </w:p>
    <w:p>
      <w:pPr>
        <w:widowControl/>
        <w:spacing w:line="440" w:lineRule="exact"/>
        <w:ind w:firstLine="480"/>
        <w:rPr>
          <w:rFonts w:hint="default" w:ascii="宋体" w:cs="宋体"/>
          <w:kern w:val="0"/>
          <w:szCs w:val="21"/>
        </w:rPr>
      </w:pPr>
      <w:r>
        <w:rPr>
          <w:rFonts w:ascii="宋体" w:cs="宋体"/>
          <w:kern w:val="0"/>
          <w:szCs w:val="21"/>
        </w:rPr>
        <w:t>1.3中标人如在收到采购结果通知后15日内不按规定领取中标通知书，则视为自动放弃中标资格。</w:t>
      </w:r>
    </w:p>
    <w:p>
      <w:pPr>
        <w:widowControl/>
        <w:spacing w:line="440" w:lineRule="exact"/>
        <w:ind w:firstLine="480"/>
        <w:rPr>
          <w:rFonts w:hint="default" w:ascii="宋体" w:cs="宋体"/>
          <w:kern w:val="0"/>
          <w:szCs w:val="21"/>
        </w:rPr>
      </w:pPr>
      <w:bookmarkStart w:id="44" w:name="_Hlk35578458"/>
      <w:bookmarkStart w:id="45" w:name="_Hlk35578459"/>
      <w:bookmarkStart w:id="46" w:name="_Hlk35578457"/>
      <w:r>
        <w:rPr>
          <w:rFonts w:ascii="宋体" w:cs="宋体"/>
          <w:kern w:val="0"/>
          <w:szCs w:val="21"/>
        </w:rPr>
        <w:t>（二十九）签署合同</w:t>
      </w:r>
      <w:bookmarkEnd w:id="44"/>
      <w:bookmarkEnd w:id="45"/>
      <w:bookmarkEnd w:id="46"/>
    </w:p>
    <w:p>
      <w:pPr>
        <w:widowControl/>
        <w:spacing w:line="440" w:lineRule="exact"/>
        <w:ind w:firstLine="480"/>
        <w:rPr>
          <w:rFonts w:hint="default" w:ascii="宋体" w:cs="宋体"/>
          <w:kern w:val="0"/>
          <w:szCs w:val="21"/>
        </w:rPr>
      </w:pPr>
      <w:bookmarkStart w:id="47" w:name="_Hlk35578470"/>
      <w:bookmarkStart w:id="48" w:name="_Hlk35578472"/>
      <w:bookmarkStart w:id="49" w:name="_Hlk35578471"/>
      <w:r>
        <w:rPr>
          <w:rFonts w:ascii="宋体" w:cs="宋体"/>
          <w:kern w:val="0"/>
          <w:szCs w:val="21"/>
        </w:rPr>
        <w:t>1.1中标人在收到中标通知书后，按中标通知书中规定的时间、地点与招标人签订合同，否则按放弃中标权处理。</w:t>
      </w:r>
    </w:p>
    <w:p>
      <w:pPr>
        <w:widowControl/>
        <w:spacing w:line="440" w:lineRule="exact"/>
        <w:ind w:firstLine="480"/>
        <w:rPr>
          <w:rFonts w:hint="default" w:ascii="宋体" w:cs="宋体"/>
          <w:kern w:val="0"/>
          <w:szCs w:val="21"/>
        </w:rPr>
      </w:pPr>
      <w:r>
        <w:rPr>
          <w:rFonts w:ascii="宋体" w:cs="宋体"/>
          <w:kern w:val="0"/>
          <w:szCs w:val="21"/>
        </w:rPr>
        <w:t>1.2中标合同不得转让。否则，招标人有权取消中标人的中标资格。</w:t>
      </w:r>
    </w:p>
    <w:p>
      <w:pPr>
        <w:widowControl/>
        <w:spacing w:line="440" w:lineRule="exact"/>
        <w:ind w:firstLine="480"/>
        <w:rPr>
          <w:rFonts w:hint="default" w:ascii="宋体" w:cs="宋体"/>
          <w:kern w:val="0"/>
          <w:szCs w:val="21"/>
        </w:rPr>
      </w:pPr>
      <w:r>
        <w:rPr>
          <w:rFonts w:ascii="宋体" w:cs="宋体"/>
          <w:kern w:val="0"/>
          <w:szCs w:val="21"/>
        </w:rPr>
        <w:t>1.3如招标人或中标人拒签合同，则按违约处理。对违约方收取中标总金额的1%的违约金。</w:t>
      </w:r>
    </w:p>
    <w:p>
      <w:pPr>
        <w:widowControl/>
        <w:spacing w:line="440" w:lineRule="exact"/>
        <w:ind w:firstLine="480"/>
        <w:rPr>
          <w:rFonts w:hint="default" w:ascii="宋体" w:cs="宋体"/>
          <w:kern w:val="0"/>
          <w:szCs w:val="21"/>
        </w:rPr>
      </w:pPr>
      <w:r>
        <w:rPr>
          <w:rFonts w:ascii="宋体" w:cs="宋体"/>
          <w:kern w:val="0"/>
          <w:szCs w:val="21"/>
        </w:rPr>
        <w:t>1.4招标人如遇中标人违约，可从候选中标人中重新选定中标人，并组织中标人和招标人签订合同。</w:t>
      </w:r>
    </w:p>
    <w:p>
      <w:pPr>
        <w:widowControl/>
        <w:spacing w:line="440" w:lineRule="exact"/>
        <w:ind w:firstLine="480"/>
        <w:rPr>
          <w:rFonts w:hint="default" w:ascii="宋体" w:cs="宋体"/>
          <w:kern w:val="0"/>
          <w:szCs w:val="21"/>
        </w:rPr>
      </w:pPr>
      <w:r>
        <w:rPr>
          <w:rFonts w:ascii="宋体" w:cs="宋体"/>
          <w:kern w:val="0"/>
          <w:szCs w:val="21"/>
        </w:rPr>
        <w:t>1.5签订合同及合同条款应以招标文件和中标人的投标文件及其澄清文件为依据。招标人保留以书面形式要求和中标人对其所投标产品的配置、交货地点及服务等作适当调整的权利。中标人必须在接到招标人的变更指示后七日内根据本条款提出调整合同价款及交货进度等的实施意见。</w:t>
      </w:r>
    </w:p>
    <w:bookmarkEnd w:id="47"/>
    <w:bookmarkEnd w:id="48"/>
    <w:bookmarkEnd w:id="49"/>
    <w:p>
      <w:pPr>
        <w:widowControl/>
        <w:spacing w:line="800" w:lineRule="atLeast"/>
        <w:jc w:val="center"/>
        <w:rPr>
          <w:rFonts w:ascii="宋体" w:cs="宋体"/>
          <w:b/>
          <w:kern w:val="0"/>
          <w:sz w:val="32"/>
          <w:szCs w:val="32"/>
        </w:rPr>
      </w:pPr>
    </w:p>
    <w:p>
      <w:pPr>
        <w:pStyle w:val="45"/>
        <w:rPr>
          <w:rFonts w:ascii="宋体" w:cs="宋体"/>
          <w:b/>
          <w:kern w:val="0"/>
          <w:sz w:val="32"/>
          <w:szCs w:val="32"/>
        </w:rPr>
      </w:pPr>
    </w:p>
    <w:p>
      <w:pPr>
        <w:pStyle w:val="45"/>
        <w:rPr>
          <w:rFonts w:ascii="宋体" w:cs="宋体"/>
          <w:b/>
          <w:kern w:val="0"/>
          <w:sz w:val="32"/>
          <w:szCs w:val="32"/>
        </w:rPr>
      </w:pPr>
    </w:p>
    <w:p>
      <w:pPr>
        <w:pStyle w:val="45"/>
        <w:rPr>
          <w:rFonts w:ascii="宋体" w:cs="宋体"/>
          <w:b/>
          <w:kern w:val="0"/>
          <w:sz w:val="32"/>
          <w:szCs w:val="32"/>
        </w:rPr>
      </w:pPr>
    </w:p>
    <w:p>
      <w:pPr>
        <w:widowControl/>
        <w:spacing w:line="800" w:lineRule="atLeast"/>
        <w:jc w:val="center"/>
        <w:rPr>
          <w:rFonts w:hint="default" w:ascii="宋体" w:cs="宋体"/>
          <w:b/>
          <w:kern w:val="0"/>
          <w:sz w:val="32"/>
          <w:szCs w:val="32"/>
        </w:rPr>
      </w:pPr>
      <w:r>
        <w:rPr>
          <w:rFonts w:ascii="宋体" w:cs="宋体"/>
          <w:b/>
          <w:kern w:val="0"/>
          <w:sz w:val="32"/>
          <w:szCs w:val="32"/>
        </w:rPr>
        <w:t>九、质疑与投诉</w:t>
      </w:r>
    </w:p>
    <w:p>
      <w:pPr>
        <w:widowControl/>
        <w:spacing w:line="440" w:lineRule="exact"/>
        <w:ind w:firstLine="480"/>
        <w:rPr>
          <w:rFonts w:hint="default" w:ascii="宋体" w:cs="宋体"/>
          <w:kern w:val="0"/>
          <w:szCs w:val="21"/>
        </w:rPr>
      </w:pPr>
      <w:bookmarkStart w:id="50" w:name="_Toc340223140"/>
      <w:r>
        <w:rPr>
          <w:rFonts w:ascii="宋体" w:cs="宋体"/>
          <w:kern w:val="0"/>
          <w:szCs w:val="21"/>
        </w:rPr>
        <w:t>1、供应商对政府采购活动事项有疑问的，在公示期内可以向代理机构提出询问，代理机构应当及时作出答复，但答复的内容不得涉及商业秘密。供应商认为采购文件、采购过程和中标、成交结果使自己的权益受到损害的，可以在公示期的三个工作日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pPr>
        <w:widowControl/>
        <w:spacing w:line="440" w:lineRule="exact"/>
        <w:ind w:firstLine="480"/>
        <w:rPr>
          <w:rFonts w:hint="default" w:ascii="宋体" w:cs="宋体"/>
          <w:kern w:val="0"/>
          <w:szCs w:val="21"/>
        </w:rPr>
      </w:pPr>
      <w:r>
        <w:rPr>
          <w:rFonts w:ascii="宋体" w:cs="宋体"/>
          <w:kern w:val="0"/>
          <w:szCs w:val="21"/>
        </w:rPr>
        <w:t>2、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bookmarkEnd w:id="50"/>
    </w:p>
    <w:p>
      <w:pPr>
        <w:rPr>
          <w:rFonts w:hint="default" w:ascii="宋体" w:cs="宋体"/>
          <w:kern w:val="0"/>
          <w:szCs w:val="21"/>
        </w:rPr>
      </w:pPr>
    </w:p>
    <w:p>
      <w:pPr>
        <w:rPr>
          <w:rFonts w:hint="default" w:ascii="宋体" w:cs="宋体"/>
          <w:kern w:val="0"/>
          <w:szCs w:val="21"/>
        </w:rPr>
      </w:pPr>
    </w:p>
    <w:p>
      <w:pPr>
        <w:rPr>
          <w:rFonts w:hint="default" w:ascii="宋体" w:cs="宋体"/>
          <w:kern w:val="0"/>
          <w:szCs w:val="21"/>
        </w:rPr>
      </w:pPr>
    </w:p>
    <w:p>
      <w:pPr>
        <w:rPr>
          <w:rFonts w:hint="default" w:ascii="宋体" w:cs="宋体"/>
          <w:kern w:val="0"/>
          <w:szCs w:val="21"/>
        </w:rPr>
        <w:sectPr>
          <w:headerReference r:id="rId5" w:type="default"/>
          <w:footerReference r:id="rId6" w:type="default"/>
          <w:pgSz w:w="11906" w:h="16838"/>
          <w:pgMar w:top="567" w:right="1800" w:bottom="567" w:left="1803" w:header="851" w:footer="850" w:gutter="0"/>
          <w:pgNumType w:fmt="decimal" w:start="1"/>
          <w:cols w:space="0" w:num="1"/>
          <w:docGrid w:type="lines" w:linePitch="312" w:charSpace="0"/>
        </w:sectPr>
      </w:pPr>
    </w:p>
    <w:p>
      <w:pPr>
        <w:rPr>
          <w:rFonts w:hint="default" w:ascii="宋体" w:cs="宋体"/>
          <w:kern w:val="0"/>
          <w:szCs w:val="21"/>
        </w:rPr>
      </w:pPr>
    </w:p>
    <w:p>
      <w:pPr>
        <w:pStyle w:val="3"/>
        <w:numPr>
          <w:ilvl w:val="0"/>
          <w:numId w:val="6"/>
        </w:numPr>
        <w:jc w:val="center"/>
        <w:rPr>
          <w:rFonts w:ascii="宋体" w:hAnsi="宋体" w:cs="宋体"/>
        </w:rPr>
      </w:pP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51" w:name="_Toc4018"/>
      <w:bookmarkStart w:id="52" w:name="_Toc19113"/>
      <w:bookmarkStart w:id="53" w:name="_Toc446"/>
      <w:r>
        <w:rPr>
          <w:rFonts w:ascii="宋体" w:hAnsi="宋体" w:cs="宋体"/>
        </w:rPr>
        <w:t>设计条件及技术要求</w:t>
      </w:r>
      <w:bookmarkEnd w:id="51"/>
      <w:bookmarkEnd w:id="52"/>
      <w:bookmarkEnd w:id="53"/>
    </w:p>
    <w:p>
      <w:pPr>
        <w:jc w:val="center"/>
        <w:rPr>
          <w:rFonts w:hint="eastAsia"/>
          <w:sz w:val="44"/>
          <w:szCs w:val="44"/>
          <w:lang w:eastAsia="zh-CN"/>
        </w:rPr>
      </w:pPr>
      <w:r>
        <w:rPr>
          <w:rFonts w:hint="eastAsia"/>
          <w:sz w:val="44"/>
          <w:szCs w:val="44"/>
          <w:lang w:eastAsia="zh-CN"/>
        </w:rPr>
        <w:t>技术参数</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ascii="仿宋" w:hAnsi="仿宋" w:eastAsia="仿宋" w:cs="仿宋"/>
          <w:i w:val="0"/>
          <w:iCs w:val="0"/>
          <w:caps w:val="0"/>
          <w:color w:val="auto"/>
          <w:spacing w:val="0"/>
          <w:kern w:val="0"/>
          <w:sz w:val="32"/>
          <w:szCs w:val="32"/>
          <w:lang w:val="en-US" w:eastAsia="zh-CN" w:bidi="ar"/>
        </w:rPr>
      </w:pPr>
      <w:r>
        <w:rPr>
          <w:rFonts w:hint="eastAsia"/>
          <w:sz w:val="32"/>
          <w:szCs w:val="32"/>
          <w:lang w:val="en-US" w:eastAsia="zh-CN"/>
        </w:rPr>
        <w:t>1、</w:t>
      </w:r>
      <w:r>
        <w:rPr>
          <w:rFonts w:hint="eastAsia"/>
          <w:sz w:val="32"/>
          <w:szCs w:val="32"/>
          <w:lang w:eastAsia="zh-CN"/>
        </w:rPr>
        <w:t>采购内容：</w:t>
      </w:r>
      <w:r>
        <w:rPr>
          <w:rFonts w:hint="eastAsia" w:ascii="仿宋" w:hAnsi="仿宋" w:eastAsia="仿宋" w:cs="仿宋"/>
          <w:i w:val="0"/>
          <w:iCs w:val="0"/>
          <w:caps w:val="0"/>
          <w:color w:val="auto"/>
          <w:spacing w:val="0"/>
          <w:kern w:val="0"/>
          <w:sz w:val="32"/>
          <w:szCs w:val="32"/>
          <w:lang w:val="en-US" w:eastAsia="zh-CN" w:bidi="ar"/>
        </w:rPr>
        <w:t>克州阿图什工业园区（一园四区）基础设施提升改造项目规划方案、初步设计和施工图设计（含审图）。</w:t>
      </w:r>
    </w:p>
    <w:p>
      <w:pPr>
        <w:jc w:val="center"/>
        <w:rPr>
          <w:rFonts w:hint="eastAsia" w:ascii="仿宋" w:hAnsi="仿宋" w:eastAsia="仿宋" w:cs="仿宋"/>
          <w:i w:val="0"/>
          <w:iCs w:val="0"/>
          <w:caps w:val="0"/>
          <w:color w:val="auto"/>
          <w:spacing w:val="0"/>
          <w:kern w:val="0"/>
          <w:sz w:val="32"/>
          <w:szCs w:val="32"/>
          <w:lang w:val="en-US" w:eastAsia="zh-CN" w:bidi="ar"/>
        </w:rPr>
      </w:pPr>
      <w:r>
        <w:rPr>
          <w:rFonts w:hint="eastAsia"/>
          <w:sz w:val="32"/>
          <w:szCs w:val="32"/>
          <w:lang w:val="en-US" w:eastAsia="zh-CN"/>
        </w:rPr>
        <w:t xml:space="preserve">  2、</w:t>
      </w:r>
      <w:r>
        <w:rPr>
          <w:rFonts w:hint="eastAsia"/>
          <w:sz w:val="32"/>
          <w:szCs w:val="32"/>
          <w:lang w:eastAsia="zh-CN"/>
        </w:rPr>
        <w:t>设计工程规模：</w:t>
      </w:r>
      <w:r>
        <w:rPr>
          <w:rFonts w:hint="eastAsia" w:ascii="仿宋" w:hAnsi="仿宋" w:eastAsia="仿宋" w:cs="仿宋"/>
          <w:i w:val="0"/>
          <w:iCs w:val="0"/>
          <w:caps w:val="0"/>
          <w:color w:val="auto"/>
          <w:spacing w:val="0"/>
          <w:kern w:val="0"/>
          <w:sz w:val="32"/>
          <w:szCs w:val="32"/>
          <w:lang w:val="en-US" w:eastAsia="zh-CN" w:bidi="ar"/>
        </w:rPr>
        <w:t>新建道路13公里，建设供、排水、电、气、环卫等配套设施；新建30亩水厂一座，扩建30亩水厂一座，并铺设管网15公里，新增日供水能力1万方，供水水质达到生活饮用水标准；新建工业污水处理厂一座，日处理能力达1万方，配建工业污水管网80公里；新建蒸汽锅炉一座，配建10公里管网；新建中水管网20公里，一座2000方中水蓄水池等。</w:t>
      </w:r>
    </w:p>
    <w:p>
      <w:pPr>
        <w:numPr>
          <w:numId w:val="0"/>
        </w:numPr>
        <w:rPr>
          <w:rFonts w:hint="default"/>
        </w:rPr>
      </w:pPr>
    </w:p>
    <w:p>
      <w:pPr>
        <w:spacing w:line="600" w:lineRule="exact"/>
        <w:rPr>
          <w:rFonts w:hint="default" w:ascii="宋体" w:hAnsi="宋体"/>
          <w:b/>
          <w:bCs/>
          <w:szCs w:val="21"/>
        </w:rPr>
      </w:pPr>
      <w:r>
        <w:rPr>
          <w:rFonts w:ascii="宋体" w:hAnsi="宋体"/>
          <w:b/>
          <w:bCs/>
        </w:rPr>
        <w:t>一：项目概况</w:t>
      </w:r>
    </w:p>
    <w:p>
      <w:pPr>
        <w:spacing w:line="600" w:lineRule="exact"/>
        <w:jc w:val="left"/>
        <w:rPr>
          <w:rFonts w:hint="eastAsia" w:ascii="宋体" w:hAnsi="宋体" w:eastAsia="宋体"/>
          <w:bCs/>
          <w:color w:val="auto"/>
          <w:lang w:eastAsia="zh-CN"/>
        </w:rPr>
      </w:pPr>
      <w:r>
        <w:rPr>
          <w:rFonts w:ascii="宋体" w:hAnsi="宋体"/>
        </w:rPr>
        <w:t>1.工程名称</w:t>
      </w:r>
      <w:r>
        <w:rPr>
          <w:rFonts w:ascii="宋体" w:hAnsi="宋体"/>
          <w:color w:val="auto"/>
        </w:rPr>
        <w:t>：</w:t>
      </w:r>
      <w:r>
        <w:rPr>
          <w:rFonts w:hint="eastAsia" w:ascii="宋体" w:hAnsi="宋体"/>
          <w:color w:val="auto"/>
          <w:lang w:eastAsia="zh-CN"/>
        </w:rPr>
        <w:t>克州阿图什工业园区（一园四区）基础设施提升改造项目设计</w:t>
      </w:r>
    </w:p>
    <w:p>
      <w:pPr>
        <w:spacing w:line="600" w:lineRule="exact"/>
        <w:jc w:val="left"/>
        <w:rPr>
          <w:rFonts w:ascii="宋体" w:hAnsi="宋体"/>
          <w:color w:val="auto"/>
        </w:rPr>
      </w:pPr>
      <w:r>
        <w:rPr>
          <w:rFonts w:ascii="宋体" w:hAnsi="宋体"/>
          <w:color w:val="auto"/>
        </w:rPr>
        <w:t>2.建设地点：阿图什市</w:t>
      </w:r>
    </w:p>
    <w:p>
      <w:pPr>
        <w:spacing w:line="600" w:lineRule="exact"/>
        <w:jc w:val="left"/>
        <w:rPr>
          <w:rFonts w:hint="eastAsia" w:ascii="宋体" w:hAnsi="宋体" w:eastAsia="宋体"/>
          <w:color w:val="auto"/>
          <w:lang w:eastAsia="zh-CN"/>
        </w:rPr>
      </w:pPr>
      <w:r>
        <w:rPr>
          <w:rFonts w:ascii="宋体" w:hAnsi="宋体"/>
          <w:color w:val="auto"/>
        </w:rPr>
        <w:t>3.建设单位：</w:t>
      </w:r>
      <w:r>
        <w:rPr>
          <w:rFonts w:hint="eastAsia" w:ascii="宋体" w:hAnsi="宋体"/>
          <w:color w:val="auto"/>
          <w:lang w:eastAsia="zh-CN"/>
        </w:rPr>
        <w:t>阿图什工业园区管理委员会</w:t>
      </w:r>
    </w:p>
    <w:p>
      <w:pPr>
        <w:spacing w:line="600" w:lineRule="exact"/>
        <w:jc w:val="left"/>
        <w:rPr>
          <w:rFonts w:ascii="宋体" w:hAnsi="宋体"/>
          <w:color w:val="auto"/>
        </w:rPr>
      </w:pPr>
      <w:r>
        <w:rPr>
          <w:rFonts w:ascii="宋体" w:hAnsi="宋体"/>
          <w:color w:val="auto"/>
        </w:rPr>
        <w:t>4.设计范围：</w:t>
      </w:r>
      <w:r>
        <w:rPr>
          <w:rFonts w:hint="eastAsia" w:ascii="宋体" w:hAnsi="宋体"/>
          <w:color w:val="auto"/>
          <w:lang w:eastAsia="zh-CN"/>
        </w:rPr>
        <w:t>克州阿图什工业园区（一园四区）基础设施提升改造项目规划方案、初步设计和施工图设计（含审图）。</w:t>
      </w:r>
    </w:p>
    <w:p>
      <w:pPr>
        <w:rPr>
          <w:rFonts w:hint="default" w:ascii="宋体" w:hAnsi="宋体"/>
          <w:color w:val="auto"/>
        </w:rPr>
      </w:pPr>
    </w:p>
    <w:p>
      <w:pPr>
        <w:spacing w:line="600" w:lineRule="exact"/>
        <w:rPr>
          <w:rFonts w:ascii="宋体" w:hAnsi="宋体"/>
          <w:b/>
          <w:bCs/>
          <w:color w:val="auto"/>
        </w:rPr>
      </w:pPr>
      <w:r>
        <w:rPr>
          <w:rFonts w:ascii="宋体" w:hAnsi="宋体"/>
          <w:b/>
          <w:bCs/>
          <w:color w:val="auto"/>
        </w:rPr>
        <w:t>二、项目技术经济指标</w:t>
      </w:r>
    </w:p>
    <w:p>
      <w:pPr>
        <w:spacing w:line="600" w:lineRule="exact"/>
        <w:rPr>
          <w:rFonts w:hint="default" w:ascii="宋体" w:hAnsi="宋体"/>
          <w:color w:val="auto"/>
        </w:rPr>
      </w:pPr>
      <w:r>
        <w:rPr>
          <w:rFonts w:ascii="宋体" w:hAnsi="宋体"/>
          <w:color w:val="auto"/>
        </w:rPr>
        <w:t>1、设计指标满足招标要求</w:t>
      </w:r>
    </w:p>
    <w:p>
      <w:pPr>
        <w:spacing w:line="600" w:lineRule="exact"/>
        <w:rPr>
          <w:rFonts w:hint="default" w:ascii="宋体" w:hAnsi="宋体"/>
          <w:b/>
          <w:bCs/>
          <w:color w:val="auto"/>
        </w:rPr>
      </w:pPr>
      <w:r>
        <w:rPr>
          <w:rFonts w:ascii="宋体" w:hAnsi="宋体"/>
          <w:b/>
          <w:bCs/>
          <w:color w:val="auto"/>
        </w:rPr>
        <w:t>三、工程建设标准</w:t>
      </w:r>
    </w:p>
    <w:p>
      <w:pPr>
        <w:spacing w:line="600" w:lineRule="exact"/>
        <w:rPr>
          <w:rFonts w:hint="default" w:ascii="宋体" w:hAnsi="宋体"/>
          <w:color w:val="auto"/>
        </w:rPr>
      </w:pPr>
      <w:r>
        <w:rPr>
          <w:rFonts w:ascii="宋体" w:hAnsi="宋体"/>
          <w:color w:val="auto"/>
        </w:rPr>
        <w:t>１、有关国家法律</w:t>
      </w:r>
    </w:p>
    <w:p>
      <w:pPr>
        <w:spacing w:line="600" w:lineRule="exact"/>
        <w:rPr>
          <w:rFonts w:hint="default" w:ascii="宋体" w:hAnsi="宋体"/>
          <w:color w:val="auto"/>
        </w:rPr>
      </w:pPr>
      <w:r>
        <w:rPr>
          <w:rFonts w:ascii="宋体" w:hAnsi="宋体"/>
          <w:color w:val="auto"/>
        </w:rPr>
        <w:t>《中华人民共和国建筑法》、《中华人民共和国消防法》、《中华人民共和国劳动法》</w:t>
      </w:r>
    </w:p>
    <w:p>
      <w:pPr>
        <w:spacing w:line="600" w:lineRule="exact"/>
        <w:rPr>
          <w:rFonts w:ascii="宋体" w:hAnsi="宋体"/>
          <w:color w:val="auto"/>
        </w:rPr>
      </w:pPr>
      <w:r>
        <w:rPr>
          <w:rFonts w:ascii="宋体" w:hAnsi="宋体"/>
          <w:color w:val="auto"/>
        </w:rPr>
        <w:t>2、国家、行业技术标准及管理规定，不限于以下标准：</w:t>
      </w:r>
    </w:p>
    <w:p>
      <w:pPr>
        <w:spacing w:line="600" w:lineRule="exact"/>
        <w:rPr>
          <w:rFonts w:ascii="宋体" w:hAnsi="宋体"/>
          <w:color w:val="auto"/>
        </w:rPr>
        <w:sectPr>
          <w:headerReference r:id="rId7" w:type="default"/>
          <w:footerReference r:id="rId8" w:type="default"/>
          <w:pgSz w:w="11906" w:h="16839"/>
          <w:pgMar w:top="1098" w:right="1696" w:bottom="1171" w:left="1785" w:header="878" w:footer="994" w:gutter="0"/>
          <w:pgNumType w:fmt="decimal"/>
          <w:cols w:space="720" w:num="1"/>
        </w:sectPr>
      </w:pPr>
    </w:p>
    <w:p>
      <w:pPr>
        <w:spacing w:line="600" w:lineRule="exact"/>
        <w:rPr>
          <w:rFonts w:ascii="宋体" w:hAnsi="宋体"/>
          <w:color w:val="auto"/>
        </w:rPr>
      </w:pPr>
      <w:r>
        <w:rPr>
          <w:rFonts w:ascii="宋体" w:hAnsi="宋体"/>
          <w:color w:val="auto"/>
        </w:rPr>
        <w:t xml:space="preserve">□《建筑制图标准》（GB/T 50104-2010） </w:t>
      </w:r>
    </w:p>
    <w:p>
      <w:pPr>
        <w:spacing w:line="600" w:lineRule="exact"/>
        <w:rPr>
          <w:rFonts w:ascii="宋体" w:hAnsi="宋体"/>
          <w:color w:val="auto"/>
        </w:rPr>
      </w:pPr>
      <w:r>
        <w:rPr>
          <w:rFonts w:ascii="宋体" w:hAnsi="宋体"/>
          <w:color w:val="auto"/>
        </w:rPr>
        <w:t>□《民用建筑设计统一标准》（</w:t>
      </w:r>
      <w:r>
        <w:rPr>
          <w:rFonts w:ascii="微软雅黑" w:hAnsi="微软雅黑" w:eastAsia="微软雅黑"/>
          <w:color w:val="auto"/>
          <w:shd w:val="clear" w:color="auto" w:fill="FFFFFF"/>
        </w:rPr>
        <w:t xml:space="preserve"> </w:t>
      </w:r>
      <w:r>
        <w:rPr>
          <w:rFonts w:ascii="宋体" w:hAnsi="宋体"/>
          <w:color w:val="auto"/>
        </w:rPr>
        <w:t xml:space="preserve">GB50352-2019） </w:t>
      </w:r>
    </w:p>
    <w:p>
      <w:pPr>
        <w:spacing w:line="600" w:lineRule="exact"/>
        <w:rPr>
          <w:rFonts w:ascii="宋体" w:hAnsi="宋体"/>
        </w:rPr>
      </w:pPr>
      <w:r>
        <w:rPr>
          <w:rFonts w:ascii="宋体" w:hAnsi="宋体"/>
        </w:rPr>
        <w:t xml:space="preserve">□《建筑设计防火规范》（GB 50016-2014）（2018 年版） </w:t>
      </w:r>
    </w:p>
    <w:p>
      <w:pPr>
        <w:spacing w:line="600" w:lineRule="exact"/>
        <w:rPr>
          <w:rFonts w:ascii="宋体" w:hAnsi="宋体"/>
        </w:rPr>
      </w:pPr>
      <w:r>
        <w:rPr>
          <w:rFonts w:ascii="宋体" w:hAnsi="宋体"/>
        </w:rPr>
        <w:t xml:space="preserve">□《建筑地面设计规范》（GB 50037-2013） </w:t>
      </w:r>
    </w:p>
    <w:p>
      <w:pPr>
        <w:spacing w:line="600" w:lineRule="exact"/>
        <w:rPr>
          <w:rFonts w:ascii="宋体" w:hAnsi="宋体"/>
        </w:rPr>
      </w:pPr>
      <w:r>
        <w:rPr>
          <w:rFonts w:ascii="宋体" w:hAnsi="宋体"/>
        </w:rPr>
        <w:t xml:space="preserve">□《屋面工程技术规范》（ GB50345-2012） </w:t>
      </w:r>
    </w:p>
    <w:p>
      <w:pPr>
        <w:spacing w:line="600" w:lineRule="exact"/>
        <w:rPr>
          <w:rFonts w:ascii="宋体" w:hAnsi="宋体"/>
        </w:rPr>
      </w:pPr>
      <w:r>
        <w:rPr>
          <w:rFonts w:ascii="宋体" w:hAnsi="宋体"/>
        </w:rPr>
        <w:t xml:space="preserve">□《总图制图标准》（ GB/T50103-2010） </w:t>
      </w:r>
    </w:p>
    <w:p>
      <w:pPr>
        <w:spacing w:line="600" w:lineRule="exact"/>
        <w:rPr>
          <w:rFonts w:ascii="宋体" w:hAnsi="宋体"/>
        </w:rPr>
      </w:pPr>
      <w:r>
        <w:rPr>
          <w:rFonts w:ascii="宋体" w:hAnsi="宋体"/>
        </w:rPr>
        <w:t xml:space="preserve">□《中华人民共和国环境保护法》2015 年 1 月 1 日 </w:t>
      </w:r>
    </w:p>
    <w:p>
      <w:pPr>
        <w:spacing w:line="600" w:lineRule="exact"/>
        <w:rPr>
          <w:rFonts w:ascii="宋体" w:hAnsi="宋体"/>
        </w:rPr>
      </w:pPr>
      <w:r>
        <w:rPr>
          <w:rFonts w:ascii="宋体" w:hAnsi="宋体"/>
        </w:rPr>
        <w:t xml:space="preserve">□《中华人民共和国大气污染防治法》2018 年 10 月 26 日修订 </w:t>
      </w:r>
    </w:p>
    <w:p>
      <w:pPr>
        <w:spacing w:line="600" w:lineRule="exact"/>
        <w:rPr>
          <w:rFonts w:ascii="宋体" w:hAnsi="宋体"/>
        </w:rPr>
      </w:pPr>
      <w:r>
        <w:rPr>
          <w:rFonts w:ascii="宋体" w:hAnsi="宋体"/>
        </w:rPr>
        <w:t xml:space="preserve">□《中华人民共和国水污染防治法》2017 年 6 月 27 日修正版 </w:t>
      </w:r>
    </w:p>
    <w:p>
      <w:pPr>
        <w:spacing w:line="600" w:lineRule="exact"/>
        <w:rPr>
          <w:rFonts w:ascii="宋体" w:hAnsi="宋体"/>
        </w:rPr>
      </w:pPr>
      <w:r>
        <w:rPr>
          <w:rFonts w:ascii="宋体" w:hAnsi="宋体"/>
        </w:rPr>
        <w:t>□《中华人民共和国固体废弃物污染防治法》2016 年 11 月 7 日修正版</w:t>
      </w:r>
    </w:p>
    <w:p>
      <w:pPr>
        <w:spacing w:line="600" w:lineRule="exact"/>
        <w:rPr>
          <w:rFonts w:ascii="宋体" w:hAnsi="宋体"/>
        </w:rPr>
      </w:pPr>
      <w:r>
        <w:rPr>
          <w:rFonts w:ascii="宋体" w:hAnsi="宋体"/>
        </w:rPr>
        <w:t xml:space="preserve">□《建设项目环境保护管理条例》2017 年 7 月 16 日修订 </w:t>
      </w:r>
    </w:p>
    <w:p>
      <w:pPr>
        <w:spacing w:line="600" w:lineRule="exact"/>
        <w:rPr>
          <w:rFonts w:ascii="宋体" w:hAnsi="宋体"/>
        </w:rPr>
      </w:pPr>
      <w:r>
        <w:rPr>
          <w:rFonts w:ascii="宋体" w:hAnsi="宋体"/>
        </w:rPr>
        <w:t xml:space="preserve">□《环境影响评价技术导则》2016-12-08 </w:t>
      </w:r>
    </w:p>
    <w:p>
      <w:pPr>
        <w:spacing w:line="600" w:lineRule="exact"/>
        <w:rPr>
          <w:rFonts w:ascii="宋体" w:hAnsi="宋体"/>
        </w:rPr>
      </w:pPr>
      <w:r>
        <w:rPr>
          <w:rFonts w:ascii="宋体" w:hAnsi="宋体"/>
        </w:rPr>
        <w:t xml:space="preserve">□《声环境质量标准》(GB3096-2008) </w:t>
      </w:r>
    </w:p>
    <w:p>
      <w:pPr>
        <w:spacing w:line="600" w:lineRule="exact"/>
        <w:rPr>
          <w:rFonts w:ascii="宋体" w:hAnsi="宋体"/>
        </w:rPr>
      </w:pPr>
      <w:r>
        <w:rPr>
          <w:rFonts w:ascii="宋体" w:hAnsi="宋体"/>
        </w:rPr>
        <w:t xml:space="preserve">□《建筑施工场界环境噪声排放标准》GB 12523-2011 </w:t>
      </w:r>
    </w:p>
    <w:p>
      <w:pPr>
        <w:spacing w:line="600" w:lineRule="exact"/>
        <w:rPr>
          <w:rFonts w:ascii="宋体" w:hAnsi="宋体"/>
        </w:rPr>
      </w:pPr>
      <w:r>
        <w:rPr>
          <w:rFonts w:ascii="宋体" w:hAnsi="宋体"/>
        </w:rPr>
        <w:t xml:space="preserve">□《大气污染物综合排放标准》（ GB16297-1996） </w:t>
      </w:r>
    </w:p>
    <w:p>
      <w:pPr>
        <w:spacing w:line="600" w:lineRule="exact"/>
        <w:rPr>
          <w:rFonts w:ascii="宋体" w:hAnsi="宋体"/>
        </w:rPr>
      </w:pPr>
      <w:r>
        <w:rPr>
          <w:rFonts w:ascii="宋体" w:hAnsi="宋体"/>
        </w:rPr>
        <w:t xml:space="preserve">□《 环境空气质量标准》（GB3095-2012） </w:t>
      </w:r>
    </w:p>
    <w:p>
      <w:pPr>
        <w:spacing w:line="600" w:lineRule="exact"/>
        <w:rPr>
          <w:rFonts w:ascii="宋体" w:hAnsi="宋体"/>
        </w:rPr>
      </w:pPr>
      <w:r>
        <w:rPr>
          <w:rFonts w:ascii="宋体" w:hAnsi="宋体"/>
        </w:rPr>
        <w:t xml:space="preserve">□《 污水排入城镇下水道水质标准》(GB/T 31962-2015) </w:t>
      </w:r>
    </w:p>
    <w:p>
      <w:pPr>
        <w:spacing w:line="600" w:lineRule="exact"/>
        <w:rPr>
          <w:rFonts w:hint="default" w:ascii="宋体" w:hAnsi="宋体"/>
        </w:rPr>
      </w:pPr>
      <w:r>
        <w:rPr>
          <w:rFonts w:ascii="宋体" w:hAnsi="宋体"/>
        </w:rPr>
        <w:t>□《城镇污水处理厂污染物排放标准》(GB18918—2002)</w:t>
      </w:r>
    </w:p>
    <w:p>
      <w:pPr>
        <w:spacing w:line="600" w:lineRule="exact"/>
        <w:rPr>
          <w:rFonts w:hint="default" w:ascii="宋体" w:hAnsi="宋体"/>
        </w:rPr>
      </w:pPr>
      <w:r>
        <w:rPr>
          <w:rFonts w:ascii="宋体" w:hAnsi="宋体"/>
        </w:rPr>
        <w:t>□《房屋建筑制图统一标准》（</w:t>
      </w:r>
      <w:r>
        <w:rPr>
          <w:rFonts w:hint="default" w:ascii="宋体" w:hAnsi="宋体"/>
        </w:rPr>
        <w:t>GB/T50001-2017</w:t>
      </w:r>
      <w:r>
        <w:rPr>
          <w:rFonts w:ascii="宋体" w:hAnsi="宋体"/>
        </w:rPr>
        <w:t>）；</w:t>
      </w:r>
    </w:p>
    <w:p>
      <w:pPr>
        <w:spacing w:line="600" w:lineRule="exact"/>
        <w:rPr>
          <w:rFonts w:hint="default" w:ascii="宋体" w:hAnsi="宋体"/>
        </w:rPr>
      </w:pPr>
      <w:r>
        <w:rPr>
          <w:rFonts w:ascii="宋体" w:hAnsi="宋体"/>
        </w:rPr>
        <w:t>□《构筑物抗震设计规范》（</w:t>
      </w:r>
      <w:r>
        <w:rPr>
          <w:rFonts w:hint="default" w:ascii="宋体" w:hAnsi="宋体"/>
        </w:rPr>
        <w:t>GB50191-2012</w:t>
      </w:r>
      <w:r>
        <w:rPr>
          <w:rFonts w:ascii="宋体" w:hAnsi="宋体"/>
        </w:rPr>
        <w:t>）；</w:t>
      </w:r>
    </w:p>
    <w:p>
      <w:pPr>
        <w:spacing w:line="600" w:lineRule="exact"/>
        <w:rPr>
          <w:rFonts w:hint="default" w:ascii="宋体" w:hAnsi="宋体"/>
        </w:rPr>
      </w:pPr>
      <w:r>
        <w:rPr>
          <w:rFonts w:ascii="宋体" w:hAnsi="宋体"/>
        </w:rPr>
        <w:t>□《城市电力规划规范》（</w:t>
      </w:r>
      <w:r>
        <w:rPr>
          <w:rFonts w:hint="default" w:ascii="宋体" w:hAnsi="宋体"/>
        </w:rPr>
        <w:t>GB</w:t>
      </w:r>
      <w:r>
        <w:rPr>
          <w:rFonts w:ascii="宋体" w:hAnsi="宋体"/>
        </w:rPr>
        <w:t>／</w:t>
      </w:r>
      <w:r>
        <w:rPr>
          <w:rFonts w:hint="default" w:ascii="宋体" w:hAnsi="宋体"/>
        </w:rPr>
        <w:t>T 50293-2014</w:t>
      </w:r>
      <w:r>
        <w:rPr>
          <w:rFonts w:ascii="宋体" w:hAnsi="宋体"/>
        </w:rPr>
        <w:t>）；</w:t>
      </w:r>
    </w:p>
    <w:p>
      <w:pPr>
        <w:spacing w:line="600" w:lineRule="exact"/>
        <w:rPr>
          <w:rFonts w:hint="default" w:ascii="宋体" w:hAnsi="宋体"/>
        </w:rPr>
      </w:pPr>
      <w:r>
        <w:rPr>
          <w:rFonts w:ascii="宋体" w:hAnsi="宋体"/>
        </w:rPr>
        <w:t>□《建设工程项目管理规范》（</w:t>
      </w:r>
      <w:r>
        <w:rPr>
          <w:rFonts w:hint="default" w:ascii="宋体" w:hAnsi="宋体"/>
        </w:rPr>
        <w:t>GB/T50326-2017</w:t>
      </w:r>
      <w:r>
        <w:rPr>
          <w:rFonts w:ascii="宋体" w:hAnsi="宋体"/>
        </w:rPr>
        <w:t>）；</w:t>
      </w:r>
    </w:p>
    <w:p>
      <w:pPr>
        <w:spacing w:line="600" w:lineRule="exact"/>
        <w:rPr>
          <w:rFonts w:hint="default" w:ascii="宋体" w:hAnsi="宋体"/>
        </w:rPr>
      </w:pPr>
      <w:r>
        <w:rPr>
          <w:rFonts w:ascii="宋体" w:hAnsi="宋体"/>
        </w:rPr>
        <w:t>□《室外给水设计规范》（</w:t>
      </w:r>
      <w:r>
        <w:rPr>
          <w:rFonts w:hint="default" w:ascii="宋体" w:hAnsi="宋体"/>
        </w:rPr>
        <w:t>GB50013-2018</w:t>
      </w:r>
      <w:r>
        <w:rPr>
          <w:rFonts w:ascii="宋体" w:hAnsi="宋体"/>
        </w:rPr>
        <w:t>）；</w:t>
      </w:r>
    </w:p>
    <w:p>
      <w:pPr>
        <w:spacing w:line="600" w:lineRule="exact"/>
        <w:rPr>
          <w:rFonts w:hint="default" w:ascii="宋体" w:hAnsi="宋体"/>
        </w:rPr>
      </w:pPr>
      <w:r>
        <w:rPr>
          <w:rFonts w:ascii="宋体" w:hAnsi="宋体"/>
        </w:rPr>
        <w:t>□《室外排水设计规范》（</w:t>
      </w:r>
      <w:r>
        <w:rPr>
          <w:rFonts w:hint="default" w:ascii="宋体" w:hAnsi="宋体"/>
        </w:rPr>
        <w:t>GB50014-2021</w:t>
      </w:r>
      <w:r>
        <w:rPr>
          <w:rFonts w:ascii="宋体" w:hAnsi="宋体"/>
        </w:rPr>
        <w:t>）；</w:t>
      </w:r>
    </w:p>
    <w:p>
      <w:pPr>
        <w:spacing w:line="600" w:lineRule="exact"/>
        <w:rPr>
          <w:rFonts w:hint="default" w:ascii="宋体" w:hAnsi="宋体"/>
        </w:rPr>
      </w:pPr>
      <w:r>
        <w:rPr>
          <w:rFonts w:ascii="宋体" w:hAnsi="宋体"/>
        </w:rPr>
        <w:t>□《建筑中水设计规范》（</w:t>
      </w:r>
      <w:r>
        <w:rPr>
          <w:rFonts w:hint="default" w:ascii="宋体" w:hAnsi="宋体"/>
        </w:rPr>
        <w:t>GB 50336-2018</w:t>
      </w:r>
      <w:r>
        <w:rPr>
          <w:rFonts w:ascii="宋体" w:hAnsi="宋体"/>
        </w:rPr>
        <w:t>）</w:t>
      </w:r>
    </w:p>
    <w:p>
      <w:pPr>
        <w:spacing w:line="600" w:lineRule="exact"/>
        <w:rPr>
          <w:rFonts w:hint="default" w:ascii="宋体" w:hAnsi="宋体"/>
        </w:rPr>
      </w:pPr>
      <w:r>
        <w:rPr>
          <w:rFonts w:ascii="宋体" w:hAnsi="宋体"/>
        </w:rPr>
        <w:t>□《给水排水工程管道结构设计规范》（</w:t>
      </w:r>
      <w:r>
        <w:rPr>
          <w:rFonts w:hint="default" w:ascii="宋体" w:hAnsi="宋体"/>
        </w:rPr>
        <w:t>GB50069-2002</w:t>
      </w:r>
      <w:r>
        <w:rPr>
          <w:rFonts w:ascii="宋体" w:hAnsi="宋体"/>
        </w:rPr>
        <w:t>）；</w:t>
      </w:r>
    </w:p>
    <w:p>
      <w:pPr>
        <w:spacing w:line="600" w:lineRule="exact"/>
        <w:rPr>
          <w:rFonts w:hint="default" w:ascii="宋体" w:hAnsi="宋体"/>
        </w:rPr>
      </w:pPr>
      <w:r>
        <w:rPr>
          <w:rFonts w:ascii="宋体" w:hAnsi="宋体"/>
        </w:rPr>
        <w:t>□《城市排水工程规划规范》（</w:t>
      </w:r>
      <w:r>
        <w:rPr>
          <w:rFonts w:hint="default" w:ascii="宋体" w:hAnsi="宋体"/>
        </w:rPr>
        <w:t>GB 50318-2017</w:t>
      </w:r>
      <w:r>
        <w:rPr>
          <w:rFonts w:ascii="宋体" w:hAnsi="宋体"/>
        </w:rPr>
        <w:t>）；</w:t>
      </w:r>
    </w:p>
    <w:p>
      <w:pPr>
        <w:spacing w:line="600" w:lineRule="exact"/>
        <w:rPr>
          <w:rFonts w:hint="default" w:ascii="宋体" w:hAnsi="宋体"/>
        </w:rPr>
      </w:pPr>
      <w:r>
        <w:rPr>
          <w:rFonts w:ascii="宋体" w:hAnsi="宋体"/>
        </w:rPr>
        <w:t>□《城市工程管线综合规划规范》（</w:t>
      </w:r>
      <w:r>
        <w:rPr>
          <w:rFonts w:hint="default" w:ascii="宋体" w:hAnsi="宋体"/>
        </w:rPr>
        <w:t>GB50289-2016</w:t>
      </w:r>
      <w:r>
        <w:rPr>
          <w:rFonts w:ascii="宋体" w:hAnsi="宋体"/>
        </w:rPr>
        <w:t>）；</w:t>
      </w:r>
    </w:p>
    <w:p>
      <w:pPr>
        <w:spacing w:line="600" w:lineRule="exact"/>
        <w:rPr>
          <w:rFonts w:hint="default" w:ascii="宋体" w:hAnsi="宋体"/>
        </w:rPr>
      </w:pPr>
      <w:r>
        <w:rPr>
          <w:rFonts w:ascii="宋体" w:hAnsi="宋体"/>
        </w:rPr>
        <w:t>□《城市给水工程规划规范》（</w:t>
      </w:r>
      <w:r>
        <w:rPr>
          <w:rFonts w:hint="default" w:ascii="宋体" w:hAnsi="宋体"/>
        </w:rPr>
        <w:t>GB50282-2016</w:t>
      </w:r>
      <w:r>
        <w:rPr>
          <w:rFonts w:ascii="宋体" w:hAnsi="宋体"/>
        </w:rPr>
        <w:t>）；</w:t>
      </w:r>
    </w:p>
    <w:p>
      <w:pPr>
        <w:spacing w:line="600" w:lineRule="exact"/>
        <w:rPr>
          <w:rFonts w:hint="default" w:ascii="宋体" w:hAnsi="宋体"/>
        </w:rPr>
      </w:pPr>
      <w:r>
        <w:rPr>
          <w:rFonts w:ascii="宋体" w:hAnsi="宋体"/>
        </w:rPr>
        <w:t>□《电力工程电缆设计标准》(</w:t>
      </w:r>
      <w:r>
        <w:rPr>
          <w:rFonts w:hint="default" w:ascii="宋体" w:hAnsi="宋体"/>
        </w:rPr>
        <w:t>GB 50217-2018</w:t>
      </w:r>
      <w:r>
        <w:rPr>
          <w:rFonts w:ascii="宋体" w:hAnsi="宋体"/>
        </w:rPr>
        <w:t>)；</w:t>
      </w:r>
    </w:p>
    <w:p>
      <w:pPr>
        <w:spacing w:line="600" w:lineRule="exact"/>
        <w:rPr>
          <w:rFonts w:hint="default" w:ascii="宋体" w:hAnsi="宋体"/>
        </w:rPr>
      </w:pPr>
      <w:r>
        <w:rPr>
          <w:rFonts w:ascii="宋体" w:hAnsi="宋体"/>
        </w:rPr>
        <w:t>□《城镇燃气设计规范》(</w:t>
      </w:r>
      <w:r>
        <w:rPr>
          <w:rFonts w:hint="default" w:ascii="宋体" w:hAnsi="宋体"/>
        </w:rPr>
        <w:t>GB 50028-2006</w:t>
      </w:r>
      <w:r>
        <w:rPr>
          <w:rFonts w:ascii="宋体" w:hAnsi="宋体"/>
        </w:rPr>
        <w:t>) (2020年版)；</w:t>
      </w:r>
    </w:p>
    <w:p>
      <w:pPr>
        <w:spacing w:line="600" w:lineRule="exact"/>
        <w:rPr>
          <w:rFonts w:hint="default" w:ascii="宋体" w:hAnsi="宋体"/>
        </w:rPr>
      </w:pPr>
      <w:r>
        <w:rPr>
          <w:rFonts w:ascii="宋体" w:hAnsi="宋体"/>
        </w:rPr>
        <w:t>说明：上述规范、标准、规程仅是本工程建设的最基本要求，并未包括实施中所涉及到的所有规定、标准和规程。在施工中对于上述未尽事宜，按国家和地方现行的规定执行。</w:t>
      </w:r>
    </w:p>
    <w:p>
      <w:pPr>
        <w:spacing w:line="600" w:lineRule="exact"/>
        <w:rPr>
          <w:rFonts w:hint="eastAsia" w:ascii="宋体" w:hAnsi="宋体" w:eastAsia="宋体"/>
          <w:b/>
          <w:bCs/>
          <w:lang w:eastAsia="zh-CN"/>
        </w:rPr>
      </w:pPr>
      <w:r>
        <w:rPr>
          <w:rFonts w:ascii="宋体" w:hAnsi="宋体"/>
          <w:b/>
          <w:bCs/>
        </w:rPr>
        <w:t>四、</w:t>
      </w:r>
      <w:r>
        <w:rPr>
          <w:rFonts w:hint="eastAsia" w:ascii="宋体" w:hAnsi="宋体"/>
          <w:b/>
          <w:bCs/>
          <w:lang w:eastAsia="zh-CN"/>
        </w:rPr>
        <w:t>厂址现状</w:t>
      </w:r>
    </w:p>
    <w:p>
      <w:pPr>
        <w:spacing w:line="600" w:lineRule="exact"/>
        <w:rPr>
          <w:rFonts w:ascii="宋体" w:hAnsi="宋体"/>
          <w:b/>
          <w:bCs/>
        </w:rPr>
      </w:pPr>
      <w:r>
        <w:rPr>
          <w:rFonts w:ascii="宋体" w:hAnsi="宋体"/>
          <w:b/>
          <w:bCs/>
        </w:rPr>
        <w:t>4.1    项目位置</w:t>
      </w:r>
    </w:p>
    <w:p>
      <w:pPr>
        <w:spacing w:line="349" w:lineRule="auto"/>
        <w:rPr>
          <w:rFonts w:ascii="Arial"/>
          <w:sz w:val="21"/>
        </w:rPr>
      </w:pPr>
    </w:p>
    <w:p>
      <w:pPr>
        <w:spacing w:line="600" w:lineRule="exact"/>
        <w:rPr>
          <w:rFonts w:ascii="宋体" w:hAnsi="宋体"/>
        </w:rPr>
      </w:pPr>
      <w:r>
        <w:rPr>
          <w:rFonts w:ascii="宋体" w:hAnsi="宋体"/>
        </w:rPr>
        <w:t>项目位于阿图什市工业园区，项目具体位置如图所示。</w:t>
      </w:r>
    </w:p>
    <w:p>
      <w:pPr>
        <w:spacing w:line="600" w:lineRule="exact"/>
        <w:rPr>
          <w:rFonts w:ascii="宋体" w:hAnsi="宋体"/>
        </w:rPr>
      </w:pPr>
      <w:r>
        <w:rPr>
          <w:rFonts w:ascii="宋体" w:hAnsi="宋体"/>
        </w:rPr>
        <w:t>图 4. 1- 1  项目地理位置图</w:t>
      </w:r>
    </w:p>
    <w:p>
      <w:pPr>
        <w:pStyle w:val="44"/>
        <w:rPr>
          <w:rFonts w:ascii="宋体" w:hAnsi="宋体"/>
        </w:rPr>
      </w:pPr>
      <w:bookmarkStart w:id="54" w:name="_Toc20717"/>
      <w:r>
        <w:drawing>
          <wp:inline distT="0" distB="0" distL="0" distR="0">
            <wp:extent cx="5247005" cy="2844800"/>
            <wp:effectExtent l="0" t="0" r="10795" b="1270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5"/>
                    <a:stretch>
                      <a:fillRect/>
                    </a:stretch>
                  </pic:blipFill>
                  <pic:spPr>
                    <a:xfrm>
                      <a:off x="0" y="0"/>
                      <a:ext cx="5247131" cy="2845308"/>
                    </a:xfrm>
                    <a:prstGeom prst="rect">
                      <a:avLst/>
                    </a:prstGeom>
                  </pic:spPr>
                </pic:pic>
              </a:graphicData>
            </a:graphic>
          </wp:inline>
        </w:drawing>
      </w:r>
      <w:bookmarkEnd w:id="54"/>
    </w:p>
    <w:p>
      <w:pPr>
        <w:spacing w:line="600" w:lineRule="exact"/>
        <w:rPr>
          <w:rFonts w:ascii="宋体" w:hAnsi="宋体"/>
        </w:rPr>
      </w:pPr>
      <w:bookmarkStart w:id="55" w:name="_bookmark34"/>
      <w:bookmarkEnd w:id="55"/>
      <w:r>
        <w:rPr>
          <w:rFonts w:ascii="宋体" w:hAnsi="宋体"/>
        </w:rPr>
        <w:t>4.2  建设原则及总体要求</w:t>
      </w:r>
    </w:p>
    <w:p>
      <w:pPr>
        <w:spacing w:line="600" w:lineRule="exact"/>
        <w:rPr>
          <w:rFonts w:ascii="宋体" w:hAnsi="宋体"/>
        </w:rPr>
      </w:pPr>
      <w:r>
        <w:rPr>
          <w:rFonts w:ascii="宋体" w:hAnsi="宋体"/>
        </w:rPr>
        <w:t>项目建设原则：</w:t>
      </w:r>
    </w:p>
    <w:p>
      <w:pPr>
        <w:spacing w:line="600" w:lineRule="exact"/>
        <w:rPr>
          <w:rFonts w:ascii="宋体" w:hAnsi="宋体"/>
        </w:rPr>
      </w:pPr>
      <w:r>
        <w:rPr>
          <w:rFonts w:ascii="宋体" w:hAnsi="宋体"/>
        </w:rPr>
        <w:t>1 、要符合国家产业规划要求；</w:t>
      </w:r>
    </w:p>
    <w:p>
      <w:pPr>
        <w:spacing w:line="600" w:lineRule="exact"/>
        <w:rPr>
          <w:rFonts w:ascii="宋体" w:hAnsi="宋体"/>
        </w:rPr>
      </w:pPr>
      <w:r>
        <w:rPr>
          <w:rFonts w:ascii="宋体" w:hAnsi="宋体"/>
        </w:rPr>
        <w:t>2 、要有利于居民工作与就业便利；</w:t>
      </w:r>
    </w:p>
    <w:p>
      <w:pPr>
        <w:spacing w:line="600" w:lineRule="exact"/>
        <w:rPr>
          <w:rFonts w:ascii="宋体" w:hAnsi="宋体"/>
        </w:rPr>
      </w:pPr>
      <w:r>
        <w:rPr>
          <w:rFonts w:ascii="宋体" w:hAnsi="宋体"/>
        </w:rPr>
        <w:t>3 、 自然条件满足建设需求。</w:t>
      </w:r>
    </w:p>
    <w:p>
      <w:pPr>
        <w:spacing w:line="600" w:lineRule="exact"/>
        <w:rPr>
          <w:rFonts w:ascii="宋体" w:hAnsi="宋体"/>
        </w:rPr>
      </w:pPr>
      <w:r>
        <w:rPr>
          <w:rFonts w:ascii="宋体" w:hAnsi="宋体"/>
        </w:rPr>
        <w:t>项目建设总体要求：</w:t>
      </w:r>
    </w:p>
    <w:p>
      <w:pPr>
        <w:spacing w:line="600" w:lineRule="exact"/>
        <w:rPr>
          <w:rFonts w:ascii="宋体" w:hAnsi="宋体"/>
        </w:rPr>
      </w:pPr>
      <w:r>
        <w:rPr>
          <w:rFonts w:ascii="宋体" w:hAnsi="宋体"/>
        </w:rPr>
        <w:t>该项目尽量贯彻美观、协调原则，并注意因地制宜。对采光通风、 保温隔热、防火、防腐等均按国家现行规范、规程和规定执行，努力 做到设计保障安全、技术先进、经济合理、美观实用，同时方便施工、 安装和维修。</w:t>
      </w:r>
    </w:p>
    <w:p>
      <w:pPr>
        <w:spacing w:line="600" w:lineRule="exact"/>
        <w:rPr>
          <w:rFonts w:ascii="宋体" w:hAnsi="宋体"/>
        </w:rPr>
      </w:pPr>
      <w:bookmarkStart w:id="56" w:name="_bookmark35"/>
      <w:bookmarkEnd w:id="56"/>
      <w:r>
        <w:rPr>
          <w:rFonts w:ascii="宋体" w:hAnsi="宋体"/>
        </w:rPr>
        <w:t>4.3  园区简介</w:t>
      </w:r>
    </w:p>
    <w:p>
      <w:pPr>
        <w:spacing w:line="600" w:lineRule="exact"/>
        <w:rPr>
          <w:rFonts w:ascii="宋体" w:hAnsi="宋体"/>
        </w:rPr>
      </w:pPr>
      <w:r>
        <w:rPr>
          <w:rFonts w:ascii="宋体" w:hAnsi="宋体"/>
        </w:rPr>
        <w:t>1 、园区产业分布</w:t>
      </w:r>
    </w:p>
    <w:p>
      <w:pPr>
        <w:spacing w:line="600" w:lineRule="exact"/>
        <w:rPr>
          <w:rFonts w:ascii="宋体" w:hAnsi="宋体"/>
        </w:rPr>
      </w:pPr>
      <w:r>
        <w:rPr>
          <w:rFonts w:ascii="宋体" w:hAnsi="宋体"/>
        </w:rPr>
        <w:t>克州阿图什工业园区地处阿图什市城西区域，314 国道两旁，批 准规划面积 19.94 平方公里，根据克州阿图什工业园区总体规划，克 州工业园区共分四个区。产业布局具体如下：</w:t>
      </w:r>
    </w:p>
    <w:p>
      <w:pPr>
        <w:spacing w:line="600" w:lineRule="exact"/>
        <w:rPr>
          <w:rFonts w:ascii="宋体" w:hAnsi="宋体"/>
        </w:rPr>
      </w:pPr>
      <w:r>
        <w:rPr>
          <w:rFonts w:ascii="宋体" w:hAnsi="宋体"/>
        </w:rPr>
        <w:t>重工业区：依托矿产资源，建设黑色和有色金属选冶加工以及新 型建筑节能材料为主导产业的产业基地。</w:t>
      </w:r>
    </w:p>
    <w:p>
      <w:pPr>
        <w:spacing w:line="600" w:lineRule="exact"/>
        <w:rPr>
          <w:rFonts w:ascii="宋体" w:hAnsi="宋体"/>
        </w:rPr>
      </w:pPr>
      <w:r>
        <w:rPr>
          <w:rFonts w:ascii="宋体" w:hAnsi="宋体"/>
        </w:rPr>
        <w:t>昆山产业区：发挥昆山市援建优势，以电子信息、服装纺织、装 备制造、精密机械等轻工产业为龙头，生活居住和公共服务设施相配 套，形成集生产、研发、居住于一体的现代化园区。</w:t>
      </w:r>
    </w:p>
    <w:p>
      <w:pPr>
        <w:spacing w:line="600" w:lineRule="exact"/>
        <w:rPr>
          <w:rFonts w:ascii="宋体" w:hAnsi="宋体"/>
        </w:rPr>
      </w:pPr>
      <w:r>
        <w:rPr>
          <w:rFonts w:ascii="宋体" w:hAnsi="宋体"/>
        </w:rPr>
        <w:t>轻工业区：依托特色农副产品及口岸优势，建设农副产品、林果 产品、绿色有机农产品加工产业基地。</w:t>
      </w:r>
    </w:p>
    <w:p>
      <w:pPr>
        <w:spacing w:line="600" w:lineRule="exact"/>
        <w:rPr>
          <w:rFonts w:ascii="宋体" w:hAnsi="宋体"/>
        </w:rPr>
      </w:pPr>
      <w:r>
        <w:rPr>
          <w:rFonts w:ascii="宋体" w:hAnsi="宋体"/>
        </w:rPr>
        <w:t>小微服装服饰产业区：扶持劳动密集型小微企业发展，建成小微 企业孵化基地和服装服饰、民族刺绣、手工地毯等产业基地。</w:t>
      </w:r>
    </w:p>
    <w:p>
      <w:pPr>
        <w:spacing w:line="600" w:lineRule="exact"/>
        <w:rPr>
          <w:rFonts w:ascii="宋体" w:hAnsi="宋体"/>
        </w:rPr>
      </w:pPr>
      <w:r>
        <w:rPr>
          <w:rFonts w:ascii="宋体" w:hAnsi="宋体"/>
        </w:rPr>
        <w:t>2 、地理区位</w:t>
      </w:r>
    </w:p>
    <w:p>
      <w:pPr>
        <w:spacing w:line="600" w:lineRule="exact"/>
        <w:rPr>
          <w:rFonts w:ascii="宋体" w:hAnsi="宋体"/>
        </w:rPr>
      </w:pPr>
      <w:r>
        <w:rPr>
          <w:rFonts w:ascii="宋体" w:hAnsi="宋体"/>
        </w:rPr>
        <w:t>重工业园区主要依托矿产资源，建设黑色和有色金属选冶加工以 及新型建筑节能材料等。重工业基地位于阿图什市西部，距离阿图什 市约 28 公里，距离喀什市 20 公里，规划面积 13.6 平方公里 ( 一期 规划面积 7.6 平方公里，二期规划面积6 平方公里) ，同时园区北山 北面尚未开发面积约7 平方公里可为园区备用地，314 国道从其南侧 边缘穿过，交通便利。工业园区用地呈南北向展开，南北高差约 79 米，坡度 1.5%。</w:t>
      </w:r>
    </w:p>
    <w:p>
      <w:pPr>
        <w:spacing w:line="600" w:lineRule="exact"/>
        <w:rPr>
          <w:rFonts w:ascii="宋体" w:hAnsi="宋体"/>
        </w:rPr>
      </w:pPr>
      <w:bookmarkStart w:id="57" w:name="_bookmark36"/>
      <w:bookmarkEnd w:id="57"/>
      <w:r>
        <w:rPr>
          <w:rFonts w:ascii="宋体" w:hAnsi="宋体"/>
        </w:rPr>
        <w:t>4.4  建设条件分析</w:t>
      </w:r>
    </w:p>
    <w:p>
      <w:pPr>
        <w:spacing w:line="600" w:lineRule="exact"/>
        <w:rPr>
          <w:rFonts w:ascii="宋体" w:hAnsi="宋体"/>
        </w:rPr>
      </w:pPr>
      <w:bookmarkStart w:id="58" w:name="_bookmark37"/>
      <w:bookmarkEnd w:id="58"/>
      <w:r>
        <w:rPr>
          <w:rFonts w:ascii="宋体" w:hAnsi="宋体"/>
        </w:rPr>
        <w:t>4.4.1  交通条件</w:t>
      </w:r>
    </w:p>
    <w:p>
      <w:pPr>
        <w:spacing w:line="600" w:lineRule="exact"/>
        <w:rPr>
          <w:rFonts w:ascii="宋体" w:hAnsi="宋体"/>
        </w:rPr>
      </w:pPr>
      <w:r>
        <w:rPr>
          <w:rFonts w:ascii="宋体" w:hAnsi="宋体"/>
        </w:rPr>
        <w:t>项目交通运输十分便利，周边有高速出入口，国道、省道线路较</w:t>
      </w:r>
    </w:p>
    <w:p>
      <w:pPr>
        <w:spacing w:line="600" w:lineRule="exact"/>
        <w:rPr>
          <w:rFonts w:ascii="宋体" w:hAnsi="宋体"/>
        </w:rPr>
      </w:pPr>
      <w:r>
        <w:rPr>
          <w:rFonts w:ascii="宋体" w:hAnsi="宋体"/>
        </w:rPr>
        <w:t>多，园区设置了公共汽车站等公共交通，交通便利。</w:t>
      </w:r>
    </w:p>
    <w:p>
      <w:pPr>
        <w:spacing w:line="600" w:lineRule="exact"/>
        <w:rPr>
          <w:rFonts w:ascii="宋体" w:hAnsi="宋体"/>
        </w:rPr>
      </w:pPr>
      <w:bookmarkStart w:id="59" w:name="_bookmark38"/>
      <w:bookmarkEnd w:id="59"/>
      <w:r>
        <w:rPr>
          <w:rFonts w:ascii="宋体" w:hAnsi="宋体"/>
        </w:rPr>
        <w:t>4.4.2  公共设施条件</w:t>
      </w:r>
    </w:p>
    <w:p>
      <w:pPr>
        <w:spacing w:line="600" w:lineRule="exact"/>
        <w:rPr>
          <w:rFonts w:ascii="宋体" w:hAnsi="宋体"/>
        </w:rPr>
      </w:pPr>
      <w:r>
        <w:rPr>
          <w:rFonts w:ascii="宋体" w:hAnsi="宋体"/>
        </w:rPr>
        <w:t>项目所在供水、供电基础设施比较完善，项目将充分利用这些配 套公用设施，以降低投资成本；其他的社会服务设施包括行政机关、 商业服务等距项目区较近，可为项目的实施提供一切便利条件。</w:t>
      </w:r>
    </w:p>
    <w:p>
      <w:pPr>
        <w:spacing w:line="600" w:lineRule="exact"/>
        <w:rPr>
          <w:rFonts w:ascii="宋体" w:hAnsi="宋体"/>
        </w:rPr>
      </w:pPr>
      <w:bookmarkStart w:id="60" w:name="_bookmark39"/>
      <w:bookmarkEnd w:id="60"/>
      <w:r>
        <w:rPr>
          <w:rFonts w:ascii="宋体" w:hAnsi="宋体"/>
        </w:rPr>
        <w:t>4.4.3  环境保护要求</w:t>
      </w:r>
    </w:p>
    <w:p>
      <w:pPr>
        <w:spacing w:line="600" w:lineRule="exact"/>
        <w:rPr>
          <w:rFonts w:ascii="宋体" w:hAnsi="宋体"/>
        </w:rPr>
      </w:pPr>
      <w:r>
        <w:rPr>
          <w:rFonts w:ascii="宋体" w:hAnsi="宋体"/>
        </w:rPr>
        <w:t>本项目建设所在地位于工业园区，地域开阔，大气容量大，按照 相关环境保护要求，收集治理后达标排放，因此，本项目不会对当地 环境造成损害。</w:t>
      </w:r>
    </w:p>
    <w:p>
      <w:pPr>
        <w:spacing w:line="600" w:lineRule="exact"/>
        <w:rPr>
          <w:rFonts w:ascii="宋体" w:hAnsi="宋体"/>
        </w:rPr>
      </w:pPr>
      <w:bookmarkStart w:id="61" w:name="_bookmark40"/>
      <w:bookmarkEnd w:id="61"/>
      <w:r>
        <w:rPr>
          <w:rFonts w:ascii="宋体" w:hAnsi="宋体"/>
        </w:rPr>
        <w:t>4.4.4 施工条件</w:t>
      </w:r>
    </w:p>
    <w:p>
      <w:pPr>
        <w:spacing w:line="600" w:lineRule="exact"/>
        <w:rPr>
          <w:rFonts w:ascii="宋体" w:hAnsi="宋体"/>
        </w:rPr>
      </w:pPr>
      <w:r>
        <w:rPr>
          <w:rFonts w:ascii="宋体" w:hAnsi="宋体"/>
        </w:rPr>
        <w:t>本项目所需的主要材料等可到周边地区采购，通过汽车运输到施 工场地。水、电等可就近引入，条件可满足施工需求。</w:t>
      </w:r>
      <w:bookmarkStart w:id="62" w:name="_Toc13289"/>
    </w:p>
    <w:p>
      <w:pPr>
        <w:numPr>
          <w:ilvl w:val="0"/>
          <w:numId w:val="4"/>
        </w:numPr>
        <w:spacing w:line="600" w:lineRule="exact"/>
        <w:ind w:left="0" w:leftChars="0" w:firstLine="0" w:firstLineChars="0"/>
        <w:rPr>
          <w:sz w:val="22"/>
          <w:szCs w:val="22"/>
        </w:rPr>
      </w:pPr>
      <w:r>
        <w:rPr>
          <w:sz w:val="22"/>
          <w:szCs w:val="22"/>
        </w:rPr>
        <w:t>成果文件要求</w:t>
      </w:r>
      <w:bookmarkEnd w:id="62"/>
    </w:p>
    <w:p>
      <w:pPr>
        <w:numPr>
          <w:ilvl w:val="0"/>
          <w:numId w:val="7"/>
        </w:numPr>
        <w:spacing w:line="600" w:lineRule="exact"/>
        <w:ind w:leftChars="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zh-CN" w:eastAsia="zh-CN" w:bidi="zh-CN"/>
        </w:rPr>
        <w:t>成果文件的组成：</w:t>
      </w:r>
    </w:p>
    <w:p>
      <w:pPr>
        <w:numPr>
          <w:numId w:val="0"/>
        </w:numPr>
        <w:spacing w:line="600" w:lineRule="exact"/>
      </w:pPr>
      <w:r>
        <w:rPr>
          <w:rFonts w:hint="eastAsia" w:ascii="宋体" w:hAnsi="宋体" w:eastAsia="宋体" w:cs="宋体"/>
          <w:b w:val="0"/>
          <w:bCs w:val="0"/>
          <w:spacing w:val="-10"/>
          <w:w w:val="95"/>
          <w:sz w:val="21"/>
          <w:szCs w:val="22"/>
          <w:lang w:val="zh-CN" w:eastAsia="zh-CN" w:bidi="zh-CN"/>
        </w:rPr>
        <w:t>初步设计：</w:t>
      </w:r>
      <w:r>
        <w:rPr>
          <w:rFonts w:hint="eastAsia" w:ascii="宋体" w:hAnsi="宋体" w:eastAsia="宋体" w:cs="宋体"/>
          <w:b w:val="0"/>
          <w:bCs w:val="0"/>
          <w:spacing w:val="-10"/>
          <w:w w:val="95"/>
          <w:sz w:val="21"/>
          <w:szCs w:val="22"/>
          <w:u w:val="single"/>
          <w:lang w:val="zh-CN" w:eastAsia="zh-CN" w:bidi="zh-CN"/>
        </w:rPr>
        <w:t>设计说明书、有关专业的设计图纸、主要工程量及材料（设备） 表、工程概算书、有关专业计算书、其它资料（如设计依据文件、纪要、专题研究成果等资料）。</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zh-CN" w:eastAsia="zh-CN" w:bidi="zh-CN"/>
        </w:rPr>
        <w:t>施工图设计：</w:t>
      </w:r>
      <w:r>
        <w:rPr>
          <w:rFonts w:hint="eastAsia" w:ascii="宋体" w:hAnsi="宋体" w:eastAsia="宋体" w:cs="宋体"/>
          <w:b w:val="0"/>
          <w:bCs w:val="0"/>
          <w:spacing w:val="-10"/>
          <w:w w:val="95"/>
          <w:sz w:val="21"/>
          <w:szCs w:val="22"/>
          <w:u w:val="single"/>
          <w:lang w:val="zh-CN" w:eastAsia="zh-CN" w:bidi="zh-CN"/>
        </w:rPr>
        <w:t>有关专业的设计图纸、工程预算书（如需要）、主要工程量及材料（设备）表、各专业计算书、其它资料（如设计依据文件、纪要、专题研究成果等资料）。</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2.</w:t>
      </w:r>
      <w:r>
        <w:rPr>
          <w:rFonts w:hint="eastAsia" w:ascii="宋体" w:hAnsi="宋体" w:eastAsia="宋体" w:cs="宋体"/>
          <w:b w:val="0"/>
          <w:bCs w:val="0"/>
          <w:spacing w:val="-10"/>
          <w:w w:val="95"/>
          <w:sz w:val="21"/>
          <w:szCs w:val="22"/>
          <w:lang w:val="zh-CN" w:eastAsia="zh-CN" w:bidi="zh-CN"/>
        </w:rPr>
        <w:t>成果文件的深度：</w:t>
      </w:r>
      <w:r>
        <w:rPr>
          <w:rFonts w:hint="eastAsia" w:ascii="宋体" w:hAnsi="宋体" w:eastAsia="宋体" w:cs="宋体"/>
          <w:b w:val="0"/>
          <w:bCs w:val="0"/>
          <w:spacing w:val="-10"/>
          <w:w w:val="95"/>
          <w:sz w:val="21"/>
          <w:szCs w:val="22"/>
          <w:u w:val="single"/>
          <w:lang w:val="zh-CN" w:eastAsia="zh-CN" w:bidi="zh-CN"/>
        </w:rPr>
        <w:t>成果文件的深度符合国家、地方的相关规范、标准、规程等要求。</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3.</w:t>
      </w:r>
      <w:r>
        <w:rPr>
          <w:rFonts w:hint="eastAsia" w:ascii="宋体" w:hAnsi="宋体" w:eastAsia="宋体" w:cs="宋体"/>
          <w:b w:val="0"/>
          <w:bCs w:val="0"/>
          <w:spacing w:val="-10"/>
          <w:w w:val="95"/>
          <w:sz w:val="21"/>
          <w:szCs w:val="22"/>
          <w:lang w:val="zh-CN" w:eastAsia="zh-CN" w:bidi="zh-CN"/>
        </w:rPr>
        <w:t>成果文件的格式要求：</w:t>
      </w:r>
      <w:r>
        <w:rPr>
          <w:rFonts w:hint="eastAsia" w:ascii="宋体" w:hAnsi="宋体" w:eastAsia="宋体" w:cs="宋体"/>
          <w:b w:val="0"/>
          <w:bCs w:val="0"/>
          <w:spacing w:val="-10"/>
          <w:w w:val="95"/>
          <w:sz w:val="21"/>
          <w:szCs w:val="22"/>
          <w:u w:val="single"/>
          <w:lang w:val="zh-CN" w:eastAsia="zh-CN" w:bidi="zh-CN"/>
        </w:rPr>
        <w:t>根据甲方要求提供。</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4.</w:t>
      </w:r>
      <w:r>
        <w:rPr>
          <w:rFonts w:hint="eastAsia" w:ascii="宋体" w:hAnsi="宋体" w:eastAsia="宋体" w:cs="宋体"/>
          <w:b w:val="0"/>
          <w:bCs w:val="0"/>
          <w:spacing w:val="-10"/>
          <w:w w:val="95"/>
          <w:sz w:val="21"/>
          <w:szCs w:val="22"/>
          <w:lang w:val="zh-CN" w:eastAsia="zh-CN" w:bidi="zh-CN"/>
        </w:rPr>
        <w:t>成果文件的份数要求：</w:t>
      </w:r>
      <w:r>
        <w:rPr>
          <w:rFonts w:hint="eastAsia" w:ascii="宋体" w:hAnsi="宋体" w:eastAsia="宋体" w:cs="宋体"/>
          <w:b w:val="0"/>
          <w:bCs w:val="0"/>
          <w:spacing w:val="-10"/>
          <w:w w:val="95"/>
          <w:sz w:val="21"/>
          <w:szCs w:val="22"/>
          <w:u w:val="single"/>
          <w:lang w:val="zh-CN" w:eastAsia="zh-CN" w:bidi="zh-CN"/>
        </w:rPr>
        <w:t>根据甲方要求提供。</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5.</w:t>
      </w:r>
      <w:r>
        <w:rPr>
          <w:rFonts w:hint="eastAsia" w:ascii="宋体" w:hAnsi="宋体" w:eastAsia="宋体" w:cs="宋体"/>
          <w:b w:val="0"/>
          <w:bCs w:val="0"/>
          <w:spacing w:val="-10"/>
          <w:w w:val="95"/>
          <w:sz w:val="21"/>
          <w:szCs w:val="22"/>
          <w:lang w:val="zh-CN" w:eastAsia="zh-CN" w:bidi="zh-CN"/>
        </w:rPr>
        <w:t>成果文件的载体要求：</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zh-CN" w:eastAsia="zh-CN" w:bidi="zh-CN"/>
        </w:rPr>
        <w:t xml:space="preserve">纸质版的要求： </w:t>
      </w:r>
      <w:r>
        <w:rPr>
          <w:rFonts w:hint="eastAsia" w:ascii="宋体" w:hAnsi="宋体" w:eastAsia="宋体" w:cs="宋体"/>
          <w:b w:val="0"/>
          <w:bCs w:val="0"/>
          <w:spacing w:val="-10"/>
          <w:w w:val="95"/>
          <w:sz w:val="21"/>
          <w:szCs w:val="22"/>
          <w:u w:val="single"/>
          <w:lang w:val="zh-CN" w:eastAsia="zh-CN" w:bidi="zh-CN"/>
        </w:rPr>
        <w:t>根据甲方要求提供施工蓝图。</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zh-CN" w:eastAsia="zh-CN" w:bidi="zh-CN"/>
        </w:rPr>
        <w:t>电子版的要求：</w:t>
      </w:r>
      <w:r>
        <w:rPr>
          <w:rFonts w:hint="eastAsia" w:ascii="宋体" w:hAnsi="宋体" w:eastAsia="宋体" w:cs="宋体"/>
          <w:b w:val="0"/>
          <w:bCs w:val="0"/>
          <w:spacing w:val="-10"/>
          <w:w w:val="95"/>
          <w:sz w:val="21"/>
          <w:szCs w:val="22"/>
          <w:u w:val="single"/>
          <w:lang w:val="zh-CN" w:eastAsia="zh-CN" w:bidi="zh-CN"/>
        </w:rPr>
        <w:t xml:space="preserve"> CAD 版电子文件 。</w:t>
      </w:r>
    </w:p>
    <w:p>
      <w:pPr>
        <w:pStyle w:val="7"/>
        <w:spacing w:before="52" w:line="360" w:lineRule="auto"/>
        <w:ind w:right="901" w:firstLine="480"/>
        <w:rPr>
          <w:rFonts w:hint="eastAsia" w:ascii="宋体" w:hAnsi="宋体" w:eastAsia="宋体" w:cs="宋体"/>
          <w:b w:val="0"/>
          <w:bCs w:val="0"/>
          <w:spacing w:val="-10"/>
          <w:w w:val="95"/>
          <w:sz w:val="21"/>
          <w:szCs w:val="22"/>
          <w:u w:val="single"/>
          <w:lang w:val="zh-CN" w:eastAsia="zh-CN" w:bidi="zh-CN"/>
        </w:rPr>
      </w:pPr>
      <w:r>
        <w:rPr>
          <w:rFonts w:hint="eastAsia" w:ascii="宋体" w:hAnsi="宋体" w:eastAsia="宋体" w:cs="宋体"/>
          <w:b w:val="0"/>
          <w:bCs w:val="0"/>
          <w:spacing w:val="-10"/>
          <w:w w:val="95"/>
          <w:sz w:val="21"/>
          <w:szCs w:val="22"/>
          <w:lang w:val="zh-CN" w:eastAsia="zh-CN" w:bidi="zh-CN"/>
        </w:rPr>
        <w:t xml:space="preserve">其他要求： </w:t>
      </w:r>
      <w:r>
        <w:rPr>
          <w:rFonts w:hint="eastAsia" w:ascii="宋体" w:hAnsi="宋体" w:eastAsia="宋体" w:cs="宋体"/>
          <w:b w:val="0"/>
          <w:bCs w:val="0"/>
          <w:spacing w:val="-10"/>
          <w:w w:val="95"/>
          <w:sz w:val="21"/>
          <w:szCs w:val="22"/>
          <w:u w:val="single"/>
          <w:lang w:val="zh-CN" w:eastAsia="zh-CN" w:bidi="zh-CN"/>
        </w:rPr>
        <w:t>根据甲方实际要求提供。</w:t>
      </w:r>
    </w:p>
    <w:p>
      <w:pPr>
        <w:pStyle w:val="7"/>
        <w:spacing w:before="52" w:line="360" w:lineRule="auto"/>
        <w:ind w:right="901" w:firstLine="480"/>
        <w:rPr>
          <w:rFonts w:hint="eastAsia" w:ascii="宋体" w:hAnsi="宋体" w:eastAsia="宋体" w:cs="宋体"/>
          <w:b w:val="0"/>
          <w:bCs w:val="0"/>
          <w:color w:val="000000" w:themeColor="text1"/>
          <w:spacing w:val="-10"/>
          <w:w w:val="95"/>
          <w:sz w:val="21"/>
          <w:szCs w:val="22"/>
          <w:lang w:val="zh-CN" w:eastAsia="zh-CN" w:bidi="zh-CN"/>
          <w14:textFill>
            <w14:solidFill>
              <w14:schemeClr w14:val="tx1"/>
            </w14:solidFill>
          </w14:textFill>
        </w:rPr>
      </w:pPr>
      <w:r>
        <w:rPr>
          <w:rFonts w:hint="eastAsia" w:ascii="宋体" w:hAnsi="宋体" w:eastAsia="宋体" w:cs="宋体"/>
          <w:b w:val="0"/>
          <w:bCs w:val="0"/>
          <w:color w:val="000000" w:themeColor="text1"/>
          <w:spacing w:val="-10"/>
          <w:w w:val="95"/>
          <w:sz w:val="21"/>
          <w:szCs w:val="22"/>
          <w:lang w:val="en-US" w:eastAsia="zh-CN" w:bidi="zh-CN"/>
          <w14:textFill>
            <w14:solidFill>
              <w14:schemeClr w14:val="tx1"/>
            </w14:solidFill>
          </w14:textFill>
        </w:rPr>
        <w:t>6.</w:t>
      </w:r>
      <w:r>
        <w:rPr>
          <w:rFonts w:hint="eastAsia" w:ascii="宋体" w:hAnsi="宋体" w:eastAsia="宋体" w:cs="宋体"/>
          <w:b w:val="0"/>
          <w:bCs w:val="0"/>
          <w:color w:val="000000" w:themeColor="text1"/>
          <w:spacing w:val="-10"/>
          <w:w w:val="95"/>
          <w:sz w:val="21"/>
          <w:szCs w:val="22"/>
          <w:lang w:val="zh-CN" w:eastAsia="zh-CN" w:bidi="zh-CN"/>
          <w14:textFill>
            <w14:solidFill>
              <w14:schemeClr w14:val="tx1"/>
            </w14:solidFill>
          </w14:textFill>
        </w:rPr>
        <w:t>成果交付方式要求：</w:t>
      </w:r>
      <w:r>
        <w:rPr>
          <w:rFonts w:hint="eastAsia" w:ascii="宋体" w:hAnsi="宋体" w:eastAsia="宋体" w:cs="宋体"/>
          <w:b w:val="0"/>
          <w:bCs w:val="0"/>
          <w:color w:val="000000" w:themeColor="text1"/>
          <w:spacing w:val="-10"/>
          <w:w w:val="95"/>
          <w:sz w:val="21"/>
          <w:szCs w:val="22"/>
          <w:u w:val="single"/>
          <w:lang w:val="zh-CN" w:eastAsia="zh-CN" w:bidi="zh-CN"/>
          <w14:textFill>
            <w14:solidFill>
              <w14:schemeClr w14:val="tx1"/>
            </w14:solidFill>
          </w14:textFill>
        </w:rPr>
        <w:t>根据甲方要求提供。</w:t>
      </w:r>
    </w:p>
    <w:p>
      <w:pPr>
        <w:pStyle w:val="7"/>
        <w:spacing w:before="52" w:line="360" w:lineRule="auto"/>
        <w:ind w:right="901" w:firstLine="480"/>
        <w:rPr>
          <w:rFonts w:hint="eastAsia" w:ascii="宋体" w:hAnsi="宋体" w:eastAsia="宋体" w:cs="宋体"/>
          <w:b w:val="0"/>
          <w:bCs w:val="0"/>
          <w:color w:val="000000" w:themeColor="text1"/>
          <w:spacing w:val="-10"/>
          <w:w w:val="95"/>
          <w:sz w:val="21"/>
          <w:szCs w:val="22"/>
          <w:lang w:val="zh-CN" w:eastAsia="zh-CN" w:bidi="zh-CN"/>
          <w14:textFill>
            <w14:solidFill>
              <w14:schemeClr w14:val="tx1"/>
            </w14:solidFill>
          </w14:textFill>
        </w:rPr>
      </w:pPr>
      <w:r>
        <w:rPr>
          <w:rFonts w:hint="eastAsia" w:ascii="宋体" w:hAnsi="宋体" w:eastAsia="宋体" w:cs="宋体"/>
          <w:b w:val="0"/>
          <w:bCs w:val="0"/>
          <w:color w:val="000000" w:themeColor="text1"/>
          <w:spacing w:val="-10"/>
          <w:w w:val="95"/>
          <w:sz w:val="21"/>
          <w:szCs w:val="22"/>
          <w:lang w:val="en-US" w:eastAsia="zh-CN" w:bidi="zh-CN"/>
          <w14:textFill>
            <w14:solidFill>
              <w14:schemeClr w14:val="tx1"/>
            </w14:solidFill>
          </w14:textFill>
        </w:rPr>
        <w:t>7.</w:t>
      </w:r>
      <w:r>
        <w:rPr>
          <w:rFonts w:hint="eastAsia" w:ascii="宋体" w:hAnsi="宋体" w:eastAsia="宋体" w:cs="宋体"/>
          <w:b w:val="0"/>
          <w:bCs w:val="0"/>
          <w:color w:val="000000" w:themeColor="text1"/>
          <w:spacing w:val="-10"/>
          <w:w w:val="95"/>
          <w:sz w:val="21"/>
          <w:szCs w:val="22"/>
          <w:lang w:val="zh-CN" w:eastAsia="zh-CN" w:bidi="zh-CN"/>
          <w14:textFill>
            <w14:solidFill>
              <w14:schemeClr w14:val="tx1"/>
            </w14:solidFill>
          </w14:textFill>
        </w:rPr>
        <w:t>成果文件的展板</w:t>
      </w:r>
      <w:r>
        <w:rPr>
          <w:rFonts w:hint="eastAsia" w:cs="宋体"/>
          <w:b w:val="0"/>
          <w:bCs w:val="0"/>
          <w:color w:val="000000" w:themeColor="text1"/>
          <w:spacing w:val="-10"/>
          <w:w w:val="95"/>
          <w:sz w:val="21"/>
          <w:szCs w:val="22"/>
          <w:lang w:val="zh-CN" w:eastAsia="zh-CN" w:bidi="zh-CN"/>
          <w14:textFill>
            <w14:solidFill>
              <w14:schemeClr w14:val="tx1"/>
            </w14:solidFill>
          </w14:textFill>
        </w:rPr>
        <w:t>要求</w:t>
      </w:r>
      <w:r>
        <w:rPr>
          <w:rFonts w:hint="eastAsia" w:ascii="宋体" w:hAnsi="宋体" w:eastAsia="宋体" w:cs="宋体"/>
          <w:b w:val="0"/>
          <w:bCs w:val="0"/>
          <w:color w:val="000000" w:themeColor="text1"/>
          <w:spacing w:val="-10"/>
          <w:w w:val="95"/>
          <w:sz w:val="21"/>
          <w:szCs w:val="22"/>
          <w:lang w:val="zh-CN" w:eastAsia="zh-CN" w:bidi="zh-CN"/>
          <w14:textFill>
            <w14:solidFill>
              <w14:schemeClr w14:val="tx1"/>
            </w14:solidFill>
          </w14:textFill>
        </w:rPr>
        <w:t>：</w:t>
      </w:r>
      <w:r>
        <w:rPr>
          <w:rFonts w:hint="eastAsia" w:ascii="宋体" w:hAnsi="宋体" w:eastAsia="宋体" w:cs="宋体"/>
          <w:b w:val="0"/>
          <w:bCs w:val="0"/>
          <w:color w:val="000000" w:themeColor="text1"/>
          <w:spacing w:val="-10"/>
          <w:w w:val="95"/>
          <w:sz w:val="21"/>
          <w:szCs w:val="22"/>
          <w:u w:val="single"/>
          <w:lang w:val="zh-CN" w:eastAsia="zh-CN" w:bidi="zh-CN"/>
          <w14:textFill>
            <w14:solidFill>
              <w14:schemeClr w14:val="tx1"/>
            </w14:solidFill>
          </w14:textFill>
        </w:rPr>
        <w:t>根据甲方要求制作展板。</w:t>
      </w:r>
    </w:p>
    <w:p>
      <w:pPr>
        <w:pStyle w:val="15"/>
        <w:spacing w:before="3" w:line="360" w:lineRule="auto"/>
        <w:rPr>
          <w:sz w:val="15"/>
        </w:rPr>
      </w:pPr>
    </w:p>
    <w:p>
      <w:pPr>
        <w:pStyle w:val="6"/>
        <w:spacing w:before="67"/>
        <w:ind w:firstLine="221" w:firstLineChars="100"/>
        <w:rPr>
          <w:b/>
          <w:sz w:val="24"/>
        </w:rPr>
      </w:pPr>
      <w:bookmarkStart w:id="63" w:name="四、发包人财产清单"/>
      <w:bookmarkEnd w:id="63"/>
      <w:bookmarkStart w:id="64" w:name="_Toc10828"/>
      <w:r>
        <w:rPr>
          <w:rFonts w:hint="eastAsia"/>
          <w:sz w:val="22"/>
          <w:szCs w:val="22"/>
          <w:lang w:eastAsia="zh-CN"/>
        </w:rPr>
        <w:t>六</w:t>
      </w:r>
      <w:r>
        <w:rPr>
          <w:sz w:val="22"/>
          <w:szCs w:val="22"/>
        </w:rPr>
        <w:t>、发包人财产清单</w:t>
      </w:r>
      <w:bookmarkEnd w:id="64"/>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zh-CN" w:eastAsia="zh-CN" w:bidi="zh-CN"/>
        </w:rPr>
        <w:t>（一）发包人提供的设备、设施：无</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zh-CN" w:eastAsia="zh-CN" w:bidi="zh-CN"/>
        </w:rPr>
        <w:t>（二）发包人提供的资料</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1.</w:t>
      </w:r>
      <w:r>
        <w:rPr>
          <w:rFonts w:hint="eastAsia" w:ascii="宋体" w:hAnsi="宋体" w:eastAsia="宋体" w:cs="宋体"/>
          <w:b w:val="0"/>
          <w:bCs w:val="0"/>
          <w:spacing w:val="-10"/>
          <w:w w:val="95"/>
          <w:sz w:val="21"/>
          <w:szCs w:val="22"/>
          <w:lang w:val="zh-CN" w:eastAsia="zh-CN" w:bidi="zh-CN"/>
        </w:rPr>
        <w:t>施工场地及毗邻区域内的供水、排水、供电、供气、供热、通信、广播电视等地下管线资料、气象和水文观测资料，相邻建筑物和构筑物、地下工程的有关资料，以及其他与建设工程有关的原始资料</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2.</w:t>
      </w:r>
      <w:r>
        <w:rPr>
          <w:rFonts w:hint="eastAsia" w:ascii="宋体" w:hAnsi="宋体" w:eastAsia="宋体" w:cs="宋体"/>
          <w:b w:val="0"/>
          <w:bCs w:val="0"/>
          <w:spacing w:val="-10"/>
          <w:w w:val="95"/>
          <w:sz w:val="21"/>
          <w:szCs w:val="22"/>
          <w:lang w:val="zh-CN" w:eastAsia="zh-CN" w:bidi="zh-CN"/>
        </w:rPr>
        <w:t>定位放线的基准点、基准线和基准标高</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3.</w:t>
      </w:r>
      <w:r>
        <w:rPr>
          <w:rFonts w:hint="eastAsia" w:ascii="宋体" w:hAnsi="宋体" w:eastAsia="宋体" w:cs="宋体"/>
          <w:b w:val="0"/>
          <w:bCs w:val="0"/>
          <w:spacing w:val="-10"/>
          <w:w w:val="95"/>
          <w:sz w:val="21"/>
          <w:szCs w:val="22"/>
          <w:lang w:val="zh-CN" w:eastAsia="zh-CN" w:bidi="zh-CN"/>
        </w:rPr>
        <w:t>发包人取得的有关审批、核准和备案材料，如规划许可证</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4.</w:t>
      </w:r>
      <w:r>
        <w:rPr>
          <w:rFonts w:hint="eastAsia" w:ascii="宋体" w:hAnsi="宋体" w:eastAsia="宋体" w:cs="宋体"/>
          <w:b w:val="0"/>
          <w:bCs w:val="0"/>
          <w:spacing w:val="-10"/>
          <w:w w:val="95"/>
          <w:sz w:val="21"/>
          <w:szCs w:val="22"/>
          <w:lang w:val="zh-CN" w:eastAsia="zh-CN" w:bidi="zh-CN"/>
        </w:rPr>
        <w:t>发包人提供的勘察资料</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5.</w:t>
      </w:r>
      <w:r>
        <w:rPr>
          <w:rFonts w:hint="eastAsia" w:ascii="宋体" w:hAnsi="宋体" w:eastAsia="宋体" w:cs="宋体"/>
          <w:b w:val="0"/>
          <w:bCs w:val="0"/>
          <w:spacing w:val="-10"/>
          <w:w w:val="95"/>
          <w:sz w:val="21"/>
          <w:szCs w:val="22"/>
          <w:lang w:val="zh-CN" w:eastAsia="zh-CN" w:bidi="zh-CN"/>
        </w:rPr>
        <w:t>发包人提供的技术标准、规范</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6.</w:t>
      </w:r>
      <w:r>
        <w:rPr>
          <w:rFonts w:hint="eastAsia" w:ascii="宋体" w:hAnsi="宋体" w:eastAsia="宋体" w:cs="宋体"/>
          <w:b w:val="0"/>
          <w:bCs w:val="0"/>
          <w:spacing w:val="-10"/>
          <w:w w:val="95"/>
          <w:sz w:val="21"/>
          <w:szCs w:val="22"/>
          <w:lang w:val="zh-CN" w:eastAsia="zh-CN" w:bidi="zh-CN"/>
        </w:rPr>
        <w:t>其他资料</w:t>
      </w:r>
    </w:p>
    <w:p>
      <w:pPr>
        <w:pStyle w:val="15"/>
        <w:spacing w:before="4"/>
        <w:rPr>
          <w:sz w:val="24"/>
        </w:rPr>
      </w:pPr>
    </w:p>
    <w:p>
      <w:pPr>
        <w:pStyle w:val="6"/>
        <w:spacing w:before="1"/>
        <w:ind w:left="862"/>
        <w:rPr>
          <w:sz w:val="22"/>
          <w:szCs w:val="22"/>
        </w:rPr>
      </w:pPr>
      <w:bookmarkStart w:id="65" w:name="五、发包人提供的便利条件"/>
      <w:bookmarkEnd w:id="65"/>
      <w:bookmarkStart w:id="66" w:name="_Toc10000"/>
      <w:r>
        <w:rPr>
          <w:rFonts w:hint="eastAsia"/>
          <w:w w:val="95"/>
          <w:sz w:val="22"/>
          <w:szCs w:val="22"/>
          <w:lang w:eastAsia="zh-CN"/>
        </w:rPr>
        <w:t>七</w:t>
      </w:r>
      <w:r>
        <w:rPr>
          <w:w w:val="95"/>
          <w:sz w:val="22"/>
          <w:szCs w:val="22"/>
        </w:rPr>
        <w:t>、发包人提供的便利条件</w:t>
      </w:r>
      <w:bookmarkEnd w:id="66"/>
    </w:p>
    <w:p>
      <w:pPr>
        <w:pStyle w:val="15"/>
        <w:spacing w:before="6"/>
        <w:rPr>
          <w:b/>
          <w:sz w:val="24"/>
        </w:rPr>
      </w:pP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1.</w:t>
      </w:r>
      <w:r>
        <w:rPr>
          <w:rFonts w:hint="eastAsia" w:ascii="宋体" w:hAnsi="宋体" w:eastAsia="宋体" w:cs="宋体"/>
          <w:b w:val="0"/>
          <w:bCs w:val="0"/>
          <w:spacing w:val="-10"/>
          <w:w w:val="95"/>
          <w:sz w:val="21"/>
          <w:szCs w:val="22"/>
          <w:lang w:val="zh-CN" w:eastAsia="zh-CN" w:bidi="zh-CN"/>
        </w:rPr>
        <w:t>发包人提供的生活条件：无</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2.</w:t>
      </w:r>
      <w:r>
        <w:rPr>
          <w:rFonts w:hint="eastAsia" w:ascii="宋体" w:hAnsi="宋体" w:eastAsia="宋体" w:cs="宋体"/>
          <w:b w:val="0"/>
          <w:bCs w:val="0"/>
          <w:spacing w:val="-10"/>
          <w:w w:val="95"/>
          <w:sz w:val="21"/>
          <w:szCs w:val="22"/>
          <w:lang w:val="zh-CN" w:eastAsia="zh-CN" w:bidi="zh-CN"/>
        </w:rPr>
        <w:t>发包人提供的交通条件：无</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3.</w:t>
      </w:r>
      <w:r>
        <w:rPr>
          <w:rFonts w:hint="eastAsia" w:ascii="宋体" w:hAnsi="宋体" w:eastAsia="宋体" w:cs="宋体"/>
          <w:b w:val="0"/>
          <w:bCs w:val="0"/>
          <w:spacing w:val="-10"/>
          <w:w w:val="95"/>
          <w:sz w:val="21"/>
          <w:szCs w:val="22"/>
          <w:lang w:val="zh-CN" w:eastAsia="zh-CN" w:bidi="zh-CN"/>
        </w:rPr>
        <w:t>发包人提供的网络、通讯条件：无</w:t>
      </w:r>
    </w:p>
    <w:p>
      <w:pPr>
        <w:pStyle w:val="63"/>
        <w:numPr>
          <w:ilvl w:val="0"/>
          <w:numId w:val="0"/>
        </w:numPr>
        <w:tabs>
          <w:tab w:val="left" w:pos="1822"/>
          <w:tab w:val="left" w:pos="1823"/>
        </w:tabs>
        <w:spacing w:before="51" w:after="0" w:line="482" w:lineRule="auto"/>
        <w:ind w:right="5221" w:rightChars="0" w:firstLine="537" w:firstLineChars="300"/>
        <w:jc w:val="left"/>
        <w:rPr>
          <w:b/>
          <w:sz w:val="24"/>
        </w:rPr>
      </w:pPr>
      <w:r>
        <w:rPr>
          <w:rFonts w:hint="eastAsia" w:ascii="宋体" w:hAnsi="宋体" w:eastAsia="宋体" w:cs="宋体"/>
          <w:b w:val="0"/>
          <w:bCs w:val="0"/>
          <w:spacing w:val="-10"/>
          <w:w w:val="95"/>
          <w:sz w:val="21"/>
          <w:szCs w:val="22"/>
          <w:lang w:val="en-US" w:eastAsia="zh-CN" w:bidi="zh-CN"/>
        </w:rPr>
        <w:t>4.发包人提供的协助人员：无。</w:t>
      </w:r>
      <w:bookmarkStart w:id="67" w:name="六、设计人需要自备的工作条件"/>
      <w:bookmarkEnd w:id="67"/>
    </w:p>
    <w:p>
      <w:pPr>
        <w:pStyle w:val="63"/>
        <w:numPr>
          <w:ilvl w:val="0"/>
          <w:numId w:val="0"/>
        </w:numPr>
        <w:tabs>
          <w:tab w:val="left" w:pos="1822"/>
          <w:tab w:val="left" w:pos="1823"/>
        </w:tabs>
        <w:spacing w:before="51" w:after="0" w:line="482" w:lineRule="auto"/>
        <w:ind w:right="5221" w:rightChars="0" w:firstLine="482" w:firstLineChars="200"/>
        <w:jc w:val="left"/>
        <w:rPr>
          <w:b/>
          <w:sz w:val="24"/>
        </w:rPr>
      </w:pPr>
      <w:r>
        <w:rPr>
          <w:rFonts w:hint="eastAsia"/>
          <w:b/>
          <w:sz w:val="24"/>
          <w:lang w:eastAsia="zh-CN"/>
        </w:rPr>
        <w:t>八</w:t>
      </w:r>
      <w:r>
        <w:rPr>
          <w:b/>
          <w:sz w:val="24"/>
        </w:rPr>
        <w:t>、设计人需要自备的</w:t>
      </w:r>
      <w:r>
        <w:rPr>
          <w:rFonts w:hint="eastAsia"/>
          <w:b/>
          <w:sz w:val="24"/>
          <w:lang w:eastAsia="zh-CN"/>
        </w:rPr>
        <w:t>工</w:t>
      </w:r>
      <w:r>
        <w:rPr>
          <w:b/>
          <w:sz w:val="24"/>
        </w:rPr>
        <w:t>作条件</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1.</w:t>
      </w:r>
      <w:r>
        <w:rPr>
          <w:rFonts w:hint="eastAsia" w:ascii="宋体" w:hAnsi="宋体" w:eastAsia="宋体" w:cs="宋体"/>
          <w:b w:val="0"/>
          <w:bCs w:val="0"/>
          <w:spacing w:val="-10"/>
          <w:w w:val="95"/>
          <w:sz w:val="21"/>
          <w:szCs w:val="22"/>
          <w:lang w:val="zh-CN" w:eastAsia="zh-CN" w:bidi="zh-CN"/>
        </w:rPr>
        <w:t>设计人自备的工作手册：如本项目必备的规范标准、图集等</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2.</w:t>
      </w:r>
      <w:r>
        <w:rPr>
          <w:rFonts w:hint="eastAsia" w:ascii="宋体" w:hAnsi="宋体" w:eastAsia="宋体" w:cs="宋体"/>
          <w:b w:val="0"/>
          <w:bCs w:val="0"/>
          <w:spacing w:val="-10"/>
          <w:w w:val="95"/>
          <w:sz w:val="21"/>
          <w:szCs w:val="22"/>
          <w:lang w:val="zh-CN" w:eastAsia="zh-CN" w:bidi="zh-CN"/>
        </w:rPr>
        <w:t>设计人自备的办公设备：如电脑、软件、投影、打印机、复印机、照相机等</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3.</w:t>
      </w:r>
      <w:r>
        <w:rPr>
          <w:rFonts w:hint="eastAsia" w:ascii="宋体" w:hAnsi="宋体" w:eastAsia="宋体" w:cs="宋体"/>
          <w:b w:val="0"/>
          <w:bCs w:val="0"/>
          <w:spacing w:val="-10"/>
          <w:w w:val="95"/>
          <w:sz w:val="21"/>
          <w:szCs w:val="22"/>
          <w:lang w:val="zh-CN" w:eastAsia="zh-CN" w:bidi="zh-CN"/>
        </w:rPr>
        <w:t>设计人自备的交通工具：如出行车辆等</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4.</w:t>
      </w:r>
      <w:r>
        <w:rPr>
          <w:rFonts w:hint="eastAsia" w:ascii="宋体" w:hAnsi="宋体" w:eastAsia="宋体" w:cs="宋体"/>
          <w:b w:val="0"/>
          <w:bCs w:val="0"/>
          <w:spacing w:val="-10"/>
          <w:w w:val="95"/>
          <w:sz w:val="21"/>
          <w:szCs w:val="22"/>
          <w:lang w:val="zh-CN" w:eastAsia="zh-CN" w:bidi="zh-CN"/>
        </w:rPr>
        <w:t>设计人自备的现场办公设施：如办公桌椅、文件柜等</w:t>
      </w:r>
    </w:p>
    <w:p>
      <w:pPr>
        <w:pStyle w:val="7"/>
        <w:spacing w:before="52" w:line="360" w:lineRule="auto"/>
        <w:ind w:right="901" w:firstLine="480"/>
        <w:rPr>
          <w:rFonts w:hint="eastAsia" w:ascii="宋体" w:hAnsi="宋体" w:eastAsia="宋体" w:cs="宋体"/>
          <w:b w:val="0"/>
          <w:bCs w:val="0"/>
          <w:spacing w:val="-10"/>
          <w:w w:val="95"/>
          <w:sz w:val="21"/>
          <w:szCs w:val="22"/>
          <w:lang w:val="zh-CN" w:eastAsia="zh-CN" w:bidi="zh-CN"/>
        </w:rPr>
      </w:pPr>
      <w:r>
        <w:rPr>
          <w:rFonts w:hint="eastAsia" w:ascii="宋体" w:hAnsi="宋体" w:eastAsia="宋体" w:cs="宋体"/>
          <w:b w:val="0"/>
          <w:bCs w:val="0"/>
          <w:spacing w:val="-10"/>
          <w:w w:val="95"/>
          <w:sz w:val="21"/>
          <w:szCs w:val="22"/>
          <w:lang w:val="en-US" w:eastAsia="zh-CN" w:bidi="zh-CN"/>
        </w:rPr>
        <w:t>5.</w:t>
      </w:r>
      <w:r>
        <w:rPr>
          <w:rFonts w:hint="eastAsia" w:ascii="宋体" w:hAnsi="宋体" w:eastAsia="宋体" w:cs="宋体"/>
          <w:b w:val="0"/>
          <w:bCs w:val="0"/>
          <w:spacing w:val="-10"/>
          <w:w w:val="95"/>
          <w:sz w:val="21"/>
          <w:szCs w:val="22"/>
          <w:lang w:val="zh-CN" w:eastAsia="zh-CN" w:bidi="zh-CN"/>
        </w:rPr>
        <w:t>设计人自备的安全设施：如安全帽、安全鞋、手电筒等</w:t>
      </w:r>
    </w:p>
    <w:p>
      <w:pPr>
        <w:pStyle w:val="7"/>
        <w:spacing w:before="52" w:line="360" w:lineRule="auto"/>
        <w:ind w:right="901" w:firstLine="480"/>
        <w:rPr>
          <w:b/>
          <w:sz w:val="22"/>
          <w:szCs w:val="22"/>
        </w:rPr>
      </w:pPr>
      <w:r>
        <w:rPr>
          <w:b/>
          <w:sz w:val="22"/>
          <w:szCs w:val="22"/>
        </w:rPr>
        <w:t>七、其他</w:t>
      </w:r>
    </w:p>
    <w:p>
      <w:pPr>
        <w:pStyle w:val="8"/>
        <w:ind w:firstLine="716" w:firstLineChars="400"/>
        <w:rPr>
          <w:rFonts w:hint="default"/>
        </w:rPr>
        <w:sectPr>
          <w:headerReference r:id="rId9" w:type="default"/>
          <w:footerReference r:id="rId10" w:type="default"/>
          <w:pgSz w:w="11906" w:h="16838"/>
          <w:pgMar w:top="567" w:right="1803" w:bottom="567" w:left="1803" w:header="851" w:footer="850" w:gutter="0"/>
          <w:pgNumType w:fmt="decimal"/>
          <w:cols w:space="0" w:num="1"/>
          <w:docGrid w:type="lines" w:linePitch="319" w:charSpace="0"/>
        </w:sectPr>
      </w:pPr>
      <w:bookmarkStart w:id="68" w:name="附件红线图为（一、二、三期）全部范围，具体以实际为准。"/>
      <w:bookmarkEnd w:id="68"/>
      <w:r>
        <w:rPr>
          <w:rFonts w:hint="eastAsia" w:ascii="宋体" w:hAnsi="宋体" w:eastAsia="宋体" w:cs="宋体"/>
          <w:b w:val="0"/>
          <w:bCs w:val="0"/>
          <w:spacing w:val="-10"/>
          <w:w w:val="95"/>
          <w:sz w:val="21"/>
          <w:szCs w:val="22"/>
          <w:lang w:val="zh-CN" w:eastAsia="zh-CN" w:bidi="zh-CN"/>
        </w:rPr>
        <w:t>具体以实际为准。</w:t>
      </w:r>
    </w:p>
    <w:p>
      <w:pPr>
        <w:pStyle w:val="3"/>
        <w:numPr>
          <w:ilvl w:val="0"/>
          <w:numId w:val="6"/>
        </w:numPr>
        <w:jc w:val="center"/>
        <w:rPr>
          <w:rFonts w:ascii="宋体" w:hAnsi="宋体" w:cs="宋体"/>
        </w:rPr>
      </w:pP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69" w:name="_Toc20671"/>
      <w:bookmarkStart w:id="70" w:name="_Toc5936"/>
      <w:bookmarkStart w:id="71" w:name="_Toc30436"/>
      <w:r>
        <w:rPr>
          <w:rFonts w:hint="eastAsia" w:ascii="宋体" w:hAnsi="宋体" w:cs="宋体"/>
          <w:lang w:eastAsia="zh-CN"/>
        </w:rPr>
        <w:t>商务</w:t>
      </w:r>
      <w:r>
        <w:rPr>
          <w:rFonts w:ascii="宋体" w:hAnsi="宋体" w:cs="宋体"/>
        </w:rPr>
        <w:t>要求</w:t>
      </w:r>
      <w:bookmarkEnd w:id="69"/>
      <w:bookmarkEnd w:id="70"/>
      <w:bookmarkEnd w:id="71"/>
    </w:p>
    <w:p>
      <w:pPr>
        <w:widowControl/>
        <w:spacing w:line="440" w:lineRule="exact"/>
        <w:rPr>
          <w:rFonts w:hint="default" w:ascii="宋体" w:cs="宋体"/>
          <w:kern w:val="0"/>
          <w:szCs w:val="21"/>
        </w:rPr>
      </w:pPr>
    </w:p>
    <w:p>
      <w:pPr>
        <w:widowControl/>
        <w:spacing w:line="440" w:lineRule="exact"/>
        <w:ind w:firstLine="480"/>
        <w:rPr>
          <w:rFonts w:hint="default" w:ascii="宋体" w:cs="宋体"/>
          <w:kern w:val="0"/>
          <w:szCs w:val="21"/>
        </w:rPr>
      </w:pPr>
      <w:r>
        <w:rPr>
          <w:rFonts w:ascii="宋体" w:cs="宋体"/>
          <w:kern w:val="0"/>
          <w:szCs w:val="21"/>
        </w:rPr>
        <w:t>四、项目商务要求</w:t>
      </w:r>
      <w:bookmarkStart w:id="72" w:name="_Toc267320049"/>
      <w:bookmarkStart w:id="73" w:name="_Toc340225290"/>
    </w:p>
    <w:bookmarkEnd w:id="72"/>
    <w:bookmarkEnd w:id="73"/>
    <w:p>
      <w:pPr>
        <w:widowControl/>
        <w:spacing w:line="440" w:lineRule="exact"/>
        <w:ind w:firstLine="480"/>
        <w:rPr>
          <w:rFonts w:hint="default" w:ascii="宋体" w:cs="宋体"/>
          <w:kern w:val="0"/>
          <w:szCs w:val="21"/>
        </w:rPr>
      </w:pPr>
      <w:r>
        <w:rPr>
          <w:rFonts w:ascii="宋体" w:cs="宋体"/>
          <w:kern w:val="0"/>
          <w:szCs w:val="21"/>
        </w:rPr>
        <w:t>（一）成果交付时间</w:t>
      </w:r>
    </w:p>
    <w:p>
      <w:pPr>
        <w:widowControl/>
        <w:spacing w:line="440" w:lineRule="exact"/>
        <w:ind w:firstLine="480"/>
        <w:rPr>
          <w:rFonts w:hint="default" w:ascii="宋体" w:cs="宋体"/>
          <w:color w:val="FF0000"/>
          <w:kern w:val="0"/>
          <w:szCs w:val="21"/>
        </w:rPr>
      </w:pPr>
      <w:r>
        <w:rPr>
          <w:rFonts w:ascii="宋体" w:cs="宋体"/>
          <w:color w:val="FF0000"/>
          <w:kern w:val="0"/>
          <w:szCs w:val="21"/>
        </w:rPr>
        <w:t>合同签订后</w:t>
      </w:r>
      <w:r>
        <w:rPr>
          <w:rFonts w:hint="eastAsia" w:ascii="宋体" w:cs="宋体"/>
          <w:color w:val="FF0000"/>
          <w:kern w:val="0"/>
          <w:szCs w:val="21"/>
          <w:lang w:val="en-US" w:eastAsia="zh-CN"/>
        </w:rPr>
        <w:t>15</w:t>
      </w:r>
      <w:r>
        <w:rPr>
          <w:rFonts w:ascii="宋体" w:cs="宋体"/>
          <w:color w:val="FF0000"/>
          <w:kern w:val="0"/>
          <w:szCs w:val="21"/>
        </w:rPr>
        <w:t>天内完成</w:t>
      </w:r>
    </w:p>
    <w:p>
      <w:pPr>
        <w:widowControl/>
        <w:spacing w:line="440" w:lineRule="exact"/>
        <w:ind w:firstLine="480"/>
        <w:rPr>
          <w:rFonts w:hint="default" w:ascii="宋体" w:cs="宋体"/>
          <w:kern w:val="0"/>
          <w:szCs w:val="21"/>
        </w:rPr>
      </w:pPr>
      <w:r>
        <w:rPr>
          <w:rFonts w:ascii="宋体" w:cs="宋体"/>
          <w:kern w:val="0"/>
          <w:szCs w:val="21"/>
        </w:rPr>
        <w:t>（二）成果交付地点</w:t>
      </w:r>
    </w:p>
    <w:p>
      <w:pPr>
        <w:widowControl/>
        <w:spacing w:line="440" w:lineRule="exact"/>
        <w:ind w:firstLine="480"/>
        <w:rPr>
          <w:rFonts w:hint="default" w:ascii="宋体" w:cs="宋体"/>
          <w:kern w:val="0"/>
          <w:szCs w:val="21"/>
        </w:rPr>
      </w:pPr>
      <w:r>
        <w:rPr>
          <w:rFonts w:ascii="宋体" w:cs="宋体"/>
          <w:kern w:val="0"/>
          <w:szCs w:val="21"/>
        </w:rPr>
        <w:t>成果交付地点：</w:t>
      </w:r>
      <w:bookmarkStart w:id="74" w:name="_Toc340225291"/>
      <w:bookmarkStart w:id="75" w:name="_Toc267320050"/>
      <w:r>
        <w:rPr>
          <w:rFonts w:ascii="宋体" w:cs="宋体"/>
          <w:kern w:val="0"/>
          <w:szCs w:val="21"/>
        </w:rPr>
        <w:t>甲方指定地点</w:t>
      </w:r>
    </w:p>
    <w:p>
      <w:pPr>
        <w:widowControl/>
        <w:spacing w:line="440" w:lineRule="exact"/>
        <w:ind w:firstLine="480"/>
        <w:rPr>
          <w:rFonts w:hint="default" w:ascii="宋体" w:cs="宋体"/>
          <w:kern w:val="0"/>
          <w:szCs w:val="21"/>
        </w:rPr>
      </w:pPr>
      <w:r>
        <w:rPr>
          <w:rFonts w:ascii="宋体" w:cs="宋体"/>
          <w:kern w:val="0"/>
          <w:szCs w:val="21"/>
        </w:rPr>
        <w:t>（三）服务内容</w:t>
      </w:r>
    </w:p>
    <w:p>
      <w:pPr>
        <w:widowControl/>
        <w:spacing w:line="440" w:lineRule="exact"/>
        <w:ind w:firstLine="480"/>
        <w:rPr>
          <w:rFonts w:hint="default" w:ascii="宋体" w:cs="宋体"/>
          <w:color w:val="auto"/>
          <w:kern w:val="0"/>
          <w:szCs w:val="21"/>
        </w:rPr>
      </w:pPr>
      <w:r>
        <w:rPr>
          <w:rFonts w:hint="eastAsia" w:ascii="宋体" w:cs="宋体"/>
          <w:color w:val="auto"/>
          <w:kern w:val="0"/>
          <w:szCs w:val="21"/>
          <w:lang w:eastAsia="zh-CN"/>
        </w:rPr>
        <w:t>克州阿图什工业园区（一园四区）基础设施提升改造项目规划方案、初步设计和施工图设计（含审图）。</w:t>
      </w:r>
    </w:p>
    <w:p>
      <w:pPr>
        <w:widowControl/>
        <w:spacing w:line="440" w:lineRule="exact"/>
        <w:ind w:firstLine="480"/>
        <w:rPr>
          <w:rFonts w:hint="default" w:ascii="宋体" w:cs="宋体"/>
          <w:kern w:val="0"/>
          <w:szCs w:val="21"/>
        </w:rPr>
      </w:pPr>
      <w:r>
        <w:rPr>
          <w:rFonts w:ascii="宋体" w:cs="宋体"/>
          <w:kern w:val="0"/>
          <w:szCs w:val="21"/>
        </w:rPr>
        <w:t>（</w:t>
      </w:r>
      <w:r>
        <w:rPr>
          <w:rFonts w:hint="eastAsia" w:ascii="宋体" w:cs="宋体"/>
          <w:kern w:val="0"/>
          <w:szCs w:val="21"/>
          <w:lang w:eastAsia="zh-CN"/>
        </w:rPr>
        <w:t>四</w:t>
      </w:r>
      <w:r>
        <w:rPr>
          <w:rFonts w:ascii="宋体" w:cs="宋体"/>
          <w:kern w:val="0"/>
          <w:szCs w:val="21"/>
        </w:rPr>
        <w:t>）报价要求</w:t>
      </w:r>
      <w:bookmarkEnd w:id="74"/>
    </w:p>
    <w:p>
      <w:pPr>
        <w:widowControl/>
        <w:spacing w:line="440" w:lineRule="exact"/>
        <w:ind w:firstLine="480"/>
        <w:rPr>
          <w:rFonts w:ascii="宋体" w:hAnsi="宋体"/>
          <w:color w:val="000000"/>
          <w:szCs w:val="21"/>
        </w:rPr>
      </w:pPr>
      <w:r>
        <w:rPr>
          <w:rFonts w:ascii="宋体" w:cs="宋体"/>
          <w:kern w:val="0"/>
          <w:szCs w:val="21"/>
        </w:rPr>
        <w:t>本次报价为人民币报价，</w:t>
      </w:r>
      <w:bookmarkEnd w:id="75"/>
      <w:r>
        <w:rPr>
          <w:rFonts w:ascii="宋体" w:cs="宋体"/>
          <w:kern w:val="0"/>
          <w:szCs w:val="21"/>
        </w:rPr>
        <w:t>投标报价应包括：</w:t>
      </w:r>
      <w:bookmarkStart w:id="76" w:name="_Toc340225293"/>
      <w:bookmarkStart w:id="77" w:name="_Toc267320051"/>
      <w:r>
        <w:rPr>
          <w:rFonts w:ascii="宋体" w:hAnsi="宋体"/>
          <w:color w:val="000000"/>
          <w:szCs w:val="21"/>
        </w:rPr>
        <w:t>投标报价为投标人在投标文件中提出的各项支付金额的总和，其中包括招标范围规定的设计及其配套技术服务的所有费用。</w:t>
      </w:r>
    </w:p>
    <w:p>
      <w:pPr>
        <w:widowControl/>
        <w:spacing w:line="440" w:lineRule="exact"/>
        <w:ind w:firstLine="480"/>
        <w:rPr>
          <w:rFonts w:hint="default" w:ascii="宋体" w:cs="宋体"/>
          <w:kern w:val="0"/>
          <w:szCs w:val="21"/>
        </w:rPr>
      </w:pPr>
      <w:r>
        <w:rPr>
          <w:rFonts w:ascii="宋体" w:hAnsi="宋体"/>
          <w:color w:val="000000"/>
          <w:szCs w:val="21"/>
        </w:rPr>
        <w:t xml:space="preserve"> 投标人的投标报价，应是完成合同条款上所列招标范围的全部，不得以任何理由予以重复，作为投标人计算单价或总价的依据</w:t>
      </w:r>
      <w:r>
        <w:rPr>
          <w:rFonts w:hint="eastAsia" w:ascii="宋体" w:cs="宋体"/>
          <w:kern w:val="0"/>
          <w:szCs w:val="21"/>
          <w:lang w:eastAsia="zh-CN"/>
        </w:rPr>
        <w:t>，</w:t>
      </w:r>
      <w:r>
        <w:rPr>
          <w:rFonts w:ascii="宋体" w:hAnsi="宋体"/>
          <w:color w:val="000000"/>
          <w:szCs w:val="21"/>
        </w:rPr>
        <w:t>除非招标人对招标文件予以修改，投标人应按本招标文件及招标人提供的技术资料进行报价。任何有选择的报价将不予接受。</w:t>
      </w:r>
    </w:p>
    <w:bookmarkEnd w:id="76"/>
    <w:bookmarkEnd w:id="77"/>
    <w:p>
      <w:pPr>
        <w:widowControl/>
        <w:numPr>
          <w:ilvl w:val="0"/>
          <w:numId w:val="8"/>
        </w:numPr>
        <w:spacing w:line="440" w:lineRule="exact"/>
        <w:ind w:firstLine="420" w:firstLineChars="200"/>
        <w:rPr>
          <w:rFonts w:hint="default"/>
        </w:rPr>
      </w:pPr>
      <w:r>
        <w:rPr>
          <w:rFonts w:ascii="宋体" w:cs="宋体"/>
          <w:kern w:val="0"/>
          <w:szCs w:val="21"/>
        </w:rPr>
        <w:t>售后服务、理赔、质量技术及验收保证的承诺及其他要求</w:t>
      </w:r>
    </w:p>
    <w:p>
      <w:pPr>
        <w:numPr>
          <w:ilvl w:val="0"/>
          <w:numId w:val="9"/>
        </w:numPr>
        <w:spacing w:line="360" w:lineRule="auto"/>
        <w:ind w:left="399" w:leftChars="190" w:firstLine="210" w:firstLineChars="100"/>
        <w:jc w:val="left"/>
        <w:rPr>
          <w:rFonts w:hint="eastAsia" w:ascii="宋体" w:hAnsi="宋体" w:eastAsia="宋体" w:cs="宋体"/>
          <w:sz w:val="21"/>
          <w:lang w:val="en-US" w:eastAsia="zh-CN"/>
        </w:rPr>
      </w:pPr>
      <w:r>
        <w:rPr>
          <w:rFonts w:hint="eastAsia" w:ascii="宋体" w:hAnsi="宋体" w:eastAsia="宋体" w:cs="宋体"/>
          <w:sz w:val="21"/>
          <w:lang w:val="en-US" w:eastAsia="zh-CN"/>
        </w:rPr>
        <w:t>该项目的初步设计及概算编制阶段到施工图实施服务期内，需配备现场常驻人员1名（专业不限）；服务期限：对项目规划区范围内的初步设计及概算编制、施工图设计出审图及施工期间的相关配套服务。</w:t>
      </w:r>
    </w:p>
    <w:p>
      <w:pPr>
        <w:widowControl/>
        <w:spacing w:line="440" w:lineRule="exact"/>
        <w:ind w:firstLine="480"/>
        <w:rPr>
          <w:rFonts w:hint="default" w:ascii="宋体" w:cs="宋体"/>
          <w:kern w:val="0"/>
          <w:szCs w:val="21"/>
        </w:rPr>
      </w:pPr>
      <w:r>
        <w:rPr>
          <w:rFonts w:hint="eastAsia" w:ascii="宋体" w:cs="宋体"/>
          <w:kern w:val="0"/>
          <w:szCs w:val="21"/>
          <w:lang w:val="en-US" w:eastAsia="zh-CN"/>
        </w:rPr>
        <w:t>2、</w:t>
      </w:r>
      <w:r>
        <w:rPr>
          <w:rFonts w:ascii="宋体" w:cs="宋体"/>
          <w:kern w:val="0"/>
          <w:szCs w:val="21"/>
        </w:rPr>
        <w:t>根据本项目服务方自行编写售后服务、理赔、质量技术及验收保证的承诺</w:t>
      </w:r>
    </w:p>
    <w:p>
      <w:pPr>
        <w:spacing w:line="440" w:lineRule="exact"/>
        <w:ind w:firstLine="420" w:firstLineChars="200"/>
        <w:jc w:val="left"/>
        <w:rPr>
          <w:rFonts w:hint="default" w:ascii="宋体" w:hAnsi="宋体"/>
          <w:color w:val="auto"/>
          <w:szCs w:val="21"/>
        </w:rPr>
      </w:pPr>
      <w:r>
        <w:rPr>
          <w:rFonts w:ascii="宋体" w:hAnsi="宋体"/>
          <w:color w:val="auto"/>
          <w:szCs w:val="21"/>
        </w:rPr>
        <w:t>（</w:t>
      </w:r>
      <w:r>
        <w:rPr>
          <w:rFonts w:hint="eastAsia" w:ascii="宋体" w:hAnsi="宋体"/>
          <w:color w:val="auto"/>
          <w:szCs w:val="21"/>
          <w:lang w:eastAsia="zh-CN"/>
        </w:rPr>
        <w:t>六</w:t>
      </w:r>
      <w:r>
        <w:rPr>
          <w:rFonts w:ascii="宋体" w:hAnsi="宋体"/>
          <w:color w:val="auto"/>
          <w:szCs w:val="21"/>
        </w:rPr>
        <w:t>）知识产权</w:t>
      </w:r>
    </w:p>
    <w:p>
      <w:pPr>
        <w:spacing w:line="440" w:lineRule="exact"/>
        <w:ind w:firstLine="420" w:firstLineChars="200"/>
        <w:jc w:val="left"/>
        <w:rPr>
          <w:rFonts w:hint="default" w:ascii="宋体" w:hAnsi="宋体"/>
          <w:color w:val="auto"/>
          <w:szCs w:val="21"/>
        </w:rPr>
      </w:pPr>
      <w:r>
        <w:rPr>
          <w:rFonts w:ascii="宋体" w:hAnsi="宋体"/>
          <w:color w:val="auto"/>
          <w:szCs w:val="21"/>
        </w:rPr>
        <w:t>采购人在中华人民共和国境内使用投标人提供的货物及服务时免受第三方提出的侵犯其专利权或其它知识产权的起诉。如果第三方提出侵权指控，成交人应承担由此而引起的一切法律责任和费用。</w:t>
      </w:r>
    </w:p>
    <w:p>
      <w:pPr>
        <w:spacing w:line="440" w:lineRule="exact"/>
        <w:ind w:firstLine="420" w:firstLineChars="200"/>
        <w:jc w:val="left"/>
        <w:rPr>
          <w:rFonts w:hint="default" w:ascii="宋体" w:hAnsi="宋体"/>
          <w:szCs w:val="21"/>
        </w:rPr>
      </w:pPr>
      <w:bookmarkStart w:id="78" w:name="_Toc267320054"/>
      <w:bookmarkStart w:id="79" w:name="_Toc340225296"/>
      <w:r>
        <w:rPr>
          <w:rFonts w:ascii="宋体" w:hAnsi="宋体"/>
          <w:szCs w:val="21"/>
        </w:rPr>
        <w:t>（</w:t>
      </w:r>
      <w:r>
        <w:rPr>
          <w:rFonts w:hint="eastAsia" w:ascii="宋体" w:hAnsi="宋体"/>
          <w:szCs w:val="21"/>
          <w:lang w:eastAsia="zh-CN"/>
        </w:rPr>
        <w:t>七</w:t>
      </w:r>
      <w:r>
        <w:rPr>
          <w:rFonts w:ascii="宋体" w:hAnsi="宋体"/>
          <w:szCs w:val="21"/>
        </w:rPr>
        <w:t>）其他</w:t>
      </w:r>
      <w:bookmarkEnd w:id="78"/>
      <w:bookmarkEnd w:id="79"/>
    </w:p>
    <w:p>
      <w:pPr>
        <w:spacing w:line="440" w:lineRule="exact"/>
        <w:jc w:val="left"/>
        <w:rPr>
          <w:rFonts w:hint="default" w:ascii="宋体" w:hAnsi="宋体"/>
          <w:szCs w:val="21"/>
        </w:rPr>
      </w:pPr>
      <w:r>
        <w:rPr>
          <w:rFonts w:ascii="宋体" w:hAnsi="宋体"/>
          <w:szCs w:val="21"/>
        </w:rPr>
        <w:t>1、投标人必须在投标文件中对以上条款和服务承诺明确列出，承诺内容必须达到本篇及招标文件其他条款的要求。</w:t>
      </w:r>
    </w:p>
    <w:p>
      <w:pPr>
        <w:spacing w:line="440" w:lineRule="exact"/>
        <w:jc w:val="left"/>
        <w:rPr>
          <w:rFonts w:hint="default" w:ascii="宋体"/>
          <w:b/>
          <w:sz w:val="36"/>
          <w:szCs w:val="36"/>
        </w:rPr>
      </w:pPr>
      <w:r>
        <w:rPr>
          <w:rFonts w:ascii="宋体" w:hAnsi="宋体"/>
          <w:szCs w:val="21"/>
        </w:rPr>
        <w:t>2、其他未尽事宜由供需双方在采购合同中详细约定。</w:t>
      </w:r>
    </w:p>
    <w:p>
      <w:pPr>
        <w:rPr>
          <w:rFonts w:hint="default" w:ascii="宋体"/>
          <w:b/>
          <w:sz w:val="36"/>
          <w:szCs w:val="36"/>
        </w:rPr>
      </w:pPr>
    </w:p>
    <w:p>
      <w:pPr>
        <w:pStyle w:val="3"/>
        <w:numPr>
          <w:ilvl w:val="0"/>
          <w:numId w:val="6"/>
        </w:numPr>
        <w:jc w:val="center"/>
        <w:rPr>
          <w:rFonts w:ascii="宋体" w:hAnsi="宋体" w:cs="宋体"/>
        </w:rPr>
      </w:pP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80" w:name="_Toc22635"/>
      <w:bookmarkStart w:id="81" w:name="_Toc16633"/>
      <w:bookmarkStart w:id="82" w:name="_Toc24439"/>
      <w:r>
        <w:rPr>
          <w:rFonts w:hint="eastAsia" w:ascii="宋体" w:hAnsi="宋体" w:cs="宋体"/>
          <w:lang w:eastAsia="zh-CN"/>
        </w:rPr>
        <w:t>合同</w:t>
      </w:r>
      <w:bookmarkEnd w:id="80"/>
      <w:bookmarkEnd w:id="81"/>
      <w:bookmarkEnd w:id="82"/>
    </w:p>
    <w:p>
      <w:pPr>
        <w:rPr>
          <w:rFonts w:hint="default" w:ascii="宋体"/>
          <w:b/>
          <w:sz w:val="36"/>
          <w:szCs w:val="36"/>
        </w:rPr>
      </w:pPr>
    </w:p>
    <w:p>
      <w:pPr>
        <w:rPr>
          <w:rFonts w:hint="default" w:ascii="宋体"/>
          <w:b/>
          <w:sz w:val="36"/>
          <w:szCs w:val="36"/>
        </w:rPr>
      </w:pPr>
    </w:p>
    <w:p>
      <w:pPr>
        <w:rPr>
          <w:rFonts w:hint="default"/>
        </w:rPr>
      </w:pPr>
    </w:p>
    <w:p>
      <w:pPr>
        <w:pStyle w:val="45"/>
      </w:pPr>
    </w:p>
    <w:p>
      <w:pPr>
        <w:rPr>
          <w:rFonts w:hint="eastAsia" w:ascii="Times New Roman" w:hAnsi="Times New Roman" w:eastAsia="华文中宋"/>
          <w:b/>
          <w:color w:val="000000"/>
          <w:sz w:val="52"/>
          <w:szCs w:val="52"/>
        </w:rPr>
      </w:pPr>
      <w:r>
        <w:rPr>
          <w:rFonts w:hint="eastAsia" w:ascii="Times New Roman" w:hAnsi="Times New Roman" w:eastAsia="仿宋_GB2312"/>
          <w:bCs/>
          <w:color w:val="000000"/>
          <w:sz w:val="30"/>
          <w:szCs w:val="30"/>
        </w:rPr>
        <w:t>GF—</w:t>
      </w:r>
      <w:r>
        <w:rPr>
          <w:rFonts w:hint="eastAsia" w:ascii="Times New Roman" w:hAnsi="Times New Roman" w:eastAsia="仿宋_GB2312"/>
          <w:bCs/>
          <w:color w:val="000000"/>
          <w:sz w:val="30"/>
          <w:szCs w:val="30"/>
          <w:lang w:val="en-US" w:eastAsia="zh-CN"/>
        </w:rPr>
        <w:t>2015</w:t>
      </w:r>
      <w:r>
        <w:rPr>
          <w:rFonts w:hint="eastAsia" w:ascii="Times New Roman" w:hAnsi="Times New Roman" w:eastAsia="仿宋_GB2312"/>
          <w:bCs/>
          <w:color w:val="000000"/>
          <w:sz w:val="30"/>
          <w:szCs w:val="30"/>
        </w:rPr>
        <w:t>—</w:t>
      </w:r>
      <w:r>
        <w:rPr>
          <w:rFonts w:hint="eastAsia" w:ascii="Times New Roman" w:hAnsi="Times New Roman" w:eastAsia="仿宋_GB2312"/>
          <w:bCs/>
          <w:color w:val="000000"/>
          <w:sz w:val="30"/>
          <w:szCs w:val="30"/>
          <w:lang w:val="en-US" w:eastAsia="zh-CN"/>
        </w:rPr>
        <w:t>0210</w:t>
      </w:r>
    </w:p>
    <w:p>
      <w:pPr>
        <w:ind w:firstLine="5737" w:firstLineChars="1905"/>
        <w:rPr>
          <w:rFonts w:hint="eastAsia"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hint="eastAsia" w:ascii="Times New Roman" w:hAnsi="Times New Roman" w:eastAsia="华文中宋"/>
          <w:b/>
          <w:color w:val="000000"/>
          <w:sz w:val="30"/>
          <w:szCs w:val="30"/>
          <w:u w:val="single"/>
        </w:rPr>
        <w:t xml:space="preserve">          </w:t>
      </w:r>
    </w:p>
    <w:p>
      <w:pPr>
        <w:jc w:val="center"/>
        <w:rPr>
          <w:rFonts w:ascii="Times New Roman" w:hAnsi="Times New Roman" w:eastAsia="华文中宋"/>
          <w:b/>
          <w:color w:val="000000"/>
          <w:sz w:val="30"/>
          <w:szCs w:val="30"/>
        </w:rPr>
      </w:pPr>
    </w:p>
    <w:p>
      <w:pPr>
        <w:jc w:val="center"/>
        <w:rPr>
          <w:rFonts w:ascii="Times New Roman" w:hAnsi="Times New Roman" w:eastAsia="华文中宋"/>
          <w:b/>
          <w:color w:val="000000"/>
          <w:sz w:val="52"/>
          <w:szCs w:val="52"/>
        </w:rPr>
      </w:pPr>
    </w:p>
    <w:p>
      <w:pPr>
        <w:jc w:val="center"/>
        <w:rPr>
          <w:rFonts w:hint="eastAsia" w:ascii="Times New Roman" w:hAnsi="Times New Roman" w:eastAsia="华文中宋"/>
          <w:b/>
          <w:color w:val="000000"/>
          <w:sz w:val="72"/>
          <w:szCs w:val="52"/>
        </w:rPr>
      </w:pPr>
      <w:r>
        <w:rPr>
          <w:rFonts w:ascii="Times New Roman" w:hAnsi="Times New Roman" w:eastAsia="华文中宋"/>
          <w:b/>
          <w:color w:val="000000"/>
          <w:sz w:val="72"/>
          <w:szCs w:val="52"/>
        </w:rPr>
        <w:t>建设工程</w:t>
      </w:r>
      <w:r>
        <w:rPr>
          <w:rFonts w:hint="eastAsia" w:ascii="Times New Roman" w:hAnsi="Times New Roman" w:eastAsia="华文中宋"/>
          <w:b/>
          <w:color w:val="000000"/>
          <w:sz w:val="72"/>
          <w:szCs w:val="52"/>
        </w:rPr>
        <w:t>设计</w:t>
      </w:r>
      <w:r>
        <w:rPr>
          <w:rFonts w:ascii="Times New Roman" w:hAnsi="Times New Roman" w:eastAsia="华文中宋"/>
          <w:b/>
          <w:color w:val="000000"/>
          <w:sz w:val="72"/>
          <w:szCs w:val="52"/>
        </w:rPr>
        <w:t>合同</w:t>
      </w:r>
      <w:r>
        <w:rPr>
          <w:rFonts w:hint="eastAsia" w:ascii="Times New Roman" w:hAnsi="Times New Roman" w:eastAsia="华文中宋"/>
          <w:b/>
          <w:color w:val="000000"/>
          <w:sz w:val="72"/>
          <w:szCs w:val="52"/>
        </w:rPr>
        <w:t>示范文本</w:t>
      </w:r>
    </w:p>
    <w:p>
      <w:pPr>
        <w:jc w:val="center"/>
        <w:rPr>
          <w:rFonts w:hint="eastAsia" w:ascii="Times New Roman" w:hAnsi="Times New Roman" w:eastAsia="华文中宋"/>
          <w:b/>
          <w:color w:val="000000"/>
          <w:sz w:val="52"/>
          <w:szCs w:val="52"/>
        </w:rPr>
      </w:pPr>
      <w:r>
        <w:rPr>
          <w:rFonts w:hint="eastAsia" w:ascii="Times New Roman" w:hAnsi="Times New Roman" w:eastAsia="华文中宋"/>
          <w:b/>
          <w:color w:val="000000"/>
          <w:sz w:val="72"/>
          <w:szCs w:val="52"/>
        </w:rPr>
        <w:t>（专业建设工程）</w:t>
      </w:r>
    </w:p>
    <w:p>
      <w:pPr>
        <w:jc w:val="center"/>
        <w:rPr>
          <w:rFonts w:ascii="Times New Roman" w:hAnsi="Times New Roman" w:eastAsia="华文中宋"/>
          <w:b/>
          <w:color w:val="000000"/>
          <w:sz w:val="52"/>
          <w:szCs w:val="52"/>
        </w:rPr>
      </w:pPr>
    </w:p>
    <w:p>
      <w:pPr>
        <w:jc w:val="center"/>
        <w:rPr>
          <w:rFonts w:hint="eastAsia" w:ascii="Times New Roman" w:hAnsi="Times New Roman" w:eastAsia="华文中宋"/>
          <w:b/>
          <w:color w:val="000000"/>
          <w:sz w:val="52"/>
          <w:szCs w:val="52"/>
        </w:rPr>
      </w:pPr>
    </w:p>
    <w:p>
      <w:pPr>
        <w:jc w:val="center"/>
        <w:rPr>
          <w:rFonts w:hint="eastAsia" w:ascii="Times New Roman" w:hAnsi="Times New Roman" w:eastAsia="华文中宋"/>
          <w:b/>
          <w:color w:val="000000"/>
          <w:sz w:val="52"/>
          <w:szCs w:val="52"/>
        </w:rPr>
      </w:pPr>
    </w:p>
    <w:p>
      <w:pPr>
        <w:jc w:val="center"/>
        <w:rPr>
          <w:rFonts w:ascii="Times New Roman" w:hAnsi="Times New Roman" w:eastAsia="楷体_GB2312"/>
          <w:b/>
          <w:color w:val="000000"/>
          <w:sz w:val="72"/>
          <w:szCs w:val="72"/>
        </w:rPr>
      </w:pPr>
    </w:p>
    <w:p>
      <w:pPr>
        <w:jc w:val="center"/>
        <w:rPr>
          <w:rFonts w:ascii="Times New Roman" w:hAnsi="Times New Roman" w:eastAsia="黑体"/>
          <w:b/>
          <w:color w:val="000000"/>
          <w:sz w:val="52"/>
          <w:szCs w:val="52"/>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hint="eastAsia" w:ascii="Times New Roman" w:hAnsi="Times New Roman"/>
          <w:b/>
          <w:color w:val="000000"/>
          <w:sz w:val="28"/>
          <w:szCs w:val="28"/>
        </w:rPr>
      </w:pPr>
    </w:p>
    <w:p>
      <w:pPr>
        <w:ind w:left="0" w:leftChars="0" w:right="3360" w:rightChars="1600" w:firstLine="2318" w:firstLineChars="1104"/>
        <w:jc w:val="distribute"/>
        <w:rPr>
          <w:rFonts w:ascii="Times New Roman" w:hAnsi="Times New Roman"/>
          <w:b/>
          <w:color w:val="000000"/>
          <w:sz w:val="32"/>
          <w:szCs w:val="28"/>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3749040</wp:posOffset>
                </wp:positionH>
                <wp:positionV relativeFrom="paragraph">
                  <wp:posOffset>156210</wp:posOffset>
                </wp:positionV>
                <wp:extent cx="723900" cy="457200"/>
                <wp:effectExtent l="4445" t="4445" r="14605" b="14605"/>
                <wp:wrapNone/>
                <wp:docPr id="17" name="文本框 1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57pt;z-index:251665408;mso-width-relative:page;mso-height-relative:page;" filled="f" stroked="t" coordsize="21600,21600" o:gfxdata="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C9K52QAAAAkBAAAPAAAAAAAAAAEAIAAAACIAAABk&#10;cnMvZG93bnJldi54bWxQSwECFAAUAAAACACHTuJAMv4UTgUCAAAOBAAADgAAAAAAAAABACAAAAAo&#10;AQAAZHJzL2Uyb0RvYy54bWxQSwUGAAAAAAYABgBZAQAAnwU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住房和城乡建设部</w:t>
      </w:r>
    </w:p>
    <w:p>
      <w:pPr>
        <w:ind w:left="0" w:leftChars="0" w:right="3139" w:rightChars="1495" w:firstLine="2329" w:firstLineChars="725"/>
        <w:jc w:val="both"/>
        <w:rPr>
          <w:rFonts w:ascii="Times New Roman" w:hAnsi="Times New Roman"/>
          <w:b/>
          <w:color w:val="000000"/>
          <w:sz w:val="32"/>
          <w:szCs w:val="28"/>
        </w:rPr>
      </w:pPr>
      <w:r>
        <w:rPr>
          <w:rFonts w:ascii="Times New Roman" w:hAnsi="Times New Roman"/>
          <w:b/>
          <w:color w:val="000000"/>
          <w:sz w:val="32"/>
          <w:szCs w:val="28"/>
        </w:rPr>
        <w:t>国家工商行政管理总局</w:t>
      </w:r>
    </w:p>
    <w:p>
      <w:pPr>
        <w:rPr>
          <w:rFonts w:hint="eastAsia" w:ascii="Times New Roman" w:hAnsi="Times New Roman"/>
          <w:b/>
          <w:color w:val="000000"/>
        </w:rPr>
      </w:pPr>
    </w:p>
    <w:p>
      <w:pPr>
        <w:rPr>
          <w:rFonts w:hint="eastAsia" w:ascii="Times New Roman" w:hAnsi="Times New Roman"/>
          <w:b/>
          <w:color w:val="000000"/>
        </w:rPr>
      </w:pPr>
    </w:p>
    <w:p>
      <w:pPr>
        <w:rPr>
          <w:rFonts w:hint="eastAsia" w:ascii="Times New Roman" w:hAnsi="Times New Roman"/>
          <w:b/>
          <w:color w:val="000000"/>
        </w:rPr>
      </w:pPr>
    </w:p>
    <w:p>
      <w:pPr>
        <w:rPr>
          <w:rFonts w:hint="eastAsia" w:ascii="Times New Roman" w:hAnsi="Times New Roman"/>
          <w:b/>
          <w:color w:val="000000"/>
        </w:rPr>
      </w:pPr>
    </w:p>
    <w:p>
      <w:pPr>
        <w:rPr>
          <w:rFonts w:hint="eastAsia" w:ascii="Times New Roman" w:hAnsi="Times New Roman"/>
          <w:b/>
          <w:color w:val="000000"/>
        </w:rPr>
      </w:pPr>
    </w:p>
    <w:p>
      <w:pPr>
        <w:rPr>
          <w:rFonts w:hint="eastAsia" w:ascii="Times New Roman" w:hAnsi="Times New Roman"/>
          <w:b/>
          <w:color w:val="000000"/>
        </w:rPr>
      </w:pPr>
    </w:p>
    <w:p>
      <w:pPr>
        <w:rPr>
          <w:rFonts w:hint="eastAsia"/>
          <w:lang w:val="zh-CN"/>
        </w:rPr>
      </w:pPr>
      <w:bookmarkStart w:id="83" w:name="_Toc296503025"/>
      <w:bookmarkStart w:id="84" w:name="_Toc296890982"/>
    </w:p>
    <w:p>
      <w:pPr>
        <w:pStyle w:val="101"/>
        <w:spacing w:before="0" w:beforeLines="0" w:after="0" w:afterLines="0"/>
        <w:jc w:val="center"/>
        <w:rPr>
          <w:rFonts w:hint="eastAsia" w:ascii="Times New Roman" w:hAnsi="Times New Roman" w:eastAsia="华文中宋"/>
          <w:lang w:val="zh-CN"/>
        </w:rPr>
      </w:pPr>
      <w:r>
        <w:rPr>
          <w:rFonts w:hint="eastAsia" w:ascii="Times New Roman" w:hAnsi="Times New Roman" w:eastAsia="华文中宋"/>
          <w:lang w:val="zh-CN"/>
        </w:rPr>
        <w:t>说  明</w:t>
      </w:r>
    </w:p>
    <w:p>
      <w:pPr>
        <w:rPr>
          <w:rFonts w:hint="eastAsia"/>
          <w:lang w:val="zh-CN"/>
        </w:rPr>
      </w:pPr>
    </w:p>
    <w:p>
      <w:pPr>
        <w:ind w:firstLine="600" w:firstLineChars="200"/>
        <w:rPr>
          <w:rFonts w:ascii="仿宋_GB2312" w:eastAsia="仿宋_GB2312"/>
          <w:sz w:val="30"/>
          <w:szCs w:val="30"/>
        </w:rPr>
      </w:pPr>
      <w:r>
        <w:rPr>
          <w:rFonts w:hint="eastAsia" w:ascii="仿宋_GB2312" w:eastAsia="仿宋_GB2312"/>
          <w:sz w:val="30"/>
          <w:szCs w:val="30"/>
        </w:rPr>
        <w:t>为了指导建设工程设计合同当事人的签约行为，维护合同当事人的合法权益，依据《中华人民共和国</w:t>
      </w:r>
      <w:r>
        <w:rPr>
          <w:rFonts w:hint="eastAsia" w:ascii="仿宋_GB2312" w:eastAsia="仿宋_GB2312"/>
          <w:sz w:val="30"/>
          <w:szCs w:val="30"/>
          <w:lang w:eastAsia="zh-CN"/>
        </w:rPr>
        <w:t>中华人民共和国民法典</w:t>
      </w:r>
      <w:r>
        <w:rPr>
          <w:rFonts w:hint="eastAsia" w:ascii="仿宋_GB2312" w:eastAsia="仿宋_GB2312"/>
          <w:sz w:val="30"/>
          <w:szCs w:val="30"/>
        </w:rPr>
        <w:t>》、《中华人民共和国建筑法》、《中华人民共和国招标投标法》以及相关法律法规，住房城乡建设部、</w:t>
      </w:r>
      <w:r>
        <w:rPr>
          <w:rFonts w:hint="eastAsia" w:ascii="仿宋_GB2312" w:eastAsia="仿宋_GB2312"/>
          <w:sz w:val="30"/>
          <w:szCs w:val="30"/>
          <w:highlight w:val="none"/>
        </w:rPr>
        <w:t>工商总局</w:t>
      </w:r>
      <w:r>
        <w:rPr>
          <w:rFonts w:hint="eastAsia" w:ascii="仿宋_GB2312" w:eastAsia="仿宋_GB2312"/>
          <w:sz w:val="30"/>
          <w:szCs w:val="30"/>
        </w:rPr>
        <w:t>对《建设工程设计合同（二）（专业建设工程设计合同）》（GF-2000-0210）进行了修订，制定了《建设工程设计合同示范文本（专业建设工程）》（GF-</w:t>
      </w:r>
      <w:r>
        <w:rPr>
          <w:rFonts w:hint="eastAsia" w:ascii="仿宋_GB2312" w:eastAsia="仿宋_GB2312"/>
          <w:sz w:val="30"/>
          <w:szCs w:val="30"/>
          <w:lang w:val="en-US" w:eastAsia="zh-CN"/>
        </w:rPr>
        <w:t>2015</w:t>
      </w:r>
      <w:r>
        <w:rPr>
          <w:rFonts w:hint="eastAsia" w:ascii="仿宋_GB2312" w:eastAsia="仿宋_GB2312"/>
          <w:sz w:val="30"/>
          <w:szCs w:val="30"/>
        </w:rPr>
        <w:t>-</w:t>
      </w:r>
      <w:r>
        <w:rPr>
          <w:rFonts w:hint="eastAsia" w:ascii="仿宋_GB2312" w:eastAsia="仿宋_GB2312"/>
          <w:sz w:val="30"/>
          <w:szCs w:val="30"/>
          <w:lang w:val="en-US" w:eastAsia="zh-CN"/>
        </w:rPr>
        <w:t>0210</w:t>
      </w:r>
      <w:r>
        <w:rPr>
          <w:rFonts w:hint="eastAsia" w:ascii="仿宋_GB2312" w:eastAsia="仿宋_GB2312"/>
          <w:sz w:val="30"/>
          <w:szCs w:val="30"/>
        </w:rPr>
        <w:t>）（以下简称《示范文本》）。为了便于合同当事人使用《示范文本》，现就有关问题说明如下：</w:t>
      </w:r>
    </w:p>
    <w:p>
      <w:pPr>
        <w:ind w:firstLine="600" w:firstLineChars="200"/>
        <w:rPr>
          <w:rFonts w:hint="eastAsia" w:ascii="黑体" w:hAnsi="黑体" w:eastAsia="黑体"/>
          <w:bCs/>
          <w:sz w:val="30"/>
          <w:szCs w:val="30"/>
        </w:rPr>
      </w:pPr>
      <w:r>
        <w:rPr>
          <w:rFonts w:hint="eastAsia" w:ascii="黑体" w:hAnsi="黑体" w:eastAsia="黑体"/>
          <w:bCs/>
          <w:sz w:val="30"/>
          <w:szCs w:val="30"/>
        </w:rPr>
        <w:t>一、《示范文本》的组成</w:t>
      </w:r>
    </w:p>
    <w:p>
      <w:pPr>
        <w:ind w:firstLine="600" w:firstLineChars="200"/>
        <w:rPr>
          <w:rFonts w:hint="eastAsia" w:ascii="仿宋_GB2312" w:eastAsia="仿宋_GB2312"/>
          <w:sz w:val="30"/>
          <w:szCs w:val="30"/>
        </w:rPr>
      </w:pPr>
      <w:r>
        <w:rPr>
          <w:rFonts w:hint="eastAsia" w:ascii="仿宋_GB2312" w:eastAsia="仿宋_GB2312"/>
          <w:sz w:val="30"/>
          <w:szCs w:val="30"/>
        </w:rPr>
        <w:t>《示范文本》由合同协议书、通用合同条款和专用合同条款三部分组成。</w:t>
      </w:r>
    </w:p>
    <w:p>
      <w:pPr>
        <w:ind w:firstLine="600" w:firstLineChars="200"/>
        <w:rPr>
          <w:rFonts w:hint="eastAsia" w:ascii="仿宋_GB2312" w:eastAsia="仿宋_GB2312"/>
          <w:sz w:val="30"/>
          <w:szCs w:val="30"/>
        </w:rPr>
      </w:pPr>
      <w:r>
        <w:rPr>
          <w:rFonts w:hint="eastAsia" w:ascii="仿宋_GB2312" w:eastAsia="仿宋_GB2312"/>
          <w:sz w:val="30"/>
          <w:szCs w:val="30"/>
        </w:rPr>
        <w:t>（一）合同协议书</w:t>
      </w:r>
    </w:p>
    <w:p>
      <w:pPr>
        <w:ind w:left="147" w:leftChars="70" w:firstLine="450" w:firstLineChars="150"/>
        <w:rPr>
          <w:rFonts w:hint="eastAsia" w:ascii="仿宋_GB2312" w:eastAsia="仿宋_GB2312"/>
          <w:sz w:val="30"/>
          <w:szCs w:val="30"/>
        </w:rPr>
      </w:pPr>
      <w:r>
        <w:rPr>
          <w:rFonts w:hint="eastAsia" w:ascii="仿宋_GB2312" w:eastAsia="仿宋_GB2312"/>
          <w:sz w:val="30"/>
          <w:szCs w:val="30"/>
        </w:rPr>
        <w:t>《示范文本》合同协议书集中约定了合同当事人基本的合同权利义务。</w:t>
      </w:r>
    </w:p>
    <w:p>
      <w:pPr>
        <w:ind w:firstLine="600" w:firstLineChars="200"/>
        <w:rPr>
          <w:rFonts w:hint="eastAsia" w:ascii="仿宋_GB2312" w:eastAsia="仿宋_GB2312"/>
          <w:sz w:val="30"/>
          <w:szCs w:val="30"/>
        </w:rPr>
      </w:pPr>
      <w:r>
        <w:rPr>
          <w:rFonts w:hint="eastAsia" w:ascii="仿宋_GB2312" w:eastAsia="仿宋_GB2312"/>
          <w:sz w:val="30"/>
          <w:szCs w:val="30"/>
        </w:rPr>
        <w:t>（二）通用合同条款</w:t>
      </w:r>
    </w:p>
    <w:p>
      <w:pPr>
        <w:ind w:firstLine="600" w:firstLineChars="200"/>
        <w:rPr>
          <w:rFonts w:hint="eastAsia" w:ascii="仿宋_GB2312" w:eastAsia="仿宋_GB2312"/>
          <w:sz w:val="30"/>
          <w:szCs w:val="30"/>
        </w:rPr>
      </w:pPr>
      <w:r>
        <w:rPr>
          <w:rFonts w:hint="eastAsia" w:ascii="仿宋_GB2312" w:eastAsia="仿宋_GB2312"/>
          <w:sz w:val="30"/>
          <w:szCs w:val="30"/>
        </w:rPr>
        <w:t>通用合同条款是合同当事人根据《中华人民共和国建筑法》、《中华人民共和国</w:t>
      </w:r>
      <w:r>
        <w:rPr>
          <w:rFonts w:hint="eastAsia" w:ascii="仿宋_GB2312" w:eastAsia="仿宋_GB2312"/>
          <w:sz w:val="30"/>
          <w:szCs w:val="30"/>
          <w:lang w:eastAsia="zh-CN"/>
        </w:rPr>
        <w:t>中华人民共和国民法典</w:t>
      </w:r>
      <w:r>
        <w:rPr>
          <w:rFonts w:hint="eastAsia" w:ascii="仿宋_GB2312" w:eastAsia="仿宋_GB2312"/>
          <w:sz w:val="30"/>
          <w:szCs w:val="30"/>
        </w:rPr>
        <w:t>》等法律法规的规定，就工程设计的实施及相关事项，对合同当事人的权利义务作出的原则性约定。</w:t>
      </w:r>
    </w:p>
    <w:p>
      <w:pPr>
        <w:ind w:firstLine="600" w:firstLineChars="200"/>
        <w:rPr>
          <w:rFonts w:hint="eastAsia" w:ascii="仿宋_GB2312" w:eastAsia="仿宋_GB2312"/>
          <w:sz w:val="30"/>
          <w:szCs w:val="30"/>
        </w:rPr>
      </w:pPr>
      <w:r>
        <w:rPr>
          <w:rFonts w:hint="eastAsia" w:ascii="仿宋_GB2312" w:eastAsia="仿宋_GB2312"/>
          <w:sz w:val="30"/>
          <w:szCs w:val="30"/>
        </w:rPr>
        <w:t>通用合同条款既考虑了现行法律法规对工程建设的有关要求，也考虑了工程设计管理的特殊需要。</w:t>
      </w:r>
    </w:p>
    <w:p>
      <w:pPr>
        <w:ind w:firstLine="600" w:firstLineChars="200"/>
        <w:rPr>
          <w:rFonts w:hint="eastAsia" w:ascii="仿宋_GB2312" w:eastAsia="仿宋_GB2312"/>
          <w:sz w:val="30"/>
          <w:szCs w:val="30"/>
        </w:rPr>
      </w:pPr>
      <w:r>
        <w:rPr>
          <w:rFonts w:hint="eastAsia" w:ascii="仿宋_GB2312" w:eastAsia="仿宋_GB2312"/>
          <w:sz w:val="30"/>
          <w:szCs w:val="30"/>
        </w:rPr>
        <w:t>（三）专用合同条款</w:t>
      </w:r>
    </w:p>
    <w:p>
      <w:pPr>
        <w:ind w:firstLine="600" w:firstLineChars="200"/>
        <w:rPr>
          <w:rFonts w:hint="eastAsia" w:ascii="仿宋_GB2312" w:eastAsia="仿宋_GB2312"/>
          <w:sz w:val="30"/>
          <w:szCs w:val="30"/>
        </w:rPr>
      </w:pPr>
      <w:r>
        <w:rPr>
          <w:rFonts w:hint="eastAsia" w:ascii="仿宋_GB2312" w:eastAsia="仿宋_GB2312"/>
          <w:sz w:val="30"/>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600" w:firstLineChars="200"/>
        <w:rPr>
          <w:rFonts w:hint="eastAsia" w:ascii="仿宋_GB2312" w:eastAsia="仿宋_GB2312"/>
          <w:sz w:val="30"/>
          <w:szCs w:val="30"/>
        </w:rPr>
      </w:pPr>
      <w:r>
        <w:rPr>
          <w:rFonts w:hint="eastAsia" w:ascii="仿宋_GB2312" w:eastAsia="仿宋_GB2312"/>
          <w:sz w:val="30"/>
          <w:szCs w:val="30"/>
          <w:highlight w:val="none"/>
        </w:rPr>
        <w:t>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专</w:t>
      </w:r>
      <w:r>
        <w:rPr>
          <w:rFonts w:hint="eastAsia" w:ascii="仿宋_GB2312" w:eastAsia="仿宋_GB2312"/>
          <w:sz w:val="30"/>
          <w:szCs w:val="30"/>
        </w:rPr>
        <w:t>用合同条款的编号应与相应的通用合同条款的编号一致；</w:t>
      </w:r>
    </w:p>
    <w:p>
      <w:pPr>
        <w:ind w:firstLine="600" w:firstLineChars="200"/>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val="en-US" w:eastAsia="zh-CN"/>
        </w:rPr>
        <w:t>.</w:t>
      </w:r>
      <w:r>
        <w:rPr>
          <w:rFonts w:hint="eastAsia" w:ascii="仿宋_GB2312" w:eastAsia="仿宋_GB2312"/>
          <w:sz w:val="30"/>
          <w:szCs w:val="30"/>
        </w:rPr>
        <w:t>合同当事人可以通过对专用合同条款的修改，满足具体建设工程的特殊要求，避免直接修改通用合同条款；</w:t>
      </w:r>
    </w:p>
    <w:p>
      <w:pPr>
        <w:ind w:firstLine="600" w:firstLineChars="200"/>
        <w:rPr>
          <w:rFonts w:hint="eastAsia"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val="en-US" w:eastAsia="zh-CN"/>
        </w:rPr>
        <w:t>.</w:t>
      </w:r>
      <w:r>
        <w:rPr>
          <w:rFonts w:hint="eastAsia" w:ascii="仿宋_GB2312" w:eastAsia="仿宋_GB2312"/>
          <w:sz w:val="30"/>
          <w:szCs w:val="30"/>
        </w:rPr>
        <w:t>在专用合同条款中有横道线的地方，合同当事人可针对相应的通用合同条款进行细化、完善、补充、修改或另行约定；如无细化、完善、补充、修改或另行约定，则填写“无”或划“/”。</w:t>
      </w:r>
    </w:p>
    <w:p>
      <w:pPr>
        <w:ind w:firstLine="600" w:firstLineChars="200"/>
        <w:rPr>
          <w:rFonts w:hint="eastAsia" w:ascii="仿宋_GB2312" w:eastAsia="仿宋_GB2312"/>
          <w:b/>
          <w:sz w:val="30"/>
          <w:szCs w:val="30"/>
        </w:rPr>
      </w:pPr>
      <w:r>
        <w:rPr>
          <w:rFonts w:hint="eastAsia" w:ascii="黑体" w:hAnsi="黑体" w:eastAsia="黑体"/>
          <w:bCs/>
          <w:sz w:val="30"/>
          <w:szCs w:val="30"/>
        </w:rPr>
        <w:t>二、《示范文本》的性质和适用范围</w:t>
      </w:r>
    </w:p>
    <w:p>
      <w:pPr>
        <w:ind w:firstLine="600" w:firstLineChars="200"/>
        <w:rPr>
          <w:rFonts w:hint="eastAsia" w:ascii="仿宋_GB2312" w:eastAsia="仿宋_GB2312"/>
          <w:sz w:val="30"/>
          <w:szCs w:val="30"/>
        </w:rPr>
      </w:pPr>
      <w:r>
        <w:rPr>
          <w:rFonts w:hint="eastAsia" w:ascii="仿宋_GB2312" w:eastAsia="仿宋_GB2312"/>
          <w:sz w:val="30"/>
          <w:szCs w:val="30"/>
        </w:rPr>
        <w:t>《示范文本》供合同双方当事人参照使用。</w:t>
      </w:r>
    </w:p>
    <w:p>
      <w:pPr>
        <w:ind w:firstLine="600" w:firstLineChars="200"/>
        <w:rPr>
          <w:rFonts w:hint="eastAsia" w:ascii="仿宋_GB2312" w:eastAsia="仿宋_GB2312"/>
          <w:sz w:val="30"/>
          <w:szCs w:val="30"/>
        </w:rPr>
      </w:pPr>
      <w:r>
        <w:rPr>
          <w:rFonts w:hint="eastAsia" w:ascii="仿宋_GB2312" w:eastAsia="仿宋_GB2312"/>
          <w:sz w:val="30"/>
          <w:szCs w:val="30"/>
        </w:rPr>
        <w:t>《示范文本》适用于房屋建筑工程以外各行业建设工程项目的主体工程和配套工程（含厂/矿区内的自备电站、道路、专用铁路、通信、各种管网</w:t>
      </w:r>
      <w:r>
        <w:rPr>
          <w:rFonts w:hint="eastAsia" w:ascii="仿宋_GB2312" w:eastAsia="仿宋_GB2312"/>
          <w:sz w:val="30"/>
          <w:szCs w:val="30"/>
          <w:lang w:eastAsia="zh-CN"/>
        </w:rPr>
        <w:t>管线</w:t>
      </w:r>
      <w:r>
        <w:rPr>
          <w:rFonts w:hint="eastAsia" w:ascii="仿宋_GB2312" w:eastAsia="仿宋_GB2312"/>
          <w:sz w:val="30"/>
          <w:szCs w:val="30"/>
        </w:rPr>
        <w:t>和配套的建筑物等全部配套工程）以及与主体工程、配套工程相关的工艺、土木、建筑、环境保护、水土保持、消防、安全、卫生、节能、防雷、抗震、照明工程等工程设计活动。</w:t>
      </w:r>
    </w:p>
    <w:p>
      <w:pPr>
        <w:spacing w:line="360" w:lineRule="auto"/>
        <w:ind w:firstLine="600" w:firstLineChars="200"/>
        <w:rPr>
          <w:rFonts w:ascii="仿宋_GB2312" w:eastAsia="仿宋_GB2312"/>
          <w:sz w:val="30"/>
          <w:szCs w:val="30"/>
        </w:rPr>
        <w:sectPr>
          <w:headerReference r:id="rId11" w:type="first"/>
          <w:footerReference r:id="rId13" w:type="first"/>
          <w:footerReference r:id="rId12" w:type="default"/>
          <w:pgSz w:w="11906" w:h="16838"/>
          <w:pgMar w:top="1418" w:right="1555" w:bottom="1418" w:left="1531" w:header="851" w:footer="992" w:gutter="0"/>
          <w:pgNumType w:fmt="decimal"/>
          <w:cols w:space="720" w:num="1"/>
          <w:titlePg/>
          <w:docGrid w:type="lines" w:linePitch="312" w:charSpace="0"/>
        </w:sectPr>
      </w:pPr>
      <w:r>
        <w:rPr>
          <w:rFonts w:hint="eastAsia" w:ascii="仿宋_GB2312" w:eastAsia="仿宋_GB2312"/>
          <w:sz w:val="30"/>
          <w:szCs w:val="30"/>
        </w:rPr>
        <w:t>房屋建筑工程以外的各行业建设工程统称为</w:t>
      </w:r>
      <w:r>
        <w:rPr>
          <w:rFonts w:hint="eastAsia" w:ascii="Times New Roman" w:hAnsi="Times New Roman" w:eastAsia="仿宋_GB2312"/>
          <w:color w:val="000000"/>
          <w:sz w:val="30"/>
          <w:szCs w:val="30"/>
        </w:rPr>
        <w:t>专业建设</w:t>
      </w:r>
      <w:r>
        <w:rPr>
          <w:rFonts w:ascii="Times New Roman" w:hAnsi="Times New Roman" w:eastAsia="仿宋_GB2312"/>
          <w:color w:val="000000"/>
          <w:sz w:val="30"/>
          <w:szCs w:val="30"/>
        </w:rPr>
        <w:t>工程</w:t>
      </w:r>
      <w:r>
        <w:rPr>
          <w:rFonts w:hint="eastAsia" w:ascii="Times New Roman" w:hAnsi="Times New Roman" w:eastAsia="仿宋_GB2312"/>
          <w:color w:val="000000"/>
          <w:sz w:val="30"/>
          <w:szCs w:val="30"/>
        </w:rPr>
        <w:t>，具体包括煤炭、化工石化医药、石油天然气</w:t>
      </w:r>
      <w:r>
        <w:rPr>
          <w:rFonts w:hint="eastAsia" w:ascii="Times New Roman" w:hAnsi="Times New Roman" w:eastAsia="仿宋_GB2312"/>
          <w:color w:val="000000"/>
          <w:sz w:val="30"/>
          <w:szCs w:val="30"/>
          <w:lang w:eastAsia="zh-CN"/>
        </w:rPr>
        <w:t>（海洋石油）</w:t>
      </w:r>
      <w:r>
        <w:rPr>
          <w:rFonts w:hint="eastAsia" w:ascii="Times New Roman" w:hAnsi="Times New Roman" w:eastAsia="仿宋_GB2312"/>
          <w:color w:val="000000"/>
          <w:sz w:val="30"/>
          <w:szCs w:val="30"/>
        </w:rPr>
        <w:t>、电力、冶金、军工、机械、商物粮、核工业、电子通信广电、轻纺、建材、铁道、公路、水运、民航、市政、农林、水利、海洋等工程。</w:t>
      </w:r>
    </w:p>
    <w:p>
      <w:pPr>
        <w:rPr>
          <w:rFonts w:hint="eastAsia"/>
        </w:rPr>
      </w:pPr>
    </w:p>
    <w:p>
      <w:pPr>
        <w:pStyle w:val="2"/>
        <w:jc w:val="center"/>
        <w:rPr>
          <w:rFonts w:ascii="Times New Roman" w:hAnsi="Times New Roman" w:eastAsia="华文中宋"/>
          <w:b w:val="0"/>
          <w:color w:val="000000"/>
          <w:sz w:val="44"/>
          <w:szCs w:val="44"/>
        </w:rPr>
      </w:pPr>
      <w:bookmarkStart w:id="85" w:name="_Toc7837"/>
      <w:bookmarkStart w:id="86" w:name="_Toc3279"/>
      <w:r>
        <w:rPr>
          <w:rFonts w:ascii="华文中宋" w:hAnsi="华文中宋" w:eastAsia="华文中宋"/>
          <w:sz w:val="44"/>
          <w:szCs w:val="44"/>
        </w:rPr>
        <w:t>第一部分 合同协议书</w:t>
      </w:r>
      <w:bookmarkEnd w:id="83"/>
      <w:bookmarkEnd w:id="84"/>
      <w:bookmarkEnd w:id="85"/>
      <w:bookmarkEnd w:id="86"/>
    </w:p>
    <w:p>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发包人（全称）：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rPr>
        <w:t>设计</w:t>
      </w:r>
      <w:r>
        <w:rPr>
          <w:rFonts w:ascii="Times New Roman" w:hAnsi="Times New Roman" w:eastAsia="仿宋_GB2312"/>
          <w:b/>
          <w:color w:val="000000"/>
          <w:sz w:val="30"/>
          <w:szCs w:val="30"/>
        </w:rPr>
        <w:t>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w:t>
      </w:r>
      <w:r>
        <w:rPr>
          <w:rFonts w:hint="eastAsia" w:eastAsia="仿宋_GB2312"/>
          <w:color w:val="000000"/>
          <w:sz w:val="30"/>
          <w:szCs w:val="30"/>
          <w:lang w:eastAsia="zh-CN"/>
        </w:rPr>
        <w:t>中华人民共和国民法典</w:t>
      </w:r>
      <w:r>
        <w:rPr>
          <w:rFonts w:ascii="Times New Roman" w:hAnsi="Times New Roman" w:eastAsia="仿宋_GB2312"/>
          <w:color w:val="000000"/>
          <w:sz w:val="30"/>
          <w:szCs w:val="30"/>
        </w:rPr>
        <w:t>》、《中华人民共和国建筑法》及有关法律规定，遵循平等、自愿、公平和诚实信用的原则，双方就</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w:t>
      </w:r>
      <w:r>
        <w:rPr>
          <w:rFonts w:hint="eastAsia" w:ascii="Times New Roman" w:hAnsi="Times New Roman" w:eastAsia="仿宋_GB2312"/>
          <w:color w:val="000000"/>
          <w:sz w:val="30"/>
          <w:szCs w:val="30"/>
        </w:rPr>
        <w:t>设计</w:t>
      </w:r>
      <w:r>
        <w:rPr>
          <w:rFonts w:ascii="Times New Roman" w:hAnsi="Times New Roman" w:eastAsia="仿宋_GB2312"/>
          <w:color w:val="000000"/>
          <w:sz w:val="30"/>
          <w:szCs w:val="30"/>
        </w:rPr>
        <w:t>及有关事项协商一致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pPr>
        <w:pStyle w:val="5"/>
        <w:spacing w:before="120" w:beforeLines="0" w:after="120" w:afterLines="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87" w:name="_Toc351203481"/>
      <w:bookmarkStart w:id="88" w:name="_Toc26282"/>
      <w:r>
        <w:rPr>
          <w:rFonts w:ascii="Times New Roman" w:hAnsi="Times New Roman" w:eastAsia="黑体"/>
          <w:b w:val="0"/>
          <w:color w:val="000000"/>
          <w:sz w:val="32"/>
          <w:szCs w:val="32"/>
        </w:rPr>
        <w:t>一、工程概况</w:t>
      </w:r>
      <w:bookmarkEnd w:id="87"/>
      <w:bookmarkEnd w:id="88"/>
    </w:p>
    <w:p>
      <w:pPr>
        <w:spacing w:line="360" w:lineRule="auto"/>
        <w:ind w:firstLine="588" w:firstLineChars="196"/>
        <w:rPr>
          <w:rFonts w:hint="eastAsia" w:ascii="Times New Roman" w:hAnsi="Times New Roman" w:eastAsia="仿宋_GB2312"/>
          <w:color w:val="000000"/>
          <w:sz w:val="30"/>
          <w:szCs w:val="30"/>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2.工程批准、核准或备案文号：</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rPr>
      </w:pPr>
      <w:r>
        <w:rPr>
          <w:rFonts w:hint="eastAsia" w:ascii="Times New Roman" w:hAnsi="Times New Roman" w:eastAsia="仿宋_GB2312"/>
          <w:bCs/>
          <w:color w:val="000000"/>
          <w:sz w:val="30"/>
          <w:szCs w:val="30"/>
        </w:rPr>
        <w:t>3</w:t>
      </w:r>
      <w:r>
        <w:rPr>
          <w:rFonts w:ascii="Times New Roman" w:hAnsi="Times New Roman" w:eastAsia="仿宋_GB2312"/>
          <w:bCs/>
          <w:color w:val="000000"/>
          <w:sz w:val="30"/>
          <w:szCs w:val="30"/>
        </w:rPr>
        <w:t>.</w:t>
      </w:r>
      <w:r>
        <w:rPr>
          <w:rFonts w:hint="eastAsia" w:ascii="Times New Roman" w:hAnsi="Times New Roman" w:eastAsia="仿宋_GB2312"/>
          <w:color w:val="000000"/>
          <w:sz w:val="30"/>
          <w:szCs w:val="30"/>
        </w:rPr>
        <w:t>工程内容及规模：</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4.</w:t>
      </w:r>
      <w:r>
        <w:rPr>
          <w:rFonts w:ascii="Times New Roman" w:hAnsi="Times New Roman" w:eastAsia="仿宋_GB2312"/>
          <w:bCs/>
          <w:color w:val="000000"/>
          <w:sz w:val="30"/>
          <w:szCs w:val="30"/>
        </w:rPr>
        <w:t>工程</w:t>
      </w:r>
      <w:r>
        <w:rPr>
          <w:rFonts w:hint="eastAsia" w:ascii="Times New Roman" w:hAnsi="Times New Roman" w:eastAsia="仿宋_GB2312"/>
          <w:bCs/>
          <w:color w:val="000000"/>
          <w:sz w:val="30"/>
          <w:szCs w:val="30"/>
        </w:rPr>
        <w:t>所在地详细地址</w:t>
      </w:r>
      <w:r>
        <w:rPr>
          <w:rFonts w:ascii="Times New Roman" w:hAnsi="Times New Roman" w:eastAsia="仿宋_GB2312"/>
          <w:bCs/>
          <w:color w:val="000000"/>
          <w:sz w:val="30"/>
          <w:szCs w:val="30"/>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5.工程投资估算：</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6.工程进度安排：</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7.工程主要技术标准：</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spacing w:line="360" w:lineRule="auto"/>
        <w:ind w:firstLine="627" w:firstLineChars="196"/>
        <w:rPr>
          <w:rFonts w:hint="eastAsia" w:ascii="Times New Roman" w:hAnsi="Times New Roman" w:eastAsia="仿宋_GB2312"/>
          <w:bCs/>
          <w:color w:val="000000"/>
          <w:sz w:val="30"/>
          <w:szCs w:val="30"/>
        </w:rPr>
      </w:pPr>
      <w:r>
        <w:rPr>
          <w:rFonts w:hint="eastAsia" w:ascii="Times New Roman" w:hAnsi="Times New Roman" w:eastAsia="黑体"/>
          <w:color w:val="000000"/>
          <w:sz w:val="32"/>
          <w:szCs w:val="32"/>
        </w:rPr>
        <w:t>二</w:t>
      </w:r>
      <w:r>
        <w:rPr>
          <w:rFonts w:ascii="Times New Roman" w:hAnsi="Times New Roman" w:eastAsia="黑体"/>
          <w:color w:val="000000"/>
          <w:sz w:val="32"/>
          <w:szCs w:val="32"/>
        </w:rPr>
        <w:t>、工程</w:t>
      </w:r>
      <w:r>
        <w:rPr>
          <w:rFonts w:hint="eastAsia" w:ascii="Times New Roman" w:hAnsi="Times New Roman" w:eastAsia="黑体"/>
          <w:color w:val="000000"/>
          <w:sz w:val="32"/>
          <w:szCs w:val="32"/>
        </w:rPr>
        <w:t>设计范围、阶段与服务内容</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1.工程设计范围：</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spacing w:line="360" w:lineRule="auto"/>
        <w:ind w:firstLine="588" w:firstLineChars="196"/>
        <w:rPr>
          <w:rFonts w:ascii="Times New Roman" w:hAnsi="Times New Roman" w:eastAsia="仿宋_GB2312"/>
          <w:bCs/>
          <w:color w:val="000000"/>
          <w:sz w:val="30"/>
          <w:szCs w:val="30"/>
          <w:u w:val="single"/>
        </w:rPr>
      </w:pPr>
      <w:r>
        <w:rPr>
          <w:rFonts w:hint="eastAsia" w:ascii="Times New Roman" w:hAnsi="Times New Roman" w:eastAsia="仿宋_GB2312"/>
          <w:color w:val="000000"/>
          <w:sz w:val="30"/>
          <w:szCs w:val="32"/>
        </w:rPr>
        <w:t>2.工程设计阶段：</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3</w:t>
      </w:r>
      <w:r>
        <w:rPr>
          <w:rFonts w:ascii="Times New Roman" w:hAnsi="Times New Roman" w:eastAsia="仿宋_GB2312"/>
          <w:bCs/>
          <w:color w:val="000000"/>
          <w:sz w:val="30"/>
          <w:szCs w:val="30"/>
        </w:rPr>
        <w:t>.工程</w:t>
      </w:r>
      <w:r>
        <w:rPr>
          <w:rFonts w:hint="eastAsia" w:ascii="Times New Roman" w:hAnsi="Times New Roman" w:eastAsia="仿宋_GB2312"/>
          <w:bCs/>
          <w:color w:val="000000"/>
          <w:sz w:val="30"/>
          <w:szCs w:val="30"/>
        </w:rPr>
        <w:t>设计服务内容</w:t>
      </w:r>
      <w:r>
        <w:rPr>
          <w:rFonts w:ascii="Times New Roman" w:hAnsi="Times New Roman" w:eastAsia="仿宋_GB2312"/>
          <w:bCs/>
          <w:color w:val="000000"/>
          <w:sz w:val="30"/>
          <w:szCs w:val="30"/>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工程设计范围、阶段与服务内容详见</w:t>
      </w:r>
      <w:r>
        <w:rPr>
          <w:rFonts w:hint="eastAsia" w:ascii="Times New Roman" w:hAnsi="Times New Roman" w:eastAsia="仿宋_GB2312"/>
          <w:color w:val="000000"/>
          <w:sz w:val="30"/>
          <w:szCs w:val="30"/>
          <w:lang w:eastAsia="zh-CN"/>
        </w:rPr>
        <w:t>专用合同条款</w:t>
      </w:r>
      <w:r>
        <w:rPr>
          <w:rFonts w:hint="eastAsia" w:ascii="Times New Roman" w:hAnsi="Times New Roman" w:eastAsia="仿宋_GB2312"/>
          <w:color w:val="000000"/>
          <w:sz w:val="30"/>
          <w:szCs w:val="30"/>
        </w:rPr>
        <w:t>附件1。</w:t>
      </w:r>
    </w:p>
    <w:p>
      <w:pPr>
        <w:pStyle w:val="5"/>
        <w:spacing w:before="120" w:beforeLines="0" w:after="120" w:afterLines="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89" w:name="_Toc351203482"/>
      <w:bookmarkStart w:id="90" w:name="_Toc5687"/>
      <w:r>
        <w:rPr>
          <w:rFonts w:hint="eastAsia" w:ascii="Times New Roman" w:hAnsi="Times New Roman" w:eastAsia="黑体"/>
          <w:b w:val="0"/>
          <w:color w:val="000000"/>
          <w:sz w:val="32"/>
          <w:szCs w:val="32"/>
        </w:rPr>
        <w:t>三</w:t>
      </w:r>
      <w:r>
        <w:rPr>
          <w:rFonts w:ascii="Times New Roman" w:hAnsi="Times New Roman" w:eastAsia="黑体"/>
          <w:b w:val="0"/>
          <w:color w:val="000000"/>
          <w:sz w:val="32"/>
          <w:szCs w:val="32"/>
        </w:rPr>
        <w:t>、</w:t>
      </w:r>
      <w:bookmarkEnd w:id="89"/>
      <w:r>
        <w:rPr>
          <w:rFonts w:hint="eastAsia" w:ascii="Times New Roman" w:hAnsi="Times New Roman" w:eastAsia="黑体"/>
          <w:b w:val="0"/>
          <w:color w:val="000000"/>
          <w:sz w:val="32"/>
          <w:szCs w:val="32"/>
        </w:rPr>
        <w:t>工程设计周期</w:t>
      </w:r>
      <w:bookmarkEnd w:id="90"/>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开始设计</w:t>
      </w:r>
      <w:r>
        <w:rPr>
          <w:rFonts w:ascii="Times New Roman" w:hAnsi="Times New Roman" w:eastAsia="仿宋_GB2312"/>
          <w:color w:val="000000"/>
          <w:sz w:val="30"/>
          <w:szCs w:val="30"/>
        </w:rPr>
        <w:t>日期：</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完成设计</w:t>
      </w:r>
      <w:r>
        <w:rPr>
          <w:rFonts w:ascii="Times New Roman" w:hAnsi="Times New Roman" w:eastAsia="仿宋_GB2312"/>
          <w:color w:val="000000"/>
          <w:sz w:val="30"/>
          <w:szCs w:val="30"/>
        </w:rPr>
        <w:t>日期：</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pPr>
        <w:spacing w:line="360" w:lineRule="auto"/>
        <w:ind w:firstLine="459"/>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具体工程设计周期以专用合同条款及其附件的约定为准。</w:t>
      </w:r>
    </w:p>
    <w:p>
      <w:pPr>
        <w:pStyle w:val="5"/>
        <w:spacing w:before="120" w:beforeLines="0" w:after="120" w:afterLines="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91" w:name="_Toc351203484"/>
      <w:bookmarkStart w:id="92" w:name="_Toc12454"/>
      <w:r>
        <w:rPr>
          <w:rFonts w:hint="eastAsia" w:ascii="Times New Roman" w:hAnsi="Times New Roman" w:eastAsia="黑体"/>
          <w:b w:val="0"/>
          <w:color w:val="000000"/>
          <w:sz w:val="32"/>
          <w:szCs w:val="32"/>
        </w:rPr>
        <w:t>四</w:t>
      </w:r>
      <w:r>
        <w:rPr>
          <w:rFonts w:ascii="Times New Roman" w:hAnsi="Times New Roman" w:eastAsia="黑体"/>
          <w:b w:val="0"/>
          <w:color w:val="000000"/>
          <w:sz w:val="32"/>
          <w:szCs w:val="32"/>
        </w:rPr>
        <w:t>、合同价格形式与签约合同价</w:t>
      </w:r>
      <w:bookmarkEnd w:id="91"/>
      <w:bookmarkEnd w:id="92"/>
      <w:r>
        <w:rPr>
          <w:rFonts w:ascii="Times New Roman" w:hAnsi="Times New Roman" w:eastAsia="黑体"/>
          <w:b w:val="0"/>
          <w:color w:val="000000"/>
          <w:sz w:val="32"/>
          <w:szCs w:val="32"/>
        </w:rPr>
        <w:tab/>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ascii="Times New Roman" w:hAnsi="Times New Roman" w:eastAsia="仿宋_GB2312"/>
          <w:color w:val="000000"/>
          <w:sz w:val="30"/>
          <w:szCs w:val="30"/>
        </w:rPr>
        <w:t>.合同价格形式：</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ascii="Times New Roman" w:hAnsi="Times New Roman" w:eastAsia="仿宋_GB2312"/>
          <w:color w:val="000000"/>
          <w:sz w:val="30"/>
          <w:szCs w:val="30"/>
        </w:rPr>
        <w:t>.签约合同价为：</w:t>
      </w:r>
    </w:p>
    <w:p>
      <w:pPr>
        <w:spacing w:line="360" w:lineRule="auto"/>
        <w:ind w:firstLine="600" w:firstLineChars="20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rPr>
        <w:t>。</w:t>
      </w:r>
    </w:p>
    <w:p>
      <w:pPr>
        <w:pStyle w:val="5"/>
        <w:spacing w:before="120" w:beforeLines="0" w:after="120" w:afterLines="0" w:line="360" w:lineRule="auto"/>
        <w:rPr>
          <w:rFonts w:hint="eastAsia"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93" w:name="_Toc351203485"/>
      <w:bookmarkStart w:id="94" w:name="_Toc1218"/>
      <w:r>
        <w:rPr>
          <w:rFonts w:hint="eastAsia" w:ascii="Times New Roman" w:hAnsi="Times New Roman" w:eastAsia="黑体"/>
          <w:b w:val="0"/>
          <w:color w:val="000000"/>
          <w:sz w:val="32"/>
          <w:szCs w:val="32"/>
        </w:rPr>
        <w:t>五</w:t>
      </w:r>
      <w:r>
        <w:rPr>
          <w:rFonts w:ascii="Times New Roman" w:hAnsi="Times New Roman" w:eastAsia="黑体"/>
          <w:b w:val="0"/>
          <w:color w:val="000000"/>
          <w:sz w:val="32"/>
          <w:szCs w:val="32"/>
        </w:rPr>
        <w:t>、</w:t>
      </w:r>
      <w:bookmarkEnd w:id="93"/>
      <w:r>
        <w:rPr>
          <w:rFonts w:hint="eastAsia" w:ascii="Times New Roman" w:hAnsi="Times New Roman" w:eastAsia="黑体"/>
          <w:b w:val="0"/>
          <w:color w:val="000000"/>
          <w:sz w:val="32"/>
          <w:szCs w:val="32"/>
        </w:rPr>
        <w:t>发包人代表与设计人</w:t>
      </w:r>
      <w:r>
        <w:rPr>
          <w:rFonts w:ascii="Times New Roman" w:hAnsi="Times New Roman" w:eastAsia="黑体"/>
          <w:b w:val="0"/>
          <w:color w:val="000000"/>
          <w:sz w:val="32"/>
          <w:szCs w:val="32"/>
        </w:rPr>
        <w:t>项目负责人</w:t>
      </w:r>
      <w:bookmarkEnd w:id="94"/>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发包人代表：</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设计</w:t>
      </w:r>
      <w:r>
        <w:rPr>
          <w:rFonts w:ascii="Times New Roman" w:hAnsi="Times New Roman" w:eastAsia="仿宋_GB2312"/>
          <w:color w:val="000000"/>
          <w:sz w:val="30"/>
          <w:szCs w:val="30"/>
        </w:rPr>
        <w:t>人项目负责人：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w:t>
      </w:r>
      <w:r>
        <w:rPr>
          <w:rFonts w:ascii="Times New Roman" w:hAnsi="Times New Roman" w:eastAsia="仿宋_GB2312"/>
          <w:color w:val="000000"/>
          <w:sz w:val="30"/>
          <w:szCs w:val="30"/>
        </w:rPr>
        <w:t>。</w:t>
      </w:r>
    </w:p>
    <w:p>
      <w:pPr>
        <w:pStyle w:val="5"/>
        <w:spacing w:before="120" w:beforeLines="0" w:after="120" w:afterLines="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95" w:name="_Toc351203486"/>
      <w:bookmarkStart w:id="96" w:name="_Toc550"/>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、合同文件构成</w:t>
      </w:r>
      <w:bookmarkEnd w:id="95"/>
      <w:bookmarkEnd w:id="96"/>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（1）专用合同条款及其附件； </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ascii="Times New Roman" w:hAnsi="Times New Roman" w:eastAsia="仿宋_GB2312"/>
          <w:color w:val="000000"/>
          <w:sz w:val="30"/>
          <w:szCs w:val="30"/>
        </w:rPr>
        <w:t xml:space="preserve">（2）通用合同条款；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）中标通知书（如果有）；</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4</w:t>
      </w:r>
      <w:r>
        <w:rPr>
          <w:rFonts w:ascii="Times New Roman" w:hAnsi="Times New Roman" w:eastAsia="仿宋_GB2312"/>
          <w:color w:val="000000"/>
          <w:sz w:val="30"/>
          <w:szCs w:val="30"/>
        </w:rPr>
        <w:t>）投标函及其附录（如果有）；</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（5）发包人要求；</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6</w:t>
      </w:r>
      <w:r>
        <w:rPr>
          <w:rFonts w:ascii="Times New Roman" w:hAnsi="Times New Roman" w:eastAsia="仿宋_GB2312"/>
          <w:color w:val="000000"/>
          <w:sz w:val="30"/>
          <w:szCs w:val="30"/>
        </w:rPr>
        <w:t>）技术标准；</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kern w:val="0"/>
          <w:sz w:val="30"/>
          <w:szCs w:val="32"/>
        </w:rPr>
        <w:t>（7）发包人提供的上一阶段</w:t>
      </w:r>
      <w:r>
        <w:rPr>
          <w:rFonts w:ascii="Times New Roman" w:hAnsi="Times New Roman" w:eastAsia="仿宋_GB2312"/>
          <w:color w:val="000000"/>
          <w:kern w:val="0"/>
          <w:sz w:val="30"/>
          <w:szCs w:val="32"/>
        </w:rPr>
        <w:t>图纸</w:t>
      </w:r>
      <w:r>
        <w:rPr>
          <w:rFonts w:hint="eastAsia" w:ascii="Times New Roman" w:hAnsi="Times New Roman" w:eastAsia="仿宋_GB2312"/>
          <w:color w:val="000000"/>
          <w:kern w:val="0"/>
          <w:sz w:val="30"/>
          <w:szCs w:val="32"/>
        </w:rPr>
        <w:t>（如果有）；</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8</w:t>
      </w:r>
      <w:r>
        <w:rPr>
          <w:rFonts w:ascii="Times New Roman" w:hAnsi="Times New Roman" w:eastAsia="仿宋_GB2312"/>
          <w:color w:val="000000"/>
          <w:sz w:val="30"/>
          <w:szCs w:val="30"/>
        </w:rPr>
        <w:t>）其他合同文件。</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ascii="Times New Roman" w:hAnsi="Times New Roman" w:eastAsia="仿宋_GB2312"/>
          <w:color w:val="000000"/>
          <w:sz w:val="30"/>
          <w:szCs w:val="30"/>
        </w:rPr>
        <w:t>在合同履行过程中形成的与合同有关的文件均构成合同文件组成部分。</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p>
    <w:p>
      <w:pPr>
        <w:pStyle w:val="5"/>
        <w:spacing w:before="120" w:beforeLines="0" w:after="120" w:afterLines="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97" w:name="_Toc351203487"/>
      <w:bookmarkStart w:id="98" w:name="_Toc12546"/>
      <w:r>
        <w:rPr>
          <w:rFonts w:hint="eastAsia" w:ascii="Times New Roman" w:hAnsi="Times New Roman" w:eastAsia="黑体"/>
          <w:b w:val="0"/>
          <w:color w:val="000000"/>
          <w:sz w:val="32"/>
          <w:szCs w:val="32"/>
        </w:rPr>
        <w:t>七</w:t>
      </w:r>
      <w:r>
        <w:rPr>
          <w:rFonts w:ascii="Times New Roman" w:hAnsi="Times New Roman" w:eastAsia="黑体"/>
          <w:b w:val="0"/>
          <w:color w:val="000000"/>
          <w:sz w:val="32"/>
          <w:szCs w:val="32"/>
        </w:rPr>
        <w:t>、承诺</w:t>
      </w:r>
      <w:bookmarkEnd w:id="97"/>
      <w:bookmarkEnd w:id="98"/>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按照合同约定</w:t>
      </w:r>
      <w:r>
        <w:rPr>
          <w:rFonts w:hint="eastAsia" w:ascii="Times New Roman" w:hAnsi="Times New Roman" w:eastAsia="仿宋_GB2312"/>
          <w:bCs/>
          <w:color w:val="000000"/>
          <w:sz w:val="30"/>
          <w:szCs w:val="30"/>
        </w:rPr>
        <w:t>提供设计依据，并按合同约定</w:t>
      </w:r>
      <w:r>
        <w:rPr>
          <w:rFonts w:ascii="Times New Roman" w:hAnsi="Times New Roman" w:eastAsia="仿宋_GB2312"/>
          <w:bCs/>
          <w:color w:val="000000"/>
          <w:sz w:val="30"/>
          <w:szCs w:val="30"/>
        </w:rPr>
        <w:t>的期限和方式支付合同价款。</w:t>
      </w:r>
    </w:p>
    <w:p>
      <w:pPr>
        <w:spacing w:line="360" w:lineRule="auto"/>
        <w:ind w:firstLine="600" w:firstLineChars="200"/>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2.</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人承诺按照法律</w:t>
      </w:r>
      <w:r>
        <w:rPr>
          <w:rFonts w:hint="eastAsia" w:ascii="Times New Roman" w:hAnsi="Times New Roman" w:eastAsia="仿宋_GB2312"/>
          <w:bCs/>
          <w:color w:val="000000"/>
          <w:sz w:val="30"/>
          <w:szCs w:val="30"/>
        </w:rPr>
        <w:t>和技术标准</w:t>
      </w:r>
      <w:r>
        <w:rPr>
          <w:rFonts w:ascii="Times New Roman" w:hAnsi="Times New Roman" w:eastAsia="仿宋_GB2312"/>
          <w:bCs/>
          <w:color w:val="000000"/>
          <w:sz w:val="30"/>
          <w:szCs w:val="30"/>
        </w:rPr>
        <w:t>规定及合同约定</w:t>
      </w:r>
      <w:r>
        <w:rPr>
          <w:rFonts w:hint="eastAsia" w:ascii="Times New Roman" w:hAnsi="Times New Roman" w:eastAsia="仿宋_GB2312"/>
          <w:bCs/>
          <w:color w:val="000000"/>
          <w:sz w:val="30"/>
          <w:szCs w:val="30"/>
        </w:rPr>
        <w:t>提供工程设计服务</w:t>
      </w:r>
      <w:r>
        <w:rPr>
          <w:rFonts w:ascii="Times New Roman" w:hAnsi="Times New Roman" w:eastAsia="仿宋_GB2312"/>
          <w:bCs/>
          <w:color w:val="000000"/>
          <w:sz w:val="30"/>
          <w:szCs w:val="30"/>
        </w:rPr>
        <w:t>。</w:t>
      </w:r>
    </w:p>
    <w:p>
      <w:pPr>
        <w:spacing w:line="360" w:lineRule="auto"/>
        <w:rPr>
          <w:rFonts w:ascii="Times New Roman" w:hAnsi="Times New Roman" w:eastAsia="黑体"/>
          <w:bCs/>
          <w:color w:val="000000"/>
          <w:sz w:val="32"/>
          <w:szCs w:val="32"/>
        </w:rPr>
      </w:pPr>
      <w:bookmarkStart w:id="99" w:name="_Toc351203488"/>
      <w:r>
        <w:rPr>
          <w:rFonts w:hint="eastAsia" w:ascii="Times New Roman" w:hAnsi="Times New Roman" w:eastAsia="黑体"/>
          <w:b/>
          <w:color w:val="000000"/>
          <w:sz w:val="32"/>
          <w:szCs w:val="32"/>
        </w:rPr>
        <w:t xml:space="preserve">   </w:t>
      </w:r>
      <w:r>
        <w:rPr>
          <w:rFonts w:hint="eastAsia" w:ascii="Times New Roman" w:hAnsi="Times New Roman" w:eastAsia="黑体"/>
          <w:color w:val="000000"/>
          <w:sz w:val="32"/>
          <w:szCs w:val="32"/>
        </w:rPr>
        <w:t xml:space="preserve"> 八</w:t>
      </w:r>
      <w:r>
        <w:rPr>
          <w:rFonts w:ascii="Times New Roman" w:hAnsi="Times New Roman" w:eastAsia="黑体"/>
          <w:color w:val="000000"/>
          <w:sz w:val="32"/>
          <w:szCs w:val="32"/>
        </w:rPr>
        <w:t>、词语含义</w:t>
      </w:r>
      <w:bookmarkEnd w:id="99"/>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本协议书中词语含义与第二部分通用合同条款中赋予的含义相同。</w:t>
      </w:r>
    </w:p>
    <w:p>
      <w:pPr>
        <w:pStyle w:val="5"/>
        <w:spacing w:before="120" w:beforeLines="0" w:after="120" w:afterLines="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00" w:name="_Toc351203490"/>
      <w:bookmarkStart w:id="101" w:name="_Toc12992"/>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100"/>
      <w:bookmarkEnd w:id="101"/>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签订。</w:t>
      </w:r>
    </w:p>
    <w:p>
      <w:pPr>
        <w:pStyle w:val="5"/>
        <w:spacing w:before="120" w:beforeLines="0" w:after="120" w:afterLines="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02" w:name="_Toc351203491"/>
      <w:bookmarkStart w:id="103" w:name="_Toc14403"/>
      <w:r>
        <w:rPr>
          <w:rFonts w:ascii="Times New Roman" w:hAnsi="Times New Roman" w:eastAsia="黑体"/>
          <w:b w:val="0"/>
          <w:color w:val="000000"/>
          <w:sz w:val="32"/>
          <w:szCs w:val="32"/>
        </w:rPr>
        <w:t>十、补充协议</w:t>
      </w:r>
      <w:bookmarkEnd w:id="102"/>
      <w:bookmarkEnd w:id="103"/>
    </w:p>
    <w:p>
      <w:pPr>
        <w:spacing w:line="360" w:lineRule="auto"/>
        <w:ind w:firstLine="600" w:firstLineChars="200"/>
        <w:rPr>
          <w:rFonts w:ascii="Times New Roman" w:hAnsi="Times New Roman" w:eastAsia="仿宋_GB2312"/>
          <w:b/>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pPr>
        <w:pStyle w:val="5"/>
        <w:spacing w:before="120" w:beforeLines="0" w:after="120" w:afterLines="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04" w:name="_Toc351203492"/>
      <w:bookmarkStart w:id="105" w:name="_Toc9847"/>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104"/>
      <w:bookmarkEnd w:id="105"/>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本合同自</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生效。</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06" w:name="_Toc351203493"/>
      <w:bookmarkStart w:id="107" w:name="_Toc17102"/>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106"/>
      <w:bookmarkEnd w:id="107"/>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w:t>
      </w:r>
      <w:r>
        <w:rPr>
          <w:rFonts w:hint="eastAsia" w:ascii="Times New Roman" w:hAnsi="Times New Roman" w:eastAsia="仿宋_GB2312"/>
          <w:bCs/>
          <w:color w:val="000000"/>
          <w:sz w:val="30"/>
          <w:szCs w:val="30"/>
        </w:rPr>
        <w:t>正本</w:t>
      </w:r>
      <w:r>
        <w:rPr>
          <w:rFonts w:ascii="Times New Roman" w:hAnsi="Times New Roman" w:eastAsia="仿宋_GB2312"/>
          <w:bCs/>
          <w:color w:val="000000"/>
          <w:sz w:val="30"/>
          <w:szCs w:val="30"/>
        </w:rPr>
        <w:t>一式</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ascii="Times New Roman" w:hAnsi="Times New Roman" w:eastAsia="仿宋_GB2312"/>
          <w:bCs/>
          <w:color w:val="000000"/>
          <w:sz w:val="30"/>
          <w:szCs w:val="30"/>
        </w:rPr>
        <w:t>一式</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份，均具有同等法律效力，发包人执</w:t>
      </w:r>
      <w:r>
        <w:rPr>
          <w:rFonts w:hint="eastAsia" w:ascii="Times New Roman" w:hAnsi="Times New Roman" w:eastAsia="仿宋_GB2312"/>
          <w:bCs/>
          <w:color w:val="000000"/>
          <w:sz w:val="30"/>
          <w:szCs w:val="30"/>
        </w:rPr>
        <w:t>正本</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hint="eastAsia"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rPr>
        <w:t>份</w:t>
      </w:r>
      <w:r>
        <w:rPr>
          <w:rFonts w:ascii="Times New Roman" w:hAnsi="Times New Roman" w:eastAsia="仿宋_GB2312"/>
          <w:bCs/>
          <w:color w:val="000000"/>
          <w:sz w:val="30"/>
          <w:szCs w:val="30"/>
        </w:rPr>
        <w:t>，</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人执</w:t>
      </w:r>
      <w:r>
        <w:rPr>
          <w:rFonts w:hint="eastAsia" w:ascii="Times New Roman" w:hAnsi="Times New Roman" w:eastAsia="仿宋_GB2312"/>
          <w:bCs/>
          <w:color w:val="000000"/>
          <w:sz w:val="30"/>
          <w:szCs w:val="30"/>
        </w:rPr>
        <w:t>正本</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hint="eastAsia"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rPr>
        <w:t>份</w:t>
      </w:r>
      <w:r>
        <w:rPr>
          <w:rFonts w:ascii="Times New Roman" w:hAnsi="Times New Roman" w:eastAsia="仿宋_GB2312"/>
          <w:bCs/>
          <w:color w:val="000000"/>
          <w:sz w:val="30"/>
          <w:szCs w:val="30"/>
        </w:rPr>
        <w:t>。</w:t>
      </w: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rPr>
        <w:t>盖</w:t>
      </w:r>
      <w:r>
        <w:rPr>
          <w:rFonts w:ascii="Times New Roman" w:hAnsi="Times New Roman" w:eastAsia="仿宋_GB2312"/>
          <w:color w:val="000000"/>
          <w:sz w:val="30"/>
          <w:szCs w:val="30"/>
        </w:rPr>
        <w:t>章</w:t>
      </w: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rPr>
        <w:t xml:space="preserve">               设计</w:t>
      </w:r>
      <w:r>
        <w:rPr>
          <w:rFonts w:ascii="Times New Roman" w:hAnsi="Times New Roman" w:eastAsia="仿宋_GB2312"/>
          <w:color w:val="000000"/>
          <w:sz w:val="30"/>
          <w:szCs w:val="30"/>
        </w:rPr>
        <w:t>人</w:t>
      </w: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rPr>
        <w:t>盖</w:t>
      </w:r>
      <w:r>
        <w:rPr>
          <w:rFonts w:ascii="Times New Roman" w:hAnsi="Times New Roman" w:eastAsia="仿宋_GB2312"/>
          <w:color w:val="000000"/>
          <w:sz w:val="30"/>
          <w:szCs w:val="30"/>
        </w:rPr>
        <w:t>章</w:t>
      </w:r>
      <w:r>
        <w:rPr>
          <w:rFonts w:hint="eastAsia" w:ascii="Times New Roman" w:hAnsi="Times New Roman" w:eastAsia="仿宋_GB2312"/>
          <w:color w:val="000000"/>
          <w:sz w:val="30"/>
          <w:szCs w:val="30"/>
          <w:lang w:eastAsia="zh-CN"/>
        </w:rPr>
        <w:t>）</w:t>
      </w: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法定代表人或其委托代理人：    法定代表人或其委托代理人：  </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（签字）                      （签字）</w:t>
      </w:r>
    </w:p>
    <w:p>
      <w:pPr>
        <w:tabs>
          <w:tab w:val="left" w:pos="4410"/>
        </w:tabs>
        <w:spacing w:line="360" w:lineRule="auto"/>
        <w:rPr>
          <w:rFonts w:hint="eastAsia" w:ascii="Times New Roman" w:hAnsi="Times New Roman" w:eastAsia="仿宋_GB2312"/>
          <w:color w:val="000000"/>
          <w:sz w:val="30"/>
          <w:szCs w:val="30"/>
        </w:rPr>
      </w:pPr>
    </w:p>
    <w:p>
      <w:pPr>
        <w:tabs>
          <w:tab w:val="left" w:pos="4410"/>
        </w:tabs>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tabs>
          <w:tab w:val="left" w:pos="4410"/>
        </w:tabs>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纳税人识别码：</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纳税人识别码：</w:t>
      </w:r>
      <w:r>
        <w:rPr>
          <w:rFonts w:hint="eastAsia"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时  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日 </w:t>
      </w:r>
      <w:r>
        <w:rPr>
          <w:rFonts w:hint="eastAsia" w:ascii="Times New Roman" w:hAnsi="Times New Roman" w:eastAsia="仿宋_GB2312"/>
          <w:i/>
          <w:color w:val="000000"/>
          <w:sz w:val="30"/>
          <w:szCs w:val="30"/>
        </w:rPr>
        <w:t xml:space="preserve">  </w:t>
      </w:r>
      <w:r>
        <w:rPr>
          <w:rFonts w:hint="eastAsia" w:ascii="Times New Roman" w:hAnsi="Times New Roman" w:eastAsia="仿宋_GB2312"/>
          <w:color w:val="000000"/>
          <w:sz w:val="30"/>
          <w:szCs w:val="30"/>
        </w:rPr>
        <w:t xml:space="preserve"> 时  间：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日</w:t>
      </w:r>
    </w:p>
    <w:p>
      <w:pPr>
        <w:rPr>
          <w:rFonts w:hint="eastAsia"/>
        </w:rPr>
      </w:pPr>
    </w:p>
    <w:p>
      <w:pPr>
        <w:pStyle w:val="2"/>
        <w:jc w:val="center"/>
        <w:rPr>
          <w:rFonts w:hint="eastAsia" w:ascii="华文中宋" w:hAnsi="华文中宋" w:eastAsia="华文中宋"/>
          <w:sz w:val="44"/>
          <w:szCs w:val="44"/>
        </w:rPr>
      </w:pPr>
      <w:bookmarkStart w:id="108" w:name="_Toc15190"/>
      <w:bookmarkStart w:id="109" w:name="_Toc20321"/>
      <w:r>
        <w:rPr>
          <w:rFonts w:ascii="华文中宋" w:hAnsi="华文中宋" w:eastAsia="华文中宋"/>
          <w:sz w:val="44"/>
          <w:szCs w:val="44"/>
        </w:rPr>
        <w:t>第二部分 通用合同条款</w:t>
      </w:r>
      <w:bookmarkEnd w:id="108"/>
      <w:bookmarkEnd w:id="109"/>
      <w:bookmarkStart w:id="110" w:name="_Toc337558727"/>
    </w:p>
    <w:p>
      <w:pPr>
        <w:pStyle w:val="5"/>
        <w:spacing w:before="120" w:beforeLines="0" w:after="120" w:afterLines="0" w:line="360" w:lineRule="auto"/>
        <w:rPr>
          <w:rFonts w:ascii="Times New Roman" w:hAnsi="Times New Roman" w:eastAsia="黑体"/>
          <w:b w:val="0"/>
          <w:color w:val="000000"/>
          <w:sz w:val="32"/>
          <w:szCs w:val="32"/>
        </w:rPr>
      </w:pPr>
      <w:bookmarkStart w:id="111" w:name="_Toc402"/>
      <w:r>
        <w:rPr>
          <w:rFonts w:ascii="Times New Roman" w:hAnsi="Times New Roman" w:eastAsia="黑体"/>
          <w:b w:val="0"/>
          <w:color w:val="000000"/>
          <w:sz w:val="32"/>
          <w:szCs w:val="32"/>
        </w:rPr>
        <w:t>1.</w:t>
      </w:r>
      <w:bookmarkStart w:id="112" w:name="_Toc303538975"/>
      <w:bookmarkEnd w:id="112"/>
      <w:bookmarkStart w:id="113" w:name="_Toc303538976"/>
      <w:bookmarkEnd w:id="113"/>
      <w:bookmarkStart w:id="114" w:name="_Toc303538972"/>
      <w:bookmarkEnd w:id="114"/>
      <w:bookmarkStart w:id="115" w:name="_Toc303538973"/>
      <w:bookmarkEnd w:id="115"/>
      <w:bookmarkStart w:id="116" w:name="_Toc303538974"/>
      <w:bookmarkEnd w:id="116"/>
      <w:bookmarkStart w:id="117" w:name="_Toc296346528"/>
      <w:bookmarkStart w:id="118" w:name="_Toc296503027"/>
      <w:r>
        <w:rPr>
          <w:rFonts w:ascii="Times New Roman" w:hAnsi="Times New Roman" w:eastAsia="黑体"/>
          <w:b w:val="0"/>
          <w:color w:val="000000"/>
          <w:sz w:val="32"/>
          <w:szCs w:val="32"/>
        </w:rPr>
        <w:t xml:space="preserve"> 一般约定</w:t>
      </w:r>
      <w:bookmarkEnd w:id="110"/>
      <w:bookmarkEnd w:id="111"/>
      <w:bookmarkEnd w:id="117"/>
      <w:bookmarkEnd w:id="118"/>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黑体"/>
          <w:b w:val="0"/>
          <w:color w:val="000000"/>
          <w:sz w:val="30"/>
          <w:szCs w:val="32"/>
        </w:rPr>
      </w:pPr>
      <w:bookmarkStart w:id="119" w:name="_Toc337558728"/>
      <w:bookmarkStart w:id="120" w:name="_Toc296346529"/>
      <w:bookmarkStart w:id="121" w:name="_Toc296503028"/>
      <w:bookmarkStart w:id="122" w:name="_Toc11571"/>
      <w:r>
        <w:rPr>
          <w:rFonts w:ascii="Times New Roman" w:hAnsi="Times New Roman" w:eastAsia="黑体"/>
          <w:b w:val="0"/>
          <w:color w:val="000000"/>
          <w:sz w:val="30"/>
          <w:szCs w:val="32"/>
        </w:rPr>
        <w:t>1.1</w:t>
      </w:r>
      <w:r>
        <w:rPr>
          <w:rFonts w:hint="eastAsia" w:ascii="Times New Roman" w:hAnsi="Times New Roman" w:eastAsia="黑体"/>
          <w:b w:val="0"/>
          <w:color w:val="000000"/>
          <w:sz w:val="30"/>
          <w:szCs w:val="32"/>
          <w:lang w:val="en-US" w:eastAsia="zh-CN"/>
        </w:rPr>
        <w:t xml:space="preserve"> </w:t>
      </w:r>
      <w:r>
        <w:rPr>
          <w:rFonts w:ascii="Times New Roman" w:hAnsi="Times New Roman" w:eastAsia="黑体"/>
          <w:b w:val="0"/>
          <w:color w:val="000000"/>
          <w:sz w:val="30"/>
          <w:szCs w:val="32"/>
        </w:rPr>
        <w:t>词语定义</w:t>
      </w:r>
      <w:bookmarkEnd w:id="119"/>
      <w:bookmarkEnd w:id="120"/>
      <w:bookmarkEnd w:id="121"/>
      <w:r>
        <w:rPr>
          <w:rFonts w:ascii="Times New Roman" w:hAnsi="Times New Roman" w:eastAsia="黑体"/>
          <w:b w:val="0"/>
          <w:color w:val="000000"/>
          <w:sz w:val="30"/>
          <w:szCs w:val="32"/>
        </w:rPr>
        <w:t>与解释</w:t>
      </w:r>
      <w:bookmarkEnd w:id="122"/>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合同协议书、通用合同条款、专用合同条款中的下列词语具有本款所赋予的含义：</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1.1.1 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1.1.1.1 合同：是指根据法律规定和合同当事人约定具有约束力的文件，构成合同的文件包括合同协议书、专用合同条款</w:t>
      </w:r>
      <w:r>
        <w:rPr>
          <w:rFonts w:ascii="Times New Roman" w:hAnsi="Times New Roman" w:eastAsia="仿宋_GB2312"/>
          <w:color w:val="000000"/>
          <w:sz w:val="30"/>
          <w:szCs w:val="30"/>
        </w:rPr>
        <w:t>及其附件</w:t>
      </w:r>
      <w:r>
        <w:rPr>
          <w:rFonts w:ascii="Times New Roman" w:hAnsi="Times New Roman" w:eastAsia="仿宋_GB2312"/>
          <w:color w:val="000000"/>
          <w:kern w:val="0"/>
          <w:sz w:val="30"/>
          <w:szCs w:val="30"/>
        </w:rPr>
        <w:t>、通用合同条款、中标通知书（如果有）、投标函及其附录（如果有）</w:t>
      </w:r>
      <w:r>
        <w:rPr>
          <w:rFonts w:hint="eastAsia" w:ascii="Times New Roman" w:hAnsi="Times New Roman" w:eastAsia="仿宋_GB2312"/>
          <w:color w:val="000000"/>
          <w:kern w:val="0"/>
          <w:sz w:val="30"/>
          <w:szCs w:val="30"/>
        </w:rPr>
        <w:t>、发包人要求、</w:t>
      </w:r>
      <w:r>
        <w:rPr>
          <w:rFonts w:ascii="Times New Roman" w:hAnsi="Times New Roman" w:eastAsia="仿宋_GB2312"/>
          <w:color w:val="000000"/>
          <w:kern w:val="0"/>
          <w:sz w:val="30"/>
          <w:szCs w:val="30"/>
        </w:rPr>
        <w:t>技术标准</w:t>
      </w:r>
      <w:r>
        <w:rPr>
          <w:rFonts w:hint="eastAsia" w:ascii="Times New Roman" w:hAnsi="Times New Roman" w:eastAsia="仿宋_GB2312"/>
          <w:color w:val="000000"/>
          <w:kern w:val="0"/>
          <w:sz w:val="30"/>
          <w:szCs w:val="30"/>
        </w:rPr>
        <w:t>、发包人提供的上一阶段图纸（如果有）</w:t>
      </w:r>
      <w:r>
        <w:rPr>
          <w:rFonts w:ascii="Times New Roman" w:hAnsi="Times New Roman" w:eastAsia="仿宋_GB2312"/>
          <w:color w:val="000000"/>
          <w:kern w:val="0"/>
          <w:sz w:val="30"/>
          <w:szCs w:val="30"/>
        </w:rPr>
        <w:t>以及其他合同文件。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1.1.1.2 合同协议书：是指构成合同的由发包人和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人共同签署的称为“合同协议书”的书面文件</w:t>
      </w:r>
      <w:r>
        <w:rPr>
          <w:rFonts w:hint="eastAsia" w:ascii="Times New Roman" w:hAnsi="Times New Roman" w:eastAsia="仿宋_GB2312"/>
          <w:color w:val="000000"/>
          <w:kern w:val="0"/>
          <w:sz w:val="30"/>
          <w:szCs w:val="32"/>
        </w:rPr>
        <w:t>。</w:t>
      </w:r>
    </w:p>
    <w:p>
      <w:pPr>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21"/>
        </w:rPr>
        <w:t xml:space="preserve">1.1.1.3 </w:t>
      </w:r>
      <w:r>
        <w:rPr>
          <w:rFonts w:ascii="Times New Roman" w:hAnsi="Times New Roman" w:eastAsia="仿宋_GB2312"/>
          <w:color w:val="000000"/>
          <w:kern w:val="0"/>
          <w:sz w:val="30"/>
          <w:szCs w:val="32"/>
        </w:rPr>
        <w:t>中标通知书：是指构成合同的</w:t>
      </w:r>
      <w:r>
        <w:rPr>
          <w:rFonts w:hint="eastAsia" w:ascii="Times New Roman" w:hAnsi="Times New Roman" w:eastAsia="仿宋_GB2312"/>
          <w:color w:val="000000"/>
          <w:kern w:val="0"/>
          <w:sz w:val="30"/>
          <w:szCs w:val="32"/>
        </w:rPr>
        <w:t>由</w:t>
      </w:r>
      <w:r>
        <w:rPr>
          <w:rFonts w:ascii="Times New Roman" w:hAnsi="Times New Roman" w:eastAsia="仿宋_GB2312"/>
          <w:color w:val="000000"/>
          <w:kern w:val="0"/>
          <w:sz w:val="30"/>
          <w:szCs w:val="32"/>
        </w:rPr>
        <w:t>发包人通知</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人中标的书面文件。</w:t>
      </w:r>
    </w:p>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 投标函：是指构成合同的由</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人填写并签署的用于投标的称为“投标函”的文件。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 xml:space="preserve"> 投标函附录：是指构成合同的附在投标函后的称为“投标函附录”的文件。</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 xml:space="preserve">6 </w:t>
      </w:r>
      <w:r>
        <w:rPr>
          <w:rFonts w:hint="eastAsia" w:ascii="Times New Roman" w:hAnsi="Times New Roman" w:eastAsia="仿宋_GB2312"/>
          <w:color w:val="000000"/>
          <w:sz w:val="30"/>
          <w:szCs w:val="21"/>
        </w:rPr>
        <w:t>发包人要求：</w:t>
      </w:r>
      <w:r>
        <w:rPr>
          <w:rFonts w:hint="eastAsia" w:ascii="Times New Roman" w:hAnsi="Times New Roman" w:eastAsia="仿宋_GB2312"/>
          <w:color w:val="000000"/>
          <w:sz w:val="30"/>
          <w:szCs w:val="21"/>
          <w:lang w:eastAsia="zh-CN"/>
        </w:rPr>
        <w:t>是</w:t>
      </w:r>
      <w:r>
        <w:rPr>
          <w:rFonts w:hint="eastAsia" w:ascii="Times New Roman" w:hAnsi="Times New Roman" w:eastAsia="仿宋_GB2312"/>
          <w:color w:val="000000"/>
          <w:sz w:val="30"/>
          <w:szCs w:val="21"/>
        </w:rPr>
        <w:t>指构成合同文件组成部分的，由发包人就工程项目的目的、范围、功能要求及工程设计文件审查的范围和内容等提出相应要求的书面文件，又称设计任务书。</w:t>
      </w:r>
    </w:p>
    <w:p>
      <w:pPr>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7</w:t>
      </w:r>
      <w:r>
        <w:rPr>
          <w:rFonts w:ascii="Times New Roman" w:hAnsi="Times New Roman" w:eastAsia="仿宋_GB2312"/>
          <w:color w:val="000000"/>
          <w:kern w:val="0"/>
          <w:sz w:val="30"/>
          <w:szCs w:val="32"/>
        </w:rPr>
        <w:t xml:space="preserve"> 技术标准：是指构成合同的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应当遵守的或指导</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的国家、行业或地方的技术标准和要求，以及合同约定的技术标准和要求。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 xml:space="preserve">8 </w:t>
      </w:r>
      <w:r>
        <w:rPr>
          <w:rFonts w:ascii="Times New Roman" w:hAnsi="Times New Roman" w:eastAsia="仿宋_GB2312"/>
          <w:color w:val="000000"/>
          <w:kern w:val="0"/>
          <w:sz w:val="30"/>
          <w:szCs w:val="32"/>
        </w:rPr>
        <w:t>其他合同文件：是指经合同当事人约定的与工程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有关的具有合同约束力的文件或书面协议。合同当事人可以在专用合同条款中进行约定。</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1.1.2 合同当事人及其他相关方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1.1.2.1 合同当事人：是指发包人和（或）</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1.1.2.2 发包人：是指与</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人签订合同协议书的当事人及取得该当事人资格的合法继承人。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1.1.2.3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人：是指与发包人签订合同协议书的，具有相应工程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资质的当事人及取得该当事人资格的合法继承人。</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w:t>
      </w:r>
      <w:r>
        <w:rPr>
          <w:rFonts w:hint="eastAsia" w:ascii="Times New Roman" w:hAnsi="Times New Roman" w:eastAsia="仿宋_GB2312"/>
          <w:color w:val="000000"/>
          <w:kern w:val="0"/>
          <w:sz w:val="30"/>
          <w:szCs w:val="32"/>
        </w:rPr>
        <w:t xml:space="preserve">4 </w:t>
      </w:r>
      <w:r>
        <w:rPr>
          <w:rFonts w:ascii="Times New Roman" w:hAnsi="Times New Roman" w:eastAsia="仿宋_GB2312"/>
          <w:color w:val="000000"/>
          <w:kern w:val="0"/>
          <w:sz w:val="30"/>
          <w:szCs w:val="32"/>
        </w:rPr>
        <w:t>分包人：</w:t>
      </w:r>
      <w:bookmarkStart w:id="123" w:name="#go5"/>
      <w:bookmarkEnd w:id="123"/>
      <w:r>
        <w:rPr>
          <w:rFonts w:ascii="Times New Roman" w:hAnsi="Times New Roman" w:eastAsia="仿宋_GB2312"/>
          <w:color w:val="000000"/>
          <w:kern w:val="0"/>
          <w:sz w:val="30"/>
          <w:szCs w:val="32"/>
        </w:rPr>
        <w:t>是指</w:t>
      </w:r>
      <w:r>
        <w:rPr>
          <w:rFonts w:hint="eastAsia" w:ascii="Times New Roman" w:hAnsi="Times New Roman" w:eastAsia="仿宋_GB2312"/>
          <w:color w:val="000000"/>
          <w:kern w:val="0"/>
          <w:sz w:val="30"/>
          <w:szCs w:val="32"/>
        </w:rPr>
        <w:t>按照法律规定和</w:t>
      </w:r>
      <w:r>
        <w:rPr>
          <w:rFonts w:ascii="Times New Roman" w:hAnsi="Times New Roman" w:eastAsia="仿宋_GB2312"/>
          <w:color w:val="000000"/>
          <w:kern w:val="0"/>
          <w:sz w:val="30"/>
          <w:szCs w:val="32"/>
        </w:rPr>
        <w:t>合同约定，分包</w:t>
      </w:r>
      <w:r>
        <w:rPr>
          <w:rFonts w:hint="eastAsia" w:ascii="Times New Roman" w:hAnsi="Times New Roman" w:eastAsia="仿宋_GB2312"/>
          <w:color w:val="000000"/>
          <w:kern w:val="0"/>
          <w:sz w:val="30"/>
          <w:szCs w:val="32"/>
        </w:rPr>
        <w:t>部分</w:t>
      </w:r>
      <w:r>
        <w:rPr>
          <w:rFonts w:ascii="Times New Roman" w:hAnsi="Times New Roman" w:eastAsia="仿宋_GB2312"/>
          <w:color w:val="000000"/>
          <w:kern w:val="0"/>
          <w:sz w:val="30"/>
          <w:szCs w:val="32"/>
        </w:rPr>
        <w:t>工程</w:t>
      </w:r>
      <w:r>
        <w:rPr>
          <w:rFonts w:hint="eastAsia" w:ascii="Times New Roman" w:hAnsi="Times New Roman" w:eastAsia="仿宋_GB2312"/>
          <w:color w:val="000000"/>
          <w:kern w:val="0"/>
          <w:sz w:val="30"/>
          <w:szCs w:val="32"/>
        </w:rPr>
        <w:t>设计工作</w:t>
      </w:r>
      <w:r>
        <w:rPr>
          <w:rFonts w:ascii="Times New Roman" w:hAnsi="Times New Roman" w:eastAsia="仿宋_GB2312"/>
          <w:color w:val="000000"/>
          <w:kern w:val="0"/>
          <w:sz w:val="30"/>
          <w:szCs w:val="32"/>
        </w:rPr>
        <w:t>，并与</w:t>
      </w:r>
      <w:r>
        <w:rPr>
          <w:rFonts w:hint="eastAsia" w:ascii="Times New Roman" w:hAnsi="Times New Roman" w:eastAsia="仿宋_GB2312"/>
          <w:color w:val="000000"/>
          <w:kern w:val="0"/>
          <w:sz w:val="30"/>
          <w:szCs w:val="32"/>
        </w:rPr>
        <w:t>设计人</w:t>
      </w:r>
      <w:r>
        <w:rPr>
          <w:rFonts w:ascii="Times New Roman" w:hAnsi="Times New Roman" w:eastAsia="仿宋_GB2312"/>
          <w:color w:val="000000"/>
          <w:kern w:val="0"/>
          <w:sz w:val="30"/>
          <w:szCs w:val="32"/>
        </w:rPr>
        <w:t>签订分包合同的具有相应资质的法人。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 xml:space="preserve"> 发包人代表：是指由发包人</w:t>
      </w:r>
      <w:r>
        <w:rPr>
          <w:rFonts w:hint="eastAsia" w:ascii="Times New Roman" w:hAnsi="Times New Roman" w:eastAsia="仿宋_GB2312"/>
          <w:color w:val="000000"/>
          <w:kern w:val="0"/>
          <w:sz w:val="30"/>
          <w:szCs w:val="32"/>
        </w:rPr>
        <w:t>指定负责工程设计方面</w:t>
      </w:r>
      <w:r>
        <w:rPr>
          <w:rFonts w:ascii="Times New Roman" w:hAnsi="Times New Roman" w:eastAsia="仿宋_GB2312"/>
          <w:color w:val="000000"/>
          <w:kern w:val="0"/>
          <w:sz w:val="30"/>
          <w:szCs w:val="32"/>
        </w:rPr>
        <w:t>在发包人授权范围内行使发包人权利的人。</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1.1.2.</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 xml:space="preserve"> 项目负责人：是指由</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人任命</w:t>
      </w:r>
      <w:r>
        <w:rPr>
          <w:rFonts w:hint="eastAsia" w:ascii="Times New Roman" w:hAnsi="Times New Roman" w:eastAsia="仿宋_GB2312"/>
          <w:color w:val="000000"/>
          <w:kern w:val="0"/>
          <w:sz w:val="30"/>
          <w:szCs w:val="32"/>
        </w:rPr>
        <w:t>负责工程设计</w:t>
      </w:r>
      <w:r>
        <w:rPr>
          <w:rFonts w:ascii="Times New Roman" w:hAnsi="Times New Roman" w:eastAsia="仿宋_GB2312"/>
          <w:color w:val="000000"/>
          <w:kern w:val="0"/>
          <w:sz w:val="30"/>
          <w:szCs w:val="32"/>
        </w:rPr>
        <w:t>，在</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人授权范围内负责合同履行，且按照法律规定具有相应资格的</w:t>
      </w:r>
      <w:r>
        <w:rPr>
          <w:rFonts w:hint="eastAsia" w:ascii="Times New Roman" w:hAnsi="Times New Roman" w:eastAsia="仿宋_GB2312"/>
          <w:color w:val="000000"/>
          <w:kern w:val="0"/>
          <w:sz w:val="30"/>
          <w:szCs w:val="32"/>
        </w:rPr>
        <w:t>项目主持</w:t>
      </w:r>
      <w:r>
        <w:rPr>
          <w:rFonts w:ascii="Times New Roman" w:hAnsi="Times New Roman" w:eastAsia="仿宋_GB2312"/>
          <w:color w:val="000000"/>
          <w:kern w:val="0"/>
          <w:sz w:val="30"/>
          <w:szCs w:val="32"/>
        </w:rPr>
        <w:t>人。</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1.1.2.7 联合体：是指两个以上设计人联合，以一个设计人身份为发包人提供工程设计服务的临时性组织。</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 xml:space="preserve"> 工程</w:t>
      </w:r>
      <w:r>
        <w:rPr>
          <w:rFonts w:hint="eastAsia" w:ascii="Times New Roman" w:hAnsi="Times New Roman" w:eastAsia="仿宋_GB2312"/>
          <w:color w:val="000000"/>
          <w:kern w:val="0"/>
          <w:sz w:val="30"/>
          <w:szCs w:val="32"/>
        </w:rPr>
        <w:t>设计服务、资料与文件</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1.1.3.1 工程设计服务</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rPr>
        <w:t>是指设计人按照合同约定履行的服务，包括工程设计基本服务、工程设计其他服务。</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 xml:space="preserve"> 工程</w:t>
      </w:r>
      <w:r>
        <w:rPr>
          <w:rFonts w:hint="eastAsia" w:ascii="Times New Roman" w:hAnsi="Times New Roman" w:eastAsia="仿宋_GB2312"/>
          <w:color w:val="000000"/>
          <w:kern w:val="0"/>
          <w:sz w:val="30"/>
          <w:szCs w:val="32"/>
        </w:rPr>
        <w:t>设计基本服务</w:t>
      </w:r>
      <w:r>
        <w:rPr>
          <w:rFonts w:ascii="Times New Roman" w:hAnsi="Times New Roman" w:eastAsia="仿宋_GB2312"/>
          <w:color w:val="000000"/>
          <w:kern w:val="0"/>
          <w:sz w:val="30"/>
          <w:szCs w:val="32"/>
        </w:rPr>
        <w:t>：是指</w:t>
      </w:r>
      <w:r>
        <w:rPr>
          <w:rFonts w:hint="eastAsia" w:ascii="Times New Roman" w:hAnsi="Times New Roman" w:eastAsia="仿宋_GB2312"/>
          <w:color w:val="000000"/>
          <w:kern w:val="0"/>
          <w:sz w:val="30"/>
          <w:szCs w:val="32"/>
        </w:rPr>
        <w:t>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1.1.3.4 暂停设计：是指发生设计人不能按照合同约定履行全部或部分义务情形而暂时中断工程设计服务的行为。</w:t>
      </w:r>
    </w:p>
    <w:p>
      <w:pPr>
        <w:spacing w:line="360" w:lineRule="auto"/>
        <w:ind w:firstLine="600" w:firstLineChars="200"/>
        <w:rPr>
          <w:rFonts w:hint="eastAsia" w:ascii="Times New Roman" w:hAnsi="Times New Roman" w:eastAsia="仿宋_GB2312"/>
          <w:color w:val="000000"/>
          <w:sz w:val="30"/>
          <w:szCs w:val="28"/>
        </w:rPr>
      </w:pPr>
      <w:r>
        <w:rPr>
          <w:rFonts w:hint="eastAsia" w:ascii="Times New Roman" w:hAnsi="Times New Roman" w:eastAsia="仿宋_GB2312"/>
          <w:kern w:val="0"/>
          <w:sz w:val="30"/>
          <w:szCs w:val="32"/>
        </w:rPr>
        <w:t>1.1.3.5 工程设计资料：是指</w:t>
      </w:r>
      <w:r>
        <w:rPr>
          <w:rFonts w:hint="eastAsia" w:ascii="Times New Roman" w:hAnsi="Times New Roman" w:eastAsia="仿宋_GB2312" w:cs="Courier New"/>
          <w:sz w:val="30"/>
        </w:rPr>
        <w:t>根据合同约定，发包人向设计人提供的用于完成工程设计范围与内容所需要的资料。工程设计资料包括项目基础资料和现场障碍资料。</w:t>
      </w:r>
      <w:r>
        <w:rPr>
          <w:rFonts w:hint="eastAsia" w:ascii="Times New Roman" w:hAnsi="Times New Roman" w:eastAsia="仿宋_GB2312"/>
          <w:sz w:val="30"/>
          <w:szCs w:val="28"/>
        </w:rPr>
        <w:t>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eastAsia="仿宋_GB2312" w:cs="Courier New"/>
          <w:sz w:val="30"/>
          <w:szCs w:val="21"/>
        </w:rPr>
      </w:pPr>
      <w:r>
        <w:rPr>
          <w:rFonts w:hint="eastAsia" w:eastAsia="仿宋_GB2312"/>
          <w:color w:val="000000"/>
          <w:sz w:val="30"/>
          <w:szCs w:val="28"/>
        </w:rPr>
        <w:t>1.1.3.6 工程</w:t>
      </w:r>
      <w:r>
        <w:rPr>
          <w:rFonts w:hint="eastAsia" w:eastAsia="仿宋_GB2312" w:cs="Courier New"/>
          <w:sz w:val="30"/>
          <w:szCs w:val="21"/>
        </w:rPr>
        <w:t>设计文件：指按照合同约定和技术要求，由设计人向发包人提供的阶段性成果、最终工作成果等，且应当采用合同中双方约定的载体。</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 日期和期限</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.1 </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日期：包括计划</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日期和实际</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日期。计划</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日期是指合同协议书约定的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日期；实际</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日期是指</w:t>
      </w:r>
      <w:r>
        <w:rPr>
          <w:rFonts w:hint="eastAsia" w:ascii="Times New Roman" w:hAnsi="Times New Roman" w:eastAsia="仿宋_GB2312"/>
          <w:color w:val="000000"/>
          <w:kern w:val="0"/>
          <w:sz w:val="30"/>
          <w:szCs w:val="32"/>
        </w:rPr>
        <w:t>发包人</w:t>
      </w:r>
      <w:r>
        <w:rPr>
          <w:rFonts w:ascii="Times New Roman" w:hAnsi="Times New Roman" w:eastAsia="仿宋_GB2312"/>
          <w:color w:val="000000"/>
          <w:kern w:val="0"/>
          <w:sz w:val="30"/>
          <w:szCs w:val="32"/>
        </w:rPr>
        <w:t>发出的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通知中载明的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日期：包括计划</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日期和实际</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日期。计划</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日期是指合同协议书约定的</w:t>
      </w:r>
      <w:r>
        <w:rPr>
          <w:rFonts w:hint="eastAsia" w:ascii="Times New Roman" w:hAnsi="Times New Roman" w:eastAsia="仿宋_GB2312"/>
          <w:color w:val="000000"/>
          <w:kern w:val="0"/>
          <w:sz w:val="30"/>
          <w:szCs w:val="32"/>
        </w:rPr>
        <w:t>完成设计及相关服务的</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实际</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rPr>
        <w:t>是指设计人交付全部或阶段性设计成果及提供相关服务日期</w:t>
      </w:r>
      <w:r>
        <w:rPr>
          <w:rFonts w:ascii="Times New Roman" w:hAnsi="Times New Roman" w:eastAsia="仿宋_GB2312"/>
          <w:color w:val="000000"/>
          <w:kern w:val="0"/>
          <w:sz w:val="30"/>
          <w:szCs w:val="32"/>
        </w:rPr>
        <w:t xml:space="preserve">。 </w:t>
      </w:r>
    </w:p>
    <w:p>
      <w:pPr>
        <w:spacing w:line="360" w:lineRule="auto"/>
        <w:ind w:firstLine="608" w:firstLineChars="203"/>
        <w:rPr>
          <w:rFonts w:ascii="Times New Roman" w:hAnsi="Times New Roman" w:eastAsia="仿宋_GB2312"/>
          <w:color w:val="00000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.3 </w:t>
      </w:r>
      <w:r>
        <w:rPr>
          <w:rFonts w:hint="eastAsia" w:ascii="Times New Roman" w:hAnsi="Times New Roman" w:eastAsia="仿宋_GB2312"/>
          <w:color w:val="000000"/>
          <w:kern w:val="0"/>
          <w:sz w:val="30"/>
          <w:szCs w:val="32"/>
        </w:rPr>
        <w:t>设计周</w:t>
      </w:r>
      <w:r>
        <w:rPr>
          <w:rFonts w:ascii="Times New Roman" w:hAnsi="Times New Roman" w:eastAsia="仿宋_GB2312"/>
          <w:color w:val="000000"/>
          <w:kern w:val="0"/>
          <w:sz w:val="30"/>
          <w:szCs w:val="32"/>
        </w:rPr>
        <w:t>期</w:t>
      </w:r>
      <w:r>
        <w:rPr>
          <w:rFonts w:hint="eastAsia" w:ascii="Times New Roman" w:hAnsi="Times New Roman" w:eastAsia="仿宋_GB2312"/>
          <w:color w:val="000000"/>
          <w:kern w:val="0"/>
          <w:sz w:val="30"/>
          <w:szCs w:val="32"/>
        </w:rPr>
        <w:t>又称设计工期</w:t>
      </w:r>
      <w:r>
        <w:rPr>
          <w:rFonts w:ascii="Times New Roman" w:hAnsi="Times New Roman" w:eastAsia="仿宋_GB2312"/>
          <w:color w:val="000000"/>
          <w:kern w:val="0"/>
          <w:sz w:val="30"/>
          <w:szCs w:val="32"/>
        </w:rPr>
        <w:t>：是指在合同协议书约定的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人完成工程</w:t>
      </w:r>
      <w:r>
        <w:rPr>
          <w:rFonts w:hint="eastAsia" w:ascii="Times New Roman" w:hAnsi="Times New Roman" w:eastAsia="仿宋_GB2312"/>
          <w:color w:val="000000"/>
          <w:kern w:val="0"/>
          <w:sz w:val="30"/>
          <w:szCs w:val="32"/>
        </w:rPr>
        <w:t>设计及相关服务</w:t>
      </w:r>
      <w:r>
        <w:rPr>
          <w:rFonts w:ascii="Times New Roman" w:hAnsi="Times New Roman" w:eastAsia="仿宋_GB2312"/>
          <w:color w:val="000000"/>
          <w:kern w:val="0"/>
          <w:sz w:val="30"/>
          <w:szCs w:val="32"/>
        </w:rPr>
        <w:t>所需的期限，包括按照合同约定所作的</w:t>
      </w:r>
      <w:r>
        <w:rPr>
          <w:rFonts w:hint="eastAsia" w:ascii="Times New Roman" w:hAnsi="Times New Roman" w:eastAsia="仿宋_GB2312"/>
          <w:color w:val="000000"/>
          <w:kern w:val="0"/>
          <w:sz w:val="30"/>
          <w:szCs w:val="32"/>
        </w:rPr>
        <w:t>期限</w:t>
      </w:r>
      <w:r>
        <w:rPr>
          <w:rFonts w:ascii="Times New Roman" w:hAnsi="Times New Roman" w:eastAsia="仿宋_GB2312"/>
          <w:color w:val="000000"/>
          <w:kern w:val="0"/>
          <w:sz w:val="30"/>
          <w:szCs w:val="32"/>
        </w:rPr>
        <w:t>变更。</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 基准日期：招标发包的工程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以投标截止日前28天的日期为基准日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，直接发包的工程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以合同签订日前28天的日期为基准日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 xml:space="preserve"> 天：除特别指明外，均指日历天。合同中按天计算时间的，开始当天不计入，从次日开始计算，期限最后一天的截止时间为当天24:00时。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 xml:space="preserve"> 合同价格</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.1 签约合同价：是指</w:t>
      </w:r>
      <w:r>
        <w:rPr>
          <w:rFonts w:ascii="Times New Roman" w:hAnsi="Times New Roman" w:eastAsia="仿宋_GB2312"/>
          <w:color w:val="000000"/>
          <w:sz w:val="30"/>
          <w:szCs w:val="32"/>
        </w:rPr>
        <w:t>发包人和</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人在合同协议书中确定的总金额。</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.2 合同价格</w:t>
      </w:r>
      <w:r>
        <w:rPr>
          <w:rFonts w:hint="eastAsia" w:ascii="Times New Roman" w:hAnsi="Times New Roman" w:eastAsia="仿宋_GB2312"/>
          <w:color w:val="000000"/>
          <w:kern w:val="0"/>
          <w:sz w:val="30"/>
          <w:szCs w:val="32"/>
        </w:rPr>
        <w:t>又称设计费</w:t>
      </w:r>
      <w:r>
        <w:rPr>
          <w:rFonts w:ascii="Times New Roman" w:hAnsi="Times New Roman" w:eastAsia="仿宋_GB2312"/>
          <w:color w:val="000000"/>
          <w:kern w:val="0"/>
          <w:sz w:val="30"/>
          <w:szCs w:val="32"/>
        </w:rPr>
        <w:t>：是指发包人用于支付</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人按照合同约定完成</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范围内全部工作的金额，包括合同履行过程中按合同约定</w:t>
      </w:r>
      <w:r>
        <w:rPr>
          <w:rFonts w:hint="eastAsia" w:ascii="Times New Roman" w:hAnsi="Times New Roman" w:eastAsia="仿宋_GB2312"/>
          <w:color w:val="000000"/>
          <w:kern w:val="0"/>
          <w:sz w:val="30"/>
          <w:szCs w:val="32"/>
        </w:rPr>
        <w:t>发生的价格变化。</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1.1.</w:t>
      </w:r>
      <w:r>
        <w:rPr>
          <w:rFonts w:hint="eastAsia" w:ascii="Times New Roman" w:hAnsi="Times New Roman" w:eastAsia="仿宋_GB2312"/>
          <w:color w:val="000000"/>
          <w:sz w:val="30"/>
          <w:szCs w:val="32"/>
        </w:rPr>
        <w:t>6</w:t>
      </w:r>
      <w:r>
        <w:rPr>
          <w:rFonts w:ascii="Times New Roman" w:hAnsi="Times New Roman" w:eastAsia="仿宋_GB2312"/>
          <w:color w:val="000000"/>
          <w:sz w:val="30"/>
          <w:szCs w:val="32"/>
        </w:rPr>
        <w:t xml:space="preserve"> 其他</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1.1.</w:t>
      </w:r>
      <w:r>
        <w:rPr>
          <w:rFonts w:hint="eastAsia" w:ascii="Times New Roman" w:hAnsi="Times New Roman" w:eastAsia="仿宋_GB2312"/>
          <w:color w:val="000000"/>
          <w:sz w:val="30"/>
          <w:szCs w:val="32"/>
        </w:rPr>
        <w:t>6</w:t>
      </w:r>
      <w:r>
        <w:rPr>
          <w:rFonts w:ascii="Times New Roman" w:hAnsi="Times New Roman" w:eastAsia="仿宋_GB2312"/>
          <w:color w:val="000000"/>
          <w:sz w:val="30"/>
          <w:szCs w:val="32"/>
        </w:rPr>
        <w:t>.1 书面形式：是指合同</w:t>
      </w:r>
      <w:r>
        <w:rPr>
          <w:rFonts w:hint="eastAsia" w:ascii="Times New Roman" w:hAnsi="Times New Roman" w:eastAsia="仿宋_GB2312"/>
          <w:color w:val="000000"/>
          <w:sz w:val="30"/>
          <w:szCs w:val="32"/>
        </w:rPr>
        <w:t>书</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信件和数据电文（包括</w:t>
      </w:r>
      <w:r>
        <w:rPr>
          <w:rFonts w:ascii="Times New Roman" w:hAnsi="Times New Roman" w:eastAsia="仿宋_GB2312"/>
          <w:color w:val="000000"/>
          <w:sz w:val="30"/>
          <w:szCs w:val="32"/>
        </w:rPr>
        <w:t>电报、</w:t>
      </w:r>
      <w:r>
        <w:rPr>
          <w:rFonts w:hint="eastAsia" w:ascii="Times New Roman" w:hAnsi="Times New Roman" w:eastAsia="仿宋_GB2312"/>
          <w:color w:val="000000"/>
          <w:sz w:val="30"/>
          <w:szCs w:val="32"/>
        </w:rPr>
        <w:t>电</w:t>
      </w:r>
      <w:r>
        <w:rPr>
          <w:rFonts w:ascii="Times New Roman" w:hAnsi="Times New Roman" w:eastAsia="仿宋_GB2312"/>
          <w:color w:val="000000"/>
          <w:sz w:val="30"/>
          <w:szCs w:val="32"/>
        </w:rPr>
        <w:t>传</w:t>
      </w:r>
      <w:r>
        <w:rPr>
          <w:rFonts w:hint="eastAsia" w:ascii="Times New Roman" w:hAnsi="Times New Roman" w:eastAsia="仿宋_GB2312"/>
          <w:color w:val="000000"/>
          <w:sz w:val="30"/>
          <w:szCs w:val="32"/>
        </w:rPr>
        <w:t>、传</w:t>
      </w:r>
      <w:r>
        <w:rPr>
          <w:rFonts w:ascii="Times New Roman" w:hAnsi="Times New Roman" w:eastAsia="仿宋_GB2312"/>
          <w:color w:val="000000"/>
          <w:sz w:val="30"/>
          <w:szCs w:val="32"/>
        </w:rPr>
        <w:t>真</w:t>
      </w:r>
      <w:r>
        <w:rPr>
          <w:rFonts w:hint="eastAsia" w:ascii="Times New Roman" w:hAnsi="Times New Roman" w:eastAsia="仿宋_GB2312"/>
          <w:color w:val="000000"/>
          <w:sz w:val="30"/>
          <w:szCs w:val="32"/>
        </w:rPr>
        <w:t>、电子数据交换和电子邮件）</w:t>
      </w:r>
      <w:r>
        <w:rPr>
          <w:rFonts w:ascii="Times New Roman" w:hAnsi="Times New Roman" w:eastAsia="仿宋_GB2312"/>
          <w:color w:val="000000"/>
          <w:sz w:val="30"/>
          <w:szCs w:val="32"/>
        </w:rPr>
        <w:t>等可以有形地表现所载内容的形式。</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4"/>
        <w:rPr>
          <w:rFonts w:ascii="Times New Roman" w:hAnsi="Times New Roman" w:eastAsia="黑体"/>
          <w:b w:val="0"/>
          <w:color w:val="000000"/>
          <w:sz w:val="30"/>
          <w:szCs w:val="32"/>
        </w:rPr>
      </w:pPr>
      <w:r>
        <w:rPr>
          <w:rFonts w:ascii="Times New Roman" w:hAnsi="Times New Roman" w:eastAsia="黑体"/>
          <w:b w:val="0"/>
          <w:color w:val="000000"/>
          <w:sz w:val="30"/>
          <w:szCs w:val="32"/>
        </w:rPr>
        <w:t xml:space="preserve">    </w:t>
      </w:r>
      <w:bookmarkStart w:id="124" w:name="_Toc296346530"/>
      <w:bookmarkStart w:id="125" w:name="_Toc296503029"/>
      <w:bookmarkStart w:id="126" w:name="_Toc337558729"/>
      <w:bookmarkStart w:id="127" w:name="_Toc17894"/>
      <w:r>
        <w:rPr>
          <w:rFonts w:ascii="Times New Roman" w:hAnsi="Times New Roman" w:eastAsia="黑体"/>
          <w:b w:val="0"/>
          <w:color w:val="000000"/>
          <w:sz w:val="30"/>
          <w:szCs w:val="32"/>
        </w:rPr>
        <w:t>1.2</w:t>
      </w:r>
      <w:r>
        <w:rPr>
          <w:rFonts w:hint="eastAsia" w:ascii="Times New Roman" w:hAnsi="Times New Roman" w:eastAsia="黑体"/>
          <w:b w:val="0"/>
          <w:color w:val="000000"/>
          <w:sz w:val="30"/>
          <w:szCs w:val="32"/>
          <w:lang w:val="en-US" w:eastAsia="zh-CN"/>
        </w:rPr>
        <w:t xml:space="preserve"> </w:t>
      </w:r>
      <w:r>
        <w:rPr>
          <w:rFonts w:ascii="Times New Roman" w:hAnsi="Times New Roman" w:eastAsia="黑体"/>
          <w:b w:val="0"/>
          <w:color w:val="000000"/>
          <w:sz w:val="30"/>
          <w:szCs w:val="32"/>
        </w:rPr>
        <w:t>语言文字</w:t>
      </w:r>
      <w:bookmarkEnd w:id="124"/>
      <w:bookmarkEnd w:id="125"/>
      <w:bookmarkEnd w:id="126"/>
      <w:bookmarkEnd w:id="127"/>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合同以中国的汉语简体文字编写、解释和说明。合同当事人在专用合同条款中约定使用两种以上语言时，汉语为优先解释和说明合同的语言。</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黑体"/>
          <w:b w:val="0"/>
          <w:color w:val="000000"/>
          <w:sz w:val="30"/>
          <w:szCs w:val="32"/>
        </w:rPr>
      </w:pPr>
      <w:bookmarkStart w:id="128" w:name="_Toc296503030"/>
      <w:bookmarkStart w:id="129" w:name="_Toc337558730"/>
      <w:bookmarkStart w:id="130" w:name="_Toc296346531"/>
      <w:bookmarkStart w:id="131" w:name="_Toc17013"/>
      <w:r>
        <w:rPr>
          <w:rFonts w:ascii="Times New Roman" w:hAnsi="Times New Roman" w:eastAsia="黑体"/>
          <w:b w:val="0"/>
          <w:color w:val="000000"/>
          <w:sz w:val="30"/>
          <w:szCs w:val="32"/>
        </w:rPr>
        <w:t>1.3</w:t>
      </w:r>
      <w:r>
        <w:rPr>
          <w:rFonts w:hint="eastAsia" w:ascii="Times New Roman" w:hAnsi="Times New Roman" w:eastAsia="黑体"/>
          <w:b w:val="0"/>
          <w:color w:val="000000"/>
          <w:sz w:val="30"/>
          <w:szCs w:val="32"/>
          <w:lang w:val="en-US" w:eastAsia="zh-CN"/>
        </w:rPr>
        <w:t xml:space="preserve"> </w:t>
      </w:r>
      <w:r>
        <w:rPr>
          <w:rFonts w:ascii="Times New Roman" w:hAnsi="Times New Roman" w:eastAsia="黑体"/>
          <w:b w:val="0"/>
          <w:color w:val="000000"/>
          <w:sz w:val="30"/>
          <w:szCs w:val="32"/>
        </w:rPr>
        <w:t>法律</w:t>
      </w:r>
      <w:bookmarkEnd w:id="128"/>
      <w:bookmarkEnd w:id="129"/>
      <w:bookmarkEnd w:id="130"/>
      <w:bookmarkEnd w:id="131"/>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合同所称法律是指中华人民共和国法律、行政法规、部门规章，以及工程所在地的地方性法规、自治条例、单行条例和地方政府规章等。</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合同当事人可以在专用合同条款中约定合同适用的其他规范性文件。</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黑体"/>
          <w:b w:val="0"/>
          <w:color w:val="000000"/>
          <w:sz w:val="30"/>
          <w:szCs w:val="32"/>
        </w:rPr>
      </w:pPr>
      <w:bookmarkStart w:id="132" w:name="_Toc27773"/>
      <w:r>
        <w:rPr>
          <w:rFonts w:ascii="Times New Roman" w:hAnsi="Times New Roman" w:eastAsia="黑体"/>
          <w:b w:val="0"/>
          <w:color w:val="000000"/>
          <w:sz w:val="30"/>
          <w:szCs w:val="32"/>
        </w:rPr>
        <w:t xml:space="preserve">1.4 </w:t>
      </w:r>
      <w:r>
        <w:rPr>
          <w:rFonts w:hint="eastAsia" w:ascii="Times New Roman" w:hAnsi="Times New Roman" w:eastAsia="黑体"/>
          <w:b w:val="0"/>
          <w:color w:val="000000"/>
          <w:sz w:val="30"/>
          <w:szCs w:val="32"/>
        </w:rPr>
        <w:t>技术</w:t>
      </w:r>
      <w:r>
        <w:rPr>
          <w:rFonts w:ascii="Times New Roman" w:hAnsi="Times New Roman" w:eastAsia="黑体"/>
          <w:b w:val="0"/>
          <w:color w:val="000000"/>
          <w:sz w:val="30"/>
          <w:szCs w:val="32"/>
        </w:rPr>
        <w:t>标准</w:t>
      </w:r>
      <w:bookmarkEnd w:id="132"/>
    </w:p>
    <w:p>
      <w:pPr>
        <w:autoSpaceDE w:val="0"/>
        <w:autoSpaceDN w:val="0"/>
        <w:adjustRightInd w:val="0"/>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1.4.1 适用于工程的</w:t>
      </w:r>
      <w:r>
        <w:rPr>
          <w:rFonts w:hint="eastAsia" w:ascii="Times New Roman" w:hAnsi="Times New Roman" w:eastAsia="仿宋_GB2312"/>
          <w:color w:val="000000"/>
          <w:kern w:val="0"/>
          <w:sz w:val="30"/>
          <w:szCs w:val="32"/>
        </w:rPr>
        <w:t>现行有效的</w:t>
      </w:r>
      <w:r>
        <w:rPr>
          <w:rFonts w:ascii="Times New Roman" w:hAnsi="Times New Roman" w:eastAsia="仿宋_GB2312"/>
          <w:color w:val="000000"/>
          <w:kern w:val="0"/>
          <w:sz w:val="30"/>
          <w:szCs w:val="32"/>
        </w:rPr>
        <w:t>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1.4.2 发包人要求使用国外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标准的，发包人</w:t>
      </w:r>
      <w:r>
        <w:rPr>
          <w:rFonts w:hint="eastAsia" w:ascii="Times New Roman" w:hAnsi="Times New Roman" w:eastAsia="仿宋_GB2312"/>
          <w:color w:val="000000"/>
          <w:kern w:val="0"/>
          <w:sz w:val="30"/>
          <w:szCs w:val="32"/>
        </w:rPr>
        <w:t>与设计人</w:t>
      </w:r>
      <w:r>
        <w:rPr>
          <w:rFonts w:ascii="Times New Roman" w:hAnsi="Times New Roman" w:eastAsia="仿宋_GB2312"/>
          <w:color w:val="000000"/>
          <w:kern w:val="0"/>
          <w:sz w:val="30"/>
          <w:szCs w:val="32"/>
        </w:rPr>
        <w:t>在专用合同条款中约定原文版本和中文译本</w:t>
      </w:r>
      <w:r>
        <w:rPr>
          <w:rFonts w:hint="eastAsia" w:ascii="Times New Roman" w:hAnsi="Times New Roman" w:eastAsia="仿宋_GB2312"/>
          <w:color w:val="000000"/>
          <w:kern w:val="0"/>
          <w:sz w:val="30"/>
          <w:szCs w:val="32"/>
        </w:rPr>
        <w:t>提供方及</w:t>
      </w:r>
      <w:r>
        <w:rPr>
          <w:rFonts w:ascii="Times New Roman" w:hAnsi="Times New Roman" w:eastAsia="仿宋_GB2312"/>
          <w:color w:val="000000"/>
          <w:kern w:val="0"/>
          <w:sz w:val="30"/>
          <w:szCs w:val="32"/>
        </w:rPr>
        <w:t>提供标准的名称、份数</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时间</w:t>
      </w:r>
      <w:r>
        <w:rPr>
          <w:rFonts w:hint="eastAsia" w:ascii="Times New Roman" w:hAnsi="Times New Roman" w:eastAsia="仿宋_GB2312"/>
          <w:color w:val="000000"/>
          <w:kern w:val="0"/>
          <w:sz w:val="30"/>
          <w:szCs w:val="32"/>
        </w:rPr>
        <w:t>及费用承担等事项</w:t>
      </w:r>
      <w:r>
        <w:rPr>
          <w:rFonts w:ascii="Times New Roman" w:hAnsi="Times New Roman" w:eastAsia="仿宋_GB2312"/>
          <w:color w:val="000000"/>
          <w:kern w:val="0"/>
          <w:sz w:val="30"/>
          <w:szCs w:val="32"/>
        </w:rPr>
        <w:t>。</w:t>
      </w:r>
    </w:p>
    <w:p>
      <w:pPr>
        <w:autoSpaceDE w:val="0"/>
        <w:autoSpaceDN w:val="0"/>
        <w:adjustRightInd w:val="0"/>
        <w:spacing w:line="360" w:lineRule="auto"/>
        <w:ind w:firstLine="64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kern w:val="0"/>
          <w:sz w:val="30"/>
          <w:szCs w:val="32"/>
        </w:rPr>
        <w:t>设计人</w:t>
      </w:r>
      <w:r>
        <w:rPr>
          <w:rFonts w:ascii="Times New Roman" w:hAnsi="Times New Roman" w:eastAsia="仿宋_GB2312"/>
          <w:color w:val="000000"/>
          <w:kern w:val="0"/>
          <w:sz w:val="30"/>
          <w:szCs w:val="32"/>
        </w:rPr>
        <w:t>在签订合同前已充分预见前述技术标准和功能要求的复杂程度，签约合同价中已包含由此产生的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黑体"/>
          <w:b w:val="0"/>
          <w:color w:val="000000"/>
          <w:sz w:val="30"/>
          <w:szCs w:val="32"/>
        </w:rPr>
      </w:pPr>
      <w:bookmarkStart w:id="133" w:name="_Toc29753"/>
      <w:r>
        <w:rPr>
          <w:rFonts w:ascii="Times New Roman" w:hAnsi="Times New Roman" w:eastAsia="黑体"/>
          <w:b w:val="0"/>
          <w:color w:val="000000"/>
          <w:sz w:val="30"/>
          <w:szCs w:val="32"/>
        </w:rPr>
        <w:t>1</w:t>
      </w:r>
      <w:bookmarkStart w:id="134" w:name="_Toc296503031"/>
      <w:bookmarkStart w:id="135" w:name="_Toc337558731"/>
      <w:bookmarkStart w:id="136" w:name="_Toc296346532"/>
      <w:r>
        <w:rPr>
          <w:rFonts w:ascii="Times New Roman" w:hAnsi="Times New Roman" w:eastAsia="黑体"/>
          <w:b w:val="0"/>
          <w:color w:val="000000"/>
          <w:sz w:val="30"/>
          <w:szCs w:val="32"/>
        </w:rPr>
        <w:t>.5 合同文件的优先顺序</w:t>
      </w:r>
      <w:bookmarkEnd w:id="133"/>
    </w:p>
    <w:bookmarkEnd w:id="134"/>
    <w:bookmarkEnd w:id="135"/>
    <w:bookmarkEnd w:id="13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组成合同的各项文件应互相解释，互为说明。除专用合同条款另有约定外，解释合同文件的优先顺序如下：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（1）合同协议书；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（2）专用合同条款</w:t>
      </w:r>
      <w:r>
        <w:rPr>
          <w:rFonts w:ascii="Times New Roman" w:hAnsi="Times New Roman" w:eastAsia="仿宋_GB2312"/>
          <w:color w:val="000000"/>
          <w:sz w:val="30"/>
          <w:szCs w:val="32"/>
        </w:rPr>
        <w:t>及其附件</w:t>
      </w:r>
      <w:r>
        <w:rPr>
          <w:rFonts w:ascii="Times New Roman" w:hAnsi="Times New Roman" w:eastAsia="仿宋_GB2312"/>
          <w:color w:val="000000"/>
          <w:kern w:val="0"/>
          <w:sz w:val="30"/>
          <w:szCs w:val="32"/>
        </w:rPr>
        <w:t xml:space="preserve">； </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（3）通用合同条款；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）中标通知书（如果有）；</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）投标函及其附录（如果有）；</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（6）发包人要求；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7</w:t>
      </w:r>
      <w:r>
        <w:rPr>
          <w:rFonts w:ascii="Times New Roman" w:hAnsi="Times New Roman" w:eastAsia="仿宋_GB2312"/>
          <w:color w:val="000000"/>
          <w:kern w:val="0"/>
          <w:sz w:val="30"/>
          <w:szCs w:val="32"/>
        </w:rPr>
        <w:t>）技术标准；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8</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发包人提供的上一阶段</w:t>
      </w:r>
      <w:r>
        <w:rPr>
          <w:rFonts w:ascii="Times New Roman" w:hAnsi="Times New Roman" w:eastAsia="仿宋_GB2312"/>
          <w:color w:val="000000"/>
          <w:kern w:val="0"/>
          <w:sz w:val="30"/>
          <w:szCs w:val="32"/>
        </w:rPr>
        <w:t>图纸</w:t>
      </w:r>
      <w:r>
        <w:rPr>
          <w:rFonts w:hint="eastAsia" w:ascii="Times New Roman" w:hAnsi="Times New Roman" w:eastAsia="仿宋_GB2312"/>
          <w:color w:val="000000"/>
          <w:kern w:val="0"/>
          <w:sz w:val="30"/>
          <w:szCs w:val="32"/>
        </w:rPr>
        <w:t>（如果有）</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9</w:t>
      </w:r>
      <w:r>
        <w:rPr>
          <w:rFonts w:ascii="Times New Roman" w:hAnsi="Times New Roman" w:eastAsia="仿宋_GB2312"/>
          <w:color w:val="000000"/>
          <w:kern w:val="0"/>
          <w:sz w:val="30"/>
          <w:szCs w:val="32"/>
        </w:rPr>
        <w:t>）其他合同文件。</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上述各项合同文件包括合同当事人就该项合同文件所作出的补充和修改，属于同一类内容的文件，应以最新签署的为准。</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在合同履行过程中形成的与合同有关的文件均构成合同文件组成部分，并根据其性质确定优先解释顺序。</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黑体"/>
          <w:b w:val="0"/>
          <w:color w:val="000000"/>
          <w:sz w:val="30"/>
          <w:szCs w:val="32"/>
        </w:rPr>
      </w:pPr>
      <w:bookmarkStart w:id="137" w:name="_Toc23740"/>
      <w:r>
        <w:rPr>
          <w:rFonts w:ascii="Times New Roman" w:hAnsi="Times New Roman" w:eastAsia="黑体"/>
          <w:b w:val="0"/>
          <w:color w:val="000000"/>
          <w:sz w:val="30"/>
          <w:szCs w:val="32"/>
        </w:rPr>
        <w:t>1</w:t>
      </w:r>
      <w:bookmarkStart w:id="138" w:name="_Toc296503033"/>
      <w:bookmarkStart w:id="139" w:name="_Toc296346534"/>
      <w:bookmarkStart w:id="140" w:name="_Toc337558733"/>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 xml:space="preserve">6 </w:t>
      </w:r>
      <w:r>
        <w:rPr>
          <w:rFonts w:ascii="Times New Roman" w:hAnsi="Times New Roman" w:eastAsia="黑体"/>
          <w:b w:val="0"/>
          <w:color w:val="000000"/>
          <w:sz w:val="30"/>
          <w:szCs w:val="32"/>
        </w:rPr>
        <w:t>联络</w:t>
      </w:r>
      <w:bookmarkEnd w:id="137"/>
    </w:p>
    <w:bookmarkEnd w:id="138"/>
    <w:bookmarkEnd w:id="139"/>
    <w:bookmarkEnd w:id="140"/>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.1 与合同有关的通知、批准、证明、证书、指示、指令、要求、请求、同意</w:t>
      </w:r>
      <w:r>
        <w:rPr>
          <w:rFonts w:ascii="Times New Roman" w:hAnsi="Times New Roman" w:eastAsia="仿宋_GB2312"/>
          <w:b/>
          <w:color w:val="000000"/>
          <w:kern w:val="0"/>
          <w:sz w:val="30"/>
          <w:szCs w:val="32"/>
        </w:rPr>
        <w:t>、</w:t>
      </w:r>
      <w:r>
        <w:rPr>
          <w:rFonts w:ascii="Times New Roman" w:hAnsi="Times New Roman" w:eastAsia="仿宋_GB2312"/>
          <w:color w:val="000000"/>
          <w:kern w:val="0"/>
          <w:sz w:val="30"/>
          <w:szCs w:val="32"/>
        </w:rPr>
        <w:t>确定和决定等，均应采用书面形式，并应在合同约定的期限内送达接收人和送达地点。</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.2 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人应在专用合同条款中约定各自的送达接收人</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送达地点</w:t>
      </w:r>
      <w:r>
        <w:rPr>
          <w:rFonts w:hint="eastAsia" w:ascii="Times New Roman" w:hAnsi="Times New Roman" w:eastAsia="仿宋_GB2312"/>
          <w:color w:val="000000"/>
          <w:kern w:val="0"/>
          <w:sz w:val="30"/>
          <w:szCs w:val="32"/>
        </w:rPr>
        <w:t>、电子邮箱</w:t>
      </w:r>
      <w:r>
        <w:rPr>
          <w:rFonts w:ascii="Times New Roman" w:hAnsi="Times New Roman" w:eastAsia="仿宋_GB2312"/>
          <w:color w:val="000000"/>
          <w:kern w:val="0"/>
          <w:sz w:val="30"/>
          <w:szCs w:val="32"/>
        </w:rPr>
        <w:t>。任何一方合同当事人指定的接收人或送达地点</w:t>
      </w:r>
      <w:r>
        <w:rPr>
          <w:rFonts w:hint="eastAsia" w:ascii="Times New Roman" w:hAnsi="Times New Roman" w:eastAsia="仿宋_GB2312"/>
          <w:color w:val="000000"/>
          <w:kern w:val="0"/>
          <w:sz w:val="30"/>
          <w:szCs w:val="32"/>
        </w:rPr>
        <w:t>或电子邮箱</w:t>
      </w:r>
      <w:r>
        <w:rPr>
          <w:rFonts w:ascii="Times New Roman" w:hAnsi="Times New Roman" w:eastAsia="仿宋_GB2312"/>
          <w:color w:val="000000"/>
          <w:kern w:val="0"/>
          <w:sz w:val="30"/>
          <w:szCs w:val="32"/>
        </w:rPr>
        <w:t>发生变动的，应提前3天以书面形式通知对方</w:t>
      </w:r>
      <w:r>
        <w:rPr>
          <w:rFonts w:hint="eastAsia" w:ascii="Times New Roman" w:hAnsi="Times New Roman" w:eastAsia="仿宋_GB2312"/>
          <w:color w:val="000000"/>
          <w:kern w:val="0"/>
          <w:sz w:val="30"/>
          <w:szCs w:val="32"/>
        </w:rPr>
        <w:t>，否则视为未发生变动。</w:t>
      </w:r>
    </w:p>
    <w:p>
      <w:pPr>
        <w:autoSpaceDE w:val="0"/>
        <w:autoSpaceDN w:val="0"/>
        <w:adjustRightInd w:val="0"/>
        <w:spacing w:line="360" w:lineRule="auto"/>
        <w:ind w:firstLine="600" w:firstLineChars="200"/>
        <w:jc w:val="left"/>
        <w:rPr>
          <w:rFonts w:ascii="Times New Roman" w:hAnsi="Times New Roman" w:eastAsia="仿宋_GB2312"/>
          <w:color w:val="FF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.3 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人应当及时签收另一方送达至送达地点和指定接收人的来往信函</w:t>
      </w:r>
      <w:r>
        <w:rPr>
          <w:rFonts w:hint="eastAsia" w:ascii="Times New Roman" w:hAnsi="Times New Roman" w:eastAsia="仿宋_GB2312"/>
          <w:color w:val="000000"/>
          <w:kern w:val="0"/>
          <w:sz w:val="30"/>
          <w:szCs w:val="32"/>
        </w:rPr>
        <w:t>，如确有充分证据证明一方无正当理由拒不签收的，视为拒绝签收一方认可往来信函的内容</w:t>
      </w:r>
      <w:r>
        <w:rPr>
          <w:rFonts w:ascii="Times New Roman" w:hAnsi="Times New Roman" w:eastAsia="仿宋_GB2312"/>
          <w:color w:val="000000"/>
          <w:kern w:val="0"/>
          <w:sz w:val="30"/>
          <w:szCs w:val="32"/>
        </w:rPr>
        <w:t>。</w:t>
      </w:r>
    </w:p>
    <w:p>
      <w:pPr>
        <w:pStyle w:val="6"/>
        <w:spacing w:before="120" w:beforeLines="0" w:after="120" w:afterLines="0" w:line="360" w:lineRule="auto"/>
        <w:ind w:firstLine="600" w:firstLineChars="200"/>
        <w:rPr>
          <w:rFonts w:ascii="Times New Roman" w:hAnsi="Times New Roman" w:eastAsia="黑体"/>
          <w:b w:val="0"/>
          <w:color w:val="000000"/>
          <w:sz w:val="30"/>
          <w:szCs w:val="32"/>
        </w:rPr>
      </w:pPr>
      <w:bookmarkStart w:id="141" w:name="_Toc12410"/>
      <w:r>
        <w:rPr>
          <w:rFonts w:ascii="Times New Roman" w:hAnsi="Times New Roman" w:eastAsia="黑体"/>
          <w:b w:val="0"/>
          <w:color w:val="000000"/>
          <w:sz w:val="30"/>
          <w:szCs w:val="32"/>
        </w:rPr>
        <w:t>1</w:t>
      </w:r>
      <w:bookmarkStart w:id="142" w:name="_Toc296346536"/>
      <w:bookmarkStart w:id="143" w:name="_Toc337558734"/>
      <w:bookmarkStart w:id="144" w:name="_Toc296503035"/>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 xml:space="preserve">7 </w:t>
      </w:r>
      <w:r>
        <w:rPr>
          <w:rFonts w:ascii="Times New Roman" w:hAnsi="Times New Roman" w:eastAsia="黑体"/>
          <w:b w:val="0"/>
          <w:color w:val="000000"/>
          <w:sz w:val="30"/>
          <w:szCs w:val="32"/>
        </w:rPr>
        <w:t>严禁贿赂</w:t>
      </w:r>
      <w:bookmarkEnd w:id="141"/>
    </w:p>
    <w:bookmarkEnd w:id="142"/>
    <w:bookmarkEnd w:id="143"/>
    <w:bookmarkEnd w:id="14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合同当事人不得以贿赂或变相贿赂的方式，谋取非法利益或损害对方权益。因一方合同当事人的贿赂造成对方损失的，应赔偿损失，</w:t>
      </w:r>
      <w:r>
        <w:rPr>
          <w:rFonts w:hint="eastAsia" w:ascii="Times New Roman" w:hAnsi="Times New Roman" w:eastAsia="仿宋_GB2312"/>
          <w:color w:val="000000"/>
          <w:kern w:val="0"/>
          <w:sz w:val="30"/>
          <w:szCs w:val="32"/>
          <w:lang w:eastAsia="zh-CN"/>
        </w:rPr>
        <w:t>并</w:t>
      </w:r>
      <w:r>
        <w:rPr>
          <w:rFonts w:ascii="Times New Roman" w:hAnsi="Times New Roman" w:eastAsia="仿宋_GB2312"/>
          <w:color w:val="000000"/>
          <w:kern w:val="0"/>
          <w:sz w:val="30"/>
          <w:szCs w:val="32"/>
        </w:rPr>
        <w:t>承担相应的法律责任。</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黑体"/>
          <w:b w:val="0"/>
          <w:color w:val="000000"/>
          <w:sz w:val="30"/>
          <w:szCs w:val="32"/>
        </w:rPr>
      </w:pPr>
      <w:bookmarkStart w:id="145" w:name="_Toc10267"/>
      <w:r>
        <w:rPr>
          <w:rFonts w:ascii="Times New Roman" w:hAnsi="Times New Roman" w:eastAsia="黑体"/>
          <w:b w:val="0"/>
          <w:color w:val="000000"/>
          <w:sz w:val="30"/>
          <w:szCs w:val="32"/>
        </w:rPr>
        <w:t>1</w:t>
      </w:r>
      <w:bookmarkStart w:id="146" w:name="_Toc337558738"/>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8</w:t>
      </w:r>
      <w:r>
        <w:rPr>
          <w:rFonts w:hint="eastAsia" w:ascii="Times New Roman" w:hAnsi="Times New Roman" w:eastAsia="黑体"/>
          <w:b w:val="0"/>
          <w:color w:val="000000"/>
          <w:sz w:val="30"/>
          <w:szCs w:val="32"/>
          <w:lang w:val="en-US" w:eastAsia="zh-CN"/>
        </w:rPr>
        <w:t xml:space="preserve"> </w:t>
      </w:r>
      <w:r>
        <w:rPr>
          <w:rFonts w:ascii="Times New Roman" w:hAnsi="Times New Roman" w:eastAsia="黑体"/>
          <w:b w:val="0"/>
          <w:color w:val="000000"/>
          <w:sz w:val="30"/>
          <w:szCs w:val="32"/>
        </w:rPr>
        <w:t>保密</w:t>
      </w:r>
      <w:bookmarkEnd w:id="145"/>
    </w:p>
    <w:bookmarkEnd w:id="14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除法律规定或合同另有约定外，未经发包人同意，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人不得将发包人提供的图纸、文件以及声明需要保密的资料信息等商业秘密泄露给第三方。</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除法律规定或合同另有约定外，未经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人同意，发包人不得将</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人提供的</w:t>
      </w:r>
      <w:r>
        <w:rPr>
          <w:rFonts w:hint="eastAsia" w:ascii="Times New Roman" w:hAnsi="Times New Roman" w:eastAsia="仿宋_GB2312"/>
          <w:color w:val="000000"/>
          <w:kern w:val="0"/>
          <w:sz w:val="30"/>
          <w:szCs w:val="32"/>
        </w:rPr>
        <w:t>技术文件、技术成果、</w:t>
      </w:r>
      <w:r>
        <w:rPr>
          <w:rFonts w:ascii="Times New Roman" w:hAnsi="Times New Roman" w:eastAsia="仿宋_GB2312"/>
          <w:color w:val="000000"/>
          <w:kern w:val="0"/>
          <w:sz w:val="30"/>
          <w:szCs w:val="32"/>
        </w:rPr>
        <w:t>技术秘密及声明需要保密的资料信息等商业秘密泄露给第三方。</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保密期限由发包人与设计人在专用合同条款中约定。</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ascii="Times New Roman" w:hAnsi="Times New Roman" w:eastAsia="黑体"/>
          <w:b w:val="0"/>
          <w:color w:val="000000"/>
          <w:sz w:val="32"/>
          <w:szCs w:val="32"/>
        </w:rPr>
      </w:pPr>
      <w:bookmarkStart w:id="147" w:name="_Toc22679"/>
      <w:r>
        <w:rPr>
          <w:rFonts w:ascii="Times New Roman" w:hAnsi="Times New Roman" w:eastAsia="黑体"/>
          <w:b w:val="0"/>
          <w:color w:val="000000"/>
          <w:sz w:val="32"/>
          <w:szCs w:val="32"/>
        </w:rPr>
        <w:t>2</w:t>
      </w:r>
      <w:bookmarkStart w:id="148" w:name="_Toc296503038"/>
      <w:bookmarkStart w:id="149" w:name="_Toc296346539"/>
      <w:bookmarkStart w:id="150" w:name="_Toc337558739"/>
      <w:bookmarkStart w:id="151" w:name="OLE_LINK2"/>
      <w:bookmarkStart w:id="152" w:name="OLE_LINK1"/>
      <w:r>
        <w:rPr>
          <w:rFonts w:ascii="Times New Roman" w:hAnsi="Times New Roman" w:eastAsia="黑体"/>
          <w:b w:val="0"/>
          <w:color w:val="000000"/>
          <w:sz w:val="32"/>
          <w:szCs w:val="32"/>
        </w:rPr>
        <w:t>. 发包人</w:t>
      </w:r>
      <w:bookmarkEnd w:id="147"/>
    </w:p>
    <w:bookmarkEnd w:id="148"/>
    <w:bookmarkEnd w:id="149"/>
    <w:bookmarkEnd w:id="150"/>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hint="eastAsia" w:ascii="Times New Roman" w:hAnsi="Times New Roman" w:eastAsia="黑体"/>
          <w:b w:val="0"/>
          <w:color w:val="000000"/>
          <w:sz w:val="30"/>
          <w:szCs w:val="32"/>
        </w:rPr>
      </w:pPr>
      <w:bookmarkStart w:id="153" w:name="_Toc28984"/>
      <w:r>
        <w:rPr>
          <w:rFonts w:ascii="Times New Roman" w:hAnsi="Times New Roman" w:eastAsia="黑体"/>
          <w:b w:val="0"/>
          <w:color w:val="000000"/>
          <w:sz w:val="30"/>
          <w:szCs w:val="32"/>
        </w:rPr>
        <w:t>2</w:t>
      </w:r>
      <w:bookmarkStart w:id="154" w:name="_Toc296346540"/>
      <w:bookmarkStart w:id="155" w:name="_Toc296503039"/>
      <w:bookmarkStart w:id="156" w:name="_Toc337558740"/>
      <w:r>
        <w:rPr>
          <w:rFonts w:ascii="Times New Roman" w:hAnsi="Times New Roman" w:eastAsia="黑体"/>
          <w:b w:val="0"/>
          <w:color w:val="000000"/>
          <w:sz w:val="30"/>
          <w:szCs w:val="32"/>
        </w:rPr>
        <w:t xml:space="preserve">.1 </w:t>
      </w:r>
      <w:r>
        <w:rPr>
          <w:rFonts w:hint="eastAsia" w:ascii="Times New Roman" w:hAnsi="Times New Roman" w:eastAsia="黑体"/>
          <w:b w:val="0"/>
          <w:color w:val="000000"/>
          <w:sz w:val="30"/>
          <w:szCs w:val="32"/>
        </w:rPr>
        <w:t>发包人一般义务</w:t>
      </w:r>
      <w:bookmarkEnd w:id="153"/>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2.1.1 </w:t>
      </w:r>
      <w:r>
        <w:rPr>
          <w:rFonts w:ascii="Times New Roman" w:hAnsi="Times New Roman" w:eastAsia="仿宋_GB2312"/>
          <w:color w:val="000000"/>
          <w:kern w:val="0"/>
          <w:sz w:val="30"/>
          <w:szCs w:val="32"/>
        </w:rPr>
        <w:t>发包人应遵守法律，并办理法律规定由其办理的许可、</w:t>
      </w:r>
      <w:r>
        <w:rPr>
          <w:rFonts w:hint="eastAsia" w:ascii="Times New Roman" w:hAnsi="Times New Roman" w:eastAsia="仿宋_GB2312"/>
          <w:color w:val="000000"/>
          <w:kern w:val="0"/>
          <w:sz w:val="30"/>
          <w:szCs w:val="32"/>
        </w:rPr>
        <w:t>核</w:t>
      </w:r>
      <w:r>
        <w:rPr>
          <w:rFonts w:ascii="Times New Roman" w:hAnsi="Times New Roman" w:eastAsia="仿宋_GB2312"/>
          <w:color w:val="000000"/>
          <w:kern w:val="0"/>
          <w:sz w:val="30"/>
          <w:szCs w:val="32"/>
        </w:rPr>
        <w:t>准或备案，包括但不限于建设用地规划许可证、建设工程规划许可证等许可</w:t>
      </w:r>
      <w:r>
        <w:rPr>
          <w:rFonts w:hint="eastAsia" w:ascii="Times New Roman" w:hAnsi="Times New Roman" w:eastAsia="仿宋_GB2312"/>
          <w:color w:val="000000"/>
          <w:kern w:val="0"/>
          <w:sz w:val="30"/>
          <w:szCs w:val="32"/>
        </w:rPr>
        <w:t>、核准或备案</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s="Courier New"/>
          <w:color w:val="000000"/>
          <w:sz w:val="30"/>
          <w:szCs w:val="21"/>
        </w:rPr>
        <w:t>发包人负责本项目各阶段设计文件向有关管理部门的送审报批工作，并负责将报批结果书面通知设计人。</w:t>
      </w:r>
      <w:r>
        <w:rPr>
          <w:rFonts w:ascii="Times New Roman" w:hAnsi="Times New Roman" w:eastAsia="仿宋_GB2312"/>
          <w:color w:val="000000"/>
          <w:kern w:val="0"/>
          <w:sz w:val="30"/>
          <w:szCs w:val="32"/>
        </w:rPr>
        <w:t>因发包人原因未能及时办理完毕前述许可、</w:t>
      </w:r>
      <w:r>
        <w:rPr>
          <w:rFonts w:hint="eastAsia" w:ascii="Times New Roman" w:hAnsi="Times New Roman" w:eastAsia="仿宋_GB2312"/>
          <w:color w:val="000000"/>
          <w:kern w:val="0"/>
          <w:sz w:val="30"/>
          <w:szCs w:val="32"/>
        </w:rPr>
        <w:t>核准</w:t>
      </w:r>
      <w:r>
        <w:rPr>
          <w:rFonts w:ascii="Times New Roman" w:hAnsi="Times New Roman" w:eastAsia="仿宋_GB2312"/>
          <w:color w:val="000000"/>
          <w:kern w:val="0"/>
          <w:sz w:val="30"/>
          <w:szCs w:val="32"/>
        </w:rPr>
        <w:t>或备案</w:t>
      </w:r>
      <w:r>
        <w:rPr>
          <w:rFonts w:hint="eastAsia" w:ascii="Times New Roman" w:hAnsi="Times New Roman" w:eastAsia="仿宋_GB2312"/>
          <w:color w:val="000000"/>
          <w:kern w:val="0"/>
          <w:sz w:val="30"/>
          <w:szCs w:val="32"/>
        </w:rPr>
        <w:t>手续</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导致设计工作量增加和（或）设计周期延长时，</w:t>
      </w:r>
      <w:r>
        <w:rPr>
          <w:rFonts w:ascii="Times New Roman" w:hAnsi="Times New Roman" w:eastAsia="仿宋_GB2312"/>
          <w:color w:val="000000"/>
          <w:kern w:val="0"/>
          <w:sz w:val="30"/>
          <w:szCs w:val="32"/>
        </w:rPr>
        <w:t>由发包人承担由此增加的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延长的设计周期</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2.1.2 发包人应当负责工程设计的所有外部关系的协调（包括但不限于当地政府主管部门等），为设计人履行合同提供必要的外部条件。</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2.1.3 专用合同条款约定的其他义务。</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黑体"/>
          <w:b w:val="0"/>
          <w:color w:val="000000"/>
          <w:sz w:val="30"/>
          <w:szCs w:val="32"/>
        </w:rPr>
      </w:pPr>
      <w:bookmarkStart w:id="157" w:name="_Toc6277"/>
      <w:r>
        <w:rPr>
          <w:rFonts w:ascii="Times New Roman" w:hAnsi="Times New Roman" w:eastAsia="黑体"/>
          <w:b w:val="0"/>
          <w:color w:val="000000"/>
          <w:sz w:val="30"/>
          <w:szCs w:val="32"/>
        </w:rPr>
        <w:t>2.2 发包人代表</w:t>
      </w:r>
      <w:bookmarkEnd w:id="157"/>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发包人应在专用合同条款中明确其</w:t>
      </w:r>
      <w:r>
        <w:rPr>
          <w:rFonts w:hint="eastAsia" w:ascii="Times New Roman" w:hAnsi="Times New Roman" w:eastAsia="仿宋_GB2312"/>
          <w:color w:val="000000"/>
          <w:kern w:val="0"/>
          <w:sz w:val="30"/>
          <w:szCs w:val="32"/>
        </w:rPr>
        <w:t>负责工程设计</w:t>
      </w:r>
      <w:r>
        <w:rPr>
          <w:rFonts w:ascii="Times New Roman" w:hAnsi="Times New Roman" w:eastAsia="仿宋_GB2312"/>
          <w:color w:val="000000"/>
          <w:kern w:val="0"/>
          <w:sz w:val="30"/>
          <w:szCs w:val="32"/>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Times New Roman" w:hAnsi="Times New Roman" w:eastAsia="仿宋_GB2312"/>
          <w:color w:val="000000"/>
          <w:kern w:val="0"/>
          <w:sz w:val="30"/>
          <w:szCs w:val="32"/>
        </w:rPr>
        <w:t>在专用合同条款约定的期限内</w:t>
      </w:r>
      <w:r>
        <w:rPr>
          <w:rFonts w:ascii="Times New Roman" w:hAnsi="Times New Roman" w:eastAsia="仿宋_GB2312"/>
          <w:color w:val="000000"/>
          <w:kern w:val="0"/>
          <w:sz w:val="30"/>
          <w:szCs w:val="32"/>
        </w:rPr>
        <w:t>提前书面通知</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p>
    <w:p>
      <w:pPr>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发包人代表不能按照合同约定履行其职责及义务，并导致合同无法继续正常履行的，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人可以要求发包人撤换发包人代表。</w:t>
      </w:r>
    </w:p>
    <w:p>
      <w:pPr>
        <w:pStyle w:val="6"/>
        <w:spacing w:before="120" w:beforeLines="0" w:after="120" w:afterLines="0" w:line="360" w:lineRule="auto"/>
        <w:ind w:firstLine="600" w:firstLineChars="200"/>
        <w:rPr>
          <w:rFonts w:hint="eastAsia" w:ascii="Times New Roman" w:hAnsi="Times New Roman" w:eastAsia="黑体"/>
          <w:b w:val="0"/>
          <w:color w:val="000000"/>
          <w:sz w:val="30"/>
          <w:szCs w:val="32"/>
        </w:rPr>
      </w:pPr>
      <w:bookmarkStart w:id="158" w:name="_Toc16573"/>
      <w:r>
        <w:rPr>
          <w:rFonts w:ascii="Times New Roman" w:hAnsi="Times New Roman" w:eastAsia="黑体"/>
          <w:b w:val="0"/>
          <w:color w:val="000000"/>
          <w:sz w:val="30"/>
          <w:szCs w:val="32"/>
        </w:rPr>
        <w:t>2.</w:t>
      </w:r>
      <w:r>
        <w:rPr>
          <w:rFonts w:hint="eastAsia" w:ascii="Times New Roman" w:hAnsi="Times New Roman" w:eastAsia="黑体"/>
          <w:b w:val="0"/>
          <w:color w:val="000000"/>
          <w:sz w:val="30"/>
          <w:szCs w:val="32"/>
        </w:rPr>
        <w:t>3</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发包人决定</w:t>
      </w:r>
      <w:bookmarkEnd w:id="158"/>
    </w:p>
    <w:p>
      <w:pPr>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kern w:val="0"/>
          <w:sz w:val="30"/>
          <w:szCs w:val="30"/>
        </w:rPr>
        <w:t xml:space="preserve">2.3.1 </w:t>
      </w:r>
      <w:r>
        <w:rPr>
          <w:rFonts w:hint="eastAsia" w:ascii="Times New Roman" w:hAnsi="Times New Roman" w:eastAsia="仿宋_GB2312"/>
          <w:color w:val="000000"/>
          <w:sz w:val="30"/>
          <w:szCs w:val="30"/>
        </w:rPr>
        <w:t>发包人</w:t>
      </w:r>
      <w:r>
        <w:rPr>
          <w:rFonts w:hint="eastAsia" w:ascii="Times New Roman" w:hAnsi="Times New Roman" w:eastAsia="仿宋_GB2312"/>
          <w:sz w:val="30"/>
          <w:szCs w:val="30"/>
        </w:rPr>
        <w:t>在法律允许的范围内</w:t>
      </w:r>
      <w:r>
        <w:rPr>
          <w:rFonts w:hint="eastAsia" w:ascii="Times New Roman" w:hAnsi="Times New Roman" w:eastAsia="仿宋_GB2312"/>
          <w:color w:val="000000"/>
          <w:sz w:val="30"/>
          <w:szCs w:val="30"/>
        </w:rPr>
        <w:t>有权对设计人的设计工作、设计项目和/或设计文件作出处理决定，设计人应按照发包人的决定执行，涉及设计周期或设计费用等问题按本合同第11条〔工程设计变更与索赔〕的</w:t>
      </w:r>
      <w:r>
        <w:rPr>
          <w:rFonts w:hint="eastAsia" w:ascii="Times New Roman" w:hAnsi="Times New Roman" w:eastAsia="仿宋_GB2312"/>
          <w:color w:val="000000"/>
          <w:sz w:val="30"/>
          <w:szCs w:val="30"/>
          <w:lang w:eastAsia="zh-CN"/>
        </w:rPr>
        <w:t>约</w:t>
      </w:r>
      <w:r>
        <w:rPr>
          <w:rFonts w:hint="eastAsia" w:ascii="Times New Roman" w:hAnsi="Times New Roman" w:eastAsia="仿宋_GB2312"/>
          <w:color w:val="000000"/>
          <w:sz w:val="30"/>
          <w:szCs w:val="30"/>
        </w:rPr>
        <w:t>定处理。</w:t>
      </w:r>
    </w:p>
    <w:p>
      <w:pPr>
        <w:ind w:firstLine="600" w:firstLineChars="200"/>
        <w:jc w:val="left"/>
        <w:rPr>
          <w:rFonts w:hint="eastAsia" w:ascii="Times New Roman" w:hAnsi="Times New Roman" w:eastAsia="仿宋_GB2312"/>
          <w:color w:val="000000"/>
          <w:kern w:val="0"/>
          <w:sz w:val="30"/>
          <w:szCs w:val="30"/>
        </w:rPr>
      </w:pPr>
      <w:r>
        <w:rPr>
          <w:rFonts w:hint="eastAsia" w:ascii="Times New Roman" w:hAnsi="Times New Roman" w:eastAsia="仿宋_GB2312"/>
          <w:color w:val="000000"/>
          <w:sz w:val="30"/>
          <w:szCs w:val="30"/>
        </w:rPr>
        <w:t>2.3.2 发包人应在专用合同条款约定的期限内对设计人书面提出的事项作出书面决定，如发包人不在确定时间内作出书面决定，设计人的设计周期相应延长。</w:t>
      </w:r>
    </w:p>
    <w:bookmarkEnd w:id="151"/>
    <w:bookmarkEnd w:id="152"/>
    <w:bookmarkEnd w:id="154"/>
    <w:bookmarkEnd w:id="155"/>
    <w:bookmarkEnd w:id="156"/>
    <w:p>
      <w:pPr>
        <w:pStyle w:val="6"/>
        <w:spacing w:before="120" w:beforeLines="0" w:after="120" w:afterLines="0" w:line="360" w:lineRule="auto"/>
        <w:ind w:firstLine="600" w:firstLineChars="200"/>
        <w:rPr>
          <w:rFonts w:ascii="Times New Roman" w:hAnsi="Times New Roman" w:eastAsia="黑体"/>
          <w:b w:val="0"/>
          <w:color w:val="000000"/>
          <w:sz w:val="30"/>
          <w:szCs w:val="32"/>
        </w:rPr>
      </w:pPr>
      <w:bookmarkStart w:id="159" w:name="_Toc22699"/>
      <w:r>
        <w:rPr>
          <w:rFonts w:ascii="Times New Roman" w:hAnsi="Times New Roman" w:eastAsia="黑体"/>
          <w:b w:val="0"/>
          <w:color w:val="000000"/>
          <w:sz w:val="30"/>
          <w:szCs w:val="32"/>
        </w:rPr>
        <w:t>2</w:t>
      </w:r>
      <w:bookmarkStart w:id="160" w:name="_Toc296503042"/>
      <w:bookmarkStart w:id="161" w:name="_Toc337558745"/>
      <w:bookmarkStart w:id="162" w:name="_Toc296346543"/>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4</w:t>
      </w:r>
      <w:r>
        <w:rPr>
          <w:rFonts w:ascii="Times New Roman" w:hAnsi="Times New Roman" w:eastAsia="黑体"/>
          <w:b w:val="0"/>
          <w:color w:val="000000"/>
          <w:sz w:val="30"/>
          <w:szCs w:val="32"/>
        </w:rPr>
        <w:t xml:space="preserve"> </w:t>
      </w:r>
      <w:bookmarkEnd w:id="160"/>
      <w:bookmarkEnd w:id="161"/>
      <w:bookmarkEnd w:id="162"/>
      <w:bookmarkStart w:id="163" w:name="_Toc351203515"/>
      <w:r>
        <w:rPr>
          <w:rFonts w:ascii="Times New Roman" w:hAnsi="Times New Roman" w:eastAsia="黑体"/>
          <w:b w:val="0"/>
          <w:color w:val="000000"/>
          <w:sz w:val="30"/>
          <w:szCs w:val="32"/>
        </w:rPr>
        <w:t>支付合同价款</w:t>
      </w:r>
      <w:bookmarkEnd w:id="159"/>
      <w:bookmarkEnd w:id="163"/>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发包人应按合同约定向</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人及时</w:t>
      </w:r>
      <w:r>
        <w:rPr>
          <w:rFonts w:hint="eastAsia" w:ascii="Times New Roman" w:hAnsi="Times New Roman" w:eastAsia="仿宋_GB2312"/>
          <w:color w:val="000000"/>
          <w:kern w:val="0"/>
          <w:sz w:val="30"/>
          <w:szCs w:val="32"/>
        </w:rPr>
        <w:t>足额</w:t>
      </w:r>
      <w:r>
        <w:rPr>
          <w:rFonts w:ascii="Times New Roman" w:hAnsi="Times New Roman" w:eastAsia="仿宋_GB2312"/>
          <w:color w:val="000000"/>
          <w:kern w:val="0"/>
          <w:sz w:val="30"/>
          <w:szCs w:val="32"/>
        </w:rPr>
        <w:t>支付合同价款。</w:t>
      </w:r>
    </w:p>
    <w:p>
      <w:pPr>
        <w:pStyle w:val="6"/>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hint="eastAsia" w:ascii="Times New Roman" w:hAnsi="Times New Roman" w:eastAsia="黑体"/>
          <w:b w:val="0"/>
          <w:color w:val="000000"/>
          <w:sz w:val="30"/>
          <w:szCs w:val="32"/>
        </w:rPr>
      </w:pPr>
      <w:bookmarkStart w:id="164" w:name="_Toc351203516"/>
      <w:bookmarkStart w:id="165" w:name="_Toc24144"/>
      <w:r>
        <w:rPr>
          <w:rFonts w:ascii="Times New Roman" w:hAnsi="Times New Roman" w:eastAsia="黑体"/>
          <w:b w:val="0"/>
          <w:color w:val="000000"/>
          <w:sz w:val="30"/>
          <w:szCs w:val="32"/>
        </w:rPr>
        <w:t>2.</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 xml:space="preserve"> </w:t>
      </w:r>
      <w:bookmarkEnd w:id="164"/>
      <w:r>
        <w:rPr>
          <w:rFonts w:hint="eastAsia" w:ascii="Times New Roman" w:hAnsi="Times New Roman" w:eastAsia="黑体"/>
          <w:b w:val="0"/>
          <w:color w:val="000000"/>
          <w:sz w:val="30"/>
          <w:szCs w:val="32"/>
        </w:rPr>
        <w:t>设计文件接收</w:t>
      </w:r>
      <w:bookmarkEnd w:id="165"/>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发包人应按合同约定及时</w:t>
      </w:r>
      <w:r>
        <w:rPr>
          <w:rFonts w:hint="eastAsia" w:ascii="Times New Roman" w:hAnsi="Times New Roman" w:eastAsia="仿宋_GB2312"/>
          <w:color w:val="000000"/>
          <w:kern w:val="0"/>
          <w:sz w:val="30"/>
          <w:szCs w:val="32"/>
        </w:rPr>
        <w:t>接收设计人提交的工程设计文件</w:t>
      </w:r>
      <w:r>
        <w:rPr>
          <w:rFonts w:ascii="Times New Roman" w:hAnsi="Times New Roman" w:eastAsia="仿宋_GB2312"/>
          <w:color w:val="000000"/>
          <w:kern w:val="0"/>
          <w:sz w:val="30"/>
          <w:szCs w:val="32"/>
        </w:rPr>
        <w:t>。</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ascii="Times New Roman" w:hAnsi="Times New Roman" w:eastAsia="黑体"/>
          <w:b w:val="0"/>
          <w:color w:val="000000"/>
          <w:sz w:val="32"/>
          <w:szCs w:val="32"/>
        </w:rPr>
      </w:pPr>
      <w:bookmarkStart w:id="166" w:name="_Toc10118"/>
      <w:r>
        <w:rPr>
          <w:rFonts w:ascii="Times New Roman" w:hAnsi="Times New Roman" w:eastAsia="黑体"/>
          <w:b w:val="0"/>
          <w:color w:val="000000"/>
          <w:sz w:val="32"/>
          <w:szCs w:val="32"/>
        </w:rPr>
        <w:t>3</w:t>
      </w:r>
      <w:bookmarkStart w:id="167" w:name="_Toc337558746"/>
      <w:bookmarkStart w:id="168" w:name="_Toc296503045"/>
      <w:bookmarkStart w:id="169" w:name="_Toc296346546"/>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设计</w:t>
      </w:r>
      <w:r>
        <w:rPr>
          <w:rFonts w:ascii="Times New Roman" w:hAnsi="Times New Roman" w:eastAsia="黑体"/>
          <w:b w:val="0"/>
          <w:color w:val="000000"/>
          <w:sz w:val="32"/>
          <w:szCs w:val="32"/>
        </w:rPr>
        <w:t>人</w:t>
      </w:r>
      <w:bookmarkEnd w:id="166"/>
    </w:p>
    <w:bookmarkEnd w:id="167"/>
    <w:bookmarkEnd w:id="168"/>
    <w:bookmarkEnd w:id="169"/>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黑体"/>
          <w:b w:val="0"/>
          <w:color w:val="000000"/>
          <w:sz w:val="30"/>
          <w:szCs w:val="32"/>
        </w:rPr>
      </w:pPr>
      <w:bookmarkStart w:id="170" w:name="_Toc13858"/>
      <w:r>
        <w:rPr>
          <w:rFonts w:ascii="Times New Roman" w:hAnsi="Times New Roman" w:eastAsia="黑体"/>
          <w:b w:val="0"/>
          <w:color w:val="000000"/>
          <w:sz w:val="30"/>
          <w:szCs w:val="32"/>
        </w:rPr>
        <w:t>3</w:t>
      </w:r>
      <w:bookmarkStart w:id="171" w:name="_Toc337558747"/>
      <w:bookmarkStart w:id="172" w:name="_Toc296346547"/>
      <w:bookmarkStart w:id="173" w:name="_Toc296503046"/>
      <w:r>
        <w:rPr>
          <w:rFonts w:ascii="Times New Roman" w:hAnsi="Times New Roman" w:eastAsia="黑体"/>
          <w:b w:val="0"/>
          <w:color w:val="000000"/>
          <w:sz w:val="30"/>
          <w:szCs w:val="32"/>
        </w:rPr>
        <w:t xml:space="preserve">.1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人一般义务</w:t>
      </w:r>
      <w:bookmarkEnd w:id="170"/>
    </w:p>
    <w:bookmarkEnd w:id="171"/>
    <w:bookmarkEnd w:id="172"/>
    <w:bookmarkEnd w:id="173"/>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3.1.1 设计</w:t>
      </w:r>
      <w:r>
        <w:rPr>
          <w:rFonts w:ascii="Times New Roman" w:hAnsi="Times New Roman" w:eastAsia="仿宋_GB2312"/>
          <w:color w:val="000000"/>
          <w:kern w:val="0"/>
          <w:sz w:val="30"/>
          <w:szCs w:val="32"/>
        </w:rPr>
        <w:t>人应遵守法律和</w:t>
      </w:r>
      <w:r>
        <w:rPr>
          <w:rFonts w:hint="eastAsia" w:ascii="Times New Roman" w:hAnsi="Times New Roman" w:eastAsia="仿宋_GB2312"/>
          <w:color w:val="000000"/>
          <w:kern w:val="0"/>
          <w:sz w:val="30"/>
          <w:szCs w:val="32"/>
        </w:rPr>
        <w:t>有关技术标准的强制性规定</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完成合同约定范围内的专业建设工程初步设计、施工图设计，提供符合技术标准及合同要求的工程设计文件，提供施工配合服务。</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设计人应当按照专用合同条款约定配合发包人</w:t>
      </w:r>
      <w:r>
        <w:rPr>
          <w:rFonts w:ascii="Times New Roman" w:hAnsi="Times New Roman" w:eastAsia="仿宋_GB2312"/>
          <w:color w:val="000000"/>
          <w:kern w:val="0"/>
          <w:sz w:val="30"/>
          <w:szCs w:val="32"/>
        </w:rPr>
        <w:t>办理</w:t>
      </w:r>
      <w:r>
        <w:rPr>
          <w:rFonts w:hint="eastAsia" w:ascii="Times New Roman" w:hAnsi="Times New Roman" w:eastAsia="仿宋_GB2312"/>
          <w:color w:val="000000"/>
          <w:kern w:val="0"/>
          <w:sz w:val="30"/>
          <w:szCs w:val="32"/>
        </w:rPr>
        <w:t>有关</w:t>
      </w:r>
      <w:r>
        <w:rPr>
          <w:rFonts w:ascii="Times New Roman" w:hAnsi="Times New Roman" w:eastAsia="仿宋_GB2312"/>
          <w:color w:val="000000"/>
          <w:kern w:val="0"/>
          <w:sz w:val="30"/>
          <w:szCs w:val="32"/>
        </w:rPr>
        <w:t>许可、</w:t>
      </w:r>
      <w:r>
        <w:rPr>
          <w:rFonts w:hint="eastAsia" w:ascii="Times New Roman" w:hAnsi="Times New Roman" w:eastAsia="仿宋_GB2312"/>
          <w:color w:val="000000"/>
          <w:kern w:val="0"/>
          <w:sz w:val="30"/>
          <w:szCs w:val="32"/>
        </w:rPr>
        <w:t>核准</w:t>
      </w:r>
      <w:r>
        <w:rPr>
          <w:rFonts w:ascii="Times New Roman" w:hAnsi="Times New Roman" w:eastAsia="仿宋_GB2312"/>
          <w:color w:val="000000"/>
          <w:kern w:val="0"/>
          <w:sz w:val="30"/>
          <w:szCs w:val="32"/>
        </w:rPr>
        <w:t>或备案</w:t>
      </w:r>
      <w:r>
        <w:rPr>
          <w:rFonts w:hint="eastAsia" w:ascii="Times New Roman" w:hAnsi="Times New Roman" w:eastAsia="仿宋_GB2312"/>
          <w:color w:val="000000"/>
          <w:kern w:val="0"/>
          <w:sz w:val="30"/>
          <w:szCs w:val="32"/>
        </w:rPr>
        <w:t>手续</w:t>
      </w:r>
      <w:r>
        <w:rPr>
          <w:rFonts w:ascii="Times New Roman" w:hAnsi="Times New Roman" w:eastAsia="仿宋_GB2312"/>
          <w:color w:val="000000"/>
          <w:kern w:val="0"/>
          <w:sz w:val="30"/>
          <w:szCs w:val="32"/>
        </w:rPr>
        <w:t>的</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w:t>
      </w:r>
      <w:r>
        <w:rPr>
          <w:rFonts w:hint="eastAsia" w:ascii="Times New Roman" w:hAnsi="Times New Roman" w:eastAsia="仿宋_GB2312"/>
          <w:color w:val="000000"/>
          <w:kern w:val="0"/>
          <w:sz w:val="30"/>
          <w:szCs w:val="32"/>
        </w:rPr>
        <w:t>造成发包人</w:t>
      </w:r>
      <w:r>
        <w:rPr>
          <w:rFonts w:ascii="Times New Roman" w:hAnsi="Times New Roman" w:eastAsia="仿宋_GB2312"/>
          <w:color w:val="000000"/>
          <w:kern w:val="0"/>
          <w:sz w:val="30"/>
          <w:szCs w:val="32"/>
        </w:rPr>
        <w:t>未能及时办理许可、</w:t>
      </w:r>
      <w:r>
        <w:rPr>
          <w:rFonts w:hint="eastAsia" w:ascii="Times New Roman" w:hAnsi="Times New Roman" w:eastAsia="仿宋_GB2312"/>
          <w:color w:val="000000"/>
          <w:kern w:val="0"/>
          <w:sz w:val="30"/>
          <w:szCs w:val="32"/>
        </w:rPr>
        <w:t>核准</w:t>
      </w:r>
      <w:r>
        <w:rPr>
          <w:rFonts w:ascii="Times New Roman" w:hAnsi="Times New Roman" w:eastAsia="仿宋_GB2312"/>
          <w:color w:val="000000"/>
          <w:kern w:val="0"/>
          <w:sz w:val="30"/>
          <w:szCs w:val="32"/>
        </w:rPr>
        <w:t>或备案</w:t>
      </w:r>
      <w:r>
        <w:rPr>
          <w:rFonts w:hint="eastAsia" w:ascii="Times New Roman" w:hAnsi="Times New Roman" w:eastAsia="仿宋_GB2312"/>
          <w:color w:val="000000"/>
          <w:kern w:val="0"/>
          <w:sz w:val="30"/>
          <w:szCs w:val="32"/>
        </w:rPr>
        <w:t>手续</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导致设计工作量增加和（或）设计周期延长时，</w:t>
      </w:r>
      <w:r>
        <w:rPr>
          <w:rFonts w:ascii="Times New Roman" w:hAnsi="Times New Roman" w:eastAsia="仿宋_GB2312"/>
          <w:color w:val="000000"/>
          <w:kern w:val="0"/>
          <w:sz w:val="30"/>
          <w:szCs w:val="32"/>
        </w:rPr>
        <w:t>由</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自行</w:t>
      </w:r>
      <w:r>
        <w:rPr>
          <w:rFonts w:ascii="Times New Roman" w:hAnsi="Times New Roman" w:eastAsia="仿宋_GB2312"/>
          <w:color w:val="000000"/>
          <w:kern w:val="0"/>
          <w:sz w:val="30"/>
          <w:szCs w:val="32"/>
        </w:rPr>
        <w:t>承担由此增加的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设计周期延长的责任。</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3.1.2 设计人应当完成合同约定的工程设计其他服务。</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3.1.3 专用合同条款约定的其他义务。</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hint="eastAsia" w:ascii="Times New Roman" w:hAnsi="Times New Roman" w:eastAsia="黑体"/>
          <w:b w:val="0"/>
          <w:color w:val="000000"/>
          <w:sz w:val="30"/>
          <w:szCs w:val="32"/>
        </w:rPr>
      </w:pPr>
      <w:bookmarkStart w:id="174" w:name="_Toc8584"/>
      <w:r>
        <w:rPr>
          <w:rFonts w:ascii="Times New Roman" w:hAnsi="Times New Roman" w:eastAsia="黑体"/>
          <w:b w:val="0"/>
          <w:color w:val="000000"/>
          <w:sz w:val="30"/>
          <w:szCs w:val="32"/>
        </w:rPr>
        <w:t>3</w:t>
      </w:r>
      <w:bookmarkStart w:id="175" w:name="_Toc296503047"/>
      <w:bookmarkStart w:id="176" w:name="_Toc296346548"/>
      <w:bookmarkStart w:id="177" w:name="_Toc337558748"/>
      <w:r>
        <w:rPr>
          <w:rFonts w:ascii="Times New Roman" w:hAnsi="Times New Roman" w:eastAsia="黑体"/>
          <w:b w:val="0"/>
          <w:color w:val="000000"/>
          <w:sz w:val="30"/>
          <w:szCs w:val="32"/>
        </w:rPr>
        <w:t>.2 项目负责人</w:t>
      </w:r>
      <w:bookmarkEnd w:id="174"/>
    </w:p>
    <w:bookmarkEnd w:id="175"/>
    <w:bookmarkEnd w:id="176"/>
    <w:bookmarkEnd w:id="177"/>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3.2.1 项目负责人应为合同当事人所确认的人选，并在专用合同条款中明确项目负责人的姓名、</w:t>
      </w:r>
      <w:r>
        <w:rPr>
          <w:rFonts w:hint="eastAsia" w:ascii="Times New Roman" w:hAnsi="Times New Roman" w:eastAsia="仿宋_GB2312"/>
          <w:color w:val="000000"/>
          <w:kern w:val="0"/>
          <w:sz w:val="30"/>
          <w:szCs w:val="32"/>
        </w:rPr>
        <w:t>执业资格及等级与</w:t>
      </w:r>
      <w:r>
        <w:rPr>
          <w:rFonts w:ascii="Times New Roman" w:hAnsi="Times New Roman" w:eastAsia="仿宋_GB2312"/>
          <w:color w:val="000000"/>
          <w:kern w:val="0"/>
          <w:sz w:val="30"/>
          <w:szCs w:val="32"/>
        </w:rPr>
        <w:t>注册执业证书编号</w:t>
      </w:r>
      <w:r>
        <w:rPr>
          <w:rFonts w:hint="eastAsia" w:ascii="Times New Roman" w:hAnsi="Times New Roman" w:eastAsia="仿宋_GB2312"/>
          <w:color w:val="000000"/>
          <w:kern w:val="0"/>
          <w:sz w:val="30"/>
          <w:szCs w:val="32"/>
        </w:rPr>
        <w:t>或职称</w:t>
      </w:r>
      <w:r>
        <w:rPr>
          <w:rFonts w:ascii="Times New Roman" w:hAnsi="Times New Roman" w:eastAsia="仿宋_GB2312"/>
          <w:color w:val="000000"/>
          <w:kern w:val="0"/>
          <w:sz w:val="30"/>
          <w:szCs w:val="32"/>
        </w:rPr>
        <w:t>、联系方式及授权范围等事项，项目负责人经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人授权后代表</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人负责履行合同。</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 xml:space="preserve">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人需要更换项目负责人的，应</w:t>
      </w:r>
      <w:r>
        <w:rPr>
          <w:rFonts w:hint="eastAsia" w:ascii="Times New Roman" w:hAnsi="Times New Roman" w:eastAsia="仿宋_GB2312"/>
          <w:color w:val="000000"/>
          <w:kern w:val="0"/>
          <w:sz w:val="30"/>
          <w:szCs w:val="32"/>
        </w:rPr>
        <w:t>在专用合同条款约定的期限内</w:t>
      </w:r>
      <w:r>
        <w:rPr>
          <w:rFonts w:ascii="Times New Roman" w:hAnsi="Times New Roman" w:eastAsia="仿宋_GB2312"/>
          <w:color w:val="000000"/>
          <w:kern w:val="0"/>
          <w:sz w:val="30"/>
          <w:szCs w:val="32"/>
        </w:rPr>
        <w:t>提前书面通知发包人，并征得发包人书面同意。通知中应当载明继任项目负责人的注册执业资格</w:t>
      </w:r>
      <w:r>
        <w:rPr>
          <w:rFonts w:hint="eastAsia" w:ascii="Times New Roman" w:hAnsi="Times New Roman" w:eastAsia="仿宋_GB2312"/>
          <w:color w:val="000000"/>
          <w:kern w:val="0"/>
          <w:sz w:val="30"/>
          <w:szCs w:val="32"/>
        </w:rPr>
        <w:t>或职称</w:t>
      </w:r>
      <w:r>
        <w:rPr>
          <w:rFonts w:ascii="Times New Roman" w:hAnsi="Times New Roman" w:eastAsia="仿宋_GB2312"/>
          <w:color w:val="000000"/>
          <w:kern w:val="0"/>
          <w:sz w:val="30"/>
          <w:szCs w:val="32"/>
        </w:rPr>
        <w:t>、管理经验等资料，继任项目负责人继续履行第3.2.1项约定的职责。未经发包人书面同意，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人不得擅自更换项目负责人。</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人擅自更换项目负责人的，应按照专用合同条款的约定承担违约责任。</w:t>
      </w:r>
      <w:r>
        <w:rPr>
          <w:rFonts w:hint="eastAsia" w:ascii="Times New Roman" w:hAnsi="Times New Roman" w:eastAsia="仿宋_GB2312"/>
          <w:color w:val="000000"/>
          <w:kern w:val="0"/>
          <w:sz w:val="30"/>
          <w:szCs w:val="32"/>
        </w:rPr>
        <w:t>对于设计人项目负责人确因患病、与设计人解除或终止劳动关系、工伤等原因更换项目负责人的，发包人</w:t>
      </w:r>
      <w:r>
        <w:rPr>
          <w:rFonts w:hint="eastAsia" w:ascii="Times New Roman" w:hAnsi="Times New Roman" w:eastAsia="仿宋_GB2312"/>
          <w:color w:val="000000"/>
          <w:kern w:val="0"/>
          <w:sz w:val="30"/>
          <w:szCs w:val="32"/>
          <w:lang w:eastAsia="zh-CN"/>
        </w:rPr>
        <w:t>无正当理由不得拒绝更换</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3.2.</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 xml:space="preserve"> 发包人有权书面通知设计人更换其认为不称职的项目负责人，通知中应当载明要求更换的理由。</w:t>
      </w:r>
      <w:r>
        <w:rPr>
          <w:rFonts w:hint="eastAsia" w:ascii="Times New Roman" w:hAnsi="Times New Roman" w:eastAsia="仿宋_GB2312"/>
          <w:color w:val="000000"/>
          <w:kern w:val="0"/>
          <w:sz w:val="30"/>
          <w:szCs w:val="32"/>
        </w:rPr>
        <w:t>对于发包人有理由的更换要求，设计</w:t>
      </w:r>
      <w:r>
        <w:rPr>
          <w:rFonts w:ascii="Times New Roman" w:hAnsi="Times New Roman" w:eastAsia="仿宋_GB2312"/>
          <w:color w:val="000000"/>
          <w:kern w:val="0"/>
          <w:sz w:val="30"/>
          <w:szCs w:val="32"/>
        </w:rPr>
        <w:t>人应在</w:t>
      </w:r>
      <w:r>
        <w:rPr>
          <w:rFonts w:hint="eastAsia" w:ascii="Times New Roman" w:hAnsi="Times New Roman" w:eastAsia="仿宋_GB2312"/>
          <w:color w:val="000000"/>
          <w:kern w:val="0"/>
          <w:sz w:val="30"/>
          <w:szCs w:val="32"/>
        </w:rPr>
        <w:t>收</w:t>
      </w:r>
      <w:r>
        <w:rPr>
          <w:rFonts w:ascii="Times New Roman" w:hAnsi="Times New Roman" w:eastAsia="仿宋_GB2312"/>
          <w:color w:val="000000"/>
          <w:kern w:val="0"/>
          <w:sz w:val="30"/>
          <w:szCs w:val="32"/>
        </w:rPr>
        <w:t>到</w:t>
      </w:r>
      <w:r>
        <w:rPr>
          <w:rFonts w:hint="eastAsia" w:ascii="Times New Roman" w:hAnsi="Times New Roman" w:eastAsia="仿宋_GB2312"/>
          <w:color w:val="000000"/>
          <w:kern w:val="0"/>
          <w:sz w:val="30"/>
          <w:szCs w:val="32"/>
        </w:rPr>
        <w:t>书面</w:t>
      </w:r>
      <w:r>
        <w:rPr>
          <w:rFonts w:ascii="Times New Roman" w:hAnsi="Times New Roman" w:eastAsia="仿宋_GB2312"/>
          <w:color w:val="000000"/>
          <w:kern w:val="0"/>
          <w:sz w:val="30"/>
          <w:szCs w:val="32"/>
        </w:rPr>
        <w:t>更换通知后</w:t>
      </w:r>
      <w:r>
        <w:rPr>
          <w:rFonts w:hint="eastAsia" w:ascii="Times New Roman" w:hAnsi="Times New Roman" w:eastAsia="仿宋_GB2312"/>
          <w:color w:val="000000"/>
          <w:kern w:val="0"/>
          <w:sz w:val="30"/>
          <w:szCs w:val="32"/>
        </w:rPr>
        <w:t>在专用合同条款约定的期限</w:t>
      </w:r>
      <w:r>
        <w:rPr>
          <w:rFonts w:ascii="Times New Roman" w:hAnsi="Times New Roman" w:eastAsia="仿宋_GB2312"/>
          <w:color w:val="000000"/>
          <w:kern w:val="0"/>
          <w:sz w:val="30"/>
          <w:szCs w:val="32"/>
        </w:rPr>
        <w:t>内进行更换，并将新任命的项目负责人的注册执业资格</w:t>
      </w:r>
      <w:r>
        <w:rPr>
          <w:rFonts w:hint="eastAsia" w:ascii="Times New Roman" w:hAnsi="Times New Roman" w:eastAsia="仿宋_GB2312"/>
          <w:color w:val="000000"/>
          <w:kern w:val="0"/>
          <w:sz w:val="30"/>
          <w:szCs w:val="32"/>
        </w:rPr>
        <w:t>或职称</w:t>
      </w:r>
      <w:r>
        <w:rPr>
          <w:rFonts w:ascii="Times New Roman" w:hAnsi="Times New Roman" w:eastAsia="仿宋_GB2312"/>
          <w:color w:val="000000"/>
          <w:kern w:val="0"/>
          <w:sz w:val="30"/>
          <w:szCs w:val="32"/>
        </w:rPr>
        <w:t>、管理经验等资料书面通知发包人。</w:t>
      </w:r>
      <w:r>
        <w:rPr>
          <w:rFonts w:hint="eastAsia" w:ascii="Times New Roman" w:hAnsi="Times New Roman" w:eastAsia="仿宋_GB2312"/>
          <w:color w:val="000000"/>
          <w:kern w:val="0"/>
          <w:sz w:val="30"/>
          <w:szCs w:val="32"/>
        </w:rPr>
        <w:t>继</w:t>
      </w:r>
      <w:r>
        <w:rPr>
          <w:rFonts w:ascii="Times New Roman" w:hAnsi="Times New Roman" w:eastAsia="仿宋_GB2312"/>
          <w:color w:val="000000"/>
          <w:kern w:val="0"/>
          <w:sz w:val="30"/>
          <w:szCs w:val="32"/>
        </w:rPr>
        <w:t>任项目负责人继续履行第3.2.1项约定的职责。</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人无正当理由拒绝更换项目负责人的，应按照专用合同条款的约定承担违约责任。</w:t>
      </w:r>
    </w:p>
    <w:p>
      <w:pPr>
        <w:pStyle w:val="6"/>
        <w:spacing w:before="120" w:beforeLines="0" w:after="120" w:afterLines="0" w:line="360" w:lineRule="auto"/>
        <w:ind w:firstLine="600" w:firstLineChars="200"/>
        <w:rPr>
          <w:rFonts w:ascii="Times New Roman" w:hAnsi="Times New Roman" w:eastAsia="黑体"/>
          <w:b w:val="0"/>
          <w:color w:val="000000"/>
          <w:sz w:val="30"/>
          <w:szCs w:val="32"/>
        </w:rPr>
      </w:pPr>
      <w:bookmarkStart w:id="178" w:name="_Toc22489"/>
      <w:r>
        <w:rPr>
          <w:rFonts w:ascii="Times New Roman" w:hAnsi="Times New Roman" w:eastAsia="黑体"/>
          <w:b w:val="0"/>
          <w:color w:val="000000"/>
          <w:sz w:val="30"/>
          <w:szCs w:val="32"/>
        </w:rPr>
        <w:t>3</w:t>
      </w:r>
      <w:bookmarkStart w:id="179" w:name="_Toc296503048"/>
      <w:bookmarkStart w:id="180" w:name="_Toc296346549"/>
      <w:bookmarkStart w:id="181" w:name="_Toc337558749"/>
      <w:r>
        <w:rPr>
          <w:rFonts w:ascii="Times New Roman" w:hAnsi="Times New Roman" w:eastAsia="黑体"/>
          <w:b w:val="0"/>
          <w:color w:val="000000"/>
          <w:sz w:val="30"/>
          <w:szCs w:val="32"/>
        </w:rPr>
        <w:t xml:space="preserve">.3 </w:t>
      </w:r>
      <w:bookmarkEnd w:id="179"/>
      <w:bookmarkEnd w:id="180"/>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人人员</w:t>
      </w:r>
      <w:bookmarkEnd w:id="178"/>
    </w:p>
    <w:bookmarkEnd w:id="181"/>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3.3.1 除专用合同条款</w:t>
      </w:r>
      <w:r>
        <w:rPr>
          <w:rFonts w:hint="eastAsia" w:ascii="Times New Roman" w:hAnsi="Times New Roman" w:eastAsia="仿宋_GB2312"/>
          <w:color w:val="000000"/>
          <w:kern w:val="0"/>
          <w:sz w:val="30"/>
          <w:szCs w:val="32"/>
          <w:lang w:eastAsia="zh-CN"/>
        </w:rPr>
        <w:t>对期限</w:t>
      </w:r>
      <w:r>
        <w:rPr>
          <w:rFonts w:ascii="Times New Roman" w:hAnsi="Times New Roman" w:eastAsia="仿宋_GB2312"/>
          <w:color w:val="000000"/>
          <w:kern w:val="0"/>
          <w:sz w:val="30"/>
          <w:szCs w:val="32"/>
        </w:rPr>
        <w:t>另有约定外，</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人应在接到</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通知后7天内，向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人提交</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人项目管理机构及人员安排的报告，其内容应包括</w:t>
      </w:r>
      <w:r>
        <w:rPr>
          <w:rFonts w:hint="eastAsia" w:ascii="Times New Roman" w:hAnsi="Times New Roman" w:eastAsia="仿宋_GB2312"/>
          <w:color w:val="000000"/>
          <w:kern w:val="0"/>
          <w:sz w:val="30"/>
          <w:szCs w:val="32"/>
        </w:rPr>
        <w:t>工艺、土建、设备</w:t>
      </w:r>
      <w:r>
        <w:rPr>
          <w:rFonts w:ascii="Times New Roman" w:hAnsi="Times New Roman" w:eastAsia="仿宋_GB2312"/>
          <w:color w:val="000000"/>
          <w:kern w:val="0"/>
          <w:sz w:val="30"/>
          <w:szCs w:val="32"/>
        </w:rPr>
        <w:t>等</w:t>
      </w:r>
      <w:r>
        <w:rPr>
          <w:rFonts w:hint="eastAsia" w:ascii="Times New Roman" w:hAnsi="Times New Roman" w:eastAsia="仿宋_GB2312"/>
          <w:color w:val="000000"/>
          <w:kern w:val="0"/>
          <w:sz w:val="30"/>
          <w:szCs w:val="32"/>
        </w:rPr>
        <w:t>专业负责人</w:t>
      </w:r>
      <w:r>
        <w:rPr>
          <w:rFonts w:ascii="Times New Roman" w:hAnsi="Times New Roman" w:eastAsia="仿宋_GB2312"/>
          <w:color w:val="000000"/>
          <w:kern w:val="0"/>
          <w:sz w:val="30"/>
          <w:szCs w:val="32"/>
        </w:rPr>
        <w:t>名单及其岗位、注册执业资格</w:t>
      </w:r>
      <w:r>
        <w:rPr>
          <w:rFonts w:hint="eastAsia" w:ascii="Times New Roman" w:hAnsi="Times New Roman" w:eastAsia="仿宋_GB2312"/>
          <w:color w:val="000000"/>
          <w:kern w:val="0"/>
          <w:sz w:val="30"/>
          <w:szCs w:val="32"/>
        </w:rPr>
        <w:t>或职称</w:t>
      </w:r>
      <w:r>
        <w:rPr>
          <w:rFonts w:ascii="Times New Roman" w:hAnsi="Times New Roman" w:eastAsia="仿宋_GB2312"/>
          <w:color w:val="000000"/>
          <w:kern w:val="0"/>
          <w:sz w:val="30"/>
          <w:szCs w:val="32"/>
        </w:rPr>
        <w:t>等。</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3.3.2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委</w:t>
      </w:r>
      <w:r>
        <w:rPr>
          <w:rFonts w:ascii="Times New Roman" w:hAnsi="Times New Roman" w:eastAsia="仿宋_GB2312"/>
          <w:color w:val="000000"/>
          <w:kern w:val="0"/>
          <w:sz w:val="30"/>
          <w:szCs w:val="32"/>
        </w:rPr>
        <w:t>派到</w:t>
      </w:r>
      <w:r>
        <w:rPr>
          <w:rFonts w:hint="eastAsia" w:ascii="Times New Roman" w:hAnsi="Times New Roman" w:eastAsia="仿宋_GB2312"/>
          <w:color w:val="000000"/>
          <w:kern w:val="0"/>
          <w:sz w:val="30"/>
          <w:szCs w:val="32"/>
        </w:rPr>
        <w:t>工程设计中的设计</w:t>
      </w:r>
      <w:r>
        <w:rPr>
          <w:rFonts w:ascii="Times New Roman" w:hAnsi="Times New Roman" w:eastAsia="仿宋_GB2312"/>
          <w:color w:val="000000"/>
          <w:kern w:val="0"/>
          <w:sz w:val="30"/>
          <w:szCs w:val="32"/>
        </w:rPr>
        <w:t>人员应相对稳定。</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过程中</w:t>
      </w:r>
      <w:r>
        <w:rPr>
          <w:rFonts w:hint="eastAsia" w:ascii="Times New Roman" w:hAnsi="Times New Roman" w:eastAsia="仿宋_GB2312"/>
          <w:color w:val="000000"/>
          <w:kern w:val="0"/>
          <w:sz w:val="30"/>
          <w:szCs w:val="32"/>
        </w:rPr>
        <w:t>如有变动</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人应及时向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人提交</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人员变动情况的报告。</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人更换</w:t>
      </w:r>
      <w:r>
        <w:rPr>
          <w:rFonts w:hint="eastAsia" w:ascii="Times New Roman" w:hAnsi="Times New Roman" w:eastAsia="仿宋_GB2312"/>
          <w:color w:val="000000"/>
          <w:kern w:val="0"/>
          <w:sz w:val="30"/>
          <w:szCs w:val="32"/>
        </w:rPr>
        <w:t>专业负责</w:t>
      </w:r>
      <w:r>
        <w:rPr>
          <w:rFonts w:ascii="Times New Roman" w:hAnsi="Times New Roman" w:eastAsia="仿宋_GB2312"/>
          <w:color w:val="000000"/>
          <w:kern w:val="0"/>
          <w:sz w:val="30"/>
          <w:szCs w:val="32"/>
        </w:rPr>
        <w:t>人时，应提前7天书面通知</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除专业负责人无法正常履职情形外，还应</w:t>
      </w:r>
      <w:r>
        <w:rPr>
          <w:rFonts w:ascii="Times New Roman" w:hAnsi="Times New Roman" w:eastAsia="仿宋_GB2312"/>
          <w:color w:val="000000"/>
          <w:kern w:val="0"/>
          <w:sz w:val="30"/>
          <w:szCs w:val="32"/>
        </w:rPr>
        <w:t>征得发包人书面同意。通知中应当载明继任人员的注册执业资格</w:t>
      </w:r>
      <w:r>
        <w:rPr>
          <w:rFonts w:hint="eastAsia" w:ascii="Times New Roman" w:hAnsi="Times New Roman" w:eastAsia="仿宋_GB2312"/>
          <w:color w:val="000000"/>
          <w:kern w:val="0"/>
          <w:sz w:val="30"/>
          <w:szCs w:val="32"/>
        </w:rPr>
        <w:t>或职称</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执业</w:t>
      </w:r>
      <w:r>
        <w:rPr>
          <w:rFonts w:ascii="Times New Roman" w:hAnsi="Times New Roman" w:eastAsia="仿宋_GB2312"/>
          <w:color w:val="000000"/>
          <w:kern w:val="0"/>
          <w:sz w:val="30"/>
          <w:szCs w:val="32"/>
        </w:rPr>
        <w:t>经验等资料。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3.3.3 发包人对于</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人主要</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人员</w:t>
      </w:r>
      <w:r>
        <w:rPr>
          <w:rFonts w:hint="eastAsia" w:ascii="Times New Roman" w:hAnsi="Times New Roman" w:eastAsia="仿宋_GB2312"/>
          <w:color w:val="000000"/>
          <w:kern w:val="0"/>
          <w:sz w:val="30"/>
          <w:szCs w:val="32"/>
        </w:rPr>
        <w:t>的资格或能力</w:t>
      </w:r>
      <w:r>
        <w:rPr>
          <w:rFonts w:ascii="Times New Roman" w:hAnsi="Times New Roman" w:eastAsia="仿宋_GB2312"/>
          <w:color w:val="000000"/>
          <w:kern w:val="0"/>
          <w:sz w:val="30"/>
          <w:szCs w:val="32"/>
        </w:rPr>
        <w:t>有异议的，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人应提供资料证明被质疑人员有能力完成其岗位工作或不存在发包人所质疑的情形。发包人要求撤换不能按照合同约定履行职责及义务的主要</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人员的，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认为发包人有理由的，</w:t>
      </w:r>
      <w:r>
        <w:rPr>
          <w:rFonts w:ascii="Times New Roman" w:hAnsi="Times New Roman" w:eastAsia="仿宋_GB2312"/>
          <w:color w:val="000000"/>
          <w:kern w:val="0"/>
          <w:sz w:val="30"/>
          <w:szCs w:val="32"/>
        </w:rPr>
        <w:t>应当撤换。</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人无正当理由拒绝撤换的，应按照专用合同条款的约定承担违约责任。</w:t>
      </w:r>
    </w:p>
    <w:p>
      <w:pPr>
        <w:pStyle w:val="6"/>
        <w:spacing w:before="120" w:beforeLines="0" w:after="120" w:afterLines="0" w:line="360" w:lineRule="auto"/>
        <w:ind w:firstLine="600" w:firstLineChars="200"/>
        <w:rPr>
          <w:rFonts w:hint="eastAsia" w:ascii="Times New Roman" w:hAnsi="Times New Roman" w:eastAsia="黑体"/>
          <w:b w:val="0"/>
          <w:color w:val="000000"/>
          <w:sz w:val="30"/>
          <w:szCs w:val="32"/>
        </w:rPr>
      </w:pPr>
      <w:bookmarkStart w:id="182" w:name="_Toc20684"/>
      <w:r>
        <w:rPr>
          <w:rFonts w:ascii="Times New Roman" w:hAnsi="Times New Roman" w:eastAsia="黑体"/>
          <w:b w:val="0"/>
          <w:color w:val="000000"/>
          <w:sz w:val="30"/>
          <w:szCs w:val="32"/>
        </w:rPr>
        <w:t>3</w:t>
      </w:r>
      <w:bookmarkStart w:id="183" w:name="_Toc296503051"/>
      <w:bookmarkStart w:id="184" w:name="_Toc337558751"/>
      <w:bookmarkStart w:id="185" w:name="_Toc296346552"/>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4</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分包</w:t>
      </w:r>
      <w:bookmarkEnd w:id="182"/>
    </w:p>
    <w:bookmarkEnd w:id="183"/>
    <w:bookmarkEnd w:id="184"/>
    <w:bookmarkEnd w:id="185"/>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.1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分包的一般约定</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人不得将其承包的全部工程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转包给第三人，或将其承包的全部工程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肢解后以分包的名义转包给第三人。</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人不得将工程主体结构、关键性工作及专用合同条款中禁止分包的工程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分包给第三人，</w:t>
      </w:r>
      <w:r>
        <w:rPr>
          <w:rFonts w:hint="eastAsia" w:ascii="Times New Roman" w:hAnsi="Times New Roman" w:eastAsia="仿宋_GB2312"/>
          <w:color w:val="000000"/>
          <w:kern w:val="0"/>
          <w:sz w:val="30"/>
          <w:szCs w:val="32"/>
        </w:rPr>
        <w:t>工程</w:t>
      </w:r>
      <w:r>
        <w:rPr>
          <w:rFonts w:ascii="Times New Roman" w:hAnsi="Times New Roman" w:eastAsia="仿宋_GB2312"/>
          <w:color w:val="000000"/>
          <w:kern w:val="0"/>
          <w:sz w:val="30"/>
          <w:szCs w:val="32"/>
        </w:rPr>
        <w:t>主体结构、关键性工作的范围由合同当事人按照法律规定在专用合同条款中予以明确。</w:t>
      </w:r>
      <w:r>
        <w:rPr>
          <w:rFonts w:hint="eastAsia" w:ascii="Times New Roman" w:hAnsi="Times New Roman" w:eastAsia="仿宋_GB2312"/>
          <w:color w:val="000000"/>
          <w:kern w:val="0"/>
          <w:sz w:val="30"/>
          <w:szCs w:val="32"/>
        </w:rPr>
        <w:t>设计人不得进行违法分包。</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分包的确定</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人应按专用合同条款的约定</w:t>
      </w:r>
      <w:r>
        <w:rPr>
          <w:rFonts w:hint="eastAsia" w:ascii="Times New Roman" w:hAnsi="Times New Roman" w:eastAsia="仿宋_GB2312"/>
          <w:color w:val="000000"/>
          <w:kern w:val="0"/>
          <w:sz w:val="30"/>
          <w:szCs w:val="32"/>
        </w:rPr>
        <w:t>或经过发包人书面同意后</w:t>
      </w:r>
      <w:r>
        <w:rPr>
          <w:rFonts w:ascii="Times New Roman" w:hAnsi="Times New Roman" w:eastAsia="仿宋_GB2312"/>
          <w:color w:val="000000"/>
          <w:kern w:val="0"/>
          <w:sz w:val="30"/>
          <w:szCs w:val="32"/>
        </w:rPr>
        <w:t>进行分包，确定分包人。按照合同约定</w:t>
      </w:r>
      <w:r>
        <w:rPr>
          <w:rFonts w:hint="eastAsia" w:ascii="Times New Roman" w:hAnsi="Times New Roman" w:eastAsia="仿宋_GB2312"/>
          <w:color w:val="000000"/>
          <w:kern w:val="0"/>
          <w:sz w:val="30"/>
          <w:szCs w:val="32"/>
        </w:rPr>
        <w:t>或经过发包人书面同意后</w:t>
      </w:r>
      <w:r>
        <w:rPr>
          <w:rFonts w:ascii="Times New Roman" w:hAnsi="Times New Roman" w:eastAsia="仿宋_GB2312"/>
          <w:color w:val="000000"/>
          <w:kern w:val="0"/>
          <w:sz w:val="30"/>
          <w:szCs w:val="32"/>
        </w:rPr>
        <w:t>进行分包的，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人应确保分包人具有相应的资质和能力。工程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分包不减轻或免除</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人的责任和义务，</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人和分包人就分包工程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向发包人承担连带责任。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.3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分包管理</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w:t>
      </w:r>
      <w:r>
        <w:rPr>
          <w:rFonts w:hint="eastAsia" w:ascii="Times New Roman" w:hAnsi="Times New Roman" w:eastAsia="仿宋_GB2312"/>
          <w:color w:val="000000"/>
          <w:kern w:val="0"/>
          <w:sz w:val="30"/>
          <w:szCs w:val="32"/>
        </w:rPr>
        <w:t>按照专用合同条款的约定</w:t>
      </w:r>
      <w:r>
        <w:rPr>
          <w:rFonts w:ascii="Times New Roman" w:hAnsi="Times New Roman" w:eastAsia="仿宋_GB2312"/>
          <w:color w:val="000000"/>
          <w:kern w:val="0"/>
          <w:sz w:val="30"/>
          <w:szCs w:val="32"/>
        </w:rPr>
        <w:t>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人提交分包人的主要</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人员</w:t>
      </w:r>
      <w:r>
        <w:rPr>
          <w:rFonts w:hint="eastAsia" w:ascii="Times New Roman" w:hAnsi="Times New Roman" w:eastAsia="仿宋_GB2312"/>
          <w:color w:val="000000"/>
          <w:kern w:val="0"/>
          <w:sz w:val="30"/>
          <w:szCs w:val="32"/>
        </w:rPr>
        <w:t>名单、注册执业资格</w:t>
      </w:r>
      <w:r>
        <w:rPr>
          <w:rFonts w:hint="eastAsia" w:ascii="Times New Roman" w:hAnsi="Times New Roman" w:eastAsia="仿宋_GB2312"/>
          <w:color w:val="000000"/>
          <w:kern w:val="0"/>
          <w:sz w:val="30"/>
          <w:szCs w:val="32"/>
          <w:lang w:eastAsia="zh-CN"/>
        </w:rPr>
        <w:t>或职称</w:t>
      </w:r>
      <w:r>
        <w:rPr>
          <w:rFonts w:hint="eastAsia" w:ascii="Times New Roman" w:hAnsi="Times New Roman" w:eastAsia="仿宋_GB2312"/>
          <w:color w:val="000000"/>
          <w:kern w:val="0"/>
          <w:sz w:val="30"/>
          <w:szCs w:val="32"/>
        </w:rPr>
        <w:t>及执业经历等。</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.4 分包</w:t>
      </w:r>
      <w:r>
        <w:rPr>
          <w:rFonts w:hint="eastAsia" w:ascii="Times New Roman" w:hAnsi="Times New Roman" w:eastAsia="仿宋_GB2312"/>
          <w:color w:val="000000"/>
          <w:kern w:val="0"/>
          <w:sz w:val="30"/>
          <w:szCs w:val="32"/>
        </w:rPr>
        <w:t>工程设计费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（1）除本项第（2）目约定的情况或专用合同条款另有约定外，分包</w:t>
      </w:r>
      <w:r>
        <w:rPr>
          <w:rFonts w:hint="eastAsia" w:ascii="Times New Roman" w:hAnsi="Times New Roman" w:eastAsia="仿宋_GB2312"/>
          <w:color w:val="000000"/>
          <w:kern w:val="0"/>
          <w:sz w:val="30"/>
          <w:szCs w:val="32"/>
        </w:rPr>
        <w:t>工程设计费</w:t>
      </w:r>
      <w:r>
        <w:rPr>
          <w:rFonts w:ascii="Times New Roman" w:hAnsi="Times New Roman" w:eastAsia="仿宋_GB2312"/>
          <w:color w:val="000000"/>
          <w:kern w:val="0"/>
          <w:sz w:val="30"/>
          <w:szCs w:val="32"/>
        </w:rPr>
        <w:t>由</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人与分包人结算，未经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人同意，发包人不得向分包人支付分包工程</w:t>
      </w:r>
      <w:r>
        <w:rPr>
          <w:rFonts w:hint="eastAsia" w:ascii="Times New Roman" w:hAnsi="Times New Roman" w:eastAsia="仿宋_GB2312"/>
          <w:color w:val="000000"/>
          <w:kern w:val="0"/>
          <w:sz w:val="30"/>
          <w:szCs w:val="32"/>
        </w:rPr>
        <w:t>设计费</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（2）生效</w:t>
      </w:r>
      <w:r>
        <w:rPr>
          <w:rFonts w:hint="eastAsia" w:ascii="Times New Roman" w:hAnsi="Times New Roman" w:eastAsia="仿宋_GB2312"/>
          <w:color w:val="000000"/>
          <w:kern w:val="0"/>
          <w:sz w:val="30"/>
          <w:szCs w:val="32"/>
        </w:rPr>
        <w:t>的法院判决书或仲裁裁决书</w:t>
      </w:r>
      <w:r>
        <w:rPr>
          <w:rFonts w:ascii="Times New Roman" w:hAnsi="Times New Roman" w:eastAsia="仿宋_GB2312"/>
          <w:color w:val="000000"/>
          <w:kern w:val="0"/>
          <w:sz w:val="30"/>
          <w:szCs w:val="32"/>
        </w:rPr>
        <w:t>要求发包人向分包人支付分包</w:t>
      </w:r>
      <w:r>
        <w:rPr>
          <w:rFonts w:hint="eastAsia" w:ascii="Times New Roman" w:hAnsi="Times New Roman" w:eastAsia="仿宋_GB2312"/>
          <w:color w:val="000000"/>
          <w:kern w:val="0"/>
          <w:sz w:val="30"/>
          <w:szCs w:val="32"/>
        </w:rPr>
        <w:t>工程设计费</w:t>
      </w:r>
      <w:r>
        <w:rPr>
          <w:rFonts w:ascii="Times New Roman" w:hAnsi="Times New Roman" w:eastAsia="仿宋_GB2312"/>
          <w:color w:val="000000"/>
          <w:kern w:val="0"/>
          <w:sz w:val="30"/>
          <w:szCs w:val="32"/>
        </w:rPr>
        <w:t>的，发包人有权从应付</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合同价</w:t>
      </w:r>
      <w:r>
        <w:rPr>
          <w:rFonts w:ascii="Times New Roman" w:hAnsi="Times New Roman" w:eastAsia="仿宋_GB2312"/>
          <w:color w:val="000000"/>
          <w:kern w:val="0"/>
          <w:sz w:val="30"/>
          <w:szCs w:val="32"/>
        </w:rPr>
        <w:t>款中扣除该部分</w:t>
      </w:r>
      <w:r>
        <w:rPr>
          <w:rFonts w:hint="eastAsia" w:ascii="Times New Roman" w:hAnsi="Times New Roman" w:eastAsia="仿宋_GB2312"/>
          <w:color w:val="000000"/>
          <w:kern w:val="0"/>
          <w:sz w:val="30"/>
          <w:szCs w:val="32"/>
        </w:rPr>
        <w:t>费用</w:t>
      </w:r>
      <w:r>
        <w:rPr>
          <w:rFonts w:ascii="Times New Roman" w:hAnsi="Times New Roman" w:eastAsia="仿宋_GB2312"/>
          <w:color w:val="000000"/>
          <w:kern w:val="0"/>
          <w:sz w:val="30"/>
          <w:szCs w:val="32"/>
        </w:rPr>
        <w:t>。</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黑体"/>
          <w:b w:val="0"/>
          <w:color w:val="000000"/>
          <w:sz w:val="30"/>
          <w:szCs w:val="32"/>
        </w:rPr>
      </w:pPr>
      <w:bookmarkStart w:id="186" w:name="_Toc351203526"/>
      <w:bookmarkStart w:id="187" w:name="_Toc16874"/>
      <w:r>
        <w:rPr>
          <w:rFonts w:ascii="Times New Roman" w:hAnsi="Times New Roman" w:eastAsia="黑体"/>
          <w:b w:val="0"/>
          <w:color w:val="000000"/>
          <w:sz w:val="30"/>
          <w:szCs w:val="32"/>
        </w:rPr>
        <w:t>3.</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 xml:space="preserve"> 联合体</w:t>
      </w:r>
      <w:bookmarkEnd w:id="186"/>
      <w:bookmarkEnd w:id="187"/>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.1 联合体各方应共同与发包人签订合同协议书。联合体各方应为履行合同</w:t>
      </w:r>
      <w:r>
        <w:rPr>
          <w:rFonts w:hint="eastAsia" w:ascii="Times New Roman" w:hAnsi="Times New Roman" w:eastAsia="仿宋_GB2312"/>
          <w:color w:val="000000"/>
          <w:kern w:val="0"/>
          <w:sz w:val="30"/>
          <w:szCs w:val="32"/>
        </w:rPr>
        <w:t>向发包人</w:t>
      </w:r>
      <w:r>
        <w:rPr>
          <w:rFonts w:ascii="Times New Roman" w:hAnsi="Times New Roman" w:eastAsia="仿宋_GB2312"/>
          <w:color w:val="000000"/>
          <w:kern w:val="0"/>
          <w:sz w:val="30"/>
          <w:szCs w:val="32"/>
        </w:rPr>
        <w:t>承担连带责任。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.2 联合体协议</w:t>
      </w:r>
      <w:r>
        <w:rPr>
          <w:rFonts w:hint="eastAsia" w:ascii="Times New Roman" w:hAnsi="Times New Roman" w:eastAsia="仿宋_GB2312"/>
          <w:color w:val="000000"/>
          <w:kern w:val="0"/>
          <w:sz w:val="30"/>
          <w:szCs w:val="32"/>
        </w:rPr>
        <w:t>，应当约定联合体各成员工作分工，</w:t>
      </w:r>
      <w:r>
        <w:rPr>
          <w:rFonts w:ascii="Times New Roman" w:hAnsi="Times New Roman" w:eastAsia="仿宋_GB2312"/>
          <w:color w:val="000000"/>
          <w:kern w:val="0"/>
          <w:sz w:val="30"/>
          <w:szCs w:val="32"/>
        </w:rPr>
        <w:t>经发包人确认后作为合同附件。在履行合同过程中，未经发包人同意，不得修改联合体协议。</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.3 联合体牵头人负责与发包人联系，并接受指示，负责组织联合体各成员全面履行合同。</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3.5.4 发包人向联合体支付设计费用的方式在专用合同条款中约定。</w:t>
      </w:r>
    </w:p>
    <w:p>
      <w:pPr>
        <w:pStyle w:val="5"/>
        <w:spacing w:before="120" w:beforeLines="0" w:after="120" w:afterLines="0" w:line="360" w:lineRule="auto"/>
        <w:rPr>
          <w:rFonts w:hint="eastAsia" w:ascii="Times New Roman" w:hAnsi="Times New Roman" w:eastAsia="黑体"/>
          <w:b w:val="0"/>
          <w:color w:val="000000"/>
          <w:sz w:val="30"/>
          <w:szCs w:val="32"/>
        </w:rPr>
      </w:pPr>
      <w:bookmarkStart w:id="188" w:name="_Toc2970"/>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工程</w:t>
      </w:r>
      <w:r>
        <w:rPr>
          <w:rFonts w:hint="eastAsia" w:ascii="Times New Roman" w:hAnsi="Times New Roman" w:eastAsia="黑体"/>
          <w:b w:val="0"/>
          <w:color w:val="000000"/>
          <w:sz w:val="32"/>
          <w:szCs w:val="32"/>
        </w:rPr>
        <w:t>设计资料</w:t>
      </w:r>
      <w:bookmarkEnd w:id="188"/>
    </w:p>
    <w:p>
      <w:pPr>
        <w:keepNext w:val="0"/>
        <w:keepLines w:val="0"/>
        <w:pageBreakBefore w:val="0"/>
        <w:widowControl w:val="0"/>
        <w:kinsoku/>
        <w:wordWrap/>
        <w:overflowPunct/>
        <w:topLinePunct w:val="0"/>
        <w:autoSpaceDE w:val="0"/>
        <w:autoSpaceDN w:val="0"/>
        <w:bidi w:val="0"/>
        <w:adjustRightInd w:val="0"/>
        <w:snapToGrid/>
        <w:spacing w:before="120" w:beforeLines="0" w:after="120" w:afterLines="0" w:line="360" w:lineRule="auto"/>
        <w:ind w:left="0" w:leftChars="0" w:right="0" w:rightChars="0" w:firstLine="627" w:firstLineChars="209"/>
        <w:jc w:val="left"/>
        <w:textAlignment w:val="auto"/>
        <w:outlineLvl w:val="9"/>
        <w:rPr>
          <w:rFonts w:hint="eastAsia" w:ascii="Times New Roman" w:hAnsi="Times New Roman" w:eastAsia="仿宋_GB2312"/>
          <w:color w:val="000000"/>
          <w:sz w:val="30"/>
          <w:szCs w:val="32"/>
        </w:rPr>
      </w:pPr>
      <w:r>
        <w:rPr>
          <w:rFonts w:hint="eastAsia" w:ascii="Times New Roman" w:hAnsi="Times New Roman" w:eastAsia="黑体"/>
          <w:b w:val="0"/>
          <w:bCs/>
          <w:color w:val="000000"/>
          <w:kern w:val="2"/>
          <w:sz w:val="30"/>
          <w:szCs w:val="32"/>
          <w:lang w:val="en-US" w:eastAsia="zh-CN" w:bidi="ar-SA"/>
        </w:rPr>
        <w:t>4</w:t>
      </w:r>
      <w:r>
        <w:rPr>
          <w:rFonts w:ascii="Times New Roman" w:hAnsi="Times New Roman" w:eastAsia="黑体"/>
          <w:b w:val="0"/>
          <w:bCs/>
          <w:color w:val="000000"/>
          <w:kern w:val="2"/>
          <w:sz w:val="30"/>
          <w:szCs w:val="32"/>
          <w:lang w:val="en-US" w:eastAsia="zh-CN" w:bidi="ar-SA"/>
        </w:rPr>
        <w:t>.</w:t>
      </w:r>
      <w:r>
        <w:rPr>
          <w:rFonts w:hint="eastAsia" w:ascii="Times New Roman" w:hAnsi="Times New Roman" w:eastAsia="黑体"/>
          <w:b w:val="0"/>
          <w:bCs/>
          <w:color w:val="000000"/>
          <w:kern w:val="2"/>
          <w:sz w:val="30"/>
          <w:szCs w:val="32"/>
          <w:lang w:val="en-US" w:eastAsia="zh-CN" w:bidi="ar-SA"/>
        </w:rPr>
        <w:t>1</w:t>
      </w:r>
      <w:r>
        <w:rPr>
          <w:rFonts w:ascii="Times New Roman" w:hAnsi="Times New Roman" w:eastAsia="黑体"/>
          <w:b w:val="0"/>
          <w:bCs/>
          <w:color w:val="000000"/>
          <w:kern w:val="2"/>
          <w:sz w:val="30"/>
          <w:szCs w:val="32"/>
          <w:lang w:val="en-US" w:eastAsia="zh-CN" w:bidi="ar-SA"/>
        </w:rPr>
        <w:t xml:space="preserve"> 提供</w:t>
      </w:r>
      <w:r>
        <w:rPr>
          <w:rFonts w:hint="eastAsia" w:ascii="Times New Roman" w:hAnsi="Times New Roman" w:eastAsia="黑体"/>
          <w:b w:val="0"/>
          <w:bCs/>
          <w:color w:val="000000"/>
          <w:kern w:val="2"/>
          <w:sz w:val="30"/>
          <w:szCs w:val="32"/>
          <w:lang w:val="en-US" w:eastAsia="zh-CN" w:bidi="ar-SA"/>
        </w:rPr>
        <w:t>工程</w:t>
      </w:r>
      <w:r>
        <w:rPr>
          <w:rFonts w:ascii="Times New Roman" w:hAnsi="Times New Roman" w:eastAsia="黑体"/>
          <w:b w:val="0"/>
          <w:bCs/>
          <w:color w:val="000000"/>
          <w:kern w:val="2"/>
          <w:sz w:val="30"/>
          <w:szCs w:val="32"/>
          <w:lang w:val="en-US" w:eastAsia="zh-CN" w:bidi="ar-SA"/>
        </w:rPr>
        <w:t>设计资料</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发包人应当在</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前</w:t>
      </w:r>
      <w:r>
        <w:rPr>
          <w:rFonts w:hint="eastAsia" w:ascii="Times New Roman" w:hAnsi="Times New Roman" w:eastAsia="仿宋_GB2312"/>
          <w:color w:val="000000"/>
          <w:kern w:val="0"/>
          <w:sz w:val="30"/>
          <w:szCs w:val="32"/>
        </w:rPr>
        <w:t>或专用合同条款附件</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rPr>
        <w:t>约定的时间</w:t>
      </w:r>
      <w:r>
        <w:rPr>
          <w:rFonts w:ascii="Times New Roman" w:hAnsi="Times New Roman" w:eastAsia="仿宋_GB2312"/>
          <w:color w:val="000000"/>
          <w:kern w:val="0"/>
          <w:sz w:val="30"/>
          <w:szCs w:val="32"/>
        </w:rPr>
        <w:t>向</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人提供工程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所必需的</w:t>
      </w:r>
      <w:r>
        <w:rPr>
          <w:rFonts w:hint="eastAsia" w:ascii="Times New Roman" w:hAnsi="Times New Roman" w:eastAsia="仿宋_GB2312"/>
          <w:color w:val="000000"/>
          <w:kern w:val="0"/>
          <w:sz w:val="30"/>
          <w:szCs w:val="32"/>
        </w:rPr>
        <w:t>工程</w:t>
      </w:r>
      <w:r>
        <w:rPr>
          <w:rFonts w:ascii="Times New Roman" w:hAnsi="Times New Roman" w:eastAsia="仿宋_GB2312"/>
          <w:color w:val="000000"/>
          <w:kern w:val="0"/>
          <w:sz w:val="30"/>
          <w:szCs w:val="32"/>
        </w:rPr>
        <w:t>设计资料，并对所提供资料的真实性、准确性和完整性负责。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按照法律规定确需在工程设计开始后方能提供的设计资料，发包人应及时地在相应工程设计文件提交给发包人前的合理期限内提供，合理期限应以不影响设计人的正常设计为限。</w:t>
      </w:r>
    </w:p>
    <w:p>
      <w:pPr>
        <w:keepNext w:val="0"/>
        <w:keepLines w:val="0"/>
        <w:pageBreakBefore w:val="0"/>
        <w:widowControl w:val="0"/>
        <w:kinsoku/>
        <w:wordWrap/>
        <w:overflowPunct/>
        <w:topLinePunct w:val="0"/>
        <w:autoSpaceDE w:val="0"/>
        <w:autoSpaceDN w:val="0"/>
        <w:bidi w:val="0"/>
        <w:adjustRightInd w:val="0"/>
        <w:snapToGrid/>
        <w:spacing w:before="120" w:beforeLines="0" w:after="120" w:afterLines="0" w:line="360" w:lineRule="auto"/>
        <w:ind w:left="0" w:leftChars="0" w:right="0" w:rightChars="0" w:firstLine="624" w:firstLineChars="208"/>
        <w:jc w:val="left"/>
        <w:textAlignment w:val="auto"/>
        <w:outlineLvl w:val="9"/>
        <w:rPr>
          <w:rFonts w:hint="eastAsia" w:ascii="Times New Roman" w:hAnsi="Times New Roman" w:eastAsia="黑体"/>
          <w:b w:val="0"/>
          <w:bCs/>
          <w:color w:val="000000"/>
          <w:kern w:val="2"/>
          <w:sz w:val="30"/>
          <w:szCs w:val="32"/>
          <w:lang w:val="en-US" w:eastAsia="zh-CN" w:bidi="ar-SA"/>
        </w:rPr>
      </w:pPr>
      <w:r>
        <w:rPr>
          <w:rFonts w:hint="eastAsia" w:ascii="Times New Roman" w:hAnsi="Times New Roman" w:eastAsia="黑体"/>
          <w:b w:val="0"/>
          <w:bCs/>
          <w:color w:val="000000"/>
          <w:kern w:val="2"/>
          <w:sz w:val="30"/>
          <w:szCs w:val="32"/>
          <w:lang w:val="en-US" w:eastAsia="zh-CN" w:bidi="ar-SA"/>
        </w:rPr>
        <w:t>4.2 逾期提供的责任</w:t>
      </w:r>
    </w:p>
    <w:p>
      <w:pPr>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sz w:val="30"/>
        </w:rPr>
        <w:t>发包人提交上述文件和资料超过</w:t>
      </w:r>
      <w:r>
        <w:rPr>
          <w:rFonts w:hint="eastAsia" w:ascii="Times New Roman" w:hAnsi="Times New Roman" w:eastAsia="仿宋_GB2312"/>
          <w:sz w:val="30"/>
          <w:lang w:eastAsia="zh-CN"/>
        </w:rPr>
        <w:t>约</w:t>
      </w:r>
      <w:r>
        <w:rPr>
          <w:rFonts w:hint="eastAsia" w:ascii="Times New Roman" w:hAnsi="Times New Roman" w:eastAsia="仿宋_GB2312"/>
          <w:sz w:val="30"/>
        </w:rPr>
        <w:t>定期限的，超过</w:t>
      </w:r>
      <w:r>
        <w:rPr>
          <w:rFonts w:hint="eastAsia" w:ascii="Times New Roman" w:hAnsi="Times New Roman" w:eastAsia="仿宋_GB2312"/>
          <w:sz w:val="30"/>
          <w:lang w:eastAsia="zh-CN"/>
        </w:rPr>
        <w:t>约</w:t>
      </w:r>
      <w:r>
        <w:rPr>
          <w:rFonts w:hint="eastAsia" w:ascii="Times New Roman" w:hAnsi="Times New Roman" w:eastAsia="仿宋_GB2312"/>
          <w:sz w:val="30"/>
        </w:rPr>
        <w:t>定期限</w:t>
      </w:r>
      <w:r>
        <w:rPr>
          <w:rFonts w:ascii="Times New Roman" w:hAnsi="Times New Roman" w:eastAsia="仿宋_GB2312"/>
          <w:sz w:val="30"/>
        </w:rPr>
        <w:t>15</w:t>
      </w:r>
      <w:r>
        <w:rPr>
          <w:rFonts w:hint="eastAsia" w:ascii="Times New Roman" w:hAnsi="Times New Roman" w:eastAsia="仿宋_GB2312"/>
          <w:sz w:val="30"/>
        </w:rPr>
        <w:t>天以内，设计人按本合同约定的交付工程设计文件时间相应顺延；超过</w:t>
      </w:r>
      <w:r>
        <w:rPr>
          <w:rFonts w:hint="eastAsia" w:ascii="Times New Roman" w:hAnsi="Times New Roman" w:eastAsia="仿宋_GB2312"/>
          <w:sz w:val="30"/>
          <w:lang w:eastAsia="zh-CN"/>
        </w:rPr>
        <w:t>约</w:t>
      </w:r>
      <w:r>
        <w:rPr>
          <w:rFonts w:hint="eastAsia" w:ascii="Times New Roman" w:hAnsi="Times New Roman" w:eastAsia="仿宋_GB2312"/>
          <w:sz w:val="30"/>
        </w:rPr>
        <w:t>定期限</w:t>
      </w:r>
      <w:r>
        <w:rPr>
          <w:rFonts w:ascii="Times New Roman" w:hAnsi="Times New Roman" w:eastAsia="仿宋_GB2312"/>
          <w:sz w:val="30"/>
        </w:rPr>
        <w:t>15</w:t>
      </w:r>
      <w:r>
        <w:rPr>
          <w:rFonts w:hint="eastAsia" w:ascii="Times New Roman" w:hAnsi="Times New Roman" w:eastAsia="仿宋_GB2312"/>
          <w:sz w:val="30"/>
        </w:rPr>
        <w:t>天以</w:t>
      </w:r>
      <w:r>
        <w:rPr>
          <w:rFonts w:hint="eastAsia" w:ascii="Times New Roman" w:hAnsi="Times New Roman" w:eastAsia="仿宋_GB2312"/>
          <w:sz w:val="30"/>
          <w:lang w:eastAsia="zh-CN"/>
        </w:rPr>
        <w:t>外</w:t>
      </w:r>
      <w:r>
        <w:rPr>
          <w:rFonts w:hint="eastAsia" w:ascii="Times New Roman" w:hAnsi="Times New Roman" w:eastAsia="仿宋_GB2312"/>
          <w:sz w:val="30"/>
        </w:rPr>
        <w:t>时，设计人有权重新确定提交工程设计文件的时间。工程设计资料逾期提供导致增加了设计工作量的，设计人可以要求发包人另行支付相应设计费用，并相应延长设计周期。</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4"/>
        <w:rPr>
          <w:rFonts w:hint="eastAsia" w:ascii="仿宋_GB2312" w:hAnsi="华文仿宋" w:eastAsia="仿宋_GB2312"/>
          <w:sz w:val="30"/>
          <w:szCs w:val="30"/>
        </w:rPr>
      </w:pPr>
      <w:bookmarkStart w:id="189" w:name="_Toc1181"/>
      <w:bookmarkStart w:id="190" w:name="_Toc337558758"/>
      <w:r>
        <w:rPr>
          <w:rFonts w:hint="eastAsia" w:ascii="Times New Roman" w:hAnsi="Times New Roman" w:eastAsia="黑体"/>
          <w:b w:val="0"/>
          <w:color w:val="000000"/>
          <w:sz w:val="32"/>
          <w:szCs w:val="32"/>
        </w:rPr>
        <w:t>5. 工程设计要求</w:t>
      </w:r>
      <w:bookmarkEnd w:id="189"/>
    </w:p>
    <w:bookmarkEnd w:id="190"/>
    <w:p>
      <w:pPr>
        <w:pStyle w:val="6"/>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hint="eastAsia" w:ascii="黑体" w:hAnsi="黑体" w:eastAsia="黑体"/>
          <w:b w:val="0"/>
          <w:bCs w:val="0"/>
          <w:sz w:val="30"/>
          <w:szCs w:val="22"/>
        </w:rPr>
      </w:pPr>
      <w:bookmarkStart w:id="191" w:name="_Toc20428"/>
      <w:bookmarkStart w:id="192" w:name="_Toc337558759"/>
      <w:r>
        <w:rPr>
          <w:rFonts w:hint="eastAsia" w:ascii="Times New Roman" w:hAnsi="Times New Roman" w:eastAsia="黑体"/>
          <w:b w:val="0"/>
          <w:bCs w:val="0"/>
          <w:kern w:val="0"/>
          <w:sz w:val="30"/>
          <w:szCs w:val="32"/>
        </w:rPr>
        <w:t>5.1</w:t>
      </w:r>
      <w:r>
        <w:rPr>
          <w:rFonts w:hint="eastAsia" w:ascii="黑体" w:hAnsi="黑体" w:eastAsia="黑体"/>
          <w:b w:val="0"/>
          <w:color w:val="000000"/>
          <w:kern w:val="0"/>
          <w:sz w:val="30"/>
          <w:szCs w:val="32"/>
        </w:rPr>
        <w:t xml:space="preserve"> 工程设计一般要求</w:t>
      </w:r>
      <w:bookmarkEnd w:id="191"/>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4"/>
        <w:rPr>
          <w:rFonts w:hint="eastAsia" w:ascii="Times New Roman" w:hAnsi="Times New Roman" w:eastAsia="仿宋_GB2312"/>
          <w:b w:val="0"/>
          <w:bCs w:val="0"/>
          <w:color w:val="000000"/>
          <w:kern w:val="0"/>
          <w:sz w:val="30"/>
          <w:szCs w:val="30"/>
        </w:rPr>
      </w:pPr>
      <w:bookmarkStart w:id="193" w:name="_Toc25165"/>
      <w:r>
        <w:rPr>
          <w:rFonts w:hint="eastAsia" w:ascii="Times New Roman" w:hAnsi="Times New Roman" w:eastAsia="仿宋_GB2312"/>
          <w:b w:val="0"/>
          <w:bCs w:val="0"/>
          <w:color w:val="000000"/>
          <w:kern w:val="0"/>
          <w:sz w:val="30"/>
          <w:szCs w:val="30"/>
        </w:rPr>
        <w:t>5</w:t>
      </w:r>
      <w:r>
        <w:rPr>
          <w:rFonts w:ascii="Times New Roman" w:hAnsi="Times New Roman" w:eastAsia="仿宋_GB2312"/>
          <w:b w:val="0"/>
          <w:bCs w:val="0"/>
          <w:color w:val="000000"/>
          <w:kern w:val="0"/>
          <w:sz w:val="30"/>
          <w:szCs w:val="30"/>
        </w:rPr>
        <w:t>.</w:t>
      </w:r>
      <w:r>
        <w:rPr>
          <w:rFonts w:hint="eastAsia" w:ascii="Times New Roman" w:hAnsi="Times New Roman" w:eastAsia="仿宋_GB2312"/>
          <w:b w:val="0"/>
          <w:bCs w:val="0"/>
          <w:color w:val="000000"/>
          <w:kern w:val="0"/>
          <w:sz w:val="30"/>
          <w:szCs w:val="30"/>
        </w:rPr>
        <w:t>1.1 对发包人的</w:t>
      </w:r>
      <w:r>
        <w:rPr>
          <w:rFonts w:ascii="Times New Roman" w:hAnsi="Times New Roman" w:eastAsia="仿宋_GB2312"/>
          <w:b w:val="0"/>
          <w:bCs w:val="0"/>
          <w:color w:val="000000"/>
          <w:kern w:val="0"/>
          <w:sz w:val="30"/>
          <w:szCs w:val="30"/>
        </w:rPr>
        <w:t>要求</w:t>
      </w:r>
      <w:bookmarkEnd w:id="193"/>
    </w:p>
    <w:p>
      <w:pPr>
        <w:pStyle w:val="6"/>
        <w:keepNext w:val="0"/>
        <w:keepLines w:val="0"/>
        <w:spacing w:before="0" w:beforeLines="0" w:after="0" w:afterLines="0" w:line="360" w:lineRule="auto"/>
        <w:ind w:firstLine="600" w:firstLineChars="200"/>
        <w:rPr>
          <w:rFonts w:hint="eastAsia" w:ascii="Times New Roman" w:hAnsi="Times New Roman" w:eastAsia="仿宋_GB2312"/>
          <w:b w:val="0"/>
          <w:bCs w:val="0"/>
          <w:color w:val="000000"/>
          <w:kern w:val="0"/>
          <w:sz w:val="30"/>
          <w:szCs w:val="30"/>
        </w:rPr>
      </w:pPr>
      <w:bookmarkStart w:id="194" w:name="_Toc19086"/>
      <w:r>
        <w:rPr>
          <w:rFonts w:hint="eastAsia" w:ascii="Times New Roman" w:hAnsi="Times New Roman" w:eastAsia="仿宋_GB2312"/>
          <w:b w:val="0"/>
          <w:bCs w:val="0"/>
          <w:color w:val="000000"/>
          <w:kern w:val="0"/>
          <w:sz w:val="30"/>
          <w:szCs w:val="30"/>
        </w:rPr>
        <w:t>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bookmarkEnd w:id="194"/>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4"/>
        <w:rPr>
          <w:rFonts w:hint="eastAsia" w:ascii="Times New Roman" w:hAnsi="Times New Roman" w:eastAsia="仿宋_GB2312"/>
          <w:b w:val="0"/>
          <w:bCs w:val="0"/>
          <w:kern w:val="0"/>
          <w:sz w:val="30"/>
          <w:szCs w:val="30"/>
        </w:rPr>
      </w:pPr>
      <w:bookmarkStart w:id="195" w:name="_Toc32429"/>
      <w:r>
        <w:rPr>
          <w:rFonts w:hint="eastAsia" w:ascii="Times New Roman" w:hAnsi="Times New Roman" w:eastAsia="仿宋_GB2312"/>
          <w:b w:val="0"/>
          <w:bCs w:val="0"/>
          <w:kern w:val="0"/>
          <w:sz w:val="30"/>
          <w:szCs w:val="30"/>
        </w:rPr>
        <w:t>5.1.2 对设计人的要求</w:t>
      </w:r>
      <w:bookmarkEnd w:id="195"/>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4"/>
        <w:rPr>
          <w:rFonts w:hint="eastAsia" w:ascii="Times New Roman" w:hAnsi="Times New Roman" w:eastAsia="仿宋_GB2312"/>
          <w:b w:val="0"/>
          <w:bCs w:val="0"/>
          <w:kern w:val="0"/>
          <w:sz w:val="30"/>
          <w:szCs w:val="30"/>
        </w:rPr>
      </w:pPr>
      <w:bookmarkStart w:id="196" w:name="_Toc30494"/>
      <w:r>
        <w:rPr>
          <w:rFonts w:hint="eastAsia" w:ascii="Times New Roman" w:hAnsi="Times New Roman" w:eastAsia="仿宋_GB2312"/>
          <w:b w:val="0"/>
          <w:bCs w:val="0"/>
          <w:kern w:val="0"/>
          <w:sz w:val="30"/>
          <w:szCs w:val="30"/>
        </w:rPr>
        <w:t>5.1.2.1设计人应当按法律和技术标准的强制性规定及发包人要求进行工程设计。</w:t>
      </w:r>
      <w:r>
        <w:rPr>
          <w:rFonts w:ascii="Times New Roman" w:hAnsi="Times New Roman" w:eastAsia="仿宋_GB2312"/>
          <w:b w:val="0"/>
          <w:bCs w:val="0"/>
          <w:kern w:val="0"/>
          <w:sz w:val="30"/>
          <w:szCs w:val="30"/>
        </w:rPr>
        <w:t>有关工程</w:t>
      </w:r>
      <w:r>
        <w:rPr>
          <w:rFonts w:hint="eastAsia" w:ascii="Times New Roman" w:hAnsi="Times New Roman" w:eastAsia="仿宋_GB2312"/>
          <w:b w:val="0"/>
          <w:bCs w:val="0"/>
          <w:kern w:val="0"/>
          <w:sz w:val="30"/>
          <w:szCs w:val="30"/>
        </w:rPr>
        <w:t>设计</w:t>
      </w:r>
      <w:r>
        <w:rPr>
          <w:rFonts w:ascii="Times New Roman" w:hAnsi="Times New Roman" w:eastAsia="仿宋_GB2312"/>
          <w:b w:val="0"/>
          <w:bCs w:val="0"/>
          <w:kern w:val="0"/>
          <w:sz w:val="30"/>
          <w:szCs w:val="30"/>
        </w:rPr>
        <w:t>的特殊标准或要求由合同当事人在专用合同条款中约定。</w:t>
      </w:r>
      <w:bookmarkEnd w:id="196"/>
    </w:p>
    <w:p>
      <w:pPr>
        <w:spacing w:line="360" w:lineRule="auto"/>
        <w:ind w:firstLine="650"/>
        <w:rPr>
          <w:rFonts w:hint="eastAsia"/>
          <w:sz w:val="30"/>
        </w:rPr>
      </w:pPr>
      <w:r>
        <w:rPr>
          <w:rFonts w:hint="eastAsia" w:ascii="Times New Roman" w:hAnsi="Times New Roman" w:eastAsia="仿宋_GB2312"/>
          <w:bCs/>
          <w:color w:val="000000"/>
          <w:kern w:val="0"/>
          <w:sz w:val="30"/>
          <w:szCs w:val="30"/>
        </w:rPr>
        <w:t>设计人发现发包人提供的工程设计资料有问题的，设计人应当及时通知发包人并经发包人确认。</w:t>
      </w:r>
    </w:p>
    <w:bookmarkEnd w:id="192"/>
    <w:p>
      <w:pPr>
        <w:spacing w:line="360" w:lineRule="auto"/>
        <w:ind w:firstLine="600" w:firstLineChars="200"/>
        <w:rPr>
          <w:rFonts w:hint="eastAsia" w:ascii="Times New Roman" w:hAnsi="Times New Roman" w:eastAsia="仿宋_GB2312"/>
          <w:kern w:val="0"/>
          <w:sz w:val="30"/>
          <w:szCs w:val="21"/>
        </w:rPr>
      </w:pPr>
      <w:r>
        <w:rPr>
          <w:rFonts w:hint="eastAsia" w:ascii="Times New Roman" w:hAnsi="Times New Roman" w:eastAsia="仿宋_GB2312"/>
          <w:kern w:val="0"/>
          <w:sz w:val="30"/>
        </w:rPr>
        <w:t xml:space="preserve">5.1.2.2 </w:t>
      </w:r>
      <w:r>
        <w:rPr>
          <w:rFonts w:hint="eastAsia" w:ascii="Times New Roman" w:hAnsi="Times New Roman" w:eastAsia="仿宋_GB2312"/>
          <w:kern w:val="0"/>
          <w:sz w:val="30"/>
          <w:szCs w:val="21"/>
        </w:rPr>
        <w:t xml:space="preserve">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Times New Roman" w:hAnsi="Times New Roman" w:eastAsia="仿宋_GB2312"/>
          <w:color w:val="000000"/>
          <w:kern w:val="0"/>
          <w:sz w:val="30"/>
          <w:szCs w:val="32"/>
        </w:rPr>
        <w:t>导致</w:t>
      </w:r>
      <w:r>
        <w:rPr>
          <w:rFonts w:ascii="Times New Roman" w:hAnsi="Times New Roman" w:eastAsia="仿宋_GB2312"/>
          <w:color w:val="000000"/>
          <w:kern w:val="0"/>
          <w:sz w:val="30"/>
          <w:szCs w:val="32"/>
        </w:rPr>
        <w:t>增加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设计周期延长的，</w:t>
      </w:r>
      <w:r>
        <w:rPr>
          <w:rFonts w:ascii="Times New Roman" w:hAnsi="Times New Roman" w:eastAsia="仿宋_GB2312"/>
          <w:color w:val="000000"/>
          <w:kern w:val="0"/>
          <w:sz w:val="30"/>
          <w:szCs w:val="32"/>
        </w:rPr>
        <w:t>由发包人承担</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kern w:val="0"/>
          <w:sz w:val="30"/>
          <w:szCs w:val="30"/>
        </w:rPr>
      </w:pPr>
      <w:r>
        <w:rPr>
          <w:rFonts w:hint="eastAsia" w:ascii="Times New Roman" w:hAnsi="Times New Roman" w:eastAsia="仿宋_GB2312"/>
          <w:kern w:val="0"/>
          <w:sz w:val="30"/>
          <w:szCs w:val="32"/>
        </w:rPr>
        <w:t>5.1.2.3 设计人在</w:t>
      </w:r>
      <w:r>
        <w:rPr>
          <w:rFonts w:hint="eastAsia" w:ascii="Times New Roman" w:hAnsi="Times New Roman" w:eastAsia="仿宋_GB2312"/>
          <w:kern w:val="0"/>
          <w:sz w:val="30"/>
          <w:szCs w:val="30"/>
        </w:rPr>
        <w:t>工程设计中应当采用合同约定的技术、工艺和设备，满足</w:t>
      </w:r>
      <w:r>
        <w:rPr>
          <w:rFonts w:hint="eastAsia" w:ascii="Times New Roman" w:hAnsi="Times New Roman" w:eastAsia="仿宋_GB2312"/>
          <w:kern w:val="0"/>
          <w:sz w:val="30"/>
          <w:szCs w:val="30"/>
          <w:lang w:eastAsia="zh-CN"/>
        </w:rPr>
        <w:t>质量、安全、</w:t>
      </w:r>
      <w:r>
        <w:rPr>
          <w:rFonts w:hint="eastAsia" w:ascii="Times New Roman" w:hAnsi="Times New Roman" w:eastAsia="仿宋_GB2312"/>
          <w:kern w:val="0"/>
          <w:sz w:val="30"/>
          <w:szCs w:val="30"/>
        </w:rPr>
        <w:t>节能、环保</w:t>
      </w:r>
      <w:r>
        <w:rPr>
          <w:rFonts w:hint="eastAsia" w:ascii="Times New Roman" w:hAnsi="Times New Roman" w:eastAsia="仿宋_GB2312"/>
          <w:kern w:val="0"/>
          <w:sz w:val="30"/>
          <w:szCs w:val="30"/>
          <w:lang w:eastAsia="zh-CN"/>
        </w:rPr>
        <w:t>等</w:t>
      </w:r>
      <w:r>
        <w:rPr>
          <w:rFonts w:hint="eastAsia" w:ascii="Times New Roman" w:hAnsi="Times New Roman" w:eastAsia="仿宋_GB2312"/>
          <w:kern w:val="0"/>
          <w:sz w:val="30"/>
          <w:szCs w:val="30"/>
        </w:rPr>
        <w:t>要求。</w:t>
      </w:r>
    </w:p>
    <w:p>
      <w:pPr>
        <w:keepNext w:val="0"/>
        <w:keepLines w:val="0"/>
        <w:pageBreakBefore w:val="0"/>
        <w:widowControl w:val="0"/>
        <w:kinsoku/>
        <w:wordWrap/>
        <w:overflowPunct/>
        <w:topLinePunct w:val="0"/>
        <w:autoSpaceDE w:val="0"/>
        <w:autoSpaceDN w:val="0"/>
        <w:bidi w:val="0"/>
        <w:adjustRightInd w:val="0"/>
        <w:snapToGrid/>
        <w:spacing w:before="120" w:beforeLines="0" w:after="120" w:afterLines="0" w:line="360" w:lineRule="auto"/>
        <w:ind w:left="0" w:leftChars="0" w:right="0" w:rightChars="0" w:firstLine="600" w:firstLineChars="200"/>
        <w:jc w:val="left"/>
        <w:textAlignment w:val="auto"/>
        <w:outlineLvl w:val="9"/>
        <w:rPr>
          <w:rFonts w:hint="eastAsia" w:ascii="黑体" w:hAnsi="黑体" w:eastAsia="黑体"/>
          <w:color w:val="000000"/>
          <w:kern w:val="0"/>
          <w:sz w:val="30"/>
          <w:szCs w:val="32"/>
        </w:rPr>
      </w:pPr>
      <w:r>
        <w:rPr>
          <w:rFonts w:hint="eastAsia" w:ascii="Times New Roman" w:hAnsi="Times New Roman" w:eastAsia="黑体"/>
          <w:kern w:val="0"/>
          <w:sz w:val="30"/>
          <w:szCs w:val="32"/>
        </w:rPr>
        <w:t>5.2</w:t>
      </w:r>
      <w:r>
        <w:rPr>
          <w:rFonts w:hint="eastAsia" w:ascii="黑体" w:hAnsi="黑体" w:eastAsia="黑体"/>
          <w:color w:val="000000"/>
          <w:kern w:val="0"/>
          <w:sz w:val="30"/>
          <w:szCs w:val="32"/>
        </w:rPr>
        <w:t xml:space="preserve"> 工程设计保证措施</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.1 发包人的</w:t>
      </w:r>
      <w:r>
        <w:rPr>
          <w:rFonts w:hint="eastAsia" w:ascii="Times New Roman" w:hAnsi="Times New Roman" w:eastAsia="仿宋_GB2312"/>
          <w:color w:val="000000"/>
          <w:kern w:val="0"/>
          <w:sz w:val="30"/>
          <w:szCs w:val="32"/>
        </w:rPr>
        <w:t>保证措施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发包人应按照法律规定及合同约定完成与工程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有关的各项工作。</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人的</w:t>
      </w:r>
      <w:r>
        <w:rPr>
          <w:rFonts w:hint="eastAsia" w:ascii="Times New Roman" w:hAnsi="Times New Roman" w:eastAsia="仿宋_GB2312"/>
          <w:color w:val="000000"/>
          <w:kern w:val="0"/>
          <w:sz w:val="30"/>
          <w:szCs w:val="32"/>
        </w:rPr>
        <w:t>保证措施</w:t>
      </w:r>
    </w:p>
    <w:p>
      <w:pPr>
        <w:autoSpaceDE w:val="0"/>
        <w:autoSpaceDN w:val="0"/>
        <w:adjustRightInd w:val="0"/>
        <w:spacing w:line="360" w:lineRule="auto"/>
        <w:ind w:firstLine="600" w:firstLineChars="200"/>
        <w:jc w:val="left"/>
        <w:rPr>
          <w:rFonts w:hint="eastAsia" w:ascii="Times New Roman" w:hAnsi="Times New Roman" w:eastAsia="仿宋_GB2312"/>
          <w:kern w:val="0"/>
          <w:sz w:val="30"/>
          <w:szCs w:val="32"/>
        </w:rPr>
      </w:pPr>
      <w:r>
        <w:rPr>
          <w:rFonts w:hint="eastAsia" w:ascii="Times New Roman" w:hAnsi="Times New Roman" w:eastAsia="仿宋_GB2312"/>
          <w:kern w:val="0"/>
          <w:sz w:val="30"/>
          <w:szCs w:val="28"/>
        </w:rPr>
        <w:t>设计人应做好工程设计的质量与技术管理工作，建立健全工程设计质量保证体系，加强工程设计全过程的质量控制，建立完整的设计文件的设计、复核、审核、会签和批准制度，明确各阶段的责任人。</w:t>
      </w:r>
    </w:p>
    <w:p>
      <w:pPr>
        <w:pStyle w:val="6"/>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hint="eastAsia" w:ascii="Times New Roman" w:hAnsi="Times New Roman" w:eastAsia="仿宋_GB2312"/>
          <w:b w:val="0"/>
          <w:bCs w:val="0"/>
          <w:kern w:val="0"/>
          <w:sz w:val="30"/>
          <w:szCs w:val="32"/>
        </w:rPr>
      </w:pPr>
      <w:bookmarkStart w:id="197" w:name="_Toc32013"/>
      <w:r>
        <w:rPr>
          <w:rFonts w:hint="eastAsia" w:ascii="Times New Roman" w:hAnsi="Times New Roman" w:eastAsia="黑体"/>
          <w:b w:val="0"/>
          <w:bCs w:val="0"/>
          <w:kern w:val="0"/>
          <w:sz w:val="30"/>
          <w:szCs w:val="32"/>
        </w:rPr>
        <w:t xml:space="preserve">5.3 </w:t>
      </w:r>
      <w:r>
        <w:rPr>
          <w:rFonts w:hint="eastAsia" w:ascii="黑体" w:hAnsi="黑体" w:eastAsia="黑体"/>
          <w:b w:val="0"/>
          <w:bCs w:val="0"/>
          <w:kern w:val="0"/>
          <w:sz w:val="30"/>
          <w:szCs w:val="32"/>
        </w:rPr>
        <w:t>工程设计文件的要求</w:t>
      </w:r>
      <w:bookmarkEnd w:id="197"/>
    </w:p>
    <w:p>
      <w:pPr>
        <w:spacing w:line="360" w:lineRule="auto"/>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5.3.1 工程设计文件的编制应符合法律、技术标准的强制性规定及合同的要求。</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5.3.2 工程设计依据应完整、准确、可靠，设计方案论证充分，计算成果可靠，并能够实施。</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5.3.3 工程设计文件的深度应满足本合同相应设计阶段的规定要求，并符合国家和行业现行有效的相关规定。</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5.3.4 工程设计文件应当保证工程施工及投产后安全性要求，满足工程经济性包括节约投资及降低生产成本</w:t>
      </w:r>
      <w:r>
        <w:rPr>
          <w:rFonts w:hint="eastAsia" w:ascii="Times New Roman" w:hAnsi="Times New Roman" w:eastAsia="仿宋_GB2312"/>
          <w:kern w:val="0"/>
          <w:sz w:val="30"/>
          <w:szCs w:val="28"/>
          <w:lang w:eastAsia="zh-CN"/>
        </w:rPr>
        <w:t>要求</w:t>
      </w:r>
      <w:r>
        <w:rPr>
          <w:rFonts w:hint="eastAsia" w:ascii="Times New Roman" w:hAnsi="Times New Roman" w:eastAsia="仿宋_GB2312"/>
          <w:kern w:val="0"/>
          <w:sz w:val="30"/>
          <w:szCs w:val="28"/>
        </w:rPr>
        <w:t>、合理布局要求，按照有关法律规定</w:t>
      </w:r>
      <w:r>
        <w:rPr>
          <w:rFonts w:hint="eastAsia" w:ascii="Times New Roman" w:hAnsi="Times New Roman" w:eastAsia="仿宋_GB2312"/>
          <w:color w:val="000000"/>
          <w:kern w:val="0"/>
          <w:sz w:val="30"/>
          <w:szCs w:val="18"/>
        </w:rPr>
        <w:t>在工程设计文件中提出保障施工作业人员安全和预防生产安全事故的措施建议，安全设施应当按规定同步设计。</w:t>
      </w:r>
      <w:r>
        <w:rPr>
          <w:rFonts w:hint="eastAsia" w:ascii="Times New Roman" w:hAnsi="Times New Roman" w:eastAsia="仿宋_GB2312"/>
          <w:kern w:val="0"/>
          <w:sz w:val="30"/>
          <w:szCs w:val="28"/>
        </w:rPr>
        <w:t xml:space="preserve"> </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5.3.5 应根据法律、技术标准要求，保证专业建设工程的合理使用寿命年限，并应在工程设计文件中注明相应的合理使用寿命年限。</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hint="eastAsia" w:ascii="黑体" w:hAnsi="黑体" w:eastAsia="黑体"/>
          <w:b w:val="0"/>
          <w:bCs w:val="0"/>
          <w:kern w:val="0"/>
          <w:sz w:val="30"/>
          <w:szCs w:val="32"/>
        </w:rPr>
      </w:pPr>
      <w:bookmarkStart w:id="198" w:name="_Toc351203536"/>
      <w:bookmarkStart w:id="199" w:name="_Toc21612"/>
      <w:bookmarkStart w:id="200" w:name="_Toc337558762"/>
      <w:r>
        <w:rPr>
          <w:rFonts w:ascii="Times New Roman" w:hAnsi="Times New Roman" w:eastAsia="黑体"/>
          <w:b w:val="0"/>
          <w:bCs w:val="0"/>
          <w:kern w:val="0"/>
          <w:sz w:val="30"/>
          <w:szCs w:val="32"/>
        </w:rPr>
        <w:t>5.4</w:t>
      </w:r>
      <w:r>
        <w:rPr>
          <w:rFonts w:hint="eastAsia" w:ascii="黑体" w:hAnsi="黑体" w:eastAsia="黑体"/>
          <w:b w:val="0"/>
          <w:bCs w:val="0"/>
          <w:kern w:val="0"/>
          <w:sz w:val="30"/>
          <w:szCs w:val="32"/>
        </w:rPr>
        <w:t xml:space="preserve"> 不合格工程设计文件的处理</w:t>
      </w:r>
      <w:bookmarkEnd w:id="198"/>
      <w:bookmarkEnd w:id="199"/>
    </w:p>
    <w:bookmarkEnd w:id="200"/>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4.1</w:t>
      </w:r>
      <w:r>
        <w:rPr>
          <w:rFonts w:ascii="Times New Roman" w:hAnsi="Times New Roman" w:eastAsia="仿宋_GB2312"/>
          <w:color w:val="000000"/>
          <w:kern w:val="0"/>
          <w:sz w:val="30"/>
          <w:szCs w:val="32"/>
        </w:rPr>
        <w:t xml:space="preserve"> 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人原因造成工程</w:t>
      </w:r>
      <w:r>
        <w:rPr>
          <w:rFonts w:hint="eastAsia" w:ascii="Times New Roman" w:hAnsi="Times New Roman" w:eastAsia="仿宋_GB2312"/>
          <w:color w:val="000000"/>
          <w:kern w:val="0"/>
          <w:sz w:val="30"/>
          <w:szCs w:val="32"/>
        </w:rPr>
        <w:t>设计文件</w:t>
      </w:r>
      <w:r>
        <w:rPr>
          <w:rFonts w:ascii="Times New Roman" w:hAnsi="Times New Roman" w:eastAsia="仿宋_GB2312"/>
          <w:color w:val="000000"/>
          <w:kern w:val="0"/>
          <w:sz w:val="30"/>
          <w:szCs w:val="32"/>
        </w:rPr>
        <w:t>不合格的，发包人有权要求</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人采取补救措施，直至达到合同要求的质量标准</w:t>
      </w:r>
      <w:r>
        <w:rPr>
          <w:rFonts w:hint="eastAsia" w:ascii="Times New Roman" w:hAnsi="Times New Roman" w:eastAsia="仿宋_GB2312"/>
          <w:color w:val="000000"/>
          <w:kern w:val="0"/>
          <w:sz w:val="30"/>
          <w:szCs w:val="32"/>
        </w:rPr>
        <w:t>，并按第14.2款〔设计人违约责任〕的约定承担责任</w:t>
      </w:r>
      <w:r>
        <w:rPr>
          <w:rFonts w:ascii="Times New Roman" w:hAnsi="Times New Roman" w:eastAsia="仿宋_GB2312"/>
          <w:color w:val="000000"/>
          <w:kern w:val="0"/>
          <w:sz w:val="30"/>
          <w:szCs w:val="32"/>
        </w:rPr>
        <w:t xml:space="preserve">。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4.2</w:t>
      </w:r>
      <w:r>
        <w:rPr>
          <w:rFonts w:ascii="Times New Roman" w:hAnsi="Times New Roman" w:eastAsia="仿宋_GB2312"/>
          <w:color w:val="000000"/>
          <w:kern w:val="0"/>
          <w:sz w:val="30"/>
          <w:szCs w:val="32"/>
        </w:rPr>
        <w:t xml:space="preserve"> 因发包人原因造成工程</w:t>
      </w:r>
      <w:r>
        <w:rPr>
          <w:rFonts w:hint="eastAsia" w:ascii="Times New Roman" w:hAnsi="Times New Roman" w:eastAsia="仿宋_GB2312"/>
          <w:color w:val="000000"/>
          <w:kern w:val="0"/>
          <w:sz w:val="30"/>
          <w:szCs w:val="32"/>
        </w:rPr>
        <w:t>设计文件</w:t>
      </w:r>
      <w:r>
        <w:rPr>
          <w:rFonts w:ascii="Times New Roman" w:hAnsi="Times New Roman" w:eastAsia="仿宋_GB2312"/>
          <w:color w:val="000000"/>
          <w:kern w:val="0"/>
          <w:sz w:val="30"/>
          <w:szCs w:val="32"/>
        </w:rPr>
        <w:t>不合格的，</w:t>
      </w:r>
      <w:r>
        <w:rPr>
          <w:rFonts w:hint="eastAsia" w:ascii="Times New Roman" w:hAnsi="Times New Roman" w:eastAsia="仿宋_GB2312"/>
          <w:color w:val="000000"/>
          <w:kern w:val="0"/>
          <w:sz w:val="30"/>
          <w:szCs w:val="32"/>
        </w:rPr>
        <w:t>设计人应当采取补救措施，直至达到合同要求的质量标准，</w:t>
      </w:r>
      <w:r>
        <w:rPr>
          <w:rFonts w:ascii="Times New Roman" w:hAnsi="Times New Roman" w:eastAsia="仿宋_GB2312"/>
          <w:color w:val="000000"/>
          <w:kern w:val="0"/>
          <w:sz w:val="30"/>
          <w:szCs w:val="32"/>
        </w:rPr>
        <w:t>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设计周期的延长</w:t>
      </w:r>
      <w:r>
        <w:rPr>
          <w:rFonts w:ascii="Times New Roman" w:hAnsi="Times New Roman" w:eastAsia="仿宋_GB2312"/>
          <w:color w:val="000000"/>
          <w:kern w:val="0"/>
          <w:sz w:val="30"/>
          <w:szCs w:val="32"/>
        </w:rPr>
        <w:t>由发包人承担。</w:t>
      </w:r>
    </w:p>
    <w:p>
      <w:pPr>
        <w:pStyle w:val="5"/>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01" w:name="_Toc11769"/>
      <w:bookmarkStart w:id="202" w:name="_Toc337558767"/>
      <w:r>
        <w:rPr>
          <w:rFonts w:hint="eastAsia" w:ascii="Times New Roman" w:hAnsi="Times New Roman" w:eastAsia="黑体"/>
          <w:b w:val="0"/>
          <w:color w:val="000000"/>
          <w:sz w:val="32"/>
          <w:szCs w:val="32"/>
        </w:rPr>
        <w:t>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进度</w:t>
      </w:r>
      <w:r>
        <w:rPr>
          <w:rFonts w:hint="eastAsia" w:ascii="Times New Roman" w:hAnsi="Times New Roman" w:eastAsia="黑体"/>
          <w:b w:val="0"/>
          <w:color w:val="000000"/>
          <w:sz w:val="32"/>
          <w:szCs w:val="32"/>
        </w:rPr>
        <w:t>与周期</w:t>
      </w:r>
      <w:bookmarkEnd w:id="201"/>
    </w:p>
    <w:bookmarkEnd w:id="202"/>
    <w:p>
      <w:pPr>
        <w:pStyle w:val="6"/>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仿宋_GB2312"/>
          <w:b w:val="0"/>
          <w:bCs w:val="0"/>
          <w:kern w:val="0"/>
          <w:sz w:val="30"/>
          <w:szCs w:val="32"/>
        </w:rPr>
      </w:pPr>
      <w:bookmarkStart w:id="203" w:name="_Toc28872"/>
      <w:bookmarkStart w:id="204" w:name="_Toc337558769"/>
      <w:bookmarkStart w:id="205" w:name="_Toc296503066"/>
      <w:bookmarkStart w:id="206" w:name="_Toc296346567"/>
      <w:r>
        <w:rPr>
          <w:rFonts w:ascii="Times New Roman" w:hAnsi="Times New Roman" w:eastAsia="黑体"/>
          <w:b w:val="0"/>
          <w:bCs w:val="0"/>
          <w:kern w:val="0"/>
          <w:sz w:val="30"/>
          <w:szCs w:val="32"/>
        </w:rPr>
        <w:t>6.1</w:t>
      </w:r>
      <w:r>
        <w:rPr>
          <w:rFonts w:hint="eastAsia" w:ascii="黑体" w:hAnsi="黑体" w:eastAsia="黑体"/>
          <w:b w:val="0"/>
          <w:bCs w:val="0"/>
          <w:kern w:val="0"/>
          <w:sz w:val="30"/>
          <w:szCs w:val="32"/>
        </w:rPr>
        <w:t xml:space="preserve"> 工程设计进度计划</w:t>
      </w:r>
      <w:bookmarkEnd w:id="203"/>
    </w:p>
    <w:bookmarkEnd w:id="20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1</w:t>
      </w:r>
      <w:r>
        <w:rPr>
          <w:rFonts w:ascii="Times New Roman" w:hAnsi="Times New Roman" w:eastAsia="仿宋_GB2312"/>
          <w:color w:val="000000"/>
          <w:kern w:val="0"/>
          <w:sz w:val="30"/>
          <w:szCs w:val="32"/>
        </w:rPr>
        <w:t xml:space="preserve">.1 </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进度计划的编制</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人应按照</w:t>
      </w:r>
      <w:r>
        <w:rPr>
          <w:rFonts w:hint="eastAsia" w:ascii="Times New Roman" w:hAnsi="Times New Roman" w:eastAsia="仿宋_GB2312"/>
          <w:color w:val="000000"/>
          <w:kern w:val="0"/>
          <w:sz w:val="30"/>
          <w:szCs w:val="32"/>
        </w:rPr>
        <w:t>专用合同条款</w:t>
      </w:r>
      <w:r>
        <w:rPr>
          <w:rFonts w:ascii="Times New Roman" w:hAnsi="Times New Roman" w:eastAsia="仿宋_GB2312"/>
          <w:color w:val="000000"/>
          <w:kern w:val="0"/>
          <w:sz w:val="30"/>
          <w:szCs w:val="32"/>
        </w:rPr>
        <w:t>约定提交</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进度计划的编制应当符合法律规定和一般工程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实践惯例，</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进度计划经发包人批准后实施。</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进度计划是控制工程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进度的依据，发包人有权按照</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w:t>
      </w:r>
      <w:r>
        <w:rPr>
          <w:rFonts w:hint="eastAsia" w:ascii="Times New Roman" w:hAnsi="Times New Roman" w:eastAsia="仿宋_GB2312"/>
          <w:color w:val="000000"/>
          <w:kern w:val="0"/>
          <w:sz w:val="30"/>
          <w:szCs w:val="32"/>
        </w:rPr>
        <w:t>中列明的关键性控制节点</w:t>
      </w:r>
      <w:r>
        <w:rPr>
          <w:rFonts w:ascii="Times New Roman" w:hAnsi="Times New Roman" w:eastAsia="仿宋_GB2312"/>
          <w:color w:val="000000"/>
          <w:kern w:val="0"/>
          <w:sz w:val="30"/>
          <w:szCs w:val="32"/>
        </w:rPr>
        <w:t>检查工程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进度情况。</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工程设计进度计划中的设计周期应由发包人与设计人协商确定，明确约定各阶段设计任务的完成时间区间，</w:t>
      </w:r>
      <w:r>
        <w:rPr>
          <w:rFonts w:hint="eastAsia" w:ascii="Times New Roman" w:hAnsi="Times New Roman" w:eastAsia="仿宋_GB2312"/>
          <w:color w:val="000000"/>
          <w:sz w:val="30"/>
        </w:rPr>
        <w:t>包括各阶段设计过程中设计人与发包人的交流时间，但不包括相关政府部门对设计成果的审批时间及发包人的审查时间。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rPr>
        <w:t>6</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1</w:t>
      </w:r>
      <w:r>
        <w:rPr>
          <w:rFonts w:ascii="Times New Roman" w:hAnsi="Times New Roman" w:eastAsia="仿宋_GB2312"/>
          <w:color w:val="000000"/>
          <w:sz w:val="30"/>
          <w:szCs w:val="32"/>
        </w:rPr>
        <w:t xml:space="preserve">.2 </w:t>
      </w:r>
      <w:r>
        <w:rPr>
          <w:rFonts w:hint="eastAsia" w:ascii="Times New Roman" w:hAnsi="Times New Roman" w:eastAsia="仿宋_GB2312"/>
          <w:color w:val="000000"/>
          <w:sz w:val="30"/>
          <w:szCs w:val="32"/>
        </w:rPr>
        <w:t>工程设计</w:t>
      </w:r>
      <w:r>
        <w:rPr>
          <w:rFonts w:ascii="Times New Roman" w:hAnsi="Times New Roman" w:eastAsia="仿宋_GB2312"/>
          <w:color w:val="000000"/>
          <w:sz w:val="30"/>
          <w:szCs w:val="32"/>
        </w:rPr>
        <w:t>进度计划的修订</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进度计划不符合合同要求或与工程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的实际进度不一致的，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人提交修订的</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进度计划，并附具有关措施和相关资料。除专用合同条款</w:t>
      </w:r>
      <w:r>
        <w:rPr>
          <w:rFonts w:hint="eastAsia" w:ascii="Times New Roman" w:hAnsi="Times New Roman" w:eastAsia="仿宋_GB2312"/>
          <w:color w:val="000000"/>
          <w:kern w:val="0"/>
          <w:sz w:val="30"/>
          <w:szCs w:val="32"/>
          <w:lang w:eastAsia="zh-CN"/>
        </w:rPr>
        <w:t>对期限</w:t>
      </w:r>
      <w:r>
        <w:rPr>
          <w:rFonts w:ascii="Times New Roman" w:hAnsi="Times New Roman" w:eastAsia="仿宋_GB2312"/>
          <w:color w:val="000000"/>
          <w:kern w:val="0"/>
          <w:sz w:val="30"/>
          <w:szCs w:val="32"/>
        </w:rPr>
        <w:t>另有约定外，发包人应在收到修订的</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进度计划后</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天内完成审核和批准或提出修改意见</w:t>
      </w:r>
      <w:r>
        <w:rPr>
          <w:rFonts w:hint="eastAsia" w:ascii="Times New Roman" w:hAnsi="Times New Roman" w:eastAsia="仿宋_GB2312"/>
          <w:color w:val="000000"/>
          <w:kern w:val="0"/>
          <w:sz w:val="30"/>
          <w:szCs w:val="32"/>
        </w:rPr>
        <w:t>，否则视为发包人同意设计人提交的修订的工程设计进度计划。</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hint="eastAsia" w:ascii="黑体" w:hAnsi="黑体" w:eastAsia="黑体"/>
          <w:b w:val="0"/>
          <w:bCs w:val="0"/>
          <w:kern w:val="0"/>
          <w:sz w:val="30"/>
          <w:szCs w:val="32"/>
        </w:rPr>
      </w:pPr>
      <w:bookmarkStart w:id="207" w:name="_Toc11945"/>
      <w:bookmarkStart w:id="208" w:name="_Toc337558770"/>
      <w:r>
        <w:rPr>
          <w:rFonts w:ascii="Times New Roman" w:hAnsi="Times New Roman" w:eastAsia="黑体"/>
          <w:b w:val="0"/>
          <w:bCs w:val="0"/>
          <w:kern w:val="0"/>
          <w:sz w:val="30"/>
          <w:szCs w:val="32"/>
        </w:rPr>
        <w:t>6.2</w:t>
      </w:r>
      <w:r>
        <w:rPr>
          <w:rFonts w:hint="eastAsia" w:ascii="黑体" w:hAnsi="黑体" w:eastAsia="黑体"/>
          <w:b w:val="0"/>
          <w:bCs w:val="0"/>
          <w:kern w:val="0"/>
          <w:sz w:val="30"/>
          <w:szCs w:val="32"/>
        </w:rPr>
        <w:t xml:space="preserve"> 工程设计开始</w:t>
      </w:r>
      <w:bookmarkEnd w:id="207"/>
    </w:p>
    <w:bookmarkEnd w:id="208"/>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27" w:firstLineChars="209"/>
        <w:jc w:val="left"/>
        <w:textAlignment w:val="auto"/>
        <w:outlineLvl w:val="9"/>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发包人应按照法律规定获得工程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所需的许可。发包人发出的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通知应符合法律规定</w:t>
      </w:r>
      <w:r>
        <w:rPr>
          <w:rFonts w:hint="eastAsia"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eastAsia="zh-CN"/>
        </w:rPr>
        <w:t>一般</w:t>
      </w:r>
      <w:r>
        <w:rPr>
          <w:rFonts w:ascii="Times New Roman" w:hAnsi="Times New Roman" w:eastAsia="仿宋_GB2312"/>
          <w:color w:val="000000"/>
          <w:kern w:val="0"/>
          <w:sz w:val="30"/>
          <w:szCs w:val="32"/>
        </w:rPr>
        <w:t>应在计划</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日期7天前向</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人发出</w:t>
      </w:r>
      <w:r>
        <w:rPr>
          <w:rFonts w:hint="eastAsia" w:ascii="Times New Roman" w:hAnsi="Times New Roman" w:eastAsia="仿宋_GB2312"/>
          <w:color w:val="000000"/>
          <w:kern w:val="0"/>
          <w:sz w:val="30"/>
          <w:szCs w:val="32"/>
        </w:rPr>
        <w:t>开始工程设计工作</w:t>
      </w:r>
      <w:r>
        <w:rPr>
          <w:rFonts w:ascii="Times New Roman" w:hAnsi="Times New Roman" w:eastAsia="仿宋_GB2312"/>
          <w:color w:val="000000"/>
          <w:kern w:val="0"/>
          <w:sz w:val="30"/>
          <w:szCs w:val="32"/>
        </w:rPr>
        <w:t>通知，</w:t>
      </w:r>
      <w:r>
        <w:rPr>
          <w:rFonts w:hint="eastAsia" w:ascii="Times New Roman" w:hAnsi="Times New Roman" w:eastAsia="仿宋_GB2312"/>
          <w:color w:val="000000"/>
          <w:kern w:val="0"/>
          <w:sz w:val="30"/>
          <w:szCs w:val="32"/>
        </w:rPr>
        <w:t>工程设计周期</w:t>
      </w:r>
      <w:r>
        <w:rPr>
          <w:rFonts w:ascii="Times New Roman" w:hAnsi="Times New Roman" w:eastAsia="仿宋_GB2312"/>
          <w:color w:val="000000"/>
          <w:kern w:val="0"/>
          <w:sz w:val="30"/>
          <w:szCs w:val="32"/>
        </w:rPr>
        <w:t>自</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通知中载明的</w:t>
      </w:r>
      <w:r>
        <w:rPr>
          <w:rFonts w:hint="eastAsia" w:ascii="Times New Roman" w:hAnsi="Times New Roman" w:eastAsia="仿宋_GB2312"/>
          <w:color w:val="000000"/>
          <w:kern w:val="0"/>
          <w:sz w:val="30"/>
          <w:szCs w:val="32"/>
        </w:rPr>
        <w:t>开始设计的</w:t>
      </w:r>
      <w:r>
        <w:rPr>
          <w:rFonts w:ascii="Times New Roman" w:hAnsi="Times New Roman" w:eastAsia="仿宋_GB2312"/>
          <w:color w:val="000000"/>
          <w:kern w:val="0"/>
          <w:sz w:val="30"/>
          <w:szCs w:val="32"/>
        </w:rPr>
        <w:t>日期起算。</w:t>
      </w:r>
    </w:p>
    <w:p>
      <w:pPr>
        <w:autoSpaceDE w:val="0"/>
        <w:autoSpaceDN w:val="0"/>
        <w:adjustRightInd w:val="0"/>
        <w:spacing w:line="360" w:lineRule="auto"/>
        <w:ind w:firstLine="630" w:firstLineChars="21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设计人应当在收到发包人提供的工程设计资料及专用合同条款约定的定金或预付款后，开始工程设计工作。</w:t>
      </w:r>
    </w:p>
    <w:p>
      <w:pPr>
        <w:ind w:firstLine="600" w:firstLineChars="200"/>
        <w:rPr>
          <w:rFonts w:hint="eastAsia" w:ascii="Times New Roman" w:hAnsi="Times New Roman" w:eastAsia="仿宋_GB2312"/>
          <w:color w:val="000000"/>
          <w:sz w:val="30"/>
        </w:rPr>
      </w:pPr>
      <w:r>
        <w:rPr>
          <w:rFonts w:hint="eastAsia" w:ascii="Times New Roman" w:hAnsi="Times New Roman" w:eastAsia="仿宋_GB2312"/>
          <w:color w:val="000000"/>
          <w:sz w:val="30"/>
        </w:rPr>
        <w:t>各设计阶段的开始时间均以设计人收到的发包人发出开始设计工作的书面通知书</w:t>
      </w:r>
      <w:r>
        <w:rPr>
          <w:rFonts w:hint="eastAsia" w:ascii="Times New Roman" w:hAnsi="Times New Roman" w:eastAsia="仿宋_GB2312"/>
          <w:sz w:val="30"/>
        </w:rPr>
        <w:t>中载明的</w:t>
      </w:r>
      <w:r>
        <w:rPr>
          <w:rFonts w:hint="eastAsia" w:ascii="Times New Roman" w:hAnsi="Times New Roman" w:eastAsia="仿宋_GB2312"/>
          <w:color w:val="000000"/>
          <w:kern w:val="0"/>
          <w:sz w:val="30"/>
          <w:szCs w:val="32"/>
        </w:rPr>
        <w:t>开始设计的</w:t>
      </w:r>
      <w:r>
        <w:rPr>
          <w:rFonts w:ascii="Times New Roman" w:hAnsi="Times New Roman" w:eastAsia="仿宋_GB2312"/>
          <w:color w:val="000000"/>
          <w:kern w:val="0"/>
          <w:sz w:val="30"/>
          <w:szCs w:val="32"/>
        </w:rPr>
        <w:t>日期起算。</w:t>
      </w:r>
    </w:p>
    <w:bookmarkEnd w:id="205"/>
    <w:bookmarkEnd w:id="206"/>
    <w:p>
      <w:pPr>
        <w:pStyle w:val="6"/>
        <w:spacing w:before="120" w:beforeLines="0" w:after="120" w:afterLines="0" w:line="360" w:lineRule="auto"/>
        <w:ind w:firstLine="600" w:firstLineChars="200"/>
        <w:rPr>
          <w:rFonts w:ascii="Times New Roman" w:hAnsi="Times New Roman" w:eastAsia="仿宋_GB2312"/>
          <w:b w:val="0"/>
          <w:bCs w:val="0"/>
          <w:kern w:val="0"/>
          <w:sz w:val="30"/>
          <w:szCs w:val="32"/>
        </w:rPr>
      </w:pPr>
      <w:bookmarkStart w:id="209" w:name="_Toc17414"/>
      <w:bookmarkStart w:id="210" w:name="_Toc337558772"/>
      <w:bookmarkStart w:id="211" w:name="_Toc296503073"/>
      <w:bookmarkStart w:id="212" w:name="_Toc296346574"/>
      <w:r>
        <w:rPr>
          <w:rFonts w:hint="default" w:ascii="Times New Roman" w:hAnsi="Times New Roman" w:eastAsia="黑体" w:cs="Times New Roman"/>
          <w:b w:val="0"/>
          <w:bCs w:val="0"/>
          <w:kern w:val="0"/>
          <w:sz w:val="30"/>
          <w:szCs w:val="32"/>
        </w:rPr>
        <w:t>6.3</w:t>
      </w:r>
      <w:r>
        <w:rPr>
          <w:rFonts w:hint="eastAsia" w:ascii="黑体" w:hAnsi="黑体" w:eastAsia="黑体"/>
          <w:b w:val="0"/>
          <w:bCs w:val="0"/>
          <w:kern w:val="0"/>
          <w:sz w:val="30"/>
          <w:szCs w:val="32"/>
        </w:rPr>
        <w:t xml:space="preserve"> 工程设计进度延误</w:t>
      </w:r>
      <w:bookmarkEnd w:id="209"/>
    </w:p>
    <w:bookmarkEnd w:id="210"/>
    <w:bookmarkEnd w:id="211"/>
    <w:bookmarkEnd w:id="212"/>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.1 因发包人原因导致</w:t>
      </w:r>
      <w:r>
        <w:rPr>
          <w:rFonts w:hint="eastAsia" w:ascii="Times New Roman" w:hAnsi="Times New Roman" w:eastAsia="仿宋_GB2312"/>
          <w:color w:val="000000"/>
          <w:kern w:val="0"/>
          <w:sz w:val="30"/>
          <w:szCs w:val="32"/>
        </w:rPr>
        <w:t>工程设计进度</w:t>
      </w:r>
      <w:r>
        <w:rPr>
          <w:rFonts w:ascii="Times New Roman" w:hAnsi="Times New Roman" w:eastAsia="仿宋_GB2312"/>
          <w:color w:val="000000"/>
          <w:kern w:val="0"/>
          <w:sz w:val="30"/>
          <w:szCs w:val="32"/>
        </w:rPr>
        <w:t>延误</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在合同履行过程中，</w:t>
      </w:r>
      <w:r>
        <w:rPr>
          <w:rFonts w:hint="eastAsia" w:ascii="Times New Roman" w:hAnsi="Times New Roman" w:eastAsia="仿宋_GB2312"/>
          <w:color w:val="000000"/>
          <w:kern w:val="0"/>
          <w:sz w:val="30"/>
          <w:szCs w:val="32"/>
        </w:rPr>
        <w:t>发包人导致工程设计进度延误的情形主要有</w:t>
      </w:r>
      <w:r>
        <w:rPr>
          <w:rFonts w:ascii="Times New Roman" w:hAnsi="Times New Roman" w:eastAsia="仿宋_GB2312"/>
          <w:color w:val="000000"/>
          <w:kern w:val="0"/>
          <w:sz w:val="30"/>
          <w:szCs w:val="32"/>
        </w:rPr>
        <w:t xml:space="preserve">：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（1）发包人未能按合同约定提供</w:t>
      </w:r>
      <w:r>
        <w:rPr>
          <w:rFonts w:hint="eastAsia" w:ascii="Times New Roman" w:hAnsi="Times New Roman" w:eastAsia="仿宋_GB2312"/>
          <w:color w:val="000000"/>
          <w:kern w:val="0"/>
          <w:sz w:val="30"/>
          <w:szCs w:val="32"/>
        </w:rPr>
        <w:t>工程设计资料</w:t>
      </w:r>
      <w:r>
        <w:rPr>
          <w:rFonts w:ascii="Times New Roman" w:hAnsi="Times New Roman" w:eastAsia="仿宋_GB2312"/>
          <w:color w:val="000000"/>
          <w:kern w:val="0"/>
          <w:sz w:val="30"/>
          <w:szCs w:val="32"/>
        </w:rPr>
        <w:t>或所提供</w:t>
      </w:r>
      <w:r>
        <w:rPr>
          <w:rFonts w:hint="eastAsia" w:ascii="Times New Roman" w:hAnsi="Times New Roman" w:eastAsia="仿宋_GB2312"/>
          <w:color w:val="000000"/>
          <w:kern w:val="0"/>
          <w:sz w:val="30"/>
          <w:szCs w:val="32"/>
        </w:rPr>
        <w:t>的工程设计资料</w:t>
      </w:r>
      <w:r>
        <w:rPr>
          <w:rFonts w:ascii="Times New Roman" w:hAnsi="Times New Roman" w:eastAsia="仿宋_GB2312"/>
          <w:color w:val="000000"/>
          <w:kern w:val="0"/>
          <w:sz w:val="30"/>
          <w:szCs w:val="32"/>
        </w:rPr>
        <w:t>不符合合同约定</w:t>
      </w:r>
      <w:r>
        <w:rPr>
          <w:rFonts w:hint="eastAsia" w:ascii="Times New Roman" w:hAnsi="Times New Roman" w:eastAsia="仿宋_GB2312"/>
          <w:color w:val="000000"/>
          <w:kern w:val="0"/>
          <w:sz w:val="30"/>
          <w:szCs w:val="32"/>
        </w:rPr>
        <w:t>或</w:t>
      </w:r>
      <w:r>
        <w:rPr>
          <w:rFonts w:ascii="Times New Roman" w:hAnsi="Times New Roman" w:eastAsia="仿宋_GB2312"/>
          <w:color w:val="000000"/>
          <w:kern w:val="0"/>
          <w:sz w:val="30"/>
          <w:szCs w:val="32"/>
        </w:rPr>
        <w:t>存在错误或疏漏的；</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（2）发包人未能按合同约定日期</w:t>
      </w:r>
      <w:r>
        <w:rPr>
          <w:rFonts w:hint="eastAsia" w:ascii="Times New Roman" w:hAnsi="Times New Roman" w:eastAsia="仿宋_GB2312"/>
          <w:color w:val="000000"/>
          <w:kern w:val="0"/>
          <w:sz w:val="30"/>
          <w:szCs w:val="32"/>
        </w:rPr>
        <w:t>足额</w:t>
      </w:r>
      <w:r>
        <w:rPr>
          <w:rFonts w:ascii="Times New Roman" w:hAnsi="Times New Roman" w:eastAsia="仿宋_GB2312"/>
          <w:color w:val="000000"/>
          <w:kern w:val="0"/>
          <w:sz w:val="30"/>
          <w:szCs w:val="32"/>
        </w:rPr>
        <w:t>支付</w:t>
      </w:r>
      <w:r>
        <w:rPr>
          <w:rFonts w:hint="eastAsia" w:ascii="Times New Roman" w:hAnsi="Times New Roman" w:eastAsia="仿宋_GB2312"/>
          <w:color w:val="000000"/>
          <w:kern w:val="0"/>
          <w:sz w:val="30"/>
          <w:szCs w:val="32"/>
        </w:rPr>
        <w:t>定金或预付款</w:t>
      </w:r>
      <w:r>
        <w:rPr>
          <w:rFonts w:ascii="Times New Roman" w:hAnsi="Times New Roman" w:eastAsia="仿宋_GB2312"/>
          <w:color w:val="000000"/>
          <w:kern w:val="0"/>
          <w:sz w:val="30"/>
          <w:szCs w:val="32"/>
        </w:rPr>
        <w:t>、进度款的；</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（3）发包人提出影响设计周期的设计变更要求的；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）专用合同条款中约定的其他情形。</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因发包人原因未按计划</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的，发包人应按实际</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日期顺延</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w:t>
      </w:r>
    </w:p>
    <w:p>
      <w:pPr>
        <w:ind w:firstLine="600" w:firstLineChars="200"/>
        <w:rPr>
          <w:rFonts w:hint="eastAsia" w:ascii="Times New Roman" w:hAnsi="Times New Roman" w:eastAsia="仿宋_GB2312" w:cs="Courier New"/>
          <w:color w:val="000000"/>
          <w:sz w:val="30"/>
          <w:szCs w:val="21"/>
        </w:rPr>
      </w:pPr>
      <w:r>
        <w:rPr>
          <w:rFonts w:ascii="Times New Roman" w:hAnsi="Times New Roman" w:eastAsia="仿宋_GB2312"/>
          <w:color w:val="000000"/>
          <w:kern w:val="0"/>
          <w:sz w:val="30"/>
          <w:szCs w:val="32"/>
          <w:highlight w:val="none"/>
        </w:rPr>
        <w:t>除专用合同条款</w:t>
      </w:r>
      <w:r>
        <w:rPr>
          <w:rFonts w:hint="eastAsia" w:ascii="Times New Roman" w:hAnsi="Times New Roman" w:eastAsia="仿宋_GB2312"/>
          <w:color w:val="000000"/>
          <w:kern w:val="0"/>
          <w:sz w:val="30"/>
          <w:szCs w:val="32"/>
          <w:highlight w:val="none"/>
          <w:lang w:eastAsia="zh-CN"/>
        </w:rPr>
        <w:t>对期限</w:t>
      </w:r>
      <w:r>
        <w:rPr>
          <w:rFonts w:ascii="Times New Roman" w:hAnsi="Times New Roman" w:eastAsia="仿宋_GB2312"/>
          <w:color w:val="000000"/>
          <w:kern w:val="0"/>
          <w:sz w:val="30"/>
          <w:szCs w:val="32"/>
          <w:highlight w:val="none"/>
        </w:rPr>
        <w:t>另有约定外，</w:t>
      </w:r>
      <w:r>
        <w:rPr>
          <w:rFonts w:hint="eastAsia" w:ascii="Times New Roman" w:hAnsi="Times New Roman" w:eastAsia="仿宋_GB2312" w:cs="Courier New"/>
          <w:color w:val="000000"/>
          <w:sz w:val="30"/>
          <w:szCs w:val="21"/>
        </w:rPr>
        <w:t>设计人应</w:t>
      </w:r>
      <w:r>
        <w:rPr>
          <w:rFonts w:ascii="Times New Roman" w:hAnsi="Times New Roman" w:eastAsia="仿宋_GB2312" w:cs="Courier New"/>
          <w:color w:val="000000"/>
          <w:sz w:val="30"/>
          <w:szCs w:val="21"/>
        </w:rPr>
        <w:t>在发生</w:t>
      </w:r>
      <w:r>
        <w:rPr>
          <w:rFonts w:hint="eastAsia" w:ascii="Times New Roman" w:hAnsi="Times New Roman" w:eastAsia="仿宋_GB2312" w:cs="Courier New"/>
          <w:color w:val="000000"/>
          <w:sz w:val="30"/>
          <w:szCs w:val="21"/>
        </w:rPr>
        <w:t>上述</w:t>
      </w:r>
      <w:r>
        <w:rPr>
          <w:rFonts w:ascii="Times New Roman" w:hAnsi="Times New Roman" w:eastAsia="仿宋_GB2312" w:cs="Courier New"/>
          <w:color w:val="000000"/>
          <w:sz w:val="30"/>
          <w:szCs w:val="21"/>
        </w:rPr>
        <w:t>情况后</w:t>
      </w:r>
      <w:r>
        <w:rPr>
          <w:rFonts w:hint="eastAsia" w:ascii="Times New Roman" w:hAnsi="Times New Roman" w:eastAsia="仿宋_GB2312" w:cs="Courier New"/>
          <w:color w:val="000000"/>
          <w:sz w:val="30"/>
          <w:szCs w:val="21"/>
        </w:rPr>
        <w:t>5</w:t>
      </w:r>
      <w:r>
        <w:rPr>
          <w:rFonts w:ascii="Times New Roman" w:hAnsi="Times New Roman" w:eastAsia="仿宋_GB2312" w:cs="Courier New"/>
          <w:color w:val="000000"/>
          <w:sz w:val="30"/>
          <w:szCs w:val="21"/>
        </w:rPr>
        <w:t>天内向</w:t>
      </w:r>
      <w:r>
        <w:rPr>
          <w:rFonts w:hint="eastAsia" w:ascii="Times New Roman" w:hAnsi="Times New Roman" w:eastAsia="仿宋_GB2312" w:cs="Courier New"/>
          <w:color w:val="000000"/>
          <w:sz w:val="30"/>
          <w:szCs w:val="21"/>
        </w:rPr>
        <w:t>发包人</w:t>
      </w:r>
      <w:r>
        <w:rPr>
          <w:rFonts w:ascii="Times New Roman" w:hAnsi="Times New Roman" w:eastAsia="仿宋_GB2312" w:cs="Courier New"/>
          <w:color w:val="000000"/>
          <w:sz w:val="30"/>
          <w:szCs w:val="21"/>
        </w:rPr>
        <w:t>发出要求延期的书面通知，在发生</w:t>
      </w:r>
      <w:r>
        <w:rPr>
          <w:rFonts w:hint="eastAsia" w:ascii="Times New Roman" w:hAnsi="Times New Roman" w:eastAsia="仿宋_GB2312" w:cs="Courier New"/>
          <w:color w:val="000000"/>
          <w:sz w:val="30"/>
          <w:szCs w:val="21"/>
        </w:rPr>
        <w:t>上述</w:t>
      </w:r>
      <w:r>
        <w:rPr>
          <w:rFonts w:ascii="Times New Roman" w:hAnsi="Times New Roman" w:eastAsia="仿宋_GB2312" w:cs="Courier New"/>
          <w:color w:val="000000"/>
          <w:sz w:val="30"/>
          <w:szCs w:val="21"/>
        </w:rPr>
        <w:t>情况后</w:t>
      </w:r>
      <w:r>
        <w:rPr>
          <w:rFonts w:hint="eastAsia" w:ascii="Times New Roman" w:hAnsi="Times New Roman" w:eastAsia="仿宋_GB2312" w:cs="Courier New"/>
          <w:color w:val="000000"/>
          <w:sz w:val="30"/>
          <w:szCs w:val="21"/>
          <w:lang w:val="en-US" w:eastAsia="zh-CN"/>
        </w:rPr>
        <w:t>10</w:t>
      </w:r>
      <w:r>
        <w:rPr>
          <w:rFonts w:ascii="Times New Roman" w:hAnsi="Times New Roman" w:eastAsia="仿宋_GB2312" w:cs="Courier New"/>
          <w:color w:val="000000"/>
          <w:sz w:val="30"/>
          <w:szCs w:val="21"/>
        </w:rPr>
        <w:t>天内提交要求延期的详细说明供</w:t>
      </w:r>
      <w:r>
        <w:rPr>
          <w:rFonts w:hint="eastAsia" w:ascii="Times New Roman" w:hAnsi="Times New Roman" w:eastAsia="仿宋_GB2312" w:cs="Courier New"/>
          <w:color w:val="000000"/>
          <w:sz w:val="30"/>
          <w:szCs w:val="21"/>
        </w:rPr>
        <w:t>发包人审查。</w:t>
      </w:r>
      <w:r>
        <w:rPr>
          <w:rFonts w:ascii="Times New Roman" w:hAnsi="Times New Roman" w:eastAsia="仿宋_GB2312"/>
          <w:color w:val="000000"/>
          <w:kern w:val="0"/>
          <w:sz w:val="30"/>
          <w:szCs w:val="32"/>
          <w:highlight w:val="none"/>
        </w:rPr>
        <w:t>除专用合同条款</w:t>
      </w:r>
      <w:r>
        <w:rPr>
          <w:rFonts w:hint="eastAsia" w:ascii="Times New Roman" w:hAnsi="Times New Roman" w:eastAsia="仿宋_GB2312"/>
          <w:color w:val="000000"/>
          <w:kern w:val="0"/>
          <w:sz w:val="30"/>
          <w:szCs w:val="32"/>
          <w:highlight w:val="none"/>
          <w:lang w:eastAsia="zh-CN"/>
        </w:rPr>
        <w:t>对期限</w:t>
      </w:r>
      <w:r>
        <w:rPr>
          <w:rFonts w:ascii="Times New Roman" w:hAnsi="Times New Roman" w:eastAsia="仿宋_GB2312"/>
          <w:color w:val="000000"/>
          <w:kern w:val="0"/>
          <w:sz w:val="30"/>
          <w:szCs w:val="32"/>
          <w:highlight w:val="none"/>
        </w:rPr>
        <w:t>另有约定外，</w:t>
      </w:r>
      <w:r>
        <w:rPr>
          <w:rFonts w:hint="eastAsia" w:ascii="Times New Roman" w:hAnsi="Times New Roman" w:eastAsia="仿宋_GB2312" w:cs="Courier New"/>
          <w:color w:val="000000"/>
          <w:sz w:val="30"/>
          <w:szCs w:val="21"/>
        </w:rPr>
        <w:t>发包人</w:t>
      </w:r>
      <w:r>
        <w:rPr>
          <w:rFonts w:ascii="Times New Roman" w:hAnsi="Times New Roman" w:eastAsia="仿宋_GB2312" w:cs="Courier New"/>
          <w:color w:val="000000"/>
          <w:sz w:val="30"/>
          <w:szCs w:val="21"/>
        </w:rPr>
        <w:t>收到</w:t>
      </w:r>
      <w:r>
        <w:rPr>
          <w:rFonts w:hint="eastAsia" w:ascii="Times New Roman" w:hAnsi="Times New Roman" w:eastAsia="仿宋_GB2312" w:cs="Courier New"/>
          <w:color w:val="000000"/>
          <w:sz w:val="30"/>
          <w:szCs w:val="21"/>
        </w:rPr>
        <w:t>设计人</w:t>
      </w:r>
      <w:r>
        <w:rPr>
          <w:rFonts w:ascii="Times New Roman" w:hAnsi="Times New Roman" w:eastAsia="仿宋_GB2312" w:cs="Courier New"/>
          <w:color w:val="000000"/>
          <w:sz w:val="30"/>
          <w:szCs w:val="21"/>
        </w:rPr>
        <w:t>要求延期的详细说明后，</w:t>
      </w:r>
      <w:r>
        <w:rPr>
          <w:rFonts w:hint="eastAsia" w:ascii="Times New Roman" w:hAnsi="Times New Roman" w:eastAsia="仿宋_GB2312" w:cs="Courier New"/>
          <w:color w:val="000000"/>
          <w:sz w:val="30"/>
          <w:szCs w:val="21"/>
        </w:rPr>
        <w:t>应</w:t>
      </w:r>
      <w:r>
        <w:rPr>
          <w:rFonts w:ascii="Times New Roman" w:hAnsi="Times New Roman" w:eastAsia="仿宋_GB2312" w:cs="Courier New"/>
          <w:color w:val="000000"/>
          <w:sz w:val="30"/>
          <w:szCs w:val="21"/>
        </w:rPr>
        <w:t>在</w:t>
      </w:r>
      <w:r>
        <w:rPr>
          <w:rFonts w:hint="eastAsia" w:ascii="Times New Roman" w:hAnsi="Times New Roman" w:eastAsia="仿宋_GB2312" w:cs="Courier New"/>
          <w:color w:val="000000"/>
          <w:sz w:val="30"/>
          <w:szCs w:val="21"/>
        </w:rPr>
        <w:t>5</w:t>
      </w:r>
      <w:r>
        <w:rPr>
          <w:rFonts w:ascii="Times New Roman" w:hAnsi="Times New Roman" w:eastAsia="仿宋_GB2312" w:cs="Courier New"/>
          <w:color w:val="000000"/>
          <w:sz w:val="30"/>
          <w:szCs w:val="21"/>
        </w:rPr>
        <w:t>天内</w:t>
      </w:r>
      <w:r>
        <w:rPr>
          <w:rFonts w:hint="eastAsia" w:ascii="Times New Roman" w:hAnsi="Times New Roman" w:eastAsia="仿宋_GB2312" w:cs="Courier New"/>
          <w:color w:val="000000"/>
          <w:sz w:val="30"/>
          <w:szCs w:val="21"/>
        </w:rPr>
        <w:t>进行</w:t>
      </w:r>
      <w:r>
        <w:rPr>
          <w:rFonts w:ascii="Times New Roman" w:hAnsi="Times New Roman" w:eastAsia="仿宋_GB2312" w:cs="Courier New"/>
          <w:color w:val="000000"/>
          <w:sz w:val="30"/>
          <w:szCs w:val="21"/>
        </w:rPr>
        <w:t>审查</w:t>
      </w:r>
      <w:r>
        <w:rPr>
          <w:rFonts w:hint="eastAsia" w:ascii="Times New Roman" w:hAnsi="Times New Roman" w:eastAsia="仿宋_GB2312" w:cs="Courier New"/>
          <w:color w:val="000000"/>
          <w:sz w:val="30"/>
          <w:szCs w:val="21"/>
        </w:rPr>
        <w:t>并就</w:t>
      </w:r>
      <w:r>
        <w:rPr>
          <w:rFonts w:ascii="Times New Roman" w:hAnsi="Times New Roman" w:eastAsia="仿宋_GB2312" w:cs="Courier New"/>
          <w:color w:val="000000"/>
          <w:sz w:val="30"/>
          <w:szCs w:val="21"/>
        </w:rPr>
        <w:t>是否延长设计周期及延期天数向</w:t>
      </w:r>
      <w:r>
        <w:rPr>
          <w:rFonts w:hint="eastAsia" w:ascii="Times New Roman" w:hAnsi="Times New Roman" w:eastAsia="仿宋_GB2312" w:cs="Courier New"/>
          <w:color w:val="000000"/>
          <w:sz w:val="30"/>
          <w:szCs w:val="21"/>
        </w:rPr>
        <w:t>设计人进行</w:t>
      </w:r>
      <w:r>
        <w:rPr>
          <w:rFonts w:ascii="Times New Roman" w:hAnsi="Times New Roman" w:eastAsia="仿宋_GB2312" w:cs="Courier New"/>
          <w:color w:val="000000"/>
          <w:sz w:val="30"/>
          <w:szCs w:val="21"/>
        </w:rPr>
        <w:t>书面答复。</w:t>
      </w:r>
    </w:p>
    <w:p>
      <w:pPr>
        <w:spacing w:line="360" w:lineRule="auto"/>
        <w:ind w:firstLine="600" w:firstLineChars="200"/>
        <w:jc w:val="left"/>
        <w:rPr>
          <w:rFonts w:hint="eastAsia" w:ascii="Times New Roman" w:hAnsi="Times New Roman" w:eastAsia="仿宋_GB2312" w:cs="Courier New"/>
          <w:color w:val="000000"/>
          <w:sz w:val="30"/>
          <w:szCs w:val="21"/>
        </w:rPr>
      </w:pPr>
      <w:r>
        <w:rPr>
          <w:rFonts w:ascii="Times New Roman" w:hAnsi="Times New Roman" w:eastAsia="仿宋_GB2312" w:cs="Courier New"/>
          <w:color w:val="000000"/>
          <w:sz w:val="30"/>
          <w:szCs w:val="21"/>
        </w:rPr>
        <w:t>如果</w:t>
      </w:r>
      <w:r>
        <w:rPr>
          <w:rFonts w:hint="eastAsia" w:ascii="Times New Roman" w:hAnsi="Times New Roman" w:eastAsia="仿宋_GB2312" w:cs="Courier New"/>
          <w:color w:val="000000"/>
          <w:sz w:val="30"/>
          <w:szCs w:val="21"/>
        </w:rPr>
        <w:t>发包人</w:t>
      </w:r>
      <w:r>
        <w:rPr>
          <w:rFonts w:ascii="Times New Roman" w:hAnsi="Times New Roman" w:eastAsia="仿宋_GB2312" w:cs="Courier New"/>
          <w:color w:val="000000"/>
          <w:sz w:val="30"/>
          <w:szCs w:val="21"/>
        </w:rPr>
        <w:t>在收到</w:t>
      </w:r>
      <w:r>
        <w:rPr>
          <w:rFonts w:hint="eastAsia" w:ascii="Times New Roman" w:hAnsi="Times New Roman" w:eastAsia="仿宋_GB2312" w:cs="Courier New"/>
          <w:color w:val="000000"/>
          <w:sz w:val="30"/>
          <w:szCs w:val="21"/>
        </w:rPr>
        <w:t>设计人</w:t>
      </w:r>
      <w:r>
        <w:rPr>
          <w:rFonts w:ascii="Times New Roman" w:hAnsi="Times New Roman" w:eastAsia="仿宋_GB2312"/>
          <w:color w:val="000000"/>
          <w:kern w:val="0"/>
          <w:sz w:val="30"/>
          <w:szCs w:val="32"/>
        </w:rPr>
        <w:t>提交</w:t>
      </w:r>
      <w:r>
        <w:rPr>
          <w:rFonts w:hint="eastAsia" w:ascii="Times New Roman" w:hAnsi="Times New Roman" w:eastAsia="仿宋_GB2312"/>
          <w:color w:val="000000"/>
          <w:kern w:val="0"/>
          <w:sz w:val="30"/>
          <w:szCs w:val="32"/>
        </w:rPr>
        <w:t>要求</w:t>
      </w:r>
      <w:r>
        <w:rPr>
          <w:rFonts w:ascii="Times New Roman" w:hAnsi="Times New Roman" w:eastAsia="仿宋_GB2312" w:cs="Courier New"/>
          <w:color w:val="000000"/>
          <w:sz w:val="30"/>
          <w:szCs w:val="21"/>
        </w:rPr>
        <w:t>延期的详细说明后</w:t>
      </w:r>
      <w:r>
        <w:rPr>
          <w:rFonts w:hint="eastAsia" w:ascii="Times New Roman" w:hAnsi="Times New Roman" w:eastAsia="仿宋_GB2312" w:cs="Courier New"/>
          <w:color w:val="000000"/>
          <w:sz w:val="30"/>
          <w:szCs w:val="21"/>
          <w:lang w:eastAsia="zh-CN"/>
        </w:rPr>
        <w:t>，</w:t>
      </w:r>
      <w:r>
        <w:rPr>
          <w:rFonts w:hint="eastAsia" w:ascii="Times New Roman" w:hAnsi="Times New Roman" w:eastAsia="仿宋_GB2312" w:cs="Courier New"/>
          <w:color w:val="000000"/>
          <w:sz w:val="30"/>
          <w:szCs w:val="21"/>
          <w:highlight w:val="none"/>
          <w:lang w:eastAsia="zh-CN"/>
        </w:rPr>
        <w:t>在约定的期限内</w:t>
      </w:r>
      <w:r>
        <w:rPr>
          <w:rFonts w:ascii="Times New Roman" w:hAnsi="Times New Roman" w:eastAsia="仿宋_GB2312" w:cs="Courier New"/>
          <w:color w:val="000000"/>
          <w:sz w:val="30"/>
          <w:szCs w:val="21"/>
        </w:rPr>
        <w:t>未予答复，则视为</w:t>
      </w:r>
      <w:r>
        <w:rPr>
          <w:rFonts w:hint="eastAsia" w:ascii="Times New Roman" w:hAnsi="Times New Roman" w:eastAsia="仿宋_GB2312" w:cs="Courier New"/>
          <w:color w:val="000000"/>
          <w:sz w:val="30"/>
          <w:szCs w:val="21"/>
        </w:rPr>
        <w:t>设计人</w:t>
      </w:r>
      <w:r>
        <w:rPr>
          <w:rFonts w:ascii="Times New Roman" w:hAnsi="Times New Roman" w:eastAsia="仿宋_GB2312" w:cs="Courier New"/>
          <w:color w:val="000000"/>
          <w:sz w:val="30"/>
          <w:szCs w:val="21"/>
        </w:rPr>
        <w:t>要求的延期已被发包人批准。</w:t>
      </w:r>
      <w:r>
        <w:rPr>
          <w:rFonts w:hint="eastAsia" w:ascii="Times New Roman" w:hAnsi="Times New Roman" w:eastAsia="仿宋_GB2312" w:cs="Courier New"/>
          <w:color w:val="000000"/>
          <w:sz w:val="30"/>
          <w:szCs w:val="21"/>
        </w:rPr>
        <w:t>如果设计人</w:t>
      </w:r>
      <w:r>
        <w:rPr>
          <w:rFonts w:ascii="Times New Roman" w:hAnsi="Times New Roman" w:eastAsia="仿宋_GB2312" w:cs="Courier New"/>
          <w:color w:val="000000"/>
          <w:sz w:val="30"/>
          <w:szCs w:val="21"/>
        </w:rPr>
        <w:t>未能按</w:t>
      </w:r>
      <w:r>
        <w:rPr>
          <w:rFonts w:hint="eastAsia" w:ascii="Times New Roman" w:hAnsi="Times New Roman" w:eastAsia="仿宋_GB2312" w:cs="Courier New"/>
          <w:color w:val="000000"/>
          <w:sz w:val="30"/>
          <w:szCs w:val="21"/>
        </w:rPr>
        <w:t>本款</w:t>
      </w:r>
      <w:r>
        <w:rPr>
          <w:rFonts w:hint="eastAsia" w:ascii="Times New Roman" w:hAnsi="Times New Roman" w:eastAsia="仿宋_GB2312" w:cs="Courier New"/>
          <w:color w:val="000000"/>
          <w:sz w:val="30"/>
          <w:szCs w:val="21"/>
          <w:lang w:eastAsia="zh-CN"/>
        </w:rPr>
        <w:t>约</w:t>
      </w:r>
      <w:r>
        <w:rPr>
          <w:rFonts w:ascii="Times New Roman" w:hAnsi="Times New Roman" w:eastAsia="仿宋_GB2312" w:cs="Courier New"/>
          <w:color w:val="000000"/>
          <w:sz w:val="30"/>
          <w:szCs w:val="21"/>
        </w:rPr>
        <w:t>定的时间内发出要求延期的通知并提交详细资料，则</w:t>
      </w:r>
      <w:r>
        <w:rPr>
          <w:rFonts w:hint="eastAsia" w:ascii="Times New Roman" w:hAnsi="Times New Roman" w:eastAsia="仿宋_GB2312" w:cs="Courier New"/>
          <w:color w:val="000000"/>
          <w:sz w:val="30"/>
          <w:szCs w:val="21"/>
        </w:rPr>
        <w:t>发包人</w:t>
      </w:r>
      <w:r>
        <w:rPr>
          <w:rFonts w:ascii="Times New Roman" w:hAnsi="Times New Roman" w:eastAsia="仿宋_GB2312" w:cs="Courier New"/>
          <w:color w:val="000000"/>
          <w:sz w:val="30"/>
          <w:szCs w:val="21"/>
        </w:rPr>
        <w:t>可拒绝作出任何延期的决定。</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发包人上述工程设计进度延误情形</w:t>
      </w:r>
      <w:r>
        <w:rPr>
          <w:rFonts w:hint="eastAsia" w:ascii="Times New Roman" w:hAnsi="Times New Roman" w:eastAsia="仿宋_GB2312"/>
          <w:sz w:val="30"/>
        </w:rPr>
        <w:t>导致增加了设计工作量的，发包人应当另行支付相应设计费用。</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.2 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人原因导致</w:t>
      </w:r>
      <w:r>
        <w:rPr>
          <w:rFonts w:hint="eastAsia" w:ascii="Times New Roman" w:hAnsi="Times New Roman" w:eastAsia="仿宋_GB2312"/>
          <w:color w:val="000000"/>
          <w:kern w:val="0"/>
          <w:sz w:val="30"/>
          <w:szCs w:val="32"/>
        </w:rPr>
        <w:t>工程设计进度</w:t>
      </w:r>
      <w:r>
        <w:rPr>
          <w:rFonts w:ascii="Times New Roman" w:hAnsi="Times New Roman" w:eastAsia="仿宋_GB2312"/>
          <w:color w:val="000000"/>
          <w:kern w:val="0"/>
          <w:sz w:val="30"/>
          <w:szCs w:val="32"/>
        </w:rPr>
        <w:t>延误</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color w:val="000000"/>
          <w:kern w:val="0"/>
          <w:sz w:val="30"/>
          <w:szCs w:val="32"/>
        </w:rPr>
      </w:pPr>
      <w:bookmarkStart w:id="213" w:name="_Toc296503076"/>
      <w:bookmarkStart w:id="214" w:name="_Toc296346577"/>
      <w:r>
        <w:rPr>
          <w:rFonts w:ascii="Times New Roman" w:hAnsi="Times New Roman" w:eastAsia="仿宋_GB2312"/>
          <w:color w:val="000000"/>
          <w:kern w:val="0"/>
          <w:sz w:val="30"/>
          <w:szCs w:val="32"/>
        </w:rPr>
        <w:t>因</w:t>
      </w:r>
      <w:bookmarkEnd w:id="213"/>
      <w:bookmarkEnd w:id="214"/>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w:t>
      </w:r>
      <w:r>
        <w:rPr>
          <w:rFonts w:hint="eastAsia" w:ascii="Times New Roman" w:hAnsi="Times New Roman" w:eastAsia="仿宋_GB2312"/>
          <w:color w:val="000000"/>
          <w:kern w:val="0"/>
          <w:sz w:val="30"/>
          <w:szCs w:val="32"/>
        </w:rPr>
        <w:t>导致工程设计进度</w:t>
      </w:r>
      <w:r>
        <w:rPr>
          <w:rFonts w:ascii="Times New Roman" w:hAnsi="Times New Roman" w:eastAsia="仿宋_GB2312"/>
          <w:color w:val="000000"/>
          <w:kern w:val="0"/>
          <w:sz w:val="30"/>
          <w:szCs w:val="32"/>
        </w:rPr>
        <w:t>延误的，</w:t>
      </w:r>
      <w:r>
        <w:rPr>
          <w:rFonts w:hint="eastAsia" w:ascii="Times New Roman" w:hAnsi="Times New Roman" w:eastAsia="仿宋_GB2312"/>
          <w:color w:val="000000"/>
          <w:kern w:val="0"/>
          <w:sz w:val="30"/>
          <w:szCs w:val="32"/>
        </w:rPr>
        <w:t>设计人应当按照第14.2款〔设计人违约责任〕承担责任</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人支付逾期</w:t>
      </w:r>
      <w:r>
        <w:rPr>
          <w:rFonts w:hint="eastAsia" w:ascii="Times New Roman" w:hAnsi="Times New Roman" w:eastAsia="仿宋_GB2312"/>
          <w:color w:val="000000"/>
          <w:kern w:val="0"/>
          <w:sz w:val="30"/>
          <w:szCs w:val="32"/>
        </w:rPr>
        <w:t>完成工程设计</w:t>
      </w:r>
      <w:r>
        <w:rPr>
          <w:rFonts w:ascii="Times New Roman" w:hAnsi="Times New Roman" w:eastAsia="仿宋_GB2312"/>
          <w:color w:val="000000"/>
          <w:kern w:val="0"/>
          <w:sz w:val="30"/>
          <w:szCs w:val="32"/>
        </w:rPr>
        <w:t>违约金后，不免除</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人继续完成工程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的义务。</w:t>
      </w:r>
    </w:p>
    <w:p>
      <w:pPr>
        <w:autoSpaceDE w:val="0"/>
        <w:autoSpaceDN w:val="0"/>
        <w:adjustRightInd w:val="0"/>
        <w:spacing w:before="120" w:beforeLines="0" w:after="120" w:afterLines="0" w:line="360" w:lineRule="auto"/>
        <w:ind w:firstLine="600" w:firstLineChars="200"/>
        <w:jc w:val="left"/>
        <w:rPr>
          <w:rFonts w:hint="eastAsia" w:ascii="黑体" w:hAnsi="黑体" w:eastAsia="黑体"/>
          <w:kern w:val="0"/>
          <w:sz w:val="30"/>
          <w:szCs w:val="32"/>
        </w:rPr>
      </w:pPr>
      <w:bookmarkStart w:id="215" w:name="_Toc351203550"/>
      <w:bookmarkStart w:id="216" w:name="_Toc296346578"/>
      <w:bookmarkStart w:id="217" w:name="_Toc296503077"/>
      <w:bookmarkStart w:id="218" w:name="_Toc337558775"/>
      <w:r>
        <w:rPr>
          <w:rFonts w:hint="default" w:ascii="Times New Roman" w:hAnsi="Times New Roman" w:eastAsia="黑体" w:cs="Times New Roman"/>
          <w:kern w:val="0"/>
          <w:sz w:val="30"/>
          <w:szCs w:val="32"/>
        </w:rPr>
        <w:t>6.4</w:t>
      </w:r>
      <w:r>
        <w:rPr>
          <w:rFonts w:hint="eastAsia" w:ascii="黑体" w:hAnsi="黑体" w:eastAsia="黑体"/>
          <w:kern w:val="0"/>
          <w:sz w:val="30"/>
          <w:szCs w:val="32"/>
        </w:rPr>
        <w:t xml:space="preserve"> 暂停</w:t>
      </w:r>
      <w:bookmarkEnd w:id="215"/>
      <w:r>
        <w:rPr>
          <w:rFonts w:hint="eastAsia" w:ascii="黑体" w:hAnsi="黑体" w:eastAsia="黑体"/>
          <w:kern w:val="0"/>
          <w:sz w:val="30"/>
          <w:szCs w:val="32"/>
        </w:rPr>
        <w:t>设计</w:t>
      </w:r>
    </w:p>
    <w:bookmarkEnd w:id="216"/>
    <w:bookmarkEnd w:id="217"/>
    <w:bookmarkEnd w:id="218"/>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发包人原因引起的暂停</w:t>
      </w:r>
      <w:r>
        <w:rPr>
          <w:rFonts w:hint="eastAsia" w:ascii="Times New Roman" w:hAnsi="Times New Roman" w:eastAsia="仿宋_GB2312"/>
          <w:color w:val="000000"/>
          <w:kern w:val="0"/>
          <w:sz w:val="30"/>
          <w:szCs w:val="32"/>
        </w:rPr>
        <w:t>设计</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因发包人原因引起暂停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的，发包人应及时下达暂停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指示。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因发包人原因引起的暂停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，发包人应承担由此增加的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延长的设计周期</w:t>
      </w:r>
      <w:r>
        <w:rPr>
          <w:rFonts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人原因引起的暂停</w:t>
      </w:r>
      <w:r>
        <w:rPr>
          <w:rFonts w:hint="eastAsia" w:ascii="Times New Roman" w:hAnsi="Times New Roman" w:eastAsia="仿宋_GB2312"/>
          <w:color w:val="000000"/>
          <w:kern w:val="0"/>
          <w:sz w:val="30"/>
          <w:szCs w:val="32"/>
        </w:rPr>
        <w:t>设计</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人原因引起的暂停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设计人应当尽快向发包人发出书面通知并按第14.2款〔设计人违约责任〕承担责任</w:t>
      </w:r>
      <w:r>
        <w:rPr>
          <w:rFonts w:ascii="Times New Roman" w:hAnsi="Times New Roman" w:eastAsia="仿宋_GB2312"/>
          <w:color w:val="000000"/>
          <w:kern w:val="0"/>
          <w:sz w:val="30"/>
          <w:szCs w:val="32"/>
        </w:rPr>
        <w:t>，且</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人在收到</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人复工指示后</w:t>
      </w:r>
      <w:r>
        <w:rPr>
          <w:rFonts w:hint="eastAsia" w:ascii="Times New Roman" w:hAnsi="Times New Roman" w:eastAsia="仿宋_GB2312"/>
          <w:color w:val="000000"/>
          <w:kern w:val="0"/>
          <w:sz w:val="30"/>
          <w:szCs w:val="32"/>
        </w:rPr>
        <w:t>15</w:t>
      </w:r>
      <w:r>
        <w:rPr>
          <w:rFonts w:ascii="Times New Roman" w:hAnsi="Times New Roman" w:eastAsia="仿宋_GB2312"/>
          <w:color w:val="000000"/>
          <w:kern w:val="0"/>
          <w:sz w:val="30"/>
          <w:szCs w:val="32"/>
        </w:rPr>
        <w:t>天内仍未复工的，视为</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人无法继续履行合同的情形</w:t>
      </w:r>
      <w:r>
        <w:rPr>
          <w:rFonts w:hint="eastAsia" w:ascii="Times New Roman" w:hAnsi="Times New Roman" w:eastAsia="仿宋_GB2312"/>
          <w:color w:val="000000"/>
          <w:kern w:val="0"/>
          <w:sz w:val="30"/>
          <w:szCs w:val="32"/>
        </w:rPr>
        <w:t>，设计人应按第16条〔合同解除〕的约定承担责任</w:t>
      </w:r>
      <w:r>
        <w:rPr>
          <w:rFonts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6.4.3 其他原因引起的暂停设计</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当出现非设计人原因造成的暂停设计，设计人应当尽快向发包人发出书面通知。</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在上述情形下设计人的设计服务暂停，设计人的设计周期应当相应延长，复工应有发包人与设计人共同确认的合理期限。</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当发生本项</w:t>
      </w:r>
      <w:r>
        <w:rPr>
          <w:rFonts w:hint="eastAsia" w:ascii="Times New Roman" w:hAnsi="Times New Roman" w:eastAsia="仿宋_GB2312"/>
          <w:color w:val="000000"/>
          <w:kern w:val="0"/>
          <w:sz w:val="30"/>
          <w:szCs w:val="32"/>
          <w:lang w:eastAsia="zh-CN"/>
        </w:rPr>
        <w:t>约</w:t>
      </w:r>
      <w:r>
        <w:rPr>
          <w:rFonts w:hint="eastAsia" w:ascii="Times New Roman" w:hAnsi="Times New Roman" w:eastAsia="仿宋_GB2312"/>
          <w:color w:val="000000"/>
          <w:kern w:val="0"/>
          <w:sz w:val="30"/>
          <w:szCs w:val="32"/>
        </w:rPr>
        <w:t>定的情况，导致设计人增加设计工作量的，发包人应当另行支付相应设计费用。</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 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后的复工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后，发包人和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人应采取有效措施积极消除暂停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的影响。当工程具备复工条件时，发包人向</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人发出复工通知，</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人应按照复工通知要求复工。</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除设计人原因导致暂停设计外，设计人暂停设计后复工所增加的设计工作量，发包人应当另行支付相应设计费用。</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hint="eastAsia" w:ascii="Times New Roman" w:hAnsi="Times New Roman" w:eastAsia="仿宋_GB2312"/>
          <w:b w:val="0"/>
          <w:bCs w:val="0"/>
          <w:kern w:val="0"/>
          <w:sz w:val="30"/>
          <w:szCs w:val="32"/>
        </w:rPr>
      </w:pPr>
      <w:bookmarkStart w:id="219" w:name="_Toc351203551"/>
      <w:bookmarkStart w:id="220" w:name="_Toc12573"/>
      <w:r>
        <w:rPr>
          <w:rFonts w:hint="eastAsia" w:ascii="Times New Roman" w:hAnsi="Times New Roman" w:eastAsia="仿宋_GB2312"/>
          <w:b w:val="0"/>
          <w:bCs w:val="0"/>
          <w:kern w:val="0"/>
          <w:sz w:val="30"/>
          <w:szCs w:val="32"/>
        </w:rPr>
        <w:t>6</w:t>
      </w:r>
      <w:r>
        <w:rPr>
          <w:rFonts w:ascii="Times New Roman" w:hAnsi="Times New Roman" w:eastAsia="仿宋_GB2312"/>
          <w:b w:val="0"/>
          <w:bCs w:val="0"/>
          <w:kern w:val="0"/>
          <w:sz w:val="30"/>
          <w:szCs w:val="32"/>
        </w:rPr>
        <w:t>.</w:t>
      </w:r>
      <w:r>
        <w:rPr>
          <w:rFonts w:hint="eastAsia" w:ascii="Times New Roman" w:hAnsi="Times New Roman" w:eastAsia="仿宋_GB2312"/>
          <w:b w:val="0"/>
          <w:bCs w:val="0"/>
          <w:kern w:val="0"/>
          <w:sz w:val="30"/>
          <w:szCs w:val="32"/>
        </w:rPr>
        <w:t xml:space="preserve">5 </w:t>
      </w:r>
      <w:r>
        <w:rPr>
          <w:rFonts w:hint="eastAsia" w:ascii="黑体" w:hAnsi="黑体" w:eastAsia="黑体"/>
          <w:b w:val="0"/>
          <w:bCs w:val="0"/>
          <w:kern w:val="0"/>
          <w:sz w:val="30"/>
          <w:szCs w:val="32"/>
        </w:rPr>
        <w:t>提前</w:t>
      </w:r>
      <w:bookmarkEnd w:id="219"/>
      <w:r>
        <w:rPr>
          <w:rFonts w:hint="eastAsia" w:ascii="黑体" w:hAnsi="黑体" w:eastAsia="黑体"/>
          <w:b w:val="0"/>
          <w:bCs w:val="0"/>
          <w:kern w:val="0"/>
          <w:sz w:val="30"/>
          <w:szCs w:val="32"/>
        </w:rPr>
        <w:t>交付工程设计文件</w:t>
      </w:r>
      <w:bookmarkEnd w:id="220"/>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.1 发包人要求</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的，发包人应向</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人下达提前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指示，</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人应向发包人提交提前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建议书，提前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建议书应包括实施的方案、缩短的时间、增加的合同价格等内容。发包人接受该提前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建议书的，发包人和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人协商采取加快工程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进度的措施，并修订</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费用由发包人承担。</w:t>
      </w:r>
      <w:r>
        <w:rPr>
          <w:rFonts w:hint="eastAsia" w:ascii="Times New Roman" w:hAnsi="Times New Roman" w:eastAsia="仿宋_GB2312"/>
          <w:color w:val="000000"/>
          <w:kern w:val="0"/>
          <w:sz w:val="30"/>
          <w:szCs w:val="32"/>
        </w:rPr>
        <w:t>设计人认为提前交付工程设计文件的指示无法执行的，应向发包人提出书面异议，发包人应在收到异议后7天内予以答复。任何情况下，发包人不得压缩合理设计周期。</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.2 发包人要求设计人提前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，或</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人提出提前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的建议能够给发包人带来效益的，合同当事人可以在专用合同条款中约定提前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的奖励。</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21" w:name="_Toc21439"/>
      <w:bookmarkStart w:id="222" w:name="_Toc296503083"/>
      <w:bookmarkStart w:id="223" w:name="_Toc296346584"/>
      <w:r>
        <w:rPr>
          <w:rFonts w:hint="eastAsia" w:ascii="Times New Roman" w:hAnsi="Times New Roman" w:eastAsia="黑体"/>
          <w:b w:val="0"/>
          <w:color w:val="000000"/>
          <w:sz w:val="32"/>
          <w:szCs w:val="32"/>
        </w:rPr>
        <w:t>7</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工程设计文件交付</w:t>
      </w:r>
      <w:bookmarkEnd w:id="221"/>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27" w:firstLineChars="209"/>
        <w:jc w:val="both"/>
        <w:textAlignment w:val="auto"/>
        <w:outlineLvl w:val="4"/>
        <w:rPr>
          <w:rFonts w:hint="eastAsia" w:ascii="Times New Roman" w:hAnsi="Times New Roman" w:eastAsia="仿宋_GB2312"/>
          <w:b w:val="0"/>
          <w:bCs w:val="0"/>
          <w:kern w:val="0"/>
          <w:sz w:val="30"/>
          <w:szCs w:val="32"/>
        </w:rPr>
      </w:pPr>
      <w:bookmarkStart w:id="224" w:name="_Toc6612"/>
      <w:r>
        <w:rPr>
          <w:rFonts w:hint="eastAsia" w:ascii="Times New Roman" w:hAnsi="Times New Roman" w:eastAsia="仿宋_GB2312"/>
          <w:b w:val="0"/>
          <w:bCs w:val="0"/>
          <w:kern w:val="0"/>
          <w:sz w:val="30"/>
          <w:szCs w:val="32"/>
        </w:rPr>
        <w:t>7</w:t>
      </w:r>
      <w:r>
        <w:rPr>
          <w:rFonts w:ascii="Times New Roman" w:hAnsi="Times New Roman" w:eastAsia="仿宋_GB2312"/>
          <w:b w:val="0"/>
          <w:bCs w:val="0"/>
          <w:kern w:val="0"/>
          <w:sz w:val="30"/>
          <w:szCs w:val="32"/>
        </w:rPr>
        <w:t>.1</w:t>
      </w:r>
      <w:r>
        <w:rPr>
          <w:rFonts w:hint="eastAsia" w:ascii="Times New Roman" w:hAnsi="Times New Roman" w:eastAsia="仿宋_GB2312"/>
          <w:b w:val="0"/>
          <w:bCs w:val="0"/>
          <w:kern w:val="0"/>
          <w:sz w:val="30"/>
          <w:szCs w:val="32"/>
        </w:rPr>
        <w:t xml:space="preserve"> </w:t>
      </w:r>
      <w:r>
        <w:rPr>
          <w:rFonts w:hint="eastAsia" w:ascii="黑体" w:hAnsi="黑体" w:eastAsia="黑体"/>
          <w:b w:val="0"/>
          <w:bCs w:val="0"/>
          <w:kern w:val="0"/>
          <w:sz w:val="30"/>
          <w:szCs w:val="32"/>
        </w:rPr>
        <w:t>工程设计文件交付的内容</w:t>
      </w:r>
      <w:bookmarkEnd w:id="224"/>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7.1.1</w:t>
      </w:r>
      <w:r>
        <w:rPr>
          <w:rFonts w:hint="eastAsia" w:ascii="Times New Roman" w:hAnsi="Times New Roman" w:eastAsia="仿宋_GB2312"/>
          <w:color w:val="000000"/>
          <w:kern w:val="0"/>
          <w:sz w:val="30"/>
          <w:szCs w:val="32"/>
          <w:lang w:val="en-US" w:eastAsia="zh-CN"/>
        </w:rPr>
        <w:t xml:space="preserve"> </w:t>
      </w:r>
      <w:r>
        <w:rPr>
          <w:rFonts w:hint="eastAsia" w:ascii="Times New Roman" w:hAnsi="Times New Roman" w:eastAsia="仿宋_GB2312"/>
          <w:color w:val="000000"/>
          <w:kern w:val="0"/>
          <w:sz w:val="30"/>
          <w:szCs w:val="32"/>
        </w:rPr>
        <w:t>工程设计图纸及设计说明。</w:t>
      </w:r>
    </w:p>
    <w:p>
      <w:pPr>
        <w:ind w:firstLine="600" w:firstLineChars="200"/>
        <w:rPr>
          <w:rFonts w:hint="eastAsia" w:ascii="Times New Roman" w:hAnsi="Times New Roman" w:eastAsia="仿宋_GB2312"/>
          <w:kern w:val="0"/>
          <w:sz w:val="30"/>
          <w:szCs w:val="32"/>
        </w:rPr>
      </w:pPr>
      <w:r>
        <w:rPr>
          <w:rFonts w:hint="eastAsia" w:ascii="Times New Roman" w:hAnsi="Times New Roman" w:eastAsia="仿宋_GB2312"/>
          <w:color w:val="000000"/>
          <w:kern w:val="0"/>
          <w:sz w:val="30"/>
          <w:szCs w:val="32"/>
        </w:rPr>
        <w:t>7.1.2</w:t>
      </w:r>
      <w:r>
        <w:rPr>
          <w:rFonts w:hint="eastAsia" w:ascii="Times New Roman" w:hAnsi="Times New Roman" w:eastAsia="仿宋_GB2312"/>
          <w:color w:val="000000"/>
          <w:kern w:val="0"/>
          <w:sz w:val="30"/>
          <w:szCs w:val="32"/>
          <w:lang w:val="en-US" w:eastAsia="zh-CN"/>
        </w:rPr>
        <w:t xml:space="preserve"> </w:t>
      </w:r>
      <w:r>
        <w:rPr>
          <w:rFonts w:hint="eastAsia" w:ascii="Times New Roman" w:hAnsi="Times New Roman" w:eastAsia="仿宋_GB2312"/>
          <w:color w:val="000000"/>
          <w:kern w:val="0"/>
          <w:sz w:val="30"/>
          <w:szCs w:val="32"/>
        </w:rPr>
        <w:t>发包人可以要求设计人提交专用合同条款约定的具体形式的</w:t>
      </w:r>
      <w:r>
        <w:rPr>
          <w:rFonts w:hint="eastAsia" w:ascii="Times New Roman" w:hAnsi="Times New Roman" w:eastAsia="仿宋_GB2312" w:cs="Courier New"/>
          <w:sz w:val="30"/>
          <w:szCs w:val="21"/>
        </w:rPr>
        <w:t>电子版设计文件</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left"/>
        <w:textAlignment w:val="auto"/>
        <w:outlineLvl w:val="9"/>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7.2 </w:t>
      </w:r>
      <w:r>
        <w:rPr>
          <w:rFonts w:hint="eastAsia" w:ascii="黑体" w:hAnsi="黑体" w:eastAsia="黑体"/>
          <w:color w:val="000000"/>
          <w:kern w:val="0"/>
          <w:sz w:val="30"/>
          <w:szCs w:val="32"/>
        </w:rPr>
        <w:t>工程设计文件的交付方式</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设计人交付工程设计文件给发包人，发包人应当出具书面签收单，内容包括图纸名称、图纸内容、图纸形式、份数、提交和签收日期、提交人与接收人的亲笔签名。</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left"/>
        <w:textAlignment w:val="auto"/>
        <w:outlineLvl w:val="9"/>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7.3 </w:t>
      </w:r>
      <w:r>
        <w:rPr>
          <w:rFonts w:hint="eastAsia" w:ascii="黑体" w:hAnsi="黑体" w:eastAsia="黑体"/>
          <w:color w:val="000000"/>
          <w:kern w:val="0"/>
          <w:sz w:val="30"/>
          <w:szCs w:val="32"/>
        </w:rPr>
        <w:t>工程设计文件交付的时间和份数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工程设计文件交付的名称、时间和份数在专用合同条款附件3中约定。</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25" w:name="_Toc14998"/>
      <w:r>
        <w:rPr>
          <w:rFonts w:hint="eastAsia" w:ascii="Times New Roman" w:hAnsi="Times New Roman" w:eastAsia="黑体"/>
          <w:b w:val="0"/>
          <w:color w:val="000000"/>
          <w:sz w:val="32"/>
          <w:szCs w:val="32"/>
        </w:rPr>
        <w:t>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工程设计文件审查</w:t>
      </w:r>
      <w:bookmarkEnd w:id="225"/>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rPr>
        <w:t xml:space="preserve">8.1 </w:t>
      </w:r>
      <w:r>
        <w:rPr>
          <w:rFonts w:hint="eastAsia" w:ascii="Times New Roman" w:hAnsi="Times New Roman" w:eastAsia="仿宋_GB2312"/>
          <w:sz w:val="30"/>
          <w:szCs w:val="21"/>
        </w:rPr>
        <w:t>设计人的工程设计文件应报发包人审查同意。审查的范围和内容在发包人要求中约定。审查的具体标准应符合法律规定、技术标准要求和本合同约定。</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szCs w:val="21"/>
        </w:rPr>
        <w:t>除专用合同条款</w:t>
      </w:r>
      <w:r>
        <w:rPr>
          <w:rFonts w:hint="eastAsia" w:ascii="Times New Roman" w:hAnsi="Times New Roman" w:eastAsia="仿宋_GB2312"/>
          <w:sz w:val="30"/>
          <w:szCs w:val="21"/>
          <w:lang w:eastAsia="zh-CN"/>
        </w:rPr>
        <w:t>对期限</w:t>
      </w:r>
      <w:r>
        <w:rPr>
          <w:rFonts w:hint="eastAsia" w:ascii="Times New Roman" w:hAnsi="Times New Roman" w:eastAsia="仿宋_GB2312"/>
          <w:sz w:val="30"/>
          <w:szCs w:val="21"/>
        </w:rPr>
        <w:t>另有约定外，自发包人收到设计人的工程设计文件以及设计人的通知之日起，发包人对设计人的工程设计文件审查期不超过15天。</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szCs w:val="21"/>
        </w:rPr>
        <w:t>发包人不同意工程设计文件的，应以书面形式通知设计人，并说明不符合</w:t>
      </w:r>
      <w:r>
        <w:rPr>
          <w:rFonts w:hint="eastAsia" w:ascii="Times New Roman" w:hAnsi="Times New Roman" w:eastAsia="仿宋_GB2312"/>
          <w:sz w:val="30"/>
          <w:szCs w:val="21"/>
          <w:lang w:eastAsia="zh-CN"/>
        </w:rPr>
        <w:t>合同</w:t>
      </w:r>
      <w:r>
        <w:rPr>
          <w:rFonts w:hint="eastAsia" w:ascii="Times New Roman" w:hAnsi="Times New Roman" w:eastAsia="仿宋_GB2312"/>
          <w:sz w:val="30"/>
          <w:szCs w:val="21"/>
        </w:rPr>
        <w:t>要求的具体内容。设计人应根据发包人的书面说明，对工程设计文件进行修改后重新报送发包人审查，审查期重新起算。</w:t>
      </w:r>
    </w:p>
    <w:p>
      <w:pPr>
        <w:ind w:firstLine="600" w:firstLineChars="200"/>
        <w:rPr>
          <w:rFonts w:ascii="Times New Roman" w:hAnsi="Times New Roman" w:eastAsia="仿宋_GB2312"/>
          <w:sz w:val="30"/>
          <w:szCs w:val="21"/>
        </w:rPr>
      </w:pPr>
      <w:r>
        <w:rPr>
          <w:rFonts w:hint="eastAsia" w:ascii="Times New Roman" w:hAnsi="Times New Roman" w:eastAsia="仿宋_GB2312"/>
          <w:sz w:val="30"/>
          <w:szCs w:val="21"/>
        </w:rPr>
        <w:t>合同约定的审查期满，发包人没有做出审查结论也没有提出异议的，视为设计人的工程设计文件已获发包人同意。</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rPr>
        <w:t xml:space="preserve">8.2 </w:t>
      </w:r>
      <w:r>
        <w:rPr>
          <w:rFonts w:hint="eastAsia" w:ascii="Times New Roman" w:hAnsi="Times New Roman" w:eastAsia="仿宋_GB2312"/>
          <w:sz w:val="30"/>
          <w:szCs w:val="21"/>
        </w:rPr>
        <w:t>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rPr>
        <w:t>8.3 工程</w:t>
      </w:r>
      <w:r>
        <w:rPr>
          <w:rStyle w:val="43"/>
          <w:rFonts w:hint="eastAsia" w:ascii="Times New Roman" w:hAnsi="Times New Roman" w:eastAsia="仿宋_GB2312"/>
          <w:vanish/>
          <w:sz w:val="30"/>
        </w:rPr>
        <w:t>（</w:t>
      </w:r>
      <w:r>
        <w:rPr>
          <w:rFonts w:hint="eastAsia" w:ascii="Times New Roman" w:hAnsi="Times New Roman" w:eastAsia="仿宋_GB2312"/>
          <w:sz w:val="30"/>
          <w:szCs w:val="21"/>
        </w:rPr>
        <w:t>设计文件需政府有关部门审查或批准的，发包人应在审查同意设计人的工程设计文件后在专用合同条款约定的期限内，向政府有关部门报送工程设计文件，设计人应予以协助。</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szCs w:val="21"/>
        </w:rPr>
        <w:t>设计人按第7条〔工程设计</w:t>
      </w:r>
      <w:r>
        <w:rPr>
          <w:rFonts w:hint="eastAsia" w:ascii="Times New Roman" w:hAnsi="Times New Roman" w:eastAsia="仿宋_GB2312"/>
          <w:sz w:val="30"/>
          <w:szCs w:val="21"/>
          <w:lang w:eastAsia="zh-CN"/>
        </w:rPr>
        <w:t>文件交付</w:t>
      </w:r>
      <w:r>
        <w:rPr>
          <w:rFonts w:hint="eastAsia" w:ascii="Times New Roman" w:hAnsi="Times New Roman" w:eastAsia="仿宋_GB2312"/>
          <w:sz w:val="30"/>
          <w:szCs w:val="21"/>
        </w:rPr>
        <w:t>〕的约定向发包人提交工程设计文件，有义务参加发包人组织的设计审查会议，向审查者介绍、解答、解释其工程设计文件，并提供有关补充资料。</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szCs w:val="21"/>
        </w:rPr>
        <w:t>发包人有义务向设计人提供设计审查会议的批准文件和纪要。设计人有义务按照相关设计审查会议批准的文件和纪要，并依据合同约定及相关技术标准，对工程设计文件进行修改、补充和完善。</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szCs w:val="21"/>
        </w:rPr>
        <w:t>8.5 因设计人原因，未能按第7条〔工程设计</w:t>
      </w:r>
      <w:r>
        <w:rPr>
          <w:rFonts w:hint="eastAsia" w:ascii="Times New Roman" w:hAnsi="Times New Roman" w:eastAsia="仿宋_GB2312"/>
          <w:sz w:val="30"/>
          <w:szCs w:val="21"/>
          <w:lang w:eastAsia="zh-CN"/>
        </w:rPr>
        <w:t>文件交付</w:t>
      </w:r>
      <w:r>
        <w:rPr>
          <w:rFonts w:hint="eastAsia" w:ascii="Times New Roman" w:hAnsi="Times New Roman" w:eastAsia="仿宋_GB2312"/>
          <w:sz w:val="30"/>
          <w:szCs w:val="21"/>
        </w:rPr>
        <w:t>〕约定的时间向发包人提交工程设计文件，致使工程设计文件审查无法进行或无法按期进行，造成设计周期延长、窝工损失及发包人增加费用的，设计人</w:t>
      </w:r>
      <w:r>
        <w:rPr>
          <w:rFonts w:hint="eastAsia" w:ascii="Times New Roman" w:hAnsi="Times New Roman" w:eastAsia="仿宋_GB2312"/>
          <w:color w:val="000000"/>
          <w:kern w:val="0"/>
          <w:sz w:val="30"/>
          <w:szCs w:val="32"/>
        </w:rPr>
        <w:t>按第14.2款〔设计人违约责任〕的约定承担责任</w:t>
      </w:r>
      <w:r>
        <w:rPr>
          <w:rFonts w:hint="eastAsia" w:ascii="Times New Roman" w:hAnsi="Times New Roman" w:eastAsia="仿宋_GB2312"/>
          <w:sz w:val="30"/>
          <w:szCs w:val="21"/>
        </w:rPr>
        <w:t>。</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sz w:val="30"/>
          <w:szCs w:val="21"/>
        </w:rPr>
        <w:t>因发包人原因，致使工程设计文件审查无法进行或无法按期进行，造成设计周期延长、窝工损失及设计人增加的费用，由发包人承担。</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sz w:val="30"/>
          <w:szCs w:val="21"/>
        </w:rPr>
        <w:t xml:space="preserve">8.6 </w:t>
      </w:r>
      <w:r>
        <w:rPr>
          <w:rFonts w:ascii="Times New Roman" w:hAnsi="Times New Roman" w:eastAsia="仿宋_GB2312"/>
          <w:color w:val="000000"/>
          <w:kern w:val="0"/>
          <w:sz w:val="30"/>
          <w:szCs w:val="32"/>
        </w:rPr>
        <w:t>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w:t>
      </w:r>
      <w:r>
        <w:rPr>
          <w:rFonts w:hint="eastAsia" w:ascii="Times New Roman" w:hAnsi="Times New Roman" w:eastAsia="仿宋_GB2312"/>
          <w:color w:val="000000"/>
          <w:kern w:val="0"/>
          <w:sz w:val="30"/>
          <w:szCs w:val="32"/>
        </w:rPr>
        <w:t>造成</w:t>
      </w:r>
      <w:r>
        <w:rPr>
          <w:rFonts w:ascii="Times New Roman" w:hAnsi="Times New Roman" w:eastAsia="仿宋_GB2312"/>
          <w:color w:val="000000"/>
          <w:kern w:val="0"/>
          <w:sz w:val="30"/>
          <w:szCs w:val="32"/>
        </w:rPr>
        <w:t>工程</w:t>
      </w:r>
      <w:r>
        <w:rPr>
          <w:rFonts w:hint="eastAsia" w:ascii="Times New Roman" w:hAnsi="Times New Roman" w:eastAsia="仿宋_GB2312"/>
          <w:color w:val="000000"/>
          <w:kern w:val="0"/>
          <w:sz w:val="30"/>
          <w:szCs w:val="32"/>
        </w:rPr>
        <w:t>设计文件</w:t>
      </w:r>
      <w:r>
        <w:rPr>
          <w:rFonts w:ascii="Times New Roman" w:hAnsi="Times New Roman" w:eastAsia="仿宋_GB2312"/>
          <w:color w:val="000000"/>
          <w:kern w:val="0"/>
          <w:sz w:val="30"/>
          <w:szCs w:val="32"/>
        </w:rPr>
        <w:t>不合格</w:t>
      </w:r>
      <w:r>
        <w:rPr>
          <w:rFonts w:hint="eastAsia" w:ascii="Times New Roman" w:hAnsi="Times New Roman" w:eastAsia="仿宋_GB2312"/>
          <w:color w:val="000000"/>
          <w:kern w:val="0"/>
          <w:sz w:val="30"/>
          <w:szCs w:val="32"/>
        </w:rPr>
        <w:t>致使工程设计文件审查无法通过</w:t>
      </w:r>
      <w:r>
        <w:rPr>
          <w:rFonts w:ascii="Times New Roman" w:hAnsi="Times New Roman" w:eastAsia="仿宋_GB2312"/>
          <w:color w:val="000000"/>
          <w:kern w:val="0"/>
          <w:sz w:val="30"/>
          <w:szCs w:val="32"/>
        </w:rPr>
        <w:t>的，发包人有权要求</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人采取补救措施，直至达到合同要求的质量标准</w:t>
      </w:r>
      <w:r>
        <w:rPr>
          <w:rFonts w:hint="eastAsia" w:ascii="Times New Roman" w:hAnsi="Times New Roman" w:eastAsia="仿宋_GB2312"/>
          <w:color w:val="000000"/>
          <w:kern w:val="0"/>
          <w:sz w:val="30"/>
          <w:szCs w:val="32"/>
        </w:rPr>
        <w:t>，并按第14.2款〔设计人违约责任〕的约定承担责任</w:t>
      </w:r>
      <w:r>
        <w:rPr>
          <w:rFonts w:ascii="Times New Roman" w:hAnsi="Times New Roman" w:eastAsia="仿宋_GB2312"/>
          <w:color w:val="000000"/>
          <w:kern w:val="0"/>
          <w:sz w:val="30"/>
          <w:szCs w:val="32"/>
        </w:rPr>
        <w:t xml:space="preserve">。 </w:t>
      </w:r>
    </w:p>
    <w:p>
      <w:pPr>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因发包人原因造成工程</w:t>
      </w:r>
      <w:r>
        <w:rPr>
          <w:rFonts w:hint="eastAsia" w:ascii="Times New Roman" w:hAnsi="Times New Roman" w:eastAsia="仿宋_GB2312"/>
          <w:color w:val="000000"/>
          <w:kern w:val="0"/>
          <w:sz w:val="30"/>
          <w:szCs w:val="32"/>
        </w:rPr>
        <w:t>设计文件</w:t>
      </w:r>
      <w:r>
        <w:rPr>
          <w:rFonts w:ascii="Times New Roman" w:hAnsi="Times New Roman" w:eastAsia="仿宋_GB2312"/>
          <w:color w:val="000000"/>
          <w:kern w:val="0"/>
          <w:sz w:val="30"/>
          <w:szCs w:val="32"/>
        </w:rPr>
        <w:t>不合格</w:t>
      </w:r>
      <w:r>
        <w:rPr>
          <w:rFonts w:hint="eastAsia" w:ascii="Times New Roman" w:hAnsi="Times New Roman" w:eastAsia="仿宋_GB2312"/>
          <w:color w:val="000000"/>
          <w:kern w:val="0"/>
          <w:sz w:val="30"/>
          <w:szCs w:val="32"/>
        </w:rPr>
        <w:t>致使工程设计文件审查无法通过</w:t>
      </w:r>
      <w:r>
        <w:rPr>
          <w:rFonts w:ascii="Times New Roman" w:hAnsi="Times New Roman" w:eastAsia="仿宋_GB2312"/>
          <w:color w:val="000000"/>
          <w:kern w:val="0"/>
          <w:sz w:val="30"/>
          <w:szCs w:val="32"/>
        </w:rPr>
        <w:t>的，由此增加的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延长的设计周期</w:t>
      </w:r>
      <w:r>
        <w:rPr>
          <w:rFonts w:ascii="Times New Roman" w:hAnsi="Times New Roman" w:eastAsia="仿宋_GB2312"/>
          <w:color w:val="000000"/>
          <w:kern w:val="0"/>
          <w:sz w:val="30"/>
          <w:szCs w:val="32"/>
        </w:rPr>
        <w:t>由发包人承担。</w:t>
      </w:r>
    </w:p>
    <w:p>
      <w:pPr>
        <w:ind w:firstLine="600" w:firstLineChars="200"/>
        <w:rPr>
          <w:rFonts w:hint="eastAsia" w:ascii="Times New Roman" w:hAnsi="Times New Roman" w:eastAsia="仿宋_GB2312"/>
          <w:sz w:val="30"/>
          <w:szCs w:val="21"/>
        </w:rPr>
      </w:pPr>
      <w:r>
        <w:rPr>
          <w:rFonts w:hint="eastAsia" w:ascii="Times New Roman" w:hAnsi="Times New Roman" w:eastAsia="仿宋_GB2312"/>
          <w:color w:val="000000"/>
          <w:kern w:val="0"/>
          <w:sz w:val="30"/>
          <w:szCs w:val="32"/>
        </w:rPr>
        <w:t>8.7 工程设计文件的审查，不减轻或免除设计人依据法律应当承担的责任。</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26" w:name="_Toc18558"/>
      <w:r>
        <w:rPr>
          <w:rFonts w:hint="eastAsia" w:ascii="Times New Roman" w:hAnsi="Times New Roman" w:eastAsia="黑体"/>
          <w:b w:val="0"/>
          <w:color w:val="000000"/>
          <w:sz w:val="32"/>
          <w:szCs w:val="32"/>
        </w:rPr>
        <w:t>9</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施工现场配合服务</w:t>
      </w:r>
      <w:bookmarkEnd w:id="226"/>
    </w:p>
    <w:p>
      <w:pPr>
        <w:spacing w:line="360" w:lineRule="auto"/>
        <w:ind w:firstLine="600" w:firstLineChars="200"/>
        <w:jc w:val="left"/>
        <w:rPr>
          <w:rFonts w:hint="eastAsia" w:ascii="Times New Roman" w:hAnsi="Times New Roman" w:eastAsia="仿宋_GB2312"/>
          <w:kern w:val="0"/>
          <w:sz w:val="30"/>
          <w:szCs w:val="32"/>
        </w:rPr>
      </w:pPr>
      <w:r>
        <w:rPr>
          <w:rFonts w:hint="eastAsia" w:ascii="Times New Roman" w:hAnsi="Times New Roman" w:eastAsia="仿宋_GB2312"/>
          <w:kern w:val="0"/>
          <w:sz w:val="30"/>
          <w:szCs w:val="32"/>
        </w:rPr>
        <w:t>9.1 除专用合同条款另有约定外，发包人应为设计人派赴现场的工作人员提供工作、生活及交通等方面的便利条件。</w:t>
      </w:r>
    </w:p>
    <w:p>
      <w:pPr>
        <w:spacing w:line="360" w:lineRule="auto"/>
        <w:ind w:firstLine="600" w:firstLineChars="200"/>
        <w:jc w:val="left"/>
        <w:rPr>
          <w:rFonts w:hint="eastAsia" w:ascii="Times New Roman" w:hAnsi="Times New Roman" w:eastAsia="仿宋_GB2312"/>
          <w:kern w:val="0"/>
          <w:sz w:val="30"/>
          <w:szCs w:val="32"/>
        </w:rPr>
      </w:pPr>
      <w:r>
        <w:rPr>
          <w:rFonts w:hint="eastAsia" w:ascii="Times New Roman" w:hAnsi="Times New Roman" w:eastAsia="仿宋_GB2312"/>
          <w:kern w:val="0"/>
          <w:sz w:val="30"/>
          <w:szCs w:val="32"/>
        </w:rPr>
        <w:t>9.2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pPr>
        <w:pStyle w:val="5"/>
        <w:spacing w:before="120" w:beforeLines="0" w:after="120" w:afterLines="0" w:line="360" w:lineRule="auto"/>
        <w:rPr>
          <w:rFonts w:hint="eastAsia" w:ascii="Times New Roman" w:hAnsi="Times New Roman" w:eastAsia="黑体"/>
          <w:b w:val="0"/>
          <w:color w:val="000000"/>
          <w:sz w:val="32"/>
          <w:szCs w:val="32"/>
        </w:rPr>
      </w:pPr>
      <w:bookmarkStart w:id="227" w:name="_Toc12971"/>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0</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合同价款与支付</w:t>
      </w:r>
      <w:bookmarkEnd w:id="227"/>
    </w:p>
    <w:p>
      <w:pPr>
        <w:pStyle w:val="6"/>
        <w:spacing w:before="120" w:beforeLines="0" w:after="120" w:afterLines="0" w:line="360" w:lineRule="auto"/>
        <w:ind w:firstLine="600" w:firstLineChars="200"/>
        <w:rPr>
          <w:rFonts w:hint="eastAsia" w:ascii="Times New Roman" w:hAnsi="Times New Roman" w:eastAsia="仿宋_GB2312"/>
          <w:b w:val="0"/>
          <w:bCs w:val="0"/>
          <w:kern w:val="0"/>
          <w:sz w:val="30"/>
          <w:szCs w:val="32"/>
        </w:rPr>
      </w:pPr>
      <w:bookmarkStart w:id="228" w:name="_Toc19237"/>
      <w:r>
        <w:rPr>
          <w:rFonts w:hint="eastAsia" w:ascii="Times New Roman" w:hAnsi="Times New Roman" w:eastAsia="仿宋_GB2312"/>
          <w:b w:val="0"/>
          <w:bCs w:val="0"/>
          <w:kern w:val="0"/>
          <w:sz w:val="30"/>
          <w:szCs w:val="32"/>
        </w:rPr>
        <w:t xml:space="preserve">10.1 </w:t>
      </w:r>
      <w:r>
        <w:rPr>
          <w:rFonts w:hint="eastAsia" w:ascii="黑体" w:hAnsi="黑体" w:eastAsia="黑体"/>
          <w:b w:val="0"/>
          <w:bCs w:val="0"/>
          <w:kern w:val="0"/>
          <w:sz w:val="30"/>
          <w:szCs w:val="32"/>
        </w:rPr>
        <w:t>合同价款组成</w:t>
      </w:r>
      <w:bookmarkEnd w:id="228"/>
    </w:p>
    <w:p>
      <w:pPr>
        <w:pStyle w:val="6"/>
        <w:spacing w:before="120" w:beforeLines="0" w:after="120" w:afterLines="0" w:line="360" w:lineRule="auto"/>
        <w:ind w:firstLine="600" w:firstLineChars="200"/>
        <w:rPr>
          <w:rFonts w:hint="eastAsia" w:ascii="Times New Roman" w:hAnsi="Times New Roman" w:eastAsia="仿宋_GB2312"/>
          <w:b w:val="0"/>
          <w:bCs w:val="0"/>
          <w:kern w:val="0"/>
          <w:sz w:val="30"/>
          <w:szCs w:val="32"/>
        </w:rPr>
      </w:pPr>
      <w:bookmarkStart w:id="229" w:name="_Toc1187"/>
      <w:r>
        <w:rPr>
          <w:rFonts w:hint="eastAsia" w:ascii="Times New Roman" w:hAnsi="Times New Roman" w:eastAsia="仿宋_GB2312"/>
          <w:b w:val="0"/>
          <w:bCs w:val="0"/>
          <w:kern w:val="0"/>
          <w:sz w:val="30"/>
          <w:szCs w:val="32"/>
        </w:rPr>
        <w:t>发包人和设计人应当在专用合同条款附件6中明确约定合同价款各组成部分的具体数额</w:t>
      </w:r>
      <w:r>
        <w:rPr>
          <w:rFonts w:hint="eastAsia" w:ascii="Times New Roman" w:hAnsi="Times New Roman" w:eastAsia="仿宋_GB2312"/>
          <w:b w:val="0"/>
          <w:bCs w:val="0"/>
          <w:kern w:val="0"/>
          <w:sz w:val="30"/>
          <w:szCs w:val="32"/>
          <w:lang w:eastAsia="zh-CN"/>
        </w:rPr>
        <w:t>，主要包括：</w:t>
      </w:r>
      <w:bookmarkEnd w:id="229"/>
    </w:p>
    <w:p>
      <w:pPr>
        <w:pStyle w:val="6"/>
        <w:spacing w:before="120" w:beforeLines="0" w:after="120" w:afterLines="0" w:line="360" w:lineRule="auto"/>
        <w:ind w:firstLine="600" w:firstLineChars="200"/>
        <w:rPr>
          <w:rFonts w:hint="eastAsia" w:ascii="Times New Roman" w:hAnsi="Times New Roman" w:eastAsia="仿宋_GB2312"/>
          <w:b w:val="0"/>
          <w:bCs w:val="0"/>
          <w:kern w:val="0"/>
          <w:sz w:val="30"/>
          <w:szCs w:val="32"/>
        </w:rPr>
      </w:pPr>
      <w:bookmarkStart w:id="230" w:name="_Toc30614"/>
      <w:r>
        <w:rPr>
          <w:rFonts w:hint="eastAsia" w:ascii="Times New Roman" w:hAnsi="Times New Roman" w:eastAsia="仿宋_GB2312"/>
          <w:b w:val="0"/>
          <w:bCs w:val="0"/>
          <w:kern w:val="0"/>
          <w:sz w:val="30"/>
          <w:szCs w:val="32"/>
        </w:rPr>
        <w:t>（1）工程设计基本服务费用</w:t>
      </w:r>
      <w:r>
        <w:rPr>
          <w:rFonts w:hint="eastAsia" w:ascii="Times New Roman" w:hAnsi="Times New Roman" w:eastAsia="仿宋_GB2312"/>
          <w:b w:val="0"/>
          <w:bCs w:val="0"/>
          <w:kern w:val="0"/>
          <w:sz w:val="30"/>
          <w:szCs w:val="32"/>
          <w:lang w:eastAsia="zh-CN"/>
        </w:rPr>
        <w:t>；</w:t>
      </w:r>
      <w:bookmarkEnd w:id="230"/>
    </w:p>
    <w:p>
      <w:pPr>
        <w:pStyle w:val="6"/>
        <w:spacing w:before="120" w:beforeLines="0" w:after="120" w:afterLines="0" w:line="360" w:lineRule="auto"/>
        <w:ind w:firstLine="600" w:firstLineChars="200"/>
        <w:rPr>
          <w:rFonts w:hint="eastAsia" w:ascii="Times New Roman" w:hAnsi="Times New Roman" w:eastAsia="仿宋_GB2312"/>
          <w:b w:val="0"/>
          <w:bCs w:val="0"/>
          <w:kern w:val="0"/>
          <w:sz w:val="30"/>
          <w:szCs w:val="32"/>
        </w:rPr>
      </w:pPr>
      <w:bookmarkStart w:id="231" w:name="_Toc2027"/>
      <w:r>
        <w:rPr>
          <w:rFonts w:hint="eastAsia" w:ascii="Times New Roman" w:hAnsi="Times New Roman" w:eastAsia="仿宋_GB2312"/>
          <w:b w:val="0"/>
          <w:bCs w:val="0"/>
          <w:kern w:val="0"/>
          <w:sz w:val="30"/>
          <w:szCs w:val="32"/>
        </w:rPr>
        <w:t>（2）工程设计其他服务费用</w:t>
      </w:r>
      <w:r>
        <w:rPr>
          <w:rFonts w:hint="eastAsia" w:ascii="Times New Roman" w:hAnsi="Times New Roman" w:eastAsia="仿宋_GB2312"/>
          <w:b w:val="0"/>
          <w:bCs w:val="0"/>
          <w:kern w:val="0"/>
          <w:sz w:val="30"/>
          <w:szCs w:val="32"/>
          <w:lang w:eastAsia="zh-CN"/>
        </w:rPr>
        <w:t>；</w:t>
      </w:r>
      <w:bookmarkEnd w:id="231"/>
    </w:p>
    <w:p>
      <w:pPr>
        <w:ind w:firstLine="600" w:firstLineChars="200"/>
        <w:rPr>
          <w:rFonts w:hint="eastAsia" w:ascii="Times New Roman" w:hAnsi="Times New Roman" w:eastAsia="仿宋_GB2312"/>
          <w:kern w:val="0"/>
          <w:sz w:val="30"/>
          <w:szCs w:val="32"/>
        </w:rPr>
      </w:pPr>
      <w:r>
        <w:rPr>
          <w:rFonts w:hint="eastAsia" w:ascii="Times New Roman" w:hAnsi="Times New Roman" w:eastAsia="仿宋_GB2312"/>
          <w:bCs/>
          <w:kern w:val="0"/>
          <w:sz w:val="30"/>
          <w:szCs w:val="32"/>
        </w:rPr>
        <w:t>（3）</w:t>
      </w:r>
      <w:r>
        <w:rPr>
          <w:rFonts w:hint="eastAsia" w:ascii="Times New Roman" w:hAnsi="Times New Roman" w:eastAsia="仿宋_GB2312" w:cs="Courier New"/>
          <w:kern w:val="0"/>
          <w:sz w:val="30"/>
          <w:szCs w:val="21"/>
        </w:rPr>
        <w:t>在未签订合同前发包人已经同意或接受或已使用的设计人为发包人所做的各项工作的相应费用</w:t>
      </w:r>
      <w:r>
        <w:rPr>
          <w:rFonts w:hint="eastAsia" w:ascii="Times New Roman" w:hAnsi="Times New Roman" w:eastAsia="仿宋_GB2312" w:cs="Courier New"/>
          <w:kern w:val="0"/>
          <w:sz w:val="30"/>
          <w:szCs w:val="21"/>
          <w:lang w:eastAsia="zh-CN"/>
        </w:rPr>
        <w:t>等。</w:t>
      </w:r>
    </w:p>
    <w:p>
      <w:pPr>
        <w:pStyle w:val="6"/>
        <w:spacing w:before="120" w:beforeLines="0" w:after="120" w:afterLines="0" w:line="360" w:lineRule="auto"/>
        <w:ind w:firstLine="600" w:firstLineChars="200"/>
        <w:rPr>
          <w:rFonts w:hint="eastAsia" w:ascii="黑体" w:hAnsi="黑体" w:eastAsia="黑体"/>
          <w:b w:val="0"/>
          <w:bCs w:val="0"/>
          <w:kern w:val="0"/>
          <w:sz w:val="30"/>
          <w:szCs w:val="32"/>
        </w:rPr>
      </w:pPr>
      <w:bookmarkStart w:id="232" w:name="_Toc1296"/>
      <w:r>
        <w:rPr>
          <w:rFonts w:hint="default" w:ascii="Times New Roman" w:hAnsi="Times New Roman" w:eastAsia="黑体" w:cs="Times New Roman"/>
          <w:b w:val="0"/>
          <w:bCs w:val="0"/>
          <w:kern w:val="0"/>
          <w:sz w:val="30"/>
          <w:szCs w:val="32"/>
        </w:rPr>
        <w:t>10.2</w:t>
      </w:r>
      <w:r>
        <w:rPr>
          <w:rFonts w:hint="eastAsia" w:ascii="黑体" w:hAnsi="黑体" w:eastAsia="黑体"/>
          <w:b w:val="0"/>
          <w:bCs w:val="0"/>
          <w:kern w:val="0"/>
          <w:sz w:val="30"/>
          <w:szCs w:val="32"/>
        </w:rPr>
        <w:t xml:space="preserve"> 合同价格形式</w:t>
      </w:r>
      <w:bookmarkEnd w:id="232"/>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人应在合同协议书中</w:t>
      </w:r>
      <w:r>
        <w:rPr>
          <w:rFonts w:hint="eastAsia" w:ascii="Times New Roman" w:hAnsi="Times New Roman" w:eastAsia="仿宋_GB2312"/>
          <w:color w:val="000000"/>
          <w:kern w:val="0"/>
          <w:sz w:val="30"/>
          <w:szCs w:val="32"/>
        </w:rPr>
        <w:t>选择</w:t>
      </w:r>
      <w:r>
        <w:rPr>
          <w:rFonts w:ascii="Times New Roman" w:hAnsi="Times New Roman" w:eastAsia="仿宋_GB2312"/>
          <w:color w:val="000000"/>
          <w:kern w:val="0"/>
          <w:sz w:val="30"/>
          <w:szCs w:val="32"/>
        </w:rPr>
        <w:t xml:space="preserve">下列一种合同价格形式：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单价合同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单价合同是指合同当事人约定以</w:t>
      </w:r>
      <w:r>
        <w:rPr>
          <w:rFonts w:hint="eastAsia" w:ascii="Times New Roman" w:hAnsi="Times New Roman" w:eastAsia="仿宋_GB2312"/>
          <w:color w:val="000000"/>
          <w:kern w:val="0"/>
          <w:sz w:val="30"/>
          <w:szCs w:val="32"/>
        </w:rPr>
        <w:t>建筑面积（包括地上建筑面积和地下建筑面积）每平方米</w:t>
      </w:r>
      <w:r>
        <w:rPr>
          <w:rFonts w:ascii="Times New Roman" w:hAnsi="Times New Roman" w:eastAsia="仿宋_GB2312"/>
          <w:color w:val="000000"/>
          <w:kern w:val="0"/>
          <w:sz w:val="30"/>
          <w:szCs w:val="32"/>
        </w:rPr>
        <w:t>单价</w:t>
      </w:r>
      <w:r>
        <w:rPr>
          <w:rFonts w:hint="eastAsia" w:ascii="Times New Roman" w:hAnsi="Times New Roman" w:eastAsia="仿宋_GB2312"/>
          <w:color w:val="000000"/>
          <w:kern w:val="0"/>
          <w:sz w:val="30"/>
          <w:szCs w:val="32"/>
        </w:rPr>
        <w:t>或实际投资总额的一定比例等双方认可方式</w:t>
      </w:r>
      <w:r>
        <w:rPr>
          <w:rFonts w:ascii="Times New Roman" w:hAnsi="Times New Roman" w:eastAsia="仿宋_GB2312"/>
          <w:color w:val="000000"/>
          <w:kern w:val="0"/>
          <w:sz w:val="30"/>
          <w:szCs w:val="32"/>
        </w:rPr>
        <w:t>进行合同价格计算、调整和确认的建设工程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合同，</w:t>
      </w:r>
      <w:r>
        <w:rPr>
          <w:rFonts w:ascii="Times New Roman" w:hAnsi="Times New Roman" w:eastAsia="仿宋_GB2312"/>
          <w:sz w:val="30"/>
          <w:szCs w:val="32"/>
        </w:rPr>
        <w:t>在约定的范围内合同单价不作调整</w:t>
      </w:r>
      <w:r>
        <w:rPr>
          <w:rFonts w:ascii="Times New Roman" w:hAnsi="Times New Roman" w:eastAsia="仿宋_GB2312"/>
          <w:color w:val="000000"/>
          <w:kern w:val="0"/>
          <w:sz w:val="30"/>
          <w:szCs w:val="32"/>
        </w:rPr>
        <w:t>。合同当事人应在专用合同条款中约定单价包含的风险范围和风险费用的计算方法</w:t>
      </w:r>
      <w:r>
        <w:rPr>
          <w:rFonts w:ascii="Times New Roman" w:hAnsi="Times New Roman" w:eastAsia="仿宋_GB2312"/>
          <w:sz w:val="30"/>
          <w:szCs w:val="32"/>
        </w:rPr>
        <w:t>，</w:t>
      </w:r>
      <w:r>
        <w:rPr>
          <w:rFonts w:ascii="Times New Roman" w:hAnsi="Times New Roman" w:eastAsia="仿宋_GB2312"/>
          <w:color w:val="000000"/>
          <w:kern w:val="0"/>
          <w:sz w:val="30"/>
          <w:szCs w:val="32"/>
        </w:rPr>
        <w:t>并约定风险范围以外的合同价格的调整方法。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2</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总价合同是指合同当事人约定以</w:t>
      </w:r>
      <w:r>
        <w:rPr>
          <w:rFonts w:hint="eastAsia" w:ascii="Times New Roman" w:hAnsi="Times New Roman" w:eastAsia="仿宋_GB2312"/>
          <w:color w:val="000000"/>
          <w:kern w:val="0"/>
          <w:sz w:val="30"/>
          <w:szCs w:val="32"/>
        </w:rPr>
        <w:t>发包人提供的上一阶段工程设计文件</w:t>
      </w:r>
      <w:r>
        <w:rPr>
          <w:rFonts w:ascii="Times New Roman" w:hAnsi="Times New Roman" w:eastAsia="仿宋_GB2312"/>
          <w:color w:val="000000"/>
          <w:kern w:val="0"/>
          <w:sz w:val="30"/>
          <w:szCs w:val="32"/>
        </w:rPr>
        <w:t>及有关条件进行合同价格计算、调整和确认的建设工程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合同，</w:t>
      </w:r>
      <w:r>
        <w:rPr>
          <w:rFonts w:ascii="Times New Roman" w:hAnsi="Times New Roman" w:eastAsia="仿宋_GB2312"/>
          <w:sz w:val="30"/>
          <w:szCs w:val="32"/>
        </w:rPr>
        <w:t>在约定的范围内合同总价不作调整</w:t>
      </w:r>
      <w:r>
        <w:rPr>
          <w:rFonts w:ascii="Times New Roman" w:hAnsi="Times New Roman" w:eastAsia="仿宋_GB2312"/>
          <w:color w:val="000000"/>
          <w:kern w:val="0"/>
          <w:sz w:val="30"/>
          <w:szCs w:val="32"/>
        </w:rPr>
        <w:t>。合同当事人应在专用合同条款中约定总价包含的风险范围和风险费用的计算方法，并约定风险范围以外的合同价格的调整方法。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其它价格形式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合同当事人可在专用合同条款中约定其他合同价格形式。</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hint="eastAsia" w:ascii="Times New Roman" w:hAnsi="Times New Roman" w:eastAsia="黑体"/>
          <w:b w:val="0"/>
          <w:color w:val="000000"/>
          <w:sz w:val="30"/>
          <w:szCs w:val="32"/>
        </w:rPr>
      </w:pPr>
      <w:bookmarkStart w:id="233" w:name="_Toc1572"/>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0</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3</w:t>
      </w:r>
      <w:r>
        <w:rPr>
          <w:rFonts w:hint="eastAsia" w:ascii="Times New Roman" w:hAnsi="Times New Roman" w:eastAsia="黑体"/>
          <w:b w:val="0"/>
          <w:color w:val="000000"/>
          <w:sz w:val="30"/>
          <w:szCs w:val="32"/>
          <w:lang w:val="en-US" w:eastAsia="zh-CN"/>
        </w:rPr>
        <w:t xml:space="preserve"> </w:t>
      </w:r>
      <w:r>
        <w:rPr>
          <w:rFonts w:hint="eastAsia" w:ascii="Times New Roman" w:hAnsi="Times New Roman" w:eastAsia="黑体"/>
          <w:b w:val="0"/>
          <w:color w:val="000000"/>
          <w:sz w:val="30"/>
          <w:szCs w:val="32"/>
        </w:rPr>
        <w:t>定金或预付款</w:t>
      </w:r>
      <w:bookmarkEnd w:id="233"/>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 xml:space="preserve">10.3.1 </w:t>
      </w:r>
      <w:r>
        <w:rPr>
          <w:rFonts w:hint="eastAsia" w:ascii="Times New Roman" w:hAnsi="Times New Roman" w:eastAsia="仿宋_GB2312"/>
          <w:color w:val="000000"/>
          <w:kern w:val="0"/>
          <w:sz w:val="30"/>
          <w:szCs w:val="32"/>
        </w:rPr>
        <w:t>定金或预付款</w:t>
      </w:r>
      <w:r>
        <w:rPr>
          <w:rFonts w:ascii="Times New Roman" w:hAnsi="Times New Roman" w:eastAsia="仿宋_GB2312"/>
          <w:color w:val="000000"/>
          <w:kern w:val="0"/>
          <w:sz w:val="30"/>
          <w:szCs w:val="32"/>
        </w:rPr>
        <w:t>的</w:t>
      </w:r>
      <w:r>
        <w:rPr>
          <w:rFonts w:hint="eastAsia" w:ascii="Times New Roman" w:hAnsi="Times New Roman" w:eastAsia="仿宋_GB2312"/>
          <w:color w:val="000000"/>
          <w:kern w:val="0"/>
          <w:sz w:val="30"/>
          <w:szCs w:val="32"/>
        </w:rPr>
        <w:t>比例</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定金</w:t>
      </w:r>
      <w:r>
        <w:rPr>
          <w:rFonts w:ascii="Times New Roman" w:hAnsi="Times New Roman" w:eastAsia="仿宋_GB2312"/>
          <w:color w:val="000000"/>
          <w:kern w:val="0"/>
          <w:sz w:val="30"/>
          <w:szCs w:val="32"/>
        </w:rPr>
        <w:t>的</w:t>
      </w:r>
      <w:r>
        <w:rPr>
          <w:rFonts w:hint="eastAsia" w:ascii="Times New Roman" w:hAnsi="Times New Roman" w:eastAsia="仿宋_GB2312"/>
          <w:color w:val="000000"/>
          <w:kern w:val="0"/>
          <w:sz w:val="30"/>
          <w:szCs w:val="32"/>
        </w:rPr>
        <w:t>比例不应超过合同总价款的20%。预付款的比例由发包人与设计人协商确定，一般不低于合同总价款的20%。</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10.3.2 定金或预付款的支付</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定金或预付款的</w:t>
      </w:r>
      <w:r>
        <w:rPr>
          <w:rFonts w:ascii="Times New Roman" w:hAnsi="Times New Roman" w:eastAsia="仿宋_GB2312"/>
          <w:color w:val="000000"/>
          <w:kern w:val="0"/>
          <w:sz w:val="30"/>
          <w:szCs w:val="32"/>
        </w:rPr>
        <w:t>支付按照专用合同条款约定执行，但</w:t>
      </w:r>
      <w:r>
        <w:rPr>
          <w:rFonts w:hint="eastAsia" w:ascii="Times New Roman" w:hAnsi="Times New Roman" w:eastAsia="仿宋_GB2312"/>
          <w:color w:val="000000"/>
          <w:kern w:val="0"/>
          <w:sz w:val="30"/>
          <w:szCs w:val="32"/>
        </w:rPr>
        <w:t>最</w:t>
      </w:r>
      <w:r>
        <w:rPr>
          <w:rFonts w:ascii="Times New Roman" w:hAnsi="Times New Roman" w:eastAsia="仿宋_GB2312"/>
          <w:color w:val="000000"/>
          <w:kern w:val="0"/>
          <w:sz w:val="30"/>
          <w:szCs w:val="32"/>
        </w:rPr>
        <w:t>迟应在</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通知载明的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日期前</w:t>
      </w:r>
      <w:r>
        <w:rPr>
          <w:rFonts w:hint="eastAsia" w:ascii="Times New Roman" w:hAnsi="Times New Roman" w:eastAsia="仿宋_GB2312"/>
          <w:color w:val="000000"/>
          <w:kern w:val="0"/>
          <w:sz w:val="30"/>
          <w:szCs w:val="32"/>
        </w:rPr>
        <w:t>专用合同条款约定的期限内</w:t>
      </w:r>
      <w:r>
        <w:rPr>
          <w:rFonts w:ascii="Times New Roman" w:hAnsi="Times New Roman" w:eastAsia="仿宋_GB2312"/>
          <w:color w:val="000000"/>
          <w:kern w:val="0"/>
          <w:sz w:val="30"/>
          <w:szCs w:val="32"/>
        </w:rPr>
        <w:t>支付。</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发包人逾期支付</w:t>
      </w:r>
      <w:r>
        <w:rPr>
          <w:rFonts w:hint="eastAsia" w:ascii="Times New Roman" w:hAnsi="Times New Roman" w:eastAsia="仿宋_GB2312"/>
          <w:color w:val="000000"/>
          <w:kern w:val="0"/>
          <w:sz w:val="30"/>
          <w:szCs w:val="32"/>
        </w:rPr>
        <w:t>定金或预付款</w:t>
      </w:r>
      <w:r>
        <w:rPr>
          <w:rFonts w:ascii="Times New Roman" w:hAnsi="Times New Roman" w:eastAsia="仿宋_GB2312"/>
          <w:color w:val="000000"/>
          <w:kern w:val="0"/>
          <w:sz w:val="30"/>
          <w:szCs w:val="32"/>
        </w:rPr>
        <w:t>超过</w:t>
      </w:r>
      <w:r>
        <w:rPr>
          <w:rFonts w:hint="eastAsia" w:ascii="Times New Roman" w:hAnsi="Times New Roman" w:eastAsia="仿宋_GB2312"/>
          <w:color w:val="000000"/>
          <w:kern w:val="0"/>
          <w:sz w:val="30"/>
          <w:szCs w:val="32"/>
        </w:rPr>
        <w:t>专用合同条款约定的期限</w:t>
      </w:r>
      <w:r>
        <w:rPr>
          <w:rFonts w:ascii="Times New Roman" w:hAnsi="Times New Roman" w:eastAsia="仿宋_GB2312"/>
          <w:color w:val="000000"/>
          <w:kern w:val="0"/>
          <w:sz w:val="30"/>
          <w:szCs w:val="32"/>
        </w:rPr>
        <w:t>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人有权向发包人发出要求</w:t>
      </w:r>
      <w:r>
        <w:rPr>
          <w:rFonts w:hint="eastAsia" w:ascii="Times New Roman" w:hAnsi="Times New Roman" w:eastAsia="仿宋_GB2312"/>
          <w:color w:val="000000"/>
          <w:kern w:val="0"/>
          <w:sz w:val="30"/>
          <w:szCs w:val="32"/>
        </w:rPr>
        <w:t>支付定金或预付款</w:t>
      </w:r>
      <w:r>
        <w:rPr>
          <w:rFonts w:ascii="Times New Roman" w:hAnsi="Times New Roman" w:eastAsia="仿宋_GB2312"/>
          <w:color w:val="000000"/>
          <w:kern w:val="0"/>
          <w:sz w:val="30"/>
          <w:szCs w:val="32"/>
        </w:rPr>
        <w:t>的催告通知，发包人收到通知后7天内仍未支付的，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人有权</w:t>
      </w:r>
      <w:r>
        <w:rPr>
          <w:rFonts w:hint="eastAsia" w:ascii="Times New Roman" w:hAnsi="Times New Roman" w:eastAsia="仿宋_GB2312"/>
          <w:color w:val="000000"/>
          <w:kern w:val="0"/>
          <w:sz w:val="30"/>
          <w:szCs w:val="32"/>
        </w:rPr>
        <w:t>不开始设计工作或</w:t>
      </w:r>
      <w:r>
        <w:rPr>
          <w:rFonts w:ascii="Times New Roman" w:hAnsi="Times New Roman" w:eastAsia="仿宋_GB2312"/>
          <w:color w:val="000000"/>
          <w:kern w:val="0"/>
          <w:sz w:val="30"/>
          <w:szCs w:val="32"/>
        </w:rPr>
        <w:t>暂停</w:t>
      </w:r>
      <w:r>
        <w:rPr>
          <w:rFonts w:hint="eastAsia" w:ascii="Times New Roman" w:hAnsi="Times New Roman" w:eastAsia="仿宋_GB2312"/>
          <w:color w:val="000000"/>
          <w:kern w:val="0"/>
          <w:sz w:val="30"/>
          <w:szCs w:val="32"/>
        </w:rPr>
        <w:t>设计工作</w:t>
      </w:r>
      <w:r>
        <w:rPr>
          <w:rFonts w:ascii="Times New Roman" w:hAnsi="Times New Roman" w:eastAsia="仿宋_GB2312"/>
          <w:color w:val="000000"/>
          <w:kern w:val="0"/>
          <w:sz w:val="30"/>
          <w:szCs w:val="32"/>
        </w:rPr>
        <w:t>。</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黑体"/>
          <w:b w:val="0"/>
          <w:color w:val="000000"/>
          <w:sz w:val="30"/>
          <w:szCs w:val="32"/>
        </w:rPr>
      </w:pPr>
      <w:bookmarkStart w:id="234" w:name="_Toc20620"/>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0</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 xml:space="preserve">4 </w:t>
      </w:r>
      <w:r>
        <w:rPr>
          <w:rFonts w:ascii="Times New Roman" w:hAnsi="Times New Roman" w:eastAsia="黑体"/>
          <w:b w:val="0"/>
          <w:color w:val="000000"/>
          <w:sz w:val="30"/>
          <w:szCs w:val="32"/>
        </w:rPr>
        <w:t>进度款支付</w:t>
      </w:r>
      <w:bookmarkEnd w:id="234"/>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10.4.1 发包人应当按照专用合同条款附件6约定的付款条件及时向设计人支付进度款。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10.4.2 </w:t>
      </w:r>
      <w:r>
        <w:rPr>
          <w:rFonts w:ascii="Times New Roman" w:hAnsi="Times New Roman" w:eastAsia="仿宋_GB2312"/>
          <w:color w:val="000000"/>
          <w:kern w:val="0"/>
          <w:sz w:val="30"/>
          <w:szCs w:val="32"/>
        </w:rPr>
        <w:t>进度付款的修正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在对已</w:t>
      </w:r>
      <w:r>
        <w:rPr>
          <w:rFonts w:hint="eastAsia" w:ascii="Times New Roman" w:hAnsi="Times New Roman" w:eastAsia="仿宋_GB2312"/>
          <w:color w:val="000000"/>
          <w:kern w:val="0"/>
          <w:sz w:val="30"/>
          <w:szCs w:val="32"/>
        </w:rPr>
        <w:t>付</w:t>
      </w:r>
      <w:r>
        <w:rPr>
          <w:rFonts w:ascii="Times New Roman" w:hAnsi="Times New Roman" w:eastAsia="仿宋_GB2312"/>
          <w:color w:val="000000"/>
          <w:kern w:val="0"/>
          <w:sz w:val="30"/>
          <w:szCs w:val="32"/>
        </w:rPr>
        <w:t>进度款进行汇总和复核中发现错误、遗漏或重复的，发包人和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人均有权提出修正申请。经发包人和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人同意的修正，应在下期进度付款中支付或扣除。</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 xml:space="preserve">10.5 </w:t>
      </w:r>
      <w:r>
        <w:rPr>
          <w:rFonts w:hint="eastAsia" w:ascii="黑体" w:hAnsi="黑体" w:eastAsia="黑体"/>
          <w:color w:val="000000"/>
          <w:kern w:val="0"/>
          <w:sz w:val="30"/>
          <w:szCs w:val="30"/>
        </w:rPr>
        <w:t>合同价款的结算与支付</w:t>
      </w:r>
    </w:p>
    <w:p>
      <w:pPr>
        <w:ind w:firstLine="600" w:firstLineChars="200"/>
        <w:rPr>
          <w:rFonts w:hint="eastAsia" w:ascii="Times New Roman" w:hAnsi="Times New Roman" w:eastAsia="仿宋_GB2312"/>
          <w:bCs/>
          <w:color w:val="000000"/>
          <w:kern w:val="0"/>
          <w:sz w:val="30"/>
          <w:szCs w:val="30"/>
        </w:rPr>
      </w:pPr>
      <w:r>
        <w:rPr>
          <w:rFonts w:hint="eastAsia" w:ascii="Times New Roman" w:hAnsi="Times New Roman" w:eastAsia="仿宋_GB2312"/>
          <w:bCs/>
          <w:color w:val="000000"/>
          <w:kern w:val="0"/>
          <w:sz w:val="30"/>
          <w:szCs w:val="30"/>
        </w:rPr>
        <w:t>10.5.1 对于采取固定总价形式的合同，发包人应当按照专用合同条款附件6的约定及时支付尾款。</w:t>
      </w:r>
    </w:p>
    <w:p>
      <w:pPr>
        <w:ind w:firstLine="600" w:firstLineChars="200"/>
        <w:rPr>
          <w:rFonts w:hint="eastAsia"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10.5.2 对于采取固定单价形式的合同，发包人与设计人应当按照专用合同条款附件6约定的结算方式及时结清工程设计费，并将结清未支付的款项一次性支付给设计人。</w:t>
      </w:r>
    </w:p>
    <w:p>
      <w:pPr>
        <w:ind w:firstLine="600" w:firstLineChars="200"/>
        <w:rPr>
          <w:rFonts w:hint="eastAsia"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10.5.3 对于采取其他价格形式的，也应按专用合同条款的约定及时结算和支付。</w:t>
      </w:r>
    </w:p>
    <w:p>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left="0" w:leftChars="0" w:right="0" w:rightChars="0" w:firstLine="600" w:firstLineChars="200"/>
        <w:jc w:val="both"/>
        <w:textAlignment w:val="auto"/>
        <w:outlineLvl w:val="9"/>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w:t>
      </w:r>
      <w:r>
        <w:rPr>
          <w:rFonts w:hint="eastAsia" w:ascii="Times New Roman" w:hAnsi="Times New Roman" w:eastAsia="仿宋_GB2312"/>
          <w:color w:val="000000"/>
          <w:kern w:val="0"/>
          <w:sz w:val="30"/>
          <w:szCs w:val="30"/>
        </w:rPr>
        <w:t>0</w:t>
      </w:r>
      <w:r>
        <w:rPr>
          <w:rFonts w:ascii="Times New Roman" w:hAnsi="Times New Roman" w:eastAsia="仿宋_GB2312"/>
          <w:color w:val="000000"/>
          <w:kern w:val="0"/>
          <w:sz w:val="30"/>
          <w:szCs w:val="30"/>
        </w:rPr>
        <w:t>.</w:t>
      </w:r>
      <w:r>
        <w:rPr>
          <w:rFonts w:hint="eastAsia" w:ascii="Times New Roman" w:hAnsi="Times New Roman" w:eastAsia="仿宋_GB2312"/>
          <w:color w:val="000000"/>
          <w:kern w:val="0"/>
          <w:sz w:val="30"/>
          <w:szCs w:val="30"/>
        </w:rPr>
        <w:t>6</w:t>
      </w:r>
      <w:r>
        <w:rPr>
          <w:rFonts w:hint="eastAsia" w:ascii="黑体" w:hAnsi="黑体" w:eastAsia="黑体"/>
          <w:color w:val="000000"/>
          <w:kern w:val="0"/>
          <w:sz w:val="30"/>
          <w:szCs w:val="30"/>
        </w:rPr>
        <w:t>支付账户</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发包人应将合同价款支付至合同协议书中约定的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人账户。</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35" w:name="_Toc8921"/>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1</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变更</w:t>
      </w:r>
      <w:r>
        <w:rPr>
          <w:rFonts w:hint="eastAsia" w:ascii="Times New Roman" w:hAnsi="Times New Roman" w:eastAsia="黑体"/>
          <w:b w:val="0"/>
          <w:color w:val="000000"/>
          <w:sz w:val="32"/>
          <w:szCs w:val="32"/>
        </w:rPr>
        <w:t>与索赔</w:t>
      </w:r>
      <w:bookmarkEnd w:id="235"/>
    </w:p>
    <w:p>
      <w:pPr>
        <w:ind w:firstLine="600" w:firstLineChars="200"/>
        <w:rPr>
          <w:rFonts w:hint="eastAsia" w:ascii="Times New Roman" w:hAnsi="Times New Roman" w:eastAsia="仿宋_GB2312"/>
          <w:kern w:val="0"/>
          <w:sz w:val="30"/>
          <w:szCs w:val="32"/>
        </w:rPr>
      </w:pPr>
      <w:r>
        <w:rPr>
          <w:rFonts w:hint="eastAsia" w:ascii="Times New Roman" w:hAnsi="Times New Roman" w:eastAsia="仿宋_GB2312"/>
          <w:kern w:val="0"/>
          <w:sz w:val="30"/>
          <w:szCs w:val="32"/>
        </w:rPr>
        <w:t>11.1 发包人变更工程设计的内容、规模、功能、条件等，应当向设计人提供书面要求，设计人在不违反法律规定以及技术标准强制性规定的前提下应当按照发包人要求变更工程设计。</w:t>
      </w:r>
    </w:p>
    <w:p>
      <w:pPr>
        <w:ind w:firstLine="600" w:firstLineChars="200"/>
        <w:rPr>
          <w:rFonts w:hint="eastAsia" w:ascii="Times New Roman" w:hAnsi="Times New Roman" w:eastAsia="仿宋_GB2312"/>
          <w:kern w:val="0"/>
          <w:sz w:val="30"/>
          <w:szCs w:val="32"/>
        </w:rPr>
      </w:pPr>
      <w:r>
        <w:rPr>
          <w:rFonts w:hint="eastAsia" w:ascii="Times New Roman" w:hAnsi="Times New Roman" w:eastAsia="仿宋_GB2312"/>
          <w:kern w:val="0"/>
          <w:sz w:val="30"/>
          <w:szCs w:val="32"/>
        </w:rPr>
        <w:t xml:space="preserve">11.2 </w:t>
      </w:r>
      <w:r>
        <w:rPr>
          <w:rFonts w:hint="eastAsia" w:ascii="Times New Roman" w:hAnsi="Times New Roman" w:eastAsia="仿宋_GB2312" w:cs="宋体"/>
          <w:kern w:val="0"/>
          <w:sz w:val="30"/>
          <w:szCs w:val="32"/>
        </w:rPr>
        <w:t>发包人变更工程设计的内容、规模、功能、条件或因提交的设计资料存在错误或作较大修改时，发包人应按设计人所耗工作量向设计人增付设计费，</w:t>
      </w:r>
      <w:r>
        <w:rPr>
          <w:rFonts w:hint="eastAsia" w:ascii="Times New Roman" w:hAnsi="Times New Roman" w:eastAsia="仿宋_GB2312"/>
          <w:kern w:val="0"/>
          <w:sz w:val="30"/>
          <w:szCs w:val="32"/>
        </w:rPr>
        <w:t>设计人可按本条约定和专用合同条款附件7的</w:t>
      </w:r>
      <w:r>
        <w:rPr>
          <w:rFonts w:hint="eastAsia" w:ascii="Times New Roman" w:hAnsi="Times New Roman" w:eastAsia="仿宋_GB2312"/>
          <w:kern w:val="0"/>
          <w:sz w:val="30"/>
          <w:szCs w:val="32"/>
          <w:lang w:eastAsia="zh-CN"/>
        </w:rPr>
        <w:t>约</w:t>
      </w:r>
      <w:r>
        <w:rPr>
          <w:rFonts w:hint="eastAsia" w:ascii="Times New Roman" w:hAnsi="Times New Roman" w:eastAsia="仿宋_GB2312"/>
          <w:kern w:val="0"/>
          <w:sz w:val="30"/>
          <w:szCs w:val="32"/>
        </w:rPr>
        <w:t>定，与发包人协商对合同价格和/或完工时间做可共同接受的修改。</w:t>
      </w:r>
    </w:p>
    <w:p>
      <w:pPr>
        <w:ind w:firstLine="600" w:firstLineChars="200"/>
        <w:rPr>
          <w:rFonts w:hint="eastAsia" w:ascii="Times New Roman" w:hAnsi="Times New Roman" w:eastAsia="仿宋_GB2312" w:cs="宋体"/>
          <w:kern w:val="0"/>
          <w:sz w:val="30"/>
          <w:szCs w:val="32"/>
        </w:rPr>
      </w:pPr>
      <w:r>
        <w:rPr>
          <w:rFonts w:hint="eastAsia" w:ascii="Times New Roman" w:hAnsi="Times New Roman" w:eastAsia="仿宋_GB2312"/>
          <w:kern w:val="0"/>
          <w:sz w:val="30"/>
          <w:szCs w:val="32"/>
        </w:rPr>
        <w:t xml:space="preserve">11.3 </w:t>
      </w:r>
      <w:r>
        <w:rPr>
          <w:rFonts w:hint="eastAsia" w:ascii="Times New Roman" w:eastAsia="仿宋_GB2312"/>
          <w:sz w:val="30"/>
          <w:szCs w:val="28"/>
        </w:rPr>
        <w:t>如果由于发包人要求更改而造成的项目复杂性的变更或性质的变更使得设计人的设计工作减少，发包人</w:t>
      </w:r>
      <w:r>
        <w:rPr>
          <w:rFonts w:hint="eastAsia" w:ascii="Times New Roman" w:hAnsi="Times New Roman" w:eastAsia="仿宋_GB2312"/>
          <w:kern w:val="0"/>
          <w:sz w:val="30"/>
          <w:szCs w:val="32"/>
        </w:rPr>
        <w:t>可按本条约定和专用合同条款附件7的</w:t>
      </w:r>
      <w:r>
        <w:rPr>
          <w:rFonts w:hint="eastAsia" w:ascii="Times New Roman" w:hAnsi="Times New Roman" w:eastAsia="仿宋_GB2312"/>
          <w:kern w:val="0"/>
          <w:sz w:val="30"/>
          <w:szCs w:val="32"/>
          <w:lang w:eastAsia="zh-CN"/>
        </w:rPr>
        <w:t>约</w:t>
      </w:r>
      <w:r>
        <w:rPr>
          <w:rFonts w:hint="eastAsia" w:ascii="Times New Roman" w:hAnsi="Times New Roman" w:eastAsia="仿宋_GB2312"/>
          <w:kern w:val="0"/>
          <w:sz w:val="30"/>
          <w:szCs w:val="32"/>
        </w:rPr>
        <w:t>定，与设计人协商对合同价格和/或完工时间做可共同接受的修改。</w:t>
      </w:r>
    </w:p>
    <w:p>
      <w:pPr>
        <w:ind w:firstLine="600" w:firstLineChars="200"/>
        <w:rPr>
          <w:rFonts w:hint="eastAsia" w:ascii="Times New Roman" w:hAnsi="Times New Roman" w:eastAsia="仿宋_GB2312" w:cs="宋体"/>
          <w:kern w:val="0"/>
          <w:sz w:val="30"/>
          <w:szCs w:val="28"/>
        </w:rPr>
      </w:pPr>
      <w:r>
        <w:rPr>
          <w:rFonts w:hint="eastAsia" w:ascii="Times New Roman" w:hAnsi="Times New Roman" w:eastAsia="仿宋_GB2312"/>
          <w:kern w:val="0"/>
          <w:sz w:val="30"/>
          <w:szCs w:val="28"/>
        </w:rPr>
        <w:t>11.4 基准日期后，与工程设计服务有关的法律、技术标准的强制性规定的颁布及修改，</w:t>
      </w:r>
      <w:r>
        <w:rPr>
          <w:rFonts w:ascii="Times New Roman" w:hAnsi="Times New Roman" w:eastAsia="仿宋_GB2312"/>
          <w:color w:val="000000"/>
          <w:kern w:val="0"/>
          <w:sz w:val="30"/>
          <w:szCs w:val="32"/>
        </w:rPr>
        <w:t>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延长的设计周期</w:t>
      </w:r>
      <w:r>
        <w:rPr>
          <w:rFonts w:ascii="Times New Roman" w:hAnsi="Times New Roman" w:eastAsia="仿宋_GB2312"/>
          <w:color w:val="000000"/>
          <w:kern w:val="0"/>
          <w:sz w:val="30"/>
          <w:szCs w:val="32"/>
        </w:rPr>
        <w:t>由发包人承担</w:t>
      </w:r>
      <w:r>
        <w:rPr>
          <w:rFonts w:hint="eastAsia" w:ascii="Times New Roman" w:hAnsi="Times New Roman" w:eastAsia="仿宋_GB2312"/>
          <w:color w:val="000000"/>
          <w:kern w:val="0"/>
          <w:sz w:val="30"/>
          <w:szCs w:val="32"/>
        </w:rPr>
        <w:t>。</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11.5 如果发生设计人认为有理由提出增加合同价款或延长设计周期的要求事项，</w:t>
      </w:r>
      <w:r>
        <w:rPr>
          <w:rFonts w:ascii="Times New Roman" w:hAnsi="Times New Roman" w:eastAsia="仿宋_GB2312"/>
          <w:color w:val="000000"/>
          <w:kern w:val="0"/>
          <w:sz w:val="30"/>
          <w:szCs w:val="32"/>
          <w:highlight w:val="none"/>
        </w:rPr>
        <w:t>除专用合同条款</w:t>
      </w:r>
      <w:r>
        <w:rPr>
          <w:rFonts w:hint="eastAsia" w:ascii="Times New Roman" w:hAnsi="Times New Roman" w:eastAsia="仿宋_GB2312"/>
          <w:color w:val="000000"/>
          <w:kern w:val="0"/>
          <w:sz w:val="30"/>
          <w:szCs w:val="32"/>
          <w:highlight w:val="none"/>
          <w:lang w:eastAsia="zh-CN"/>
        </w:rPr>
        <w:t>对期限</w:t>
      </w:r>
      <w:r>
        <w:rPr>
          <w:rFonts w:ascii="Times New Roman" w:hAnsi="Times New Roman" w:eastAsia="仿宋_GB2312"/>
          <w:color w:val="000000"/>
          <w:kern w:val="0"/>
          <w:sz w:val="30"/>
          <w:szCs w:val="32"/>
          <w:highlight w:val="none"/>
        </w:rPr>
        <w:t>另有约定外，</w:t>
      </w:r>
      <w:r>
        <w:rPr>
          <w:rFonts w:hint="eastAsia" w:ascii="Times New Roman" w:hAnsi="Times New Roman" w:eastAsia="仿宋_GB2312"/>
          <w:kern w:val="0"/>
          <w:sz w:val="30"/>
          <w:szCs w:val="28"/>
        </w:rPr>
        <w:t>设计人应于该事项发生后5天内书面通知发包人。</w:t>
      </w:r>
      <w:r>
        <w:rPr>
          <w:rFonts w:ascii="Times New Roman" w:hAnsi="Times New Roman" w:eastAsia="仿宋_GB2312"/>
          <w:color w:val="000000"/>
          <w:kern w:val="0"/>
          <w:sz w:val="30"/>
          <w:szCs w:val="32"/>
          <w:highlight w:val="none"/>
        </w:rPr>
        <w:t>除专用合同条款</w:t>
      </w:r>
      <w:r>
        <w:rPr>
          <w:rFonts w:hint="eastAsia" w:ascii="Times New Roman" w:hAnsi="Times New Roman" w:eastAsia="仿宋_GB2312"/>
          <w:color w:val="000000"/>
          <w:kern w:val="0"/>
          <w:sz w:val="30"/>
          <w:szCs w:val="32"/>
          <w:highlight w:val="none"/>
          <w:lang w:eastAsia="zh-CN"/>
        </w:rPr>
        <w:t>对期限</w:t>
      </w:r>
      <w:r>
        <w:rPr>
          <w:rFonts w:ascii="Times New Roman" w:hAnsi="Times New Roman" w:eastAsia="仿宋_GB2312"/>
          <w:color w:val="000000"/>
          <w:kern w:val="0"/>
          <w:sz w:val="30"/>
          <w:szCs w:val="32"/>
          <w:highlight w:val="none"/>
        </w:rPr>
        <w:t>另有约定外，</w:t>
      </w:r>
      <w:r>
        <w:rPr>
          <w:rFonts w:hint="eastAsia" w:ascii="Times New Roman" w:hAnsi="Times New Roman" w:eastAsia="仿宋_GB2312"/>
          <w:kern w:val="0"/>
          <w:sz w:val="30"/>
          <w:szCs w:val="28"/>
        </w:rPr>
        <w:t>在该事项发生后</w:t>
      </w:r>
      <w:r>
        <w:rPr>
          <w:rFonts w:hint="eastAsia" w:ascii="Times New Roman" w:hAnsi="Times New Roman" w:eastAsia="仿宋_GB2312"/>
          <w:kern w:val="0"/>
          <w:sz w:val="30"/>
          <w:szCs w:val="28"/>
          <w:lang w:val="en-US" w:eastAsia="zh-CN"/>
        </w:rPr>
        <w:t>10</w:t>
      </w:r>
      <w:r>
        <w:rPr>
          <w:rFonts w:hint="eastAsia" w:ascii="Times New Roman" w:hAnsi="Times New Roman" w:eastAsia="仿宋_GB2312"/>
          <w:kern w:val="0"/>
          <w:sz w:val="30"/>
          <w:szCs w:val="28"/>
        </w:rPr>
        <w:t>天内，设计人应向发包人提供证明设计人要求的书面声明，其中包括设计人关于因该事项引起的合同价款和设计周期的变化的详细计算。</w:t>
      </w:r>
      <w:r>
        <w:rPr>
          <w:rFonts w:ascii="Times New Roman" w:hAnsi="Times New Roman" w:eastAsia="仿宋_GB2312"/>
          <w:color w:val="000000"/>
          <w:kern w:val="0"/>
          <w:sz w:val="30"/>
          <w:szCs w:val="32"/>
          <w:highlight w:val="none"/>
        </w:rPr>
        <w:t>除专用合同条款</w:t>
      </w:r>
      <w:r>
        <w:rPr>
          <w:rFonts w:hint="eastAsia" w:ascii="Times New Roman" w:hAnsi="Times New Roman" w:eastAsia="仿宋_GB2312"/>
          <w:color w:val="000000"/>
          <w:kern w:val="0"/>
          <w:sz w:val="30"/>
          <w:szCs w:val="32"/>
          <w:highlight w:val="none"/>
          <w:lang w:eastAsia="zh-CN"/>
        </w:rPr>
        <w:t>对期限</w:t>
      </w:r>
      <w:r>
        <w:rPr>
          <w:rFonts w:ascii="Times New Roman" w:hAnsi="Times New Roman" w:eastAsia="仿宋_GB2312"/>
          <w:color w:val="000000"/>
          <w:kern w:val="0"/>
          <w:sz w:val="30"/>
          <w:szCs w:val="32"/>
          <w:highlight w:val="none"/>
        </w:rPr>
        <w:t>另有约定外，</w:t>
      </w:r>
      <w:r>
        <w:rPr>
          <w:rFonts w:hint="eastAsia" w:ascii="Times New Roman" w:hAnsi="Times New Roman" w:eastAsia="仿宋_GB2312"/>
          <w:kern w:val="0"/>
          <w:sz w:val="30"/>
          <w:szCs w:val="28"/>
        </w:rPr>
        <w:t>发包人应在接到设计人书面声明后的5天内，予以书面答复。逾期未答复的，视为发包人同意设计人关于增加合同价款或延长设计周期的要求。</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36" w:name="_Toc2069"/>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2</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专业责任与保险</w:t>
      </w:r>
      <w:bookmarkEnd w:id="236"/>
    </w:p>
    <w:p>
      <w:pPr>
        <w:ind w:firstLine="600" w:firstLineChars="200"/>
        <w:rPr>
          <w:rFonts w:hint="eastAsia" w:ascii="Times New Roman" w:hAnsi="Times New Roman" w:eastAsia="仿宋_GB2312"/>
          <w:sz w:val="30"/>
          <w:szCs w:val="28"/>
        </w:rPr>
      </w:pPr>
      <w:r>
        <w:rPr>
          <w:rFonts w:hint="eastAsia" w:ascii="Times New Roman" w:hAnsi="Times New Roman" w:eastAsia="仿宋_GB2312"/>
          <w:sz w:val="30"/>
          <w:szCs w:val="28"/>
        </w:rPr>
        <w:t>12.1 设计人应运用一切合理的专业技术和经验知识，按照公认的职业标准尽其全部职责和谨慎、勤勉地履行其在本合同项下的责任和义务。</w:t>
      </w:r>
    </w:p>
    <w:p>
      <w:pPr>
        <w:ind w:firstLine="600" w:firstLineChars="200"/>
        <w:rPr>
          <w:rFonts w:hint="eastAsia" w:ascii="Times New Roman" w:hAnsi="Times New Roman" w:eastAsia="仿宋_GB2312"/>
          <w:sz w:val="30"/>
          <w:szCs w:val="28"/>
        </w:rPr>
      </w:pPr>
      <w:r>
        <w:rPr>
          <w:rFonts w:hint="eastAsia" w:ascii="Times New Roman" w:hAnsi="Times New Roman" w:eastAsia="仿宋_GB2312"/>
          <w:sz w:val="30"/>
          <w:szCs w:val="28"/>
        </w:rPr>
        <w:t>12.2 除专用合同条款另有约定外，设计人应具有发包人认可的、履行本合同所需要的工程设计责任保险并使其于合同责任期内保持有效。</w:t>
      </w:r>
    </w:p>
    <w:p>
      <w:pPr>
        <w:ind w:firstLine="600" w:firstLineChars="200"/>
        <w:rPr>
          <w:rFonts w:hint="eastAsia" w:ascii="Times New Roman" w:hAnsi="Times New Roman" w:eastAsia="仿宋_GB2312"/>
          <w:sz w:val="30"/>
          <w:szCs w:val="28"/>
        </w:rPr>
      </w:pPr>
      <w:r>
        <w:rPr>
          <w:rFonts w:hint="eastAsia" w:ascii="Times New Roman" w:hAnsi="Times New Roman" w:eastAsia="仿宋_GB2312"/>
          <w:sz w:val="30"/>
          <w:szCs w:val="28"/>
        </w:rPr>
        <w:t>12.3 工程设计责任保险应承担由于设计人的疏忽或过失而引发的工程质量事故所造成的建设工程本身的物质损失以及第三者人身伤亡、财产损失或费用的赔偿责任。</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37" w:name="_Toc12776"/>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3</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知识产权</w:t>
      </w:r>
      <w:bookmarkEnd w:id="237"/>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.1 除专用合同条款另有约定外，发包人提供给</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人的图纸、发包人为实施工程自行编制或委托编制的技术</w:t>
      </w:r>
      <w:r>
        <w:rPr>
          <w:rFonts w:hint="eastAsia" w:ascii="Times New Roman" w:hAnsi="Times New Roman" w:eastAsia="仿宋_GB2312"/>
          <w:color w:val="000000"/>
          <w:kern w:val="0"/>
          <w:sz w:val="30"/>
          <w:szCs w:val="32"/>
        </w:rPr>
        <w:t>规格书</w:t>
      </w:r>
      <w:r>
        <w:rPr>
          <w:rFonts w:ascii="Times New Roman" w:hAnsi="Times New Roman" w:eastAsia="仿宋_GB2312"/>
          <w:color w:val="000000"/>
          <w:kern w:val="0"/>
          <w:sz w:val="30"/>
          <w:szCs w:val="32"/>
        </w:rPr>
        <w:t>以及反映发包人要求的或其他类似性质的文件的著作权属于发包人，</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人可以为实现合同目的而复制、使用此类文件，但不能用于与合同无关的其他事项。未经发包人书面同意，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人不得为了合同以外的目的而复制、使用上述文件或将之提供给任何第三方。</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.2 除专用合同条款另有约定外，</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人为实施工程所编制的文件的著作权属于</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人可因实施工程的运行、调试、维修、改造等目的而复制、使用此类文件，但不能</w:t>
      </w:r>
      <w:r>
        <w:rPr>
          <w:rFonts w:hint="eastAsia" w:ascii="Times New Roman" w:hAnsi="Times New Roman" w:eastAsia="仿宋_GB2312"/>
          <w:color w:val="000000"/>
          <w:kern w:val="0"/>
          <w:sz w:val="30"/>
          <w:szCs w:val="32"/>
        </w:rPr>
        <w:t>擅自修改或</w:t>
      </w:r>
      <w:r>
        <w:rPr>
          <w:rFonts w:ascii="Times New Roman" w:hAnsi="Times New Roman" w:eastAsia="仿宋_GB2312"/>
          <w:color w:val="000000"/>
          <w:kern w:val="0"/>
          <w:sz w:val="30"/>
          <w:szCs w:val="32"/>
        </w:rPr>
        <w:t>用于与合同无关的其他事项。未经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人书面同意，</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人不得为了合同以外的目的而复制、使用上述文件或将之提供给任何第三方。</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.3 合同当事人保证在履行合同过程中不侵犯对方及第三方的知识产权。</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人在</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时，因侵犯他人的专利权或其他知识产权所引起的责任，由</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人承担；因发包人提供的</w:t>
      </w:r>
      <w:r>
        <w:rPr>
          <w:rFonts w:hint="eastAsia" w:ascii="Times New Roman" w:hAnsi="Times New Roman" w:eastAsia="仿宋_GB2312"/>
          <w:color w:val="000000"/>
          <w:kern w:val="0"/>
          <w:sz w:val="30"/>
          <w:szCs w:val="32"/>
        </w:rPr>
        <w:t>基础资料</w:t>
      </w:r>
      <w:r>
        <w:rPr>
          <w:rFonts w:ascii="Times New Roman" w:hAnsi="Times New Roman" w:eastAsia="仿宋_GB2312"/>
          <w:color w:val="000000"/>
          <w:kern w:val="0"/>
          <w:sz w:val="30"/>
          <w:szCs w:val="32"/>
        </w:rPr>
        <w:t>导致侵权的，由发包人承担责任。</w:t>
      </w:r>
    </w:p>
    <w:p>
      <w:pPr>
        <w:ind w:firstLine="600" w:firstLineChars="200"/>
        <w:rPr>
          <w:rFonts w:hint="eastAsia" w:ascii="Times New Roman" w:hAnsi="Times New Roman" w:eastAsia="仿宋_GB2312"/>
          <w:color w:val="000000"/>
          <w:sz w:val="30"/>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3</w:t>
      </w:r>
      <w:r>
        <w:rPr>
          <w:rFonts w:ascii="Times New Roman" w:hAnsi="Times New Roman" w:eastAsia="仿宋_GB2312"/>
          <w:color w:val="000000"/>
          <w:sz w:val="30"/>
          <w:szCs w:val="32"/>
        </w:rPr>
        <w:t>.4</w:t>
      </w:r>
      <w:r>
        <w:rPr>
          <w:rFonts w:hint="eastAsia" w:ascii="Times New Roman" w:hAnsi="Times New Roman" w:eastAsia="仿宋_GB2312"/>
          <w:color w:val="000000"/>
          <w:sz w:val="30"/>
          <w:szCs w:val="32"/>
        </w:rPr>
        <w:t xml:space="preserve"> 合同当事人</w:t>
      </w:r>
      <w:r>
        <w:rPr>
          <w:rFonts w:hint="eastAsia" w:ascii="Times New Roman" w:hAnsi="Times New Roman" w:eastAsia="仿宋_GB2312"/>
          <w:color w:val="000000"/>
          <w:sz w:val="30"/>
        </w:rPr>
        <w:t>双方均有权在不损害对方利益和保密约定的前提下，在自己宣传用的印刷品或其他出版物上，或申报奖项时等情形下公布有关项目的文字和图片材料。</w:t>
      </w:r>
    </w:p>
    <w:p>
      <w:pPr>
        <w:ind w:firstLine="600" w:firstLineChars="200"/>
        <w:rPr>
          <w:rFonts w:ascii="Times New Roman" w:hAnsi="Times New Roman" w:eastAsia="仿宋_GB2312"/>
          <w:sz w:val="30"/>
          <w:szCs w:val="24"/>
        </w:rPr>
      </w:pPr>
      <w:r>
        <w:rPr>
          <w:rFonts w:hint="eastAsia" w:ascii="Times New Roman" w:hAnsi="Times New Roman" w:eastAsia="仿宋_GB2312"/>
          <w:color w:val="000000"/>
          <w:sz w:val="30"/>
        </w:rPr>
        <w:t xml:space="preserve">13.5 </w:t>
      </w:r>
      <w:r>
        <w:rPr>
          <w:rFonts w:ascii="Times New Roman" w:hAnsi="Times New Roman" w:eastAsia="仿宋_GB2312"/>
          <w:color w:val="000000"/>
          <w:sz w:val="30"/>
          <w:szCs w:val="32"/>
        </w:rPr>
        <w:t>除专用合同条款另有约定外，</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人在合同签订前和签订时已确定采用的专利、专有技术的使用费</w:t>
      </w:r>
      <w:r>
        <w:rPr>
          <w:rFonts w:hint="eastAsia" w:ascii="Times New Roman" w:hAnsi="Times New Roman" w:eastAsia="仿宋_GB2312"/>
          <w:color w:val="000000"/>
          <w:sz w:val="30"/>
          <w:szCs w:val="32"/>
        </w:rPr>
        <w:t>应</w:t>
      </w:r>
      <w:r>
        <w:rPr>
          <w:rFonts w:ascii="Times New Roman" w:hAnsi="Times New Roman" w:eastAsia="仿宋_GB2312"/>
          <w:color w:val="000000"/>
          <w:sz w:val="30"/>
          <w:szCs w:val="32"/>
        </w:rPr>
        <w:t>包含在签约合同价中。</w:t>
      </w:r>
    </w:p>
    <w:bookmarkEnd w:id="222"/>
    <w:bookmarkEnd w:id="223"/>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38" w:name="_Toc7688"/>
      <w:bookmarkStart w:id="239" w:name="_Toc337558820"/>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违约</w:t>
      </w:r>
      <w:r>
        <w:rPr>
          <w:rFonts w:hint="eastAsia" w:ascii="Times New Roman" w:hAnsi="Times New Roman" w:eastAsia="黑体"/>
          <w:b w:val="0"/>
          <w:color w:val="000000"/>
          <w:sz w:val="32"/>
          <w:szCs w:val="32"/>
        </w:rPr>
        <w:t>责任</w:t>
      </w:r>
      <w:bookmarkEnd w:id="238"/>
    </w:p>
    <w:bookmarkEnd w:id="239"/>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仿宋_GB2312"/>
          <w:color w:val="000000"/>
          <w:sz w:val="30"/>
          <w:szCs w:val="32"/>
        </w:rPr>
      </w:pPr>
      <w:bookmarkStart w:id="240" w:name="_Toc296503129"/>
      <w:bookmarkStart w:id="241" w:name="_Toc296346630"/>
      <w:bookmarkStart w:id="242" w:name="_Toc337558821"/>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4</w:t>
      </w:r>
      <w:r>
        <w:rPr>
          <w:rFonts w:ascii="Times New Roman" w:hAnsi="Times New Roman" w:eastAsia="仿宋_GB2312"/>
          <w:color w:val="000000"/>
          <w:sz w:val="30"/>
          <w:szCs w:val="32"/>
        </w:rPr>
        <w:t xml:space="preserve">.1 </w:t>
      </w:r>
      <w:r>
        <w:rPr>
          <w:rFonts w:hint="eastAsia" w:ascii="黑体" w:hAnsi="黑体" w:eastAsia="黑体"/>
          <w:color w:val="000000"/>
          <w:sz w:val="30"/>
          <w:szCs w:val="32"/>
        </w:rPr>
        <w:t>发</w:t>
      </w:r>
      <w:bookmarkEnd w:id="240"/>
      <w:bookmarkEnd w:id="241"/>
      <w:r>
        <w:rPr>
          <w:rFonts w:hint="eastAsia" w:ascii="黑体" w:hAnsi="黑体" w:eastAsia="黑体"/>
          <w:color w:val="000000"/>
          <w:sz w:val="30"/>
          <w:szCs w:val="32"/>
        </w:rPr>
        <w:t>包人违约责任</w:t>
      </w:r>
    </w:p>
    <w:bookmarkEnd w:id="242"/>
    <w:p>
      <w:pPr>
        <w:ind w:firstLine="600" w:firstLineChars="200"/>
        <w:rPr>
          <w:rFonts w:hint="eastAsia" w:ascii="Times New Roman" w:hAnsi="Times New Roman" w:eastAsia="仿宋_GB2312"/>
          <w:color w:val="000000"/>
          <w:kern w:val="0"/>
          <w:sz w:val="30"/>
          <w:szCs w:val="28"/>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 xml:space="preserve"> </w:t>
      </w:r>
      <w:r>
        <w:rPr>
          <w:rFonts w:hint="eastAsia" w:ascii="Times New Roman" w:hAnsi="Times New Roman" w:eastAsia="仿宋_GB2312"/>
          <w:color w:val="000000"/>
          <w:kern w:val="0"/>
          <w:sz w:val="30"/>
          <w:szCs w:val="28"/>
        </w:rPr>
        <w:t>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cs="宋体"/>
          <w:color w:val="000000"/>
          <w:kern w:val="0"/>
          <w:sz w:val="30"/>
          <w:szCs w:val="28"/>
        </w:rPr>
        <w:t xml:space="preserve">14.1.2 </w:t>
      </w:r>
      <w:r>
        <w:rPr>
          <w:rFonts w:hint="eastAsia" w:ascii="Times New Roman" w:hAnsi="Times New Roman" w:eastAsia="仿宋_GB2312"/>
          <w:kern w:val="0"/>
          <w:sz w:val="30"/>
          <w:szCs w:val="28"/>
        </w:rPr>
        <w:t>发包人未按专用合同条款附件6</w:t>
      </w:r>
      <w:r>
        <w:rPr>
          <w:rFonts w:hint="eastAsia" w:ascii="Times New Roman" w:hAnsi="Times New Roman" w:eastAsia="仿宋_GB2312"/>
          <w:kern w:val="0"/>
          <w:sz w:val="30"/>
          <w:szCs w:val="28"/>
          <w:lang w:eastAsia="zh-CN"/>
        </w:rPr>
        <w:t>约</w:t>
      </w:r>
      <w:r>
        <w:rPr>
          <w:rFonts w:hint="eastAsia" w:ascii="Times New Roman" w:hAnsi="Times New Roman" w:eastAsia="仿宋_GB2312"/>
          <w:kern w:val="0"/>
          <w:sz w:val="30"/>
          <w:szCs w:val="28"/>
        </w:rPr>
        <w:t>定的金额和期限向设计人支付设计费</w:t>
      </w:r>
      <w:r>
        <w:rPr>
          <w:rFonts w:hint="eastAsia" w:ascii="Times New Roman" w:hAnsi="Times New Roman" w:eastAsia="仿宋_GB2312"/>
          <w:kern w:val="0"/>
          <w:sz w:val="30"/>
          <w:szCs w:val="28"/>
          <w:lang w:eastAsia="zh-CN"/>
        </w:rPr>
        <w:t>的</w:t>
      </w:r>
      <w:r>
        <w:rPr>
          <w:rFonts w:hint="eastAsia" w:ascii="Times New Roman" w:hAnsi="Times New Roman" w:eastAsia="仿宋_GB2312"/>
          <w:kern w:val="0"/>
          <w:sz w:val="30"/>
          <w:szCs w:val="28"/>
        </w:rPr>
        <w:t>，应按专用合同条款约定向设计人支付违约金。</w:t>
      </w:r>
      <w:r>
        <w:rPr>
          <w:rFonts w:hint="eastAsia" w:ascii="Times New Roman" w:hAnsi="Times New Roman" w:eastAsia="仿宋_GB2312"/>
          <w:kern w:val="0"/>
          <w:sz w:val="30"/>
        </w:rPr>
        <w:t>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ind w:firstLine="600" w:firstLineChars="200"/>
        <w:rPr>
          <w:rFonts w:hint="eastAsia" w:ascii="Times New Roman" w:hAnsi="Times New Roman" w:eastAsia="仿宋_GB2312"/>
          <w:color w:val="000000"/>
          <w:kern w:val="0"/>
          <w:sz w:val="30"/>
          <w:szCs w:val="28"/>
        </w:rPr>
      </w:pPr>
      <w:r>
        <w:rPr>
          <w:rFonts w:hint="eastAsia" w:ascii="Times New Roman" w:hAnsi="Times New Roman" w:eastAsia="仿宋_GB2312"/>
          <w:color w:val="000000"/>
          <w:kern w:val="0"/>
          <w:sz w:val="30"/>
          <w:szCs w:val="28"/>
        </w:rPr>
        <w:t>14.1.3 发包人的上级或设计审批部门对设计文件不进行审批或本合同工程停建、缓建，发包人应在事件发生之日起15天内按本合同第16条</w:t>
      </w:r>
      <w:r>
        <w:rPr>
          <w:rFonts w:hint="eastAsia" w:ascii="Times New Roman" w:hAnsi="Times New Roman" w:eastAsia="仿宋_GB2312"/>
          <w:sz w:val="30"/>
          <w:szCs w:val="21"/>
        </w:rPr>
        <w:t>〔合同解除〕</w:t>
      </w:r>
      <w:r>
        <w:rPr>
          <w:rFonts w:hint="eastAsia" w:ascii="Times New Roman" w:hAnsi="Times New Roman" w:eastAsia="仿宋_GB2312"/>
          <w:color w:val="000000"/>
          <w:kern w:val="0"/>
          <w:sz w:val="30"/>
          <w:szCs w:val="28"/>
        </w:rPr>
        <w:t>的约定向设计人结算并支付设计费。</w:t>
      </w:r>
    </w:p>
    <w:p>
      <w:pPr>
        <w:ind w:firstLine="600" w:firstLineChars="200"/>
        <w:rPr>
          <w:rFonts w:hint="eastAsia" w:ascii="Times New Roman" w:hAnsi="Times New Roman" w:eastAsia="仿宋_GB2312"/>
          <w:kern w:val="0"/>
          <w:sz w:val="30"/>
        </w:rPr>
      </w:pPr>
      <w:r>
        <w:rPr>
          <w:rFonts w:hint="eastAsia" w:ascii="Times New Roman" w:hAnsi="Times New Roman" w:eastAsia="仿宋_GB2312"/>
          <w:color w:val="000000"/>
          <w:kern w:val="0"/>
          <w:sz w:val="30"/>
          <w:szCs w:val="28"/>
        </w:rPr>
        <w:t xml:space="preserve">14.1.4 </w:t>
      </w:r>
      <w:r>
        <w:rPr>
          <w:rFonts w:hint="eastAsia" w:ascii="Times New Roman" w:hAnsi="Times New Roman" w:eastAsia="仿宋_GB2312"/>
          <w:kern w:val="0"/>
          <w:sz w:val="30"/>
        </w:rPr>
        <w:t>发包人</w:t>
      </w:r>
      <w:r>
        <w:rPr>
          <w:rFonts w:ascii="Times New Roman" w:hAnsi="Times New Roman" w:eastAsia="仿宋_GB2312"/>
          <w:kern w:val="0"/>
          <w:sz w:val="30"/>
        </w:rPr>
        <w:t>擅自将</w:t>
      </w:r>
      <w:r>
        <w:rPr>
          <w:rFonts w:hint="eastAsia" w:ascii="Times New Roman" w:hAnsi="Times New Roman" w:eastAsia="仿宋_GB2312"/>
          <w:kern w:val="0"/>
          <w:sz w:val="30"/>
        </w:rPr>
        <w:t>设计人</w:t>
      </w:r>
      <w:r>
        <w:rPr>
          <w:rFonts w:ascii="Times New Roman" w:hAnsi="Times New Roman" w:eastAsia="仿宋_GB2312"/>
          <w:kern w:val="0"/>
          <w:sz w:val="30"/>
        </w:rPr>
        <w:t>的设计文件</w:t>
      </w:r>
      <w:r>
        <w:rPr>
          <w:rFonts w:hint="eastAsia" w:ascii="Times New Roman" w:hAnsi="Times New Roman" w:eastAsia="仿宋_GB2312"/>
          <w:kern w:val="0"/>
          <w:sz w:val="30"/>
        </w:rPr>
        <w:t>用于</w:t>
      </w:r>
      <w:r>
        <w:rPr>
          <w:rFonts w:ascii="Times New Roman" w:hAnsi="Times New Roman" w:eastAsia="仿宋_GB2312"/>
          <w:kern w:val="0"/>
          <w:sz w:val="30"/>
        </w:rPr>
        <w:t>本工程以外的</w:t>
      </w:r>
      <w:r>
        <w:rPr>
          <w:rFonts w:hint="eastAsia" w:ascii="Times New Roman" w:hAnsi="Times New Roman" w:eastAsia="仿宋_GB2312"/>
          <w:kern w:val="0"/>
          <w:sz w:val="30"/>
        </w:rPr>
        <w:t>工程或交</w:t>
      </w:r>
      <w:r>
        <w:rPr>
          <w:rFonts w:ascii="Times New Roman" w:hAnsi="Times New Roman" w:eastAsia="仿宋_GB2312"/>
          <w:kern w:val="0"/>
          <w:sz w:val="30"/>
        </w:rPr>
        <w:t>第三方使用时，应承担</w:t>
      </w:r>
      <w:r>
        <w:rPr>
          <w:rFonts w:hint="eastAsia" w:ascii="Times New Roman" w:hAnsi="Times New Roman" w:eastAsia="仿宋_GB2312"/>
          <w:kern w:val="0"/>
          <w:sz w:val="30"/>
        </w:rPr>
        <w:t>相应法律</w:t>
      </w:r>
      <w:r>
        <w:rPr>
          <w:rFonts w:ascii="Times New Roman" w:hAnsi="Times New Roman" w:eastAsia="仿宋_GB2312"/>
          <w:kern w:val="0"/>
          <w:sz w:val="30"/>
        </w:rPr>
        <w:t>责任</w:t>
      </w:r>
      <w:r>
        <w:rPr>
          <w:rFonts w:hint="eastAsia" w:ascii="Times New Roman" w:hAnsi="Times New Roman" w:eastAsia="仿宋_GB2312"/>
          <w:kern w:val="0"/>
          <w:sz w:val="30"/>
        </w:rPr>
        <w:t>，并应赔偿设计人因此遭受的损失</w:t>
      </w:r>
      <w:r>
        <w:rPr>
          <w:rFonts w:ascii="Times New Roman" w:hAnsi="Times New Roman" w:eastAsia="仿宋_GB2312"/>
          <w:kern w:val="0"/>
          <w:sz w:val="30"/>
        </w:rPr>
        <w:t>。</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hint="eastAsia" w:ascii="Times New Roman" w:hAnsi="Times New Roman" w:eastAsia="仿宋_GB2312"/>
          <w:b w:val="0"/>
          <w:bCs w:val="0"/>
          <w:kern w:val="0"/>
          <w:sz w:val="30"/>
          <w:szCs w:val="32"/>
        </w:rPr>
      </w:pPr>
      <w:bookmarkStart w:id="243" w:name="_Toc31311"/>
      <w:bookmarkStart w:id="244" w:name="_Toc296346632"/>
      <w:bookmarkStart w:id="245" w:name="_Toc296503131"/>
      <w:bookmarkStart w:id="246" w:name="_Toc337558822"/>
      <w:r>
        <w:rPr>
          <w:rFonts w:ascii="Times New Roman" w:hAnsi="Times New Roman" w:eastAsia="仿宋_GB2312"/>
          <w:b w:val="0"/>
          <w:bCs w:val="0"/>
          <w:kern w:val="0"/>
          <w:sz w:val="30"/>
          <w:szCs w:val="32"/>
        </w:rPr>
        <w:t>1</w:t>
      </w:r>
      <w:r>
        <w:rPr>
          <w:rFonts w:hint="eastAsia" w:ascii="Times New Roman" w:hAnsi="Times New Roman" w:eastAsia="仿宋_GB2312"/>
          <w:b w:val="0"/>
          <w:bCs w:val="0"/>
          <w:kern w:val="0"/>
          <w:sz w:val="30"/>
          <w:szCs w:val="32"/>
        </w:rPr>
        <w:t>4</w:t>
      </w:r>
      <w:r>
        <w:rPr>
          <w:rFonts w:ascii="Times New Roman" w:hAnsi="Times New Roman" w:eastAsia="仿宋_GB2312"/>
          <w:b w:val="0"/>
          <w:bCs w:val="0"/>
          <w:kern w:val="0"/>
          <w:sz w:val="30"/>
          <w:szCs w:val="32"/>
        </w:rPr>
        <w:t xml:space="preserve">.2 </w:t>
      </w:r>
      <w:r>
        <w:rPr>
          <w:rFonts w:hint="eastAsia" w:ascii="黑体" w:hAnsi="黑体" w:eastAsia="黑体"/>
          <w:b w:val="0"/>
          <w:bCs w:val="0"/>
          <w:kern w:val="0"/>
          <w:sz w:val="30"/>
          <w:szCs w:val="32"/>
        </w:rPr>
        <w:t>设计人违约责任</w:t>
      </w:r>
      <w:bookmarkEnd w:id="243"/>
    </w:p>
    <w:bookmarkEnd w:id="244"/>
    <w:bookmarkEnd w:id="245"/>
    <w:bookmarkEnd w:id="246"/>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32"/>
        </w:rPr>
        <w:t>14.2.</w:t>
      </w:r>
      <w:r>
        <w:rPr>
          <w:rFonts w:hint="eastAsia" w:ascii="Times New Roman" w:hAnsi="Times New Roman" w:eastAsia="仿宋_GB2312"/>
          <w:kern w:val="0"/>
          <w:sz w:val="30"/>
          <w:szCs w:val="28"/>
        </w:rPr>
        <w:t>1 合同生效后，设计人因自身原因要求终止或解除合同，设计人应按发包人已支付的定金金额双倍返还给发包人或设计人按照专用合同条款的约定向发包人支付违约金。</w:t>
      </w:r>
    </w:p>
    <w:p>
      <w:pPr>
        <w:ind w:firstLine="600" w:firstLineChars="200"/>
        <w:rPr>
          <w:rFonts w:hint="eastAsia" w:ascii="Times New Roman" w:hAnsi="Times New Roman" w:eastAsia="仿宋_GB2312" w:cs="宋体"/>
          <w:kern w:val="0"/>
          <w:sz w:val="30"/>
          <w:szCs w:val="28"/>
        </w:rPr>
      </w:pPr>
      <w:r>
        <w:rPr>
          <w:rFonts w:hint="eastAsia" w:ascii="Times New Roman" w:hAnsi="Times New Roman" w:eastAsia="仿宋_GB2312"/>
          <w:kern w:val="0"/>
          <w:sz w:val="30"/>
          <w:szCs w:val="28"/>
        </w:rPr>
        <w:t>14.2.2 由于设计人原因，未按专用合同条款附件3</w:t>
      </w:r>
      <w:r>
        <w:rPr>
          <w:rFonts w:hint="eastAsia" w:ascii="Times New Roman" w:hAnsi="Times New Roman" w:eastAsia="仿宋_GB2312"/>
          <w:kern w:val="0"/>
          <w:sz w:val="30"/>
          <w:szCs w:val="28"/>
          <w:lang w:eastAsia="zh-CN"/>
        </w:rPr>
        <w:t>约</w:t>
      </w:r>
      <w:r>
        <w:rPr>
          <w:rFonts w:hint="eastAsia" w:ascii="Times New Roman" w:hAnsi="Times New Roman" w:eastAsia="仿宋_GB2312"/>
          <w:kern w:val="0"/>
          <w:sz w:val="30"/>
          <w:szCs w:val="28"/>
        </w:rPr>
        <w:t>定的时间交付工程设计文件的，应按专用合同条款的约定向发包人支付违约金，前述违约金经双方确认后可在发包人应付设计费中扣减。</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14.2.4 设计人未经发包人同意擅自对工程设计进行分包的，发包人有权要求设计人解除未经发包人同意的设计分包合同，设计人应当按照专用合同条款的约定承担违约责任。</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ascii="Times New Roman" w:hAnsi="Times New Roman" w:eastAsia="黑体"/>
          <w:b w:val="0"/>
          <w:color w:val="000000"/>
          <w:sz w:val="32"/>
          <w:szCs w:val="32"/>
        </w:rPr>
      </w:pPr>
      <w:bookmarkStart w:id="247" w:name="_Toc11063"/>
      <w:bookmarkStart w:id="248" w:name="_Toc296503116"/>
      <w:bookmarkStart w:id="249" w:name="_Toc296346617"/>
      <w:bookmarkStart w:id="250" w:name="_Toc337558823"/>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不可抗力</w:t>
      </w:r>
      <w:bookmarkEnd w:id="247"/>
      <w:r>
        <w:rPr>
          <w:rFonts w:ascii="Times New Roman" w:hAnsi="Times New Roman" w:eastAsia="黑体"/>
          <w:b w:val="0"/>
          <w:color w:val="000000"/>
          <w:sz w:val="32"/>
          <w:szCs w:val="32"/>
        </w:rPr>
        <w:t xml:space="preserve"> </w:t>
      </w:r>
      <w:bookmarkEnd w:id="248"/>
      <w:bookmarkEnd w:id="249"/>
      <w:bookmarkEnd w:id="250"/>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4"/>
        <w:rPr>
          <w:rFonts w:ascii="Times New Roman" w:hAnsi="Times New Roman" w:eastAsia="仿宋_GB2312"/>
          <w:b w:val="0"/>
          <w:bCs w:val="0"/>
          <w:kern w:val="0"/>
          <w:sz w:val="30"/>
          <w:szCs w:val="32"/>
        </w:rPr>
      </w:pPr>
      <w:bookmarkStart w:id="251" w:name="_Toc4149"/>
      <w:bookmarkStart w:id="252" w:name="_Toc337558824"/>
      <w:bookmarkStart w:id="253" w:name="_Toc296346618"/>
      <w:bookmarkStart w:id="254" w:name="_Toc296503117"/>
      <w:r>
        <w:rPr>
          <w:rFonts w:ascii="Times New Roman" w:hAnsi="Times New Roman" w:eastAsia="仿宋_GB2312"/>
          <w:b w:val="0"/>
          <w:bCs w:val="0"/>
          <w:kern w:val="0"/>
          <w:sz w:val="30"/>
          <w:szCs w:val="32"/>
        </w:rPr>
        <w:t>1</w:t>
      </w:r>
      <w:r>
        <w:rPr>
          <w:rFonts w:hint="eastAsia" w:ascii="Times New Roman" w:hAnsi="Times New Roman" w:eastAsia="仿宋_GB2312"/>
          <w:b w:val="0"/>
          <w:bCs w:val="0"/>
          <w:kern w:val="0"/>
          <w:sz w:val="30"/>
          <w:szCs w:val="32"/>
        </w:rPr>
        <w:t>5</w:t>
      </w:r>
      <w:r>
        <w:rPr>
          <w:rFonts w:ascii="Times New Roman" w:hAnsi="Times New Roman" w:eastAsia="仿宋_GB2312"/>
          <w:b w:val="0"/>
          <w:bCs w:val="0"/>
          <w:kern w:val="0"/>
          <w:sz w:val="30"/>
          <w:szCs w:val="32"/>
        </w:rPr>
        <w:t xml:space="preserve">.1 </w:t>
      </w:r>
      <w:r>
        <w:rPr>
          <w:rFonts w:hint="eastAsia" w:ascii="黑体" w:hAnsi="黑体" w:eastAsia="黑体"/>
          <w:b w:val="0"/>
          <w:bCs w:val="0"/>
          <w:kern w:val="0"/>
          <w:sz w:val="30"/>
          <w:szCs w:val="32"/>
        </w:rPr>
        <w:t>不可抗力的确认</w:t>
      </w:r>
      <w:bookmarkEnd w:id="251"/>
    </w:p>
    <w:bookmarkEnd w:id="252"/>
    <w:bookmarkEnd w:id="253"/>
    <w:bookmarkEnd w:id="254"/>
    <w:p>
      <w:pPr>
        <w:autoSpaceDE w:val="0"/>
        <w:autoSpaceDN w:val="0"/>
        <w:adjustRightInd w:val="0"/>
        <w:spacing w:line="360" w:lineRule="auto"/>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kern w:val="0"/>
          <w:sz w:val="30"/>
          <w:szCs w:val="32"/>
        </w:rPr>
      </w:pPr>
      <w:r>
        <w:rPr>
          <w:rFonts w:ascii="Times New Roman" w:hAnsi="Times New Roman" w:eastAsia="仿宋_GB2312"/>
          <w:kern w:val="0"/>
          <w:sz w:val="30"/>
          <w:szCs w:val="32"/>
        </w:rPr>
        <w:t>不可抗力发生后，发包人和</w:t>
      </w:r>
      <w:r>
        <w:rPr>
          <w:rFonts w:hint="eastAsia" w:ascii="Times New Roman" w:hAnsi="Times New Roman" w:eastAsia="仿宋_GB2312"/>
          <w:kern w:val="0"/>
          <w:sz w:val="30"/>
          <w:szCs w:val="32"/>
        </w:rPr>
        <w:t>设计</w:t>
      </w:r>
      <w:r>
        <w:rPr>
          <w:rFonts w:ascii="Times New Roman" w:hAnsi="Times New Roman" w:eastAsia="仿宋_GB2312"/>
          <w:kern w:val="0"/>
          <w:sz w:val="30"/>
          <w:szCs w:val="32"/>
        </w:rPr>
        <w:t>人应收集证明不可抗力发生及不可抗力造成损失的证据，并及时认真统计所造成的损失。合同当事人对是否属于不可抗力或其损失发生争议时，按第</w:t>
      </w:r>
      <w:r>
        <w:rPr>
          <w:rFonts w:hint="eastAsia" w:ascii="Times New Roman" w:hAnsi="Times New Roman" w:eastAsia="仿宋_GB2312"/>
          <w:kern w:val="0"/>
          <w:sz w:val="30"/>
          <w:szCs w:val="32"/>
        </w:rPr>
        <w:t>17</w:t>
      </w:r>
      <w:r>
        <w:rPr>
          <w:rFonts w:ascii="Times New Roman" w:hAnsi="Times New Roman" w:eastAsia="仿宋_GB2312"/>
          <w:kern w:val="0"/>
          <w:sz w:val="30"/>
          <w:szCs w:val="32"/>
        </w:rPr>
        <w:t>条</w:t>
      </w:r>
      <w:r>
        <w:rPr>
          <w:rFonts w:hint="eastAsia" w:ascii="Times New Roman" w:hAnsi="Times New Roman" w:eastAsia="仿宋_GB2312"/>
          <w:kern w:val="0"/>
          <w:sz w:val="30"/>
          <w:szCs w:val="32"/>
        </w:rPr>
        <w:t>〔</w:t>
      </w:r>
      <w:r>
        <w:rPr>
          <w:rFonts w:ascii="Times New Roman" w:hAnsi="Times New Roman" w:eastAsia="仿宋_GB2312"/>
          <w:kern w:val="0"/>
          <w:sz w:val="30"/>
          <w:szCs w:val="32"/>
        </w:rPr>
        <w:t>争议解决</w:t>
      </w:r>
      <w:r>
        <w:rPr>
          <w:rFonts w:hint="eastAsia" w:ascii="Times New Roman" w:hAnsi="Times New Roman" w:eastAsia="仿宋_GB2312"/>
          <w:kern w:val="0"/>
          <w:sz w:val="30"/>
          <w:szCs w:val="32"/>
        </w:rPr>
        <w:t>〕</w:t>
      </w:r>
      <w:r>
        <w:rPr>
          <w:rFonts w:ascii="Times New Roman" w:hAnsi="Times New Roman" w:eastAsia="仿宋_GB2312"/>
          <w:kern w:val="0"/>
          <w:sz w:val="30"/>
          <w:szCs w:val="32"/>
        </w:rPr>
        <w:t>的约定处理。</w:t>
      </w:r>
    </w:p>
    <w:p>
      <w:pPr>
        <w:pStyle w:val="6"/>
        <w:spacing w:before="120" w:beforeLines="0" w:after="120" w:afterLines="0" w:line="360" w:lineRule="auto"/>
        <w:ind w:firstLine="600" w:firstLineChars="200"/>
        <w:rPr>
          <w:rFonts w:ascii="Times New Roman" w:hAnsi="Times New Roman" w:eastAsia="仿宋_GB2312"/>
          <w:b w:val="0"/>
          <w:bCs w:val="0"/>
          <w:kern w:val="0"/>
          <w:sz w:val="30"/>
          <w:szCs w:val="32"/>
        </w:rPr>
      </w:pPr>
      <w:bookmarkStart w:id="255" w:name="_Toc24389"/>
      <w:bookmarkStart w:id="256" w:name="_Toc296346619"/>
      <w:bookmarkStart w:id="257" w:name="_Toc296503118"/>
      <w:bookmarkStart w:id="258" w:name="_Toc337558825"/>
      <w:r>
        <w:rPr>
          <w:rFonts w:ascii="Times New Roman" w:hAnsi="Times New Roman" w:eastAsia="仿宋_GB2312"/>
          <w:b w:val="0"/>
          <w:bCs w:val="0"/>
          <w:kern w:val="0"/>
          <w:sz w:val="30"/>
          <w:szCs w:val="32"/>
        </w:rPr>
        <w:t>1</w:t>
      </w:r>
      <w:r>
        <w:rPr>
          <w:rFonts w:hint="eastAsia" w:ascii="Times New Roman" w:hAnsi="Times New Roman" w:eastAsia="仿宋_GB2312"/>
          <w:b w:val="0"/>
          <w:bCs w:val="0"/>
          <w:kern w:val="0"/>
          <w:sz w:val="30"/>
          <w:szCs w:val="32"/>
        </w:rPr>
        <w:t>5</w:t>
      </w:r>
      <w:r>
        <w:rPr>
          <w:rFonts w:ascii="Times New Roman" w:hAnsi="Times New Roman" w:eastAsia="仿宋_GB2312"/>
          <w:b w:val="0"/>
          <w:bCs w:val="0"/>
          <w:kern w:val="0"/>
          <w:sz w:val="30"/>
          <w:szCs w:val="32"/>
        </w:rPr>
        <w:t xml:space="preserve">.2 </w:t>
      </w:r>
      <w:r>
        <w:rPr>
          <w:rFonts w:hint="eastAsia" w:ascii="黑体" w:hAnsi="黑体" w:eastAsia="黑体"/>
          <w:b w:val="0"/>
          <w:bCs w:val="0"/>
          <w:kern w:val="0"/>
          <w:sz w:val="30"/>
          <w:szCs w:val="32"/>
        </w:rPr>
        <w:t>不可抗力的通知</w:t>
      </w:r>
      <w:bookmarkEnd w:id="255"/>
    </w:p>
    <w:bookmarkEnd w:id="256"/>
    <w:bookmarkEnd w:id="257"/>
    <w:bookmarkEnd w:id="258"/>
    <w:p>
      <w:pPr>
        <w:autoSpaceDE w:val="0"/>
        <w:autoSpaceDN w:val="0"/>
        <w:adjustRightInd w:val="0"/>
        <w:spacing w:line="360" w:lineRule="auto"/>
        <w:ind w:firstLine="600" w:firstLineChars="200"/>
        <w:jc w:val="left"/>
        <w:rPr>
          <w:rFonts w:ascii="Times New Roman" w:hAnsi="Times New Roman" w:eastAsia="仿宋_GB2312"/>
          <w:kern w:val="0"/>
          <w:sz w:val="30"/>
          <w:szCs w:val="32"/>
        </w:rPr>
      </w:pPr>
      <w:r>
        <w:rPr>
          <w:rFonts w:hint="eastAsia" w:ascii="Times New Roman" w:hAnsi="Times New Roman" w:eastAsia="仿宋_GB2312"/>
          <w:kern w:val="0"/>
          <w:sz w:val="30"/>
          <w:szCs w:val="32"/>
        </w:rPr>
        <w:t>合同</w:t>
      </w:r>
      <w:r>
        <w:rPr>
          <w:rFonts w:ascii="Times New Roman" w:hAnsi="Times New Roman" w:eastAsia="仿宋_GB2312"/>
          <w:kern w:val="0"/>
          <w:sz w:val="30"/>
          <w:szCs w:val="32"/>
        </w:rPr>
        <w:t>一方当事人遇到不可抗力事件，使其履行合同义务受到阻碍时，应立即通知合同另一方当事人，书面说明不可抗力和受阻碍的详细情况，并</w:t>
      </w:r>
      <w:r>
        <w:rPr>
          <w:rFonts w:hint="eastAsia" w:ascii="Times New Roman" w:hAnsi="Times New Roman" w:eastAsia="仿宋_GB2312"/>
          <w:kern w:val="0"/>
          <w:sz w:val="30"/>
          <w:szCs w:val="32"/>
        </w:rPr>
        <w:t>在合理期限内</w:t>
      </w:r>
      <w:r>
        <w:rPr>
          <w:rFonts w:ascii="Times New Roman" w:hAnsi="Times New Roman" w:eastAsia="仿宋_GB2312"/>
          <w:kern w:val="0"/>
          <w:sz w:val="30"/>
          <w:szCs w:val="32"/>
        </w:rPr>
        <w:t>提供必要的证明。</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kern w:val="0"/>
          <w:sz w:val="30"/>
          <w:szCs w:val="32"/>
        </w:rPr>
      </w:pPr>
      <w:r>
        <w:rPr>
          <w:rFonts w:ascii="Times New Roman" w:hAnsi="Times New Roman" w:eastAsia="仿宋_GB2312"/>
          <w:kern w:val="0"/>
          <w:sz w:val="30"/>
          <w:szCs w:val="32"/>
        </w:rPr>
        <w:t>不可抗力持续发生的，合同一方当事人应及时向合同另一方当事人提交中间报告，说明不可抗力和履行合同受阻的情况，并于不可抗力事件结束后28天内提交最终报告及有关资料。</w:t>
      </w:r>
    </w:p>
    <w:p>
      <w:pPr>
        <w:pStyle w:val="6"/>
        <w:spacing w:before="120" w:beforeLines="0" w:after="120" w:afterLines="0" w:line="360" w:lineRule="auto"/>
        <w:ind w:firstLine="600" w:firstLineChars="200"/>
        <w:rPr>
          <w:rFonts w:hint="eastAsia" w:ascii="黑体" w:hAnsi="黑体" w:eastAsia="黑体"/>
          <w:b w:val="0"/>
          <w:bCs w:val="0"/>
          <w:kern w:val="0"/>
          <w:sz w:val="30"/>
          <w:szCs w:val="32"/>
        </w:rPr>
      </w:pPr>
      <w:bookmarkStart w:id="259" w:name="_Toc2154"/>
      <w:bookmarkStart w:id="260" w:name="_Toc337558826"/>
      <w:bookmarkStart w:id="261" w:name="_Toc296503119"/>
      <w:bookmarkStart w:id="262" w:name="_Toc296346620"/>
      <w:r>
        <w:rPr>
          <w:rFonts w:ascii="Times New Roman" w:hAnsi="Times New Roman" w:eastAsia="仿宋_GB2312"/>
          <w:b w:val="0"/>
          <w:bCs w:val="0"/>
          <w:kern w:val="0"/>
          <w:sz w:val="30"/>
          <w:szCs w:val="32"/>
        </w:rPr>
        <w:t>1</w:t>
      </w:r>
      <w:r>
        <w:rPr>
          <w:rFonts w:hint="eastAsia" w:ascii="Times New Roman" w:hAnsi="Times New Roman" w:eastAsia="仿宋_GB2312"/>
          <w:b w:val="0"/>
          <w:bCs w:val="0"/>
          <w:kern w:val="0"/>
          <w:sz w:val="30"/>
          <w:szCs w:val="32"/>
        </w:rPr>
        <w:t>5</w:t>
      </w:r>
      <w:r>
        <w:rPr>
          <w:rFonts w:ascii="Times New Roman" w:hAnsi="Times New Roman" w:eastAsia="仿宋_GB2312"/>
          <w:b w:val="0"/>
          <w:bCs w:val="0"/>
          <w:kern w:val="0"/>
          <w:sz w:val="30"/>
          <w:szCs w:val="32"/>
        </w:rPr>
        <w:t xml:space="preserve">.3 </w:t>
      </w:r>
      <w:r>
        <w:rPr>
          <w:rFonts w:hint="eastAsia" w:ascii="黑体" w:hAnsi="黑体" w:eastAsia="黑体"/>
          <w:b w:val="0"/>
          <w:bCs w:val="0"/>
          <w:kern w:val="0"/>
          <w:sz w:val="30"/>
          <w:szCs w:val="32"/>
        </w:rPr>
        <w:t>不可抗力后果的承担</w:t>
      </w:r>
      <w:bookmarkEnd w:id="259"/>
    </w:p>
    <w:bookmarkEnd w:id="260"/>
    <w:bookmarkEnd w:id="261"/>
    <w:bookmarkEnd w:id="262"/>
    <w:p>
      <w:pPr>
        <w:autoSpaceDE w:val="0"/>
        <w:autoSpaceDN w:val="0"/>
        <w:adjustRightInd w:val="0"/>
        <w:spacing w:line="360" w:lineRule="auto"/>
        <w:ind w:firstLine="600" w:firstLineChars="200"/>
        <w:jc w:val="left"/>
        <w:rPr>
          <w:rFonts w:ascii="Times New Roman" w:hAnsi="Times New Roman" w:eastAsia="仿宋_GB2312"/>
          <w:kern w:val="0"/>
          <w:sz w:val="30"/>
          <w:szCs w:val="32"/>
        </w:rPr>
      </w:pPr>
      <w:r>
        <w:rPr>
          <w:rFonts w:hint="eastAsia" w:ascii="Times New Roman" w:hAnsi="Times New Roman" w:eastAsia="仿宋_GB2312"/>
          <w:kern w:val="0"/>
          <w:sz w:val="30"/>
          <w:szCs w:val="32"/>
        </w:rPr>
        <w:t>不可抗力引起的后果及造成的损失由合同当事人按照法律规定及合同约定各自承担。</w:t>
      </w:r>
      <w:r>
        <w:rPr>
          <w:rFonts w:ascii="Times New Roman" w:hAnsi="Times New Roman" w:eastAsia="仿宋_GB2312"/>
          <w:kern w:val="0"/>
          <w:sz w:val="30"/>
          <w:szCs w:val="32"/>
        </w:rPr>
        <w:t>不可抗力发生前已完</w:t>
      </w:r>
      <w:r>
        <w:rPr>
          <w:rFonts w:hint="eastAsia" w:ascii="Times New Roman" w:hAnsi="Times New Roman" w:eastAsia="仿宋_GB2312"/>
          <w:kern w:val="0"/>
          <w:sz w:val="30"/>
          <w:szCs w:val="32"/>
        </w:rPr>
        <w:t>成的</w:t>
      </w:r>
      <w:r>
        <w:rPr>
          <w:rFonts w:ascii="Times New Roman" w:hAnsi="Times New Roman" w:eastAsia="仿宋_GB2312"/>
          <w:kern w:val="0"/>
          <w:sz w:val="30"/>
          <w:szCs w:val="32"/>
        </w:rPr>
        <w:t>工程</w:t>
      </w:r>
      <w:r>
        <w:rPr>
          <w:rFonts w:hint="eastAsia" w:ascii="Times New Roman" w:hAnsi="Times New Roman" w:eastAsia="仿宋_GB2312"/>
          <w:kern w:val="0"/>
          <w:sz w:val="30"/>
          <w:szCs w:val="32"/>
        </w:rPr>
        <w:t>设计</w:t>
      </w:r>
      <w:r>
        <w:rPr>
          <w:rFonts w:ascii="Times New Roman" w:hAnsi="Times New Roman" w:eastAsia="仿宋_GB2312"/>
          <w:kern w:val="0"/>
          <w:sz w:val="30"/>
          <w:szCs w:val="32"/>
        </w:rPr>
        <w:t>应当按照合同约定进行</w:t>
      </w:r>
      <w:r>
        <w:rPr>
          <w:rFonts w:hint="eastAsia" w:ascii="Times New Roman" w:hAnsi="Times New Roman" w:eastAsia="仿宋_GB2312"/>
          <w:kern w:val="0"/>
          <w:sz w:val="30"/>
          <w:szCs w:val="32"/>
        </w:rPr>
        <w:t>支付</w:t>
      </w:r>
      <w:r>
        <w:rPr>
          <w:rFonts w:ascii="Times New Roman" w:hAnsi="Times New Roman" w:eastAsia="仿宋_GB2312"/>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因合同一方迟延履行合同义务，在迟延履行期间遭遇不可抗力的，不免除其违约责任。</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63" w:name="_Toc22704"/>
      <w:r>
        <w:rPr>
          <w:rFonts w:hint="eastAsia" w:ascii="Times New Roman" w:hAnsi="Times New Roman" w:eastAsia="黑体"/>
          <w:b w:val="0"/>
          <w:color w:val="000000"/>
          <w:sz w:val="32"/>
          <w:szCs w:val="32"/>
        </w:rPr>
        <w:t>16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合同解除</w:t>
      </w:r>
      <w:bookmarkEnd w:id="263"/>
    </w:p>
    <w:p>
      <w:pPr>
        <w:ind w:firstLine="600" w:firstLineChars="200"/>
        <w:rPr>
          <w:rFonts w:ascii="Times New Roman" w:hAnsi="Times New Roman" w:eastAsia="仿宋_GB2312" w:cs="Courier New"/>
          <w:color w:val="000000"/>
          <w:sz w:val="30"/>
          <w:szCs w:val="21"/>
        </w:rPr>
      </w:pPr>
      <w:r>
        <w:rPr>
          <w:rFonts w:ascii="Times New Roman" w:hAnsi="Times New Roman" w:eastAsia="仿宋_GB2312" w:cs="Courier New"/>
          <w:color w:val="000000"/>
          <w:sz w:val="30"/>
          <w:szCs w:val="21"/>
        </w:rPr>
        <w:t>1</w:t>
      </w:r>
      <w:r>
        <w:rPr>
          <w:rFonts w:hint="eastAsia" w:ascii="Times New Roman" w:hAnsi="Times New Roman" w:eastAsia="仿宋_GB2312" w:cs="Courier New"/>
          <w:color w:val="000000"/>
          <w:sz w:val="30"/>
          <w:szCs w:val="21"/>
        </w:rPr>
        <w:t>6</w:t>
      </w:r>
      <w:r>
        <w:rPr>
          <w:rFonts w:ascii="Times New Roman" w:hAnsi="Times New Roman" w:eastAsia="仿宋_GB2312" w:cs="Courier New"/>
          <w:color w:val="000000"/>
          <w:sz w:val="30"/>
          <w:szCs w:val="21"/>
        </w:rPr>
        <w:t>.1</w:t>
      </w:r>
      <w:r>
        <w:rPr>
          <w:rFonts w:hint="eastAsia" w:ascii="Times New Roman" w:hAnsi="Times New Roman" w:eastAsia="仿宋_GB2312" w:cs="Courier New"/>
          <w:color w:val="000000"/>
          <w:sz w:val="30"/>
          <w:szCs w:val="21"/>
        </w:rPr>
        <w:t xml:space="preserve"> 发包人与设计人协商一致，可以解除合同。</w:t>
      </w:r>
    </w:p>
    <w:p>
      <w:pPr>
        <w:ind w:firstLine="600" w:firstLineChars="200"/>
        <w:rPr>
          <w:rFonts w:ascii="Times New Roman" w:hAnsi="Times New Roman" w:eastAsia="仿宋_GB2312" w:cs="Courier New"/>
          <w:color w:val="000000"/>
          <w:sz w:val="30"/>
          <w:szCs w:val="21"/>
        </w:rPr>
      </w:pPr>
      <w:r>
        <w:rPr>
          <w:rFonts w:ascii="Times New Roman" w:hAnsi="Times New Roman" w:eastAsia="仿宋_GB2312" w:cs="Courier New"/>
          <w:color w:val="000000"/>
          <w:sz w:val="30"/>
          <w:szCs w:val="21"/>
        </w:rPr>
        <w:t>1</w:t>
      </w:r>
      <w:r>
        <w:rPr>
          <w:rFonts w:hint="eastAsia" w:ascii="Times New Roman" w:hAnsi="Times New Roman" w:eastAsia="仿宋_GB2312" w:cs="Courier New"/>
          <w:color w:val="000000"/>
          <w:sz w:val="30"/>
          <w:szCs w:val="21"/>
        </w:rPr>
        <w:t>6</w:t>
      </w:r>
      <w:r>
        <w:rPr>
          <w:rFonts w:ascii="Times New Roman" w:hAnsi="Times New Roman" w:eastAsia="仿宋_GB2312" w:cs="Courier New"/>
          <w:color w:val="000000"/>
          <w:sz w:val="30"/>
          <w:szCs w:val="21"/>
        </w:rPr>
        <w:t>.2</w:t>
      </w:r>
      <w:r>
        <w:rPr>
          <w:rFonts w:hint="eastAsia" w:ascii="Times New Roman" w:hAnsi="Times New Roman" w:eastAsia="仿宋_GB2312" w:cs="Courier New"/>
          <w:color w:val="000000"/>
          <w:sz w:val="30"/>
          <w:szCs w:val="21"/>
        </w:rPr>
        <w:t xml:space="preserve"> 有下列情形之一的</w:t>
      </w:r>
      <w:r>
        <w:rPr>
          <w:rFonts w:hint="eastAsia" w:ascii="Times New Roman" w:hAnsi="Times New Roman" w:eastAsia="仿宋_GB2312" w:cs="Courier New"/>
          <w:color w:val="000000"/>
          <w:sz w:val="30"/>
          <w:szCs w:val="21"/>
          <w:lang w:eastAsia="zh-CN"/>
        </w:rPr>
        <w:t>，合同当事人一方或双方</w:t>
      </w:r>
      <w:r>
        <w:rPr>
          <w:rFonts w:hint="eastAsia" w:ascii="Times New Roman" w:hAnsi="Times New Roman" w:eastAsia="仿宋_GB2312" w:cs="Courier New"/>
          <w:color w:val="000000"/>
          <w:sz w:val="30"/>
          <w:szCs w:val="21"/>
        </w:rPr>
        <w:t>可以解除合同：</w:t>
      </w:r>
    </w:p>
    <w:p>
      <w:pPr>
        <w:ind w:firstLine="600" w:firstLineChars="200"/>
        <w:rPr>
          <w:rFonts w:hint="eastAsia" w:ascii="仿宋_GB2312" w:hAnsi="仿宋_GB2312" w:eastAsia="仿宋_GB2312" w:cs="Courier New"/>
          <w:color w:val="000000"/>
          <w:sz w:val="30"/>
          <w:szCs w:val="21"/>
        </w:rPr>
      </w:pPr>
      <w:r>
        <w:rPr>
          <w:rFonts w:hint="eastAsia" w:ascii="Times New Roman" w:hAnsi="Times New Roman" w:eastAsia="仿宋_GB2312" w:cs="Courier New"/>
          <w:color w:val="000000"/>
          <w:sz w:val="30"/>
          <w:szCs w:val="21"/>
        </w:rPr>
        <w:t>（1）</w:t>
      </w:r>
      <w:r>
        <w:rPr>
          <w:rFonts w:hint="eastAsia" w:ascii="仿宋_GB2312" w:hAnsi="仿宋_GB2312" w:eastAsia="仿宋_GB2312" w:cs="Courier New"/>
          <w:color w:val="000000"/>
          <w:sz w:val="30"/>
          <w:szCs w:val="21"/>
        </w:rPr>
        <w:t>设计人工程设计文件存在重大质量问题</w:t>
      </w:r>
      <w:r>
        <w:rPr>
          <w:rFonts w:hint="eastAsia" w:ascii="仿宋_GB2312" w:hAnsi="仿宋_GB2312" w:eastAsia="仿宋_GB2312" w:cs="Courier New"/>
          <w:color w:val="000000"/>
          <w:sz w:val="30"/>
          <w:szCs w:val="21"/>
          <w:lang w:eastAsia="zh-CN"/>
        </w:rPr>
        <w:t>，</w:t>
      </w:r>
      <w:r>
        <w:rPr>
          <w:rFonts w:hint="eastAsia" w:ascii="仿宋_GB2312" w:hAnsi="仿宋_GB2312" w:eastAsia="仿宋_GB2312" w:cs="Courier New"/>
          <w:color w:val="000000"/>
          <w:sz w:val="30"/>
          <w:szCs w:val="21"/>
        </w:rPr>
        <w:t>经发包人催告后</w:t>
      </w:r>
      <w:r>
        <w:rPr>
          <w:rFonts w:hint="eastAsia" w:ascii="仿宋_GB2312" w:hAnsi="仿宋_GB2312" w:eastAsia="仿宋_GB2312" w:cs="Courier New"/>
          <w:color w:val="000000"/>
          <w:sz w:val="30"/>
          <w:szCs w:val="21"/>
          <w:lang w:eastAsia="zh-CN"/>
        </w:rPr>
        <w:t>，</w:t>
      </w:r>
      <w:r>
        <w:rPr>
          <w:rFonts w:hint="eastAsia" w:ascii="仿宋_GB2312" w:hAnsi="仿宋_GB2312" w:eastAsia="仿宋_GB2312" w:cs="Courier New"/>
          <w:color w:val="000000"/>
          <w:sz w:val="30"/>
          <w:szCs w:val="21"/>
        </w:rPr>
        <w:t>在合理期限内修改后仍不能满足国家现行深度要求或不能达到合同约定的设计质量要求的</w:t>
      </w:r>
      <w:r>
        <w:rPr>
          <w:rFonts w:hint="eastAsia" w:ascii="仿宋_GB2312" w:hAnsi="仿宋_GB2312" w:eastAsia="仿宋_GB2312" w:cs="Courier New"/>
          <w:color w:val="000000"/>
          <w:sz w:val="30"/>
          <w:szCs w:val="21"/>
          <w:lang w:eastAsia="zh-CN"/>
        </w:rPr>
        <w:t>，</w:t>
      </w:r>
      <w:r>
        <w:rPr>
          <w:rFonts w:hint="eastAsia" w:ascii="仿宋_GB2312" w:hAnsi="仿宋_GB2312" w:eastAsia="仿宋_GB2312" w:cs="Courier New"/>
          <w:color w:val="000000"/>
          <w:sz w:val="30"/>
          <w:szCs w:val="21"/>
        </w:rPr>
        <w:t>发包人可以解除合同</w:t>
      </w:r>
      <w:r>
        <w:rPr>
          <w:rFonts w:hint="eastAsia" w:ascii="仿宋_GB2312" w:hAnsi="仿宋_GB2312" w:eastAsia="仿宋_GB2312" w:cs="Courier New"/>
          <w:color w:val="000000"/>
          <w:sz w:val="30"/>
          <w:szCs w:val="21"/>
          <w:lang w:eastAsia="zh-CN"/>
        </w:rPr>
        <w:t>；</w:t>
      </w:r>
    </w:p>
    <w:p>
      <w:pPr>
        <w:ind w:firstLine="600" w:firstLineChars="200"/>
        <w:rPr>
          <w:rFonts w:hint="eastAsia" w:ascii="仿宋_GB2312" w:hAnsi="仿宋_GB2312" w:eastAsia="仿宋_GB2312" w:cs="Courier New"/>
          <w:color w:val="000000"/>
          <w:sz w:val="30"/>
          <w:szCs w:val="21"/>
        </w:rPr>
      </w:pPr>
      <w:r>
        <w:rPr>
          <w:rFonts w:hint="eastAsia" w:ascii="Times New Roman" w:hAnsi="Times New Roman" w:eastAsia="仿宋_GB2312" w:cs="Courier New"/>
          <w:color w:val="000000"/>
          <w:sz w:val="30"/>
          <w:szCs w:val="21"/>
        </w:rPr>
        <w:t>（2）</w:t>
      </w:r>
      <w:r>
        <w:rPr>
          <w:rFonts w:hint="eastAsia" w:ascii="仿宋_GB2312" w:hAnsi="仿宋_GB2312" w:eastAsia="仿宋_GB2312" w:cs="Courier New"/>
          <w:color w:val="000000"/>
          <w:sz w:val="30"/>
          <w:szCs w:val="21"/>
        </w:rPr>
        <w:t>发包人未按合同约定支付设计费用</w:t>
      </w:r>
      <w:r>
        <w:rPr>
          <w:rFonts w:hint="eastAsia" w:ascii="仿宋_GB2312" w:hAnsi="仿宋_GB2312" w:eastAsia="仿宋_GB2312" w:cs="Courier New"/>
          <w:color w:val="000000"/>
          <w:sz w:val="30"/>
          <w:szCs w:val="21"/>
          <w:lang w:eastAsia="zh-CN"/>
        </w:rPr>
        <w:t>，</w:t>
      </w:r>
      <w:r>
        <w:rPr>
          <w:rFonts w:hint="eastAsia" w:ascii="仿宋_GB2312" w:hAnsi="仿宋_GB2312" w:eastAsia="仿宋_GB2312" w:cs="Courier New"/>
          <w:color w:val="000000"/>
          <w:sz w:val="30"/>
          <w:szCs w:val="21"/>
        </w:rPr>
        <w:t>经设计人催告后</w:t>
      </w:r>
      <w:r>
        <w:rPr>
          <w:rFonts w:hint="eastAsia" w:ascii="仿宋_GB2312" w:hAnsi="仿宋_GB2312" w:eastAsia="仿宋_GB2312" w:cs="Courier New"/>
          <w:color w:val="000000"/>
          <w:sz w:val="30"/>
          <w:szCs w:val="21"/>
          <w:lang w:eastAsia="zh-CN"/>
        </w:rPr>
        <w:t>，</w:t>
      </w:r>
      <w:r>
        <w:rPr>
          <w:rFonts w:hint="eastAsia" w:ascii="仿宋_GB2312" w:hAnsi="仿宋_GB2312" w:eastAsia="仿宋_GB2312" w:cs="Courier New"/>
          <w:color w:val="000000"/>
          <w:sz w:val="30"/>
          <w:szCs w:val="21"/>
        </w:rPr>
        <w:t>在</w:t>
      </w:r>
      <w:r>
        <w:rPr>
          <w:rFonts w:hint="default" w:ascii="Times New Roman" w:hAnsi="Times New Roman" w:eastAsia="仿宋_GB2312" w:cs="Times New Roman"/>
          <w:color w:val="000000"/>
          <w:sz w:val="30"/>
          <w:szCs w:val="21"/>
        </w:rPr>
        <w:t>30</w:t>
      </w:r>
      <w:r>
        <w:rPr>
          <w:rFonts w:hint="eastAsia" w:ascii="仿宋_GB2312" w:hAnsi="仿宋_GB2312" w:eastAsia="仿宋_GB2312" w:cs="Courier New"/>
          <w:color w:val="000000"/>
          <w:sz w:val="30"/>
          <w:szCs w:val="21"/>
        </w:rPr>
        <w:t>天内仍未支付的</w:t>
      </w:r>
      <w:r>
        <w:rPr>
          <w:rFonts w:hint="eastAsia" w:ascii="仿宋_GB2312" w:hAnsi="仿宋_GB2312" w:eastAsia="仿宋_GB2312" w:cs="Courier New"/>
          <w:color w:val="000000"/>
          <w:sz w:val="30"/>
          <w:szCs w:val="21"/>
          <w:lang w:eastAsia="zh-CN"/>
        </w:rPr>
        <w:t>，</w:t>
      </w:r>
      <w:r>
        <w:rPr>
          <w:rFonts w:hint="eastAsia" w:ascii="仿宋_GB2312" w:hAnsi="仿宋_GB2312" w:eastAsia="仿宋_GB2312" w:cs="Courier New"/>
          <w:color w:val="000000"/>
          <w:sz w:val="30"/>
          <w:szCs w:val="21"/>
        </w:rPr>
        <w:t>设计人可以解除合同</w:t>
      </w:r>
      <w:r>
        <w:rPr>
          <w:rFonts w:hint="eastAsia" w:ascii="仿宋_GB2312" w:hAnsi="仿宋_GB2312" w:eastAsia="仿宋_GB2312" w:cs="Courier New"/>
          <w:color w:val="000000"/>
          <w:sz w:val="30"/>
          <w:szCs w:val="21"/>
          <w:lang w:eastAsia="zh-CN"/>
        </w:rPr>
        <w:t>；</w:t>
      </w:r>
    </w:p>
    <w:p>
      <w:pPr>
        <w:ind w:firstLine="600" w:firstLineChars="200"/>
        <w:rPr>
          <w:rFonts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（3）暂停设计期限已连续超过180天，专用合同条款另有约定的除外；</w:t>
      </w:r>
    </w:p>
    <w:p>
      <w:pPr>
        <w:ind w:firstLine="600" w:firstLineChars="200"/>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（4）因不可抗力致使合同无法履行；</w:t>
      </w:r>
    </w:p>
    <w:p>
      <w:pPr>
        <w:ind w:firstLine="600" w:firstLineChars="200"/>
        <w:rPr>
          <w:rFonts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（5）因一方违约致使合同无法实际履行或实际履行已无必要；</w:t>
      </w:r>
    </w:p>
    <w:p>
      <w:pPr>
        <w:ind w:firstLine="600" w:firstLineChars="200"/>
        <w:rPr>
          <w:rFonts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（6）因本工程项目条件发生重大变化，使合同无法继续履行。</w:t>
      </w:r>
    </w:p>
    <w:p>
      <w:pPr>
        <w:ind w:firstLine="600" w:firstLineChars="200"/>
        <w:rPr>
          <w:rFonts w:ascii="Times New Roman" w:hAnsi="Times New Roman" w:eastAsia="仿宋_GB2312" w:cs="Courier New"/>
          <w:color w:val="000000"/>
          <w:sz w:val="30"/>
          <w:szCs w:val="21"/>
        </w:rPr>
      </w:pPr>
      <w:r>
        <w:rPr>
          <w:rFonts w:ascii="Times New Roman" w:hAnsi="Times New Roman" w:eastAsia="仿宋_GB2312" w:cs="Courier New"/>
          <w:color w:val="000000"/>
          <w:sz w:val="30"/>
          <w:szCs w:val="21"/>
        </w:rPr>
        <w:t>1</w:t>
      </w:r>
      <w:r>
        <w:rPr>
          <w:rFonts w:hint="eastAsia" w:ascii="Times New Roman" w:hAnsi="Times New Roman" w:eastAsia="仿宋_GB2312" w:cs="Courier New"/>
          <w:color w:val="000000"/>
          <w:sz w:val="30"/>
          <w:szCs w:val="21"/>
        </w:rPr>
        <w:t>6</w:t>
      </w:r>
      <w:r>
        <w:rPr>
          <w:rFonts w:ascii="Times New Roman" w:hAnsi="Times New Roman" w:eastAsia="仿宋_GB2312" w:cs="Courier New"/>
          <w:color w:val="000000"/>
          <w:sz w:val="30"/>
          <w:szCs w:val="21"/>
        </w:rPr>
        <w:t>.</w:t>
      </w:r>
      <w:r>
        <w:rPr>
          <w:rFonts w:hint="eastAsia" w:ascii="Times New Roman" w:hAnsi="Times New Roman" w:eastAsia="仿宋_GB2312" w:cs="Courier New"/>
          <w:color w:val="000000"/>
          <w:sz w:val="30"/>
          <w:szCs w:val="21"/>
        </w:rPr>
        <w:t>3 任何一方因故需解除合同时，应提前30天书面通知对方，对合同中的遗留问题应取得一致意见并形成书面协议。</w:t>
      </w:r>
    </w:p>
    <w:p>
      <w:pPr>
        <w:ind w:firstLine="600" w:firstLineChars="200"/>
        <w:rPr>
          <w:rFonts w:hint="eastAsia" w:ascii="Times New Roman" w:hAnsi="Times New Roman" w:eastAsia="仿宋_GB2312" w:cs="Courier New"/>
          <w:color w:val="000000"/>
          <w:sz w:val="30"/>
          <w:szCs w:val="21"/>
        </w:rPr>
      </w:pPr>
      <w:r>
        <w:rPr>
          <w:rFonts w:ascii="Times New Roman" w:hAnsi="Times New Roman" w:eastAsia="仿宋_GB2312" w:cs="Courier New"/>
          <w:color w:val="000000"/>
          <w:sz w:val="30"/>
          <w:szCs w:val="21"/>
        </w:rPr>
        <w:t>1</w:t>
      </w:r>
      <w:r>
        <w:rPr>
          <w:rFonts w:hint="eastAsia" w:ascii="Times New Roman" w:hAnsi="Times New Roman" w:eastAsia="仿宋_GB2312" w:cs="Courier New"/>
          <w:color w:val="000000"/>
          <w:sz w:val="30"/>
          <w:szCs w:val="21"/>
        </w:rPr>
        <w:t>6</w:t>
      </w:r>
      <w:r>
        <w:rPr>
          <w:rFonts w:ascii="Times New Roman" w:hAnsi="Times New Roman" w:eastAsia="仿宋_GB2312" w:cs="Courier New"/>
          <w:color w:val="000000"/>
          <w:sz w:val="30"/>
          <w:szCs w:val="21"/>
        </w:rPr>
        <w:t>.</w:t>
      </w:r>
      <w:r>
        <w:rPr>
          <w:rFonts w:hint="eastAsia" w:ascii="Times New Roman" w:hAnsi="Times New Roman" w:eastAsia="仿宋_GB2312" w:cs="Courier New"/>
          <w:color w:val="000000"/>
          <w:sz w:val="30"/>
          <w:szCs w:val="21"/>
        </w:rPr>
        <w:t>4 合同解除后，发包人除应按</w:t>
      </w:r>
      <w:r>
        <w:rPr>
          <w:rFonts w:hint="eastAsia" w:ascii="Times New Roman" w:hAnsi="Times New Roman" w:eastAsia="仿宋_GB2312" w:cs="Courier New"/>
          <w:color w:val="000000"/>
          <w:sz w:val="30"/>
          <w:szCs w:val="21"/>
          <w:lang w:eastAsia="zh-CN"/>
        </w:rPr>
        <w:t>第</w:t>
      </w:r>
      <w:r>
        <w:rPr>
          <w:rFonts w:hint="eastAsia" w:ascii="Times New Roman" w:hAnsi="Times New Roman" w:eastAsia="仿宋_GB2312" w:cs="Courier New"/>
          <w:color w:val="000000"/>
          <w:sz w:val="30"/>
          <w:szCs w:val="21"/>
        </w:rPr>
        <w:t>14.1.1</w:t>
      </w:r>
      <w:r>
        <w:rPr>
          <w:rFonts w:hint="eastAsia" w:ascii="Times New Roman" w:hAnsi="Times New Roman" w:eastAsia="仿宋_GB2312" w:cs="Courier New"/>
          <w:color w:val="000000"/>
          <w:sz w:val="30"/>
          <w:szCs w:val="21"/>
          <w:lang w:eastAsia="zh-CN"/>
        </w:rPr>
        <w:t>项</w:t>
      </w:r>
      <w:r>
        <w:rPr>
          <w:rFonts w:hint="eastAsia" w:ascii="Times New Roman" w:hAnsi="Times New Roman" w:eastAsia="仿宋_GB2312" w:cs="Courier New"/>
          <w:color w:val="000000"/>
          <w:sz w:val="30"/>
          <w:szCs w:val="21"/>
        </w:rPr>
        <w:t>的约定及专用合同条款约定期限内向设计人支付已完工作的设计费外，应当向设计人支付由于非设计人原因合同解除导致设计人增加的设计费用，违约一方应当承担相应的违约责任。</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ascii="Times New Roman" w:hAnsi="Times New Roman" w:eastAsia="黑体"/>
          <w:b w:val="0"/>
          <w:color w:val="000000"/>
          <w:sz w:val="32"/>
          <w:szCs w:val="32"/>
        </w:rPr>
      </w:pPr>
      <w:bookmarkStart w:id="264" w:name="_Toc6320"/>
      <w:bookmarkStart w:id="265" w:name="_Toc296346647"/>
      <w:bookmarkStart w:id="266" w:name="_Toc296503146"/>
      <w:bookmarkStart w:id="267" w:name="_Toc337558840"/>
      <w:r>
        <w:rPr>
          <w:rFonts w:hint="eastAsia" w:ascii="Times New Roman" w:hAnsi="Times New Roman" w:eastAsia="黑体"/>
          <w:b w:val="0"/>
          <w:color w:val="000000"/>
          <w:sz w:val="32"/>
          <w:szCs w:val="32"/>
        </w:rPr>
        <w:t>17</w:t>
      </w:r>
      <w:r>
        <w:rPr>
          <w:rFonts w:ascii="Times New Roman" w:hAnsi="Times New Roman" w:eastAsia="黑体"/>
          <w:b w:val="0"/>
          <w:color w:val="000000"/>
          <w:sz w:val="32"/>
          <w:szCs w:val="32"/>
        </w:rPr>
        <w:t>. 争议解决</w:t>
      </w:r>
      <w:bookmarkEnd w:id="264"/>
    </w:p>
    <w:bookmarkEnd w:id="265"/>
    <w:bookmarkEnd w:id="266"/>
    <w:bookmarkEnd w:id="267"/>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仿宋_GB2312"/>
          <w:color w:val="000000"/>
          <w:kern w:val="0"/>
          <w:sz w:val="30"/>
          <w:szCs w:val="32"/>
        </w:rPr>
      </w:pPr>
      <w:bookmarkStart w:id="268" w:name="_Toc296346648"/>
      <w:bookmarkStart w:id="269" w:name="_Toc296503147"/>
      <w:bookmarkStart w:id="270" w:name="_Toc337558841"/>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 xml:space="preserve"> </w:t>
      </w:r>
      <w:r>
        <w:rPr>
          <w:rFonts w:hint="eastAsia" w:ascii="黑体" w:hAnsi="黑体" w:eastAsia="黑体"/>
          <w:color w:val="000000"/>
          <w:kern w:val="0"/>
          <w:sz w:val="30"/>
          <w:szCs w:val="32"/>
        </w:rPr>
        <w:t>和解</w:t>
      </w:r>
    </w:p>
    <w:bookmarkEnd w:id="268"/>
    <w:bookmarkEnd w:id="269"/>
    <w:bookmarkEnd w:id="270"/>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合同当事人可以就争议自行和解，自行和解达成协议的经双方签字并盖章后作为合同补充文件，双方均应遵照执行。</w:t>
      </w:r>
    </w:p>
    <w:p>
      <w:pPr>
        <w:spacing w:before="120" w:beforeLines="0" w:after="120" w:afterLines="0" w:line="360" w:lineRule="auto"/>
        <w:ind w:firstLine="600" w:firstLineChars="200"/>
        <w:rPr>
          <w:rFonts w:ascii="Times New Roman" w:hAnsi="Times New Roman" w:eastAsia="仿宋_GB2312"/>
          <w:color w:val="000000"/>
          <w:kern w:val="0"/>
          <w:sz w:val="30"/>
          <w:szCs w:val="32"/>
        </w:rPr>
      </w:pPr>
      <w:bookmarkStart w:id="271" w:name="_Toc296503148"/>
      <w:bookmarkStart w:id="272" w:name="_Toc337558842"/>
      <w:bookmarkStart w:id="273" w:name="_Toc296346649"/>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.2</w:t>
      </w:r>
      <w:r>
        <w:rPr>
          <w:rFonts w:hint="eastAsia" w:ascii="Times New Roman" w:hAnsi="Times New Roman" w:eastAsia="仿宋_GB2312"/>
          <w:color w:val="000000"/>
          <w:kern w:val="0"/>
          <w:sz w:val="30"/>
          <w:szCs w:val="32"/>
        </w:rPr>
        <w:t xml:space="preserve"> </w:t>
      </w:r>
      <w:r>
        <w:rPr>
          <w:rFonts w:hint="eastAsia" w:ascii="黑体" w:hAnsi="黑体" w:eastAsia="黑体"/>
          <w:color w:val="000000"/>
          <w:kern w:val="0"/>
          <w:sz w:val="30"/>
          <w:szCs w:val="32"/>
        </w:rPr>
        <w:t>调解</w:t>
      </w:r>
    </w:p>
    <w:bookmarkEnd w:id="271"/>
    <w:bookmarkEnd w:id="272"/>
    <w:bookmarkEnd w:id="273"/>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合同当事人可以就争议请求</w:t>
      </w:r>
      <w:r>
        <w:rPr>
          <w:rFonts w:hint="eastAsia" w:ascii="Times New Roman" w:hAnsi="Times New Roman" w:eastAsia="仿宋_GB2312"/>
          <w:color w:val="000000"/>
          <w:kern w:val="0"/>
          <w:sz w:val="30"/>
          <w:szCs w:val="32"/>
        </w:rPr>
        <w:t>相关</w:t>
      </w:r>
      <w:r>
        <w:rPr>
          <w:rFonts w:ascii="Times New Roman" w:hAnsi="Times New Roman" w:eastAsia="仿宋_GB2312"/>
          <w:color w:val="000000"/>
          <w:kern w:val="0"/>
          <w:sz w:val="30"/>
          <w:szCs w:val="32"/>
        </w:rPr>
        <w:t>行政主管部门</w:t>
      </w:r>
      <w:r>
        <w:rPr>
          <w:rFonts w:hint="eastAsia" w:ascii="Times New Roman" w:hAnsi="Times New Roman" w:eastAsia="仿宋_GB2312"/>
          <w:color w:val="000000"/>
          <w:kern w:val="0"/>
          <w:sz w:val="30"/>
          <w:szCs w:val="32"/>
        </w:rPr>
        <w:t>、行业协会</w:t>
      </w:r>
      <w:r>
        <w:rPr>
          <w:rFonts w:ascii="Times New Roman" w:hAnsi="Times New Roman" w:eastAsia="仿宋_GB2312"/>
          <w:color w:val="000000"/>
          <w:kern w:val="0"/>
          <w:sz w:val="30"/>
          <w:szCs w:val="32"/>
        </w:rPr>
        <w:t>或</w:t>
      </w:r>
      <w:r>
        <w:rPr>
          <w:rFonts w:hint="eastAsia" w:ascii="Times New Roman" w:hAnsi="Times New Roman" w:eastAsia="仿宋_GB2312"/>
          <w:color w:val="000000"/>
          <w:kern w:val="0"/>
          <w:sz w:val="30"/>
          <w:szCs w:val="32"/>
        </w:rPr>
        <w:t>其他</w:t>
      </w:r>
      <w:r>
        <w:rPr>
          <w:rFonts w:ascii="Times New Roman" w:hAnsi="Times New Roman" w:eastAsia="仿宋_GB2312"/>
          <w:color w:val="000000"/>
          <w:kern w:val="0"/>
          <w:sz w:val="30"/>
          <w:szCs w:val="32"/>
        </w:rPr>
        <w:t>第三方进行调解，调解达成协议的，经双方签字并盖章后作为合同补充文件，双方均应遵照执行。</w:t>
      </w:r>
    </w:p>
    <w:p>
      <w:pPr>
        <w:spacing w:before="120" w:beforeLines="0" w:after="120" w:afterLines="0" w:line="360" w:lineRule="auto"/>
        <w:ind w:firstLine="600" w:firstLineChars="200"/>
        <w:rPr>
          <w:rFonts w:ascii="Times New Roman" w:hAnsi="Times New Roman" w:eastAsia="仿宋_GB2312"/>
          <w:color w:val="000000"/>
          <w:kern w:val="0"/>
          <w:sz w:val="30"/>
          <w:szCs w:val="32"/>
        </w:rPr>
      </w:pPr>
      <w:bookmarkStart w:id="274" w:name="_Toc337558843"/>
      <w:bookmarkStart w:id="275" w:name="_Toc296503149"/>
      <w:bookmarkStart w:id="276" w:name="_Toc296346650"/>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 xml:space="preserve"> </w:t>
      </w:r>
      <w:r>
        <w:rPr>
          <w:rFonts w:hint="eastAsia" w:ascii="黑体" w:hAnsi="黑体" w:eastAsia="黑体"/>
          <w:color w:val="000000"/>
          <w:kern w:val="0"/>
          <w:sz w:val="30"/>
          <w:szCs w:val="32"/>
        </w:rPr>
        <w:t>争议评审</w:t>
      </w:r>
    </w:p>
    <w:bookmarkEnd w:id="274"/>
    <w:bookmarkEnd w:id="275"/>
    <w:bookmarkEnd w:id="276"/>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合同当事人在专用合同条款中约定采取争议评审方式解决争议</w:t>
      </w:r>
      <w:r>
        <w:rPr>
          <w:rFonts w:hint="eastAsia" w:ascii="Times New Roman" w:hAnsi="Times New Roman" w:eastAsia="仿宋_GB2312"/>
          <w:color w:val="000000"/>
          <w:kern w:val="0"/>
          <w:sz w:val="30"/>
          <w:szCs w:val="32"/>
        </w:rPr>
        <w:t>以及评审规则，并</w:t>
      </w:r>
      <w:r>
        <w:rPr>
          <w:rFonts w:ascii="Times New Roman" w:hAnsi="Times New Roman" w:eastAsia="仿宋_GB2312"/>
          <w:color w:val="000000"/>
          <w:kern w:val="0"/>
          <w:sz w:val="30"/>
          <w:szCs w:val="32"/>
        </w:rPr>
        <w:t xml:space="preserve">按下列约定执行： </w:t>
      </w:r>
    </w:p>
    <w:p>
      <w:pPr>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.3.1 争议评审小组的确定</w:t>
      </w:r>
    </w:p>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合同当事人可以共同选择一名或三名争议评审员，组成争议评审小组。除专用合同条款另有约定外，合同当事人应当自合同签订后28天内，或者争议发生后14天内，选定争议评审员。</w:t>
      </w:r>
    </w:p>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kern w:val="0"/>
          <w:sz w:val="30"/>
          <w:szCs w:val="32"/>
        </w:rPr>
        <w:t>评审</w:t>
      </w:r>
      <w:r>
        <w:rPr>
          <w:rFonts w:ascii="Times New Roman" w:hAnsi="Times New Roman" w:eastAsia="仿宋_GB2312"/>
          <w:color w:val="000000"/>
          <w:kern w:val="0"/>
          <w:sz w:val="30"/>
          <w:szCs w:val="32"/>
        </w:rPr>
        <w:t xml:space="preserve">机构指定第三名首席争议评审员。 </w:t>
      </w:r>
    </w:p>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除专用合同条款另有约定外，评审</w:t>
      </w:r>
      <w:r>
        <w:rPr>
          <w:rFonts w:hint="eastAsia" w:ascii="Times New Roman" w:hAnsi="Times New Roman" w:eastAsia="仿宋_GB2312"/>
          <w:color w:val="000000"/>
          <w:kern w:val="0"/>
          <w:sz w:val="30"/>
          <w:szCs w:val="32"/>
        </w:rPr>
        <w:t>所发生的费用</w:t>
      </w:r>
      <w:r>
        <w:rPr>
          <w:rFonts w:ascii="Times New Roman" w:hAnsi="Times New Roman" w:eastAsia="仿宋_GB2312"/>
          <w:color w:val="000000"/>
          <w:kern w:val="0"/>
          <w:sz w:val="30"/>
          <w:szCs w:val="32"/>
        </w:rPr>
        <w:t>由发包人和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人各承担一半。</w:t>
      </w:r>
    </w:p>
    <w:p>
      <w:pPr>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.3.2 争议评审小组的决定</w:t>
      </w:r>
    </w:p>
    <w:p>
      <w:pPr>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合同当事人可在任何时间将与合同有关的任何争议共同提请争议评审小组进行评审。争议评审小组应秉持客观、公正原则，充分听取合同当事人的意见，依据相关法律、</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w:t>
      </w:r>
      <w:r>
        <w:rPr>
          <w:rFonts w:hint="eastAsia" w:ascii="Times New Roman" w:hAnsi="Times New Roman" w:eastAsia="仿宋_GB2312"/>
          <w:color w:val="000000"/>
          <w:kern w:val="0"/>
          <w:sz w:val="30"/>
          <w:szCs w:val="32"/>
        </w:rPr>
        <w:t>行业</w:t>
      </w:r>
      <w:r>
        <w:rPr>
          <w:rFonts w:ascii="Times New Roman" w:hAnsi="Times New Roman" w:eastAsia="仿宋_GB2312"/>
          <w:color w:val="000000"/>
          <w:kern w:val="0"/>
          <w:sz w:val="30"/>
          <w:szCs w:val="32"/>
        </w:rPr>
        <w:t>惯例等，自收到争议评审申请报告后14天内作出书面决定，并说明理由。合同当事人可以在专用合同条款中对本事项另行约定。</w:t>
      </w:r>
    </w:p>
    <w:p>
      <w:pPr>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.3.3 争议评审小组决定的效力</w:t>
      </w:r>
    </w:p>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争议评审小组作出的书面决定经合同当事人签字确认后，对双方具有约束力，双方应遵照执行。</w:t>
      </w:r>
    </w:p>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任何一方当事人不接受争议评审小组决定</w:t>
      </w:r>
      <w:r>
        <w:rPr>
          <w:rFonts w:hint="eastAsia" w:ascii="Times New Roman" w:hAnsi="Times New Roman" w:eastAsia="仿宋_GB2312"/>
          <w:color w:val="000000"/>
          <w:kern w:val="0"/>
          <w:sz w:val="30"/>
          <w:szCs w:val="32"/>
        </w:rPr>
        <w:t>或不履行争议评审小组决定的</w:t>
      </w:r>
      <w:r>
        <w:rPr>
          <w:rFonts w:ascii="Times New Roman" w:hAnsi="Times New Roman" w:eastAsia="仿宋_GB2312"/>
          <w:color w:val="000000"/>
          <w:kern w:val="0"/>
          <w:sz w:val="30"/>
          <w:szCs w:val="32"/>
        </w:rPr>
        <w:t>，双方可选择采用其他争议解决方式。</w:t>
      </w:r>
    </w:p>
    <w:p>
      <w:pPr>
        <w:spacing w:before="120" w:beforeLines="0" w:after="120" w:afterLines="0" w:line="360" w:lineRule="auto"/>
        <w:ind w:firstLine="600" w:firstLineChars="200"/>
        <w:rPr>
          <w:rFonts w:ascii="Times New Roman" w:hAnsi="Times New Roman" w:eastAsia="仿宋_GB2312"/>
          <w:color w:val="000000"/>
          <w:kern w:val="0"/>
          <w:sz w:val="30"/>
          <w:szCs w:val="32"/>
        </w:rPr>
      </w:pPr>
      <w:bookmarkStart w:id="277" w:name="_Toc296346651"/>
      <w:bookmarkStart w:id="278" w:name="_Toc296503150"/>
      <w:bookmarkStart w:id="279" w:name="_Toc337558844"/>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.4</w:t>
      </w:r>
      <w:r>
        <w:rPr>
          <w:rFonts w:hint="eastAsia" w:ascii="Times New Roman" w:hAnsi="Times New Roman" w:eastAsia="仿宋_GB2312"/>
          <w:color w:val="000000"/>
          <w:kern w:val="0"/>
          <w:sz w:val="30"/>
          <w:szCs w:val="32"/>
        </w:rPr>
        <w:t xml:space="preserve"> </w:t>
      </w:r>
      <w:r>
        <w:rPr>
          <w:rFonts w:hint="eastAsia" w:ascii="黑体" w:hAnsi="黑体" w:eastAsia="黑体"/>
          <w:color w:val="000000"/>
          <w:kern w:val="0"/>
          <w:sz w:val="30"/>
          <w:szCs w:val="32"/>
        </w:rPr>
        <w:t>仲裁或诉讼</w:t>
      </w:r>
    </w:p>
    <w:bookmarkEnd w:id="277"/>
    <w:bookmarkEnd w:id="278"/>
    <w:bookmarkEnd w:id="279"/>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因合同及合同有关事项产生的争议，合同当事人可以在专用合同条款中约定以下一种方式解决争议：</w:t>
      </w:r>
    </w:p>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（1）向约定的仲裁委员会申请仲裁；</w:t>
      </w:r>
    </w:p>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（2）向有管辖权的人民法院起诉。</w:t>
      </w:r>
    </w:p>
    <w:p>
      <w:pPr>
        <w:spacing w:before="120" w:beforeLines="0" w:after="120" w:afterLines="0" w:line="360" w:lineRule="auto"/>
        <w:ind w:firstLine="600" w:firstLineChars="200"/>
        <w:rPr>
          <w:rFonts w:ascii="Times New Roman" w:hAnsi="Times New Roman" w:eastAsia="仿宋_GB2312"/>
          <w:color w:val="000000"/>
          <w:kern w:val="0"/>
          <w:sz w:val="30"/>
          <w:szCs w:val="32"/>
        </w:rPr>
      </w:pPr>
      <w:bookmarkStart w:id="280" w:name="_Toc337558845"/>
      <w:bookmarkStart w:id="281" w:name="_Toc296503152"/>
      <w:bookmarkStart w:id="282" w:name="_Toc296346653"/>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.5</w:t>
      </w:r>
      <w:r>
        <w:rPr>
          <w:rFonts w:hint="eastAsia" w:ascii="Times New Roman" w:hAnsi="Times New Roman" w:eastAsia="仿宋_GB2312"/>
          <w:color w:val="000000"/>
          <w:kern w:val="0"/>
          <w:sz w:val="30"/>
          <w:szCs w:val="32"/>
        </w:rPr>
        <w:t xml:space="preserve"> </w:t>
      </w:r>
      <w:r>
        <w:rPr>
          <w:rFonts w:hint="eastAsia" w:ascii="黑体" w:hAnsi="黑体" w:eastAsia="黑体"/>
          <w:color w:val="000000"/>
          <w:kern w:val="0"/>
          <w:sz w:val="30"/>
          <w:szCs w:val="32"/>
        </w:rPr>
        <w:t>争议解决条款效力</w:t>
      </w:r>
    </w:p>
    <w:bookmarkEnd w:id="280"/>
    <w:bookmarkEnd w:id="281"/>
    <w:bookmarkEnd w:id="282"/>
    <w:p>
      <w:pPr>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合同有关争议解决的条款独立存在，合同的变更、解除、终止、无效或者被撤销均不影响其效力。 </w:t>
      </w:r>
    </w:p>
    <w:p>
      <w:pPr>
        <w:pStyle w:val="2"/>
        <w:jc w:val="center"/>
        <w:rPr>
          <w:rFonts w:ascii="华文中宋" w:hAnsi="华文中宋" w:eastAsia="华文中宋"/>
          <w:sz w:val="44"/>
          <w:szCs w:val="44"/>
        </w:rPr>
      </w:pPr>
      <w:r>
        <w:rPr>
          <w:rFonts w:ascii="华文中宋" w:hAnsi="华文中宋" w:eastAsia="华文中宋"/>
          <w:sz w:val="44"/>
          <w:szCs w:val="44"/>
        </w:rPr>
        <w:br w:type="page"/>
      </w:r>
      <w:bookmarkStart w:id="283" w:name="_Toc17000"/>
      <w:bookmarkStart w:id="284" w:name="_Toc19048"/>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283"/>
      <w:bookmarkEnd w:id="284"/>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ascii="Times New Roman" w:hAnsi="Times New Roman" w:eastAsia="黑体"/>
          <w:b w:val="0"/>
          <w:color w:val="000000"/>
          <w:sz w:val="32"/>
          <w:szCs w:val="32"/>
        </w:rPr>
      </w:pPr>
      <w:bookmarkStart w:id="285" w:name="_Toc5005"/>
      <w:r>
        <w:rPr>
          <w:rFonts w:ascii="Times New Roman" w:hAnsi="Times New Roman" w:eastAsia="黑体"/>
          <w:b w:val="0"/>
          <w:color w:val="000000"/>
          <w:sz w:val="32"/>
          <w:szCs w:val="32"/>
        </w:rPr>
        <w:t>1. 一般约定</w:t>
      </w:r>
      <w:bookmarkEnd w:id="285"/>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ascii="Times New Roman" w:hAnsi="Times New Roman" w:eastAsia="黑体"/>
          <w:color w:val="000000"/>
          <w:sz w:val="30"/>
          <w:szCs w:val="32"/>
        </w:rPr>
        <w:t>1.1 词语定义</w:t>
      </w:r>
      <w:r>
        <w:rPr>
          <w:rFonts w:hint="eastAsia" w:ascii="Times New Roman" w:hAnsi="Times New Roman" w:eastAsia="黑体"/>
          <w:color w:val="000000"/>
          <w:sz w:val="30"/>
          <w:szCs w:val="32"/>
        </w:rPr>
        <w:t>与解释</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1.1.1合同</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 xml:space="preserve">8 </w:t>
      </w:r>
      <w:r>
        <w:rPr>
          <w:rFonts w:ascii="Times New Roman" w:hAnsi="Times New Roman" w:eastAsia="仿宋_GB2312"/>
          <w:color w:val="000000"/>
          <w:kern w:val="0"/>
          <w:sz w:val="30"/>
          <w:szCs w:val="32"/>
        </w:rPr>
        <w:t>其他合同文件包括：</w:t>
      </w:r>
      <w:r>
        <w:rPr>
          <w:rFonts w:ascii="Times New Roman" w:hAnsi="Times New Roman" w:eastAsia="仿宋_GB2312"/>
          <w:color w:val="000000"/>
          <w:sz w:val="30"/>
          <w:szCs w:val="32"/>
          <w:u w:val="single"/>
        </w:rPr>
        <w:t xml:space="preserve">                      </w:t>
      </w:r>
    </w:p>
    <w:p>
      <w:pPr>
        <w:spacing w:line="360" w:lineRule="auto"/>
        <w:ind w:left="1650" w:hanging="1650" w:hangingChars="55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ascii="Times New Roman" w:hAnsi="Times New Roman" w:eastAsia="黑体"/>
          <w:color w:val="000000"/>
          <w:sz w:val="30"/>
          <w:szCs w:val="32"/>
        </w:rPr>
        <w:t>1.3</w:t>
      </w:r>
      <w:r>
        <w:rPr>
          <w:rFonts w:hint="eastAsia" w:ascii="Times New Roman" w:hAnsi="Times New Roman" w:eastAsia="黑体"/>
          <w:color w:val="000000"/>
          <w:sz w:val="30"/>
          <w:szCs w:val="32"/>
          <w:lang w:val="en-US" w:eastAsia="zh-CN"/>
        </w:rPr>
        <w:t xml:space="preserve"> </w:t>
      </w:r>
      <w:r>
        <w:rPr>
          <w:rFonts w:ascii="Times New Roman" w:hAnsi="Times New Roman" w:eastAsia="黑体"/>
          <w:color w:val="000000"/>
          <w:sz w:val="30"/>
          <w:szCs w:val="32"/>
        </w:rPr>
        <w:t xml:space="preserve">法律 </w:t>
      </w:r>
    </w:p>
    <w:p>
      <w:pPr>
        <w:autoSpaceDE w:val="0"/>
        <w:autoSpaceDN w:val="0"/>
        <w:adjustRightInd w:val="0"/>
        <w:spacing w:line="360" w:lineRule="auto"/>
        <w:ind w:left="596" w:leftChars="284"/>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适用于合同的其他规范性文件：</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p>
    <w:p>
      <w:pPr>
        <w:spacing w:line="360" w:lineRule="auto"/>
        <w:ind w:left="1650" w:hanging="1650" w:hangingChars="55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ascii="Times New Roman" w:hAnsi="Times New Roman" w:eastAsia="黑体"/>
          <w:color w:val="000000"/>
          <w:sz w:val="30"/>
          <w:szCs w:val="32"/>
        </w:rPr>
        <w:t xml:space="preserve">1.4 </w:t>
      </w:r>
      <w:r>
        <w:rPr>
          <w:rFonts w:hint="eastAsia" w:ascii="Times New Roman" w:hAnsi="Times New Roman" w:eastAsia="黑体"/>
          <w:color w:val="000000"/>
          <w:sz w:val="30"/>
          <w:szCs w:val="32"/>
        </w:rPr>
        <w:t>技术</w:t>
      </w:r>
      <w:r>
        <w:rPr>
          <w:rFonts w:ascii="Times New Roman" w:hAnsi="Times New Roman" w:eastAsia="黑体"/>
          <w:color w:val="000000"/>
          <w:sz w:val="30"/>
          <w:szCs w:val="32"/>
        </w:rPr>
        <w:t>标准</w:t>
      </w:r>
    </w:p>
    <w:p>
      <w:pPr>
        <w:spacing w:line="360" w:lineRule="auto"/>
        <w:ind w:left="596" w:leftChars="284"/>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1.4.1适用于工程的</w:t>
      </w:r>
      <w:r>
        <w:rPr>
          <w:rFonts w:hint="eastAsia" w:ascii="Times New Roman" w:hAnsi="Times New Roman" w:eastAsia="仿宋_GB2312"/>
          <w:color w:val="000000"/>
          <w:sz w:val="30"/>
          <w:szCs w:val="32"/>
        </w:rPr>
        <w:t>技术</w:t>
      </w:r>
      <w:r>
        <w:rPr>
          <w:rFonts w:ascii="Times New Roman" w:hAnsi="Times New Roman" w:eastAsia="仿宋_GB2312"/>
          <w:color w:val="000000"/>
          <w:sz w:val="30"/>
          <w:szCs w:val="32"/>
        </w:rPr>
        <w:t>标准包括：</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 xml:space="preserve">1.4.2 </w:t>
      </w:r>
      <w:r>
        <w:rPr>
          <w:rFonts w:hint="eastAsia" w:ascii="Times New Roman" w:hAnsi="Times New Roman" w:eastAsia="仿宋_GB2312"/>
          <w:color w:val="000000"/>
          <w:kern w:val="0"/>
          <w:sz w:val="30"/>
          <w:szCs w:val="32"/>
        </w:rPr>
        <w:t>国外技术标准原文版本和中文译本的提供方：</w:t>
      </w:r>
      <w:r>
        <w:rPr>
          <w:rFonts w:hint="eastAsia" w:ascii="Times New Roman" w:hAnsi="Times New Roman" w:eastAsia="仿宋_GB2312"/>
          <w:color w:val="000000"/>
          <w:kern w:val="0"/>
          <w:sz w:val="30"/>
          <w:szCs w:val="32"/>
          <w:u w:val="single"/>
        </w:rPr>
        <w:t xml:space="preserve">         </w:t>
      </w:r>
    </w:p>
    <w:p>
      <w:pPr>
        <w:spacing w:line="360" w:lineRule="auto"/>
        <w:ind w:left="1649" w:leftChars="71" w:hanging="1500" w:hangingChars="5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标准的名称：</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p>
    <w:p>
      <w:pPr>
        <w:spacing w:line="360" w:lineRule="auto"/>
        <w:ind w:left="1650" w:hanging="1650" w:hangingChars="55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kern w:val="0"/>
          <w:sz w:val="30"/>
          <w:szCs w:val="32"/>
        </w:rPr>
        <w:t xml:space="preserve">； </w:t>
      </w:r>
    </w:p>
    <w:p>
      <w:pPr>
        <w:spacing w:line="360" w:lineRule="auto"/>
        <w:ind w:firstLine="600" w:firstLineChars="200"/>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标准的份数：</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p>
    <w:p>
      <w:pPr>
        <w:spacing w:line="360" w:lineRule="auto"/>
        <w:rPr>
          <w:rFonts w:ascii="Times New Roman" w:hAnsi="Times New Roman" w:eastAsia="仿宋_GB2312"/>
          <w:color w:val="000000"/>
          <w:kern w:val="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w:t>
      </w:r>
      <w:r>
        <w:rPr>
          <w:rFonts w:hint="eastAsia" w:ascii="Times New Roman" w:hAnsi="Times New Roman" w:eastAsia="仿宋_GB2312"/>
          <w:color w:val="000000"/>
          <w:kern w:val="0"/>
          <w:sz w:val="30"/>
          <w:szCs w:val="32"/>
        </w:rPr>
        <w:t>时间</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p>
    <w:p>
      <w:pPr>
        <w:spacing w:line="360" w:lineRule="auto"/>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kern w:val="0"/>
          <w:sz w:val="30"/>
          <w:szCs w:val="32"/>
          <w:u w:val="single"/>
        </w:rPr>
      </w:pPr>
      <w:r>
        <w:rPr>
          <w:rFonts w:hint="eastAsia" w:ascii="Times New Roman" w:hAnsi="Times New Roman" w:eastAsia="仿宋_GB2312"/>
          <w:color w:val="000000"/>
          <w:kern w:val="0"/>
          <w:sz w:val="30"/>
          <w:szCs w:val="32"/>
        </w:rPr>
        <w:t>提供国外技术标准的费用承担：</w:t>
      </w:r>
      <w:r>
        <w:rPr>
          <w:rFonts w:hint="eastAsia" w:ascii="Times New Roman" w:hAnsi="Times New Roman" w:eastAsia="仿宋_GB2312"/>
          <w:color w:val="000000"/>
          <w:kern w:val="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kern w:val="0"/>
          <w:sz w:val="30"/>
          <w:szCs w:val="32"/>
        </w:rPr>
        <w:t>。</w:t>
      </w:r>
    </w:p>
    <w:p>
      <w:pPr>
        <w:spacing w:line="360" w:lineRule="auto"/>
        <w:ind w:left="596" w:leftChars="284"/>
        <w:rPr>
          <w:rFonts w:hint="eastAsia" w:ascii="Times New Roman" w:hAnsi="Times New Roman" w:eastAsia="仿宋_GB2312"/>
          <w:color w:val="000000"/>
          <w:sz w:val="30"/>
          <w:szCs w:val="32"/>
          <w:u w:val="single" w:color="auto"/>
        </w:rPr>
      </w:pPr>
      <w:r>
        <w:rPr>
          <w:rFonts w:ascii="Times New Roman" w:hAnsi="Times New Roman" w:eastAsia="仿宋_GB2312"/>
          <w:color w:val="000000"/>
          <w:sz w:val="30"/>
          <w:szCs w:val="32"/>
        </w:rPr>
        <w:t>1.4.3</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发包人对工程的技术标准和功能要求的特殊要求：</w:t>
      </w:r>
      <w:r>
        <w:rPr>
          <w:rFonts w:hint="eastAsia" w:ascii="Times New Roman" w:hAnsi="Times New Roman" w:eastAsia="仿宋_GB2312"/>
          <w:color w:val="000000"/>
          <w:sz w:val="30"/>
          <w:szCs w:val="32"/>
          <w:u w:val="single" w:color="auto"/>
          <w:lang w:val="en-US" w:eastAsia="zh-CN"/>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u w:val="none" w:color="auto"/>
        </w:rPr>
        <w:t xml:space="preserve"> </w:t>
      </w:r>
      <w:r>
        <w:rPr>
          <w:rFonts w:ascii="Times New Roman" w:hAnsi="Times New Roman" w:eastAsia="仿宋_GB2312"/>
          <w:color w:val="000000"/>
          <w:sz w:val="30"/>
          <w:szCs w:val="32"/>
          <w:u w:val="none" w:color="auto"/>
        </w:rPr>
        <w:t xml:space="preserve"> </w:t>
      </w:r>
      <w:r>
        <w:rPr>
          <w:rFonts w:hint="eastAsia" w:ascii="Times New Roman" w:hAnsi="Times New Roman" w:eastAsia="仿宋_GB2312"/>
          <w:color w:val="000000"/>
          <w:sz w:val="30"/>
          <w:szCs w:val="32"/>
          <w:u w:val="none" w:color="auto"/>
        </w:rPr>
        <w:t xml:space="preserve">   </w:t>
      </w:r>
      <w:r>
        <w:rPr>
          <w:rFonts w:ascii="Times New Roman" w:hAnsi="Times New Roman" w:eastAsia="仿宋_GB2312"/>
          <w:color w:val="000000"/>
          <w:sz w:val="30"/>
          <w:szCs w:val="32"/>
          <w:u w:val="none" w:color="auto"/>
        </w:rPr>
        <w:t xml:space="preserve">      </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ascii="Times New Roman" w:hAnsi="Times New Roman" w:eastAsia="黑体"/>
          <w:color w:val="000000"/>
          <w:sz w:val="30"/>
          <w:szCs w:val="32"/>
        </w:rPr>
        <w:t>1.5 合同文件的优先顺序</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合同文件组成及优先顺序为：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u w:val="none" w:color="auto"/>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ascii="Times New Roman" w:hAnsi="Times New Roman" w:eastAsia="黑体"/>
          <w:color w:val="000000"/>
          <w:sz w:val="30"/>
          <w:szCs w:val="32"/>
        </w:rPr>
        <w:t>1.6 联络</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发包人和设计人应当在</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天内将与合同有关的通知、批准、证明、证书、指示、指令、要求、请求、同意、确定和决定等书面函件送达对方当事人</w:t>
      </w:r>
      <w:r>
        <w:rPr>
          <w:rFonts w:hint="eastAsia"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发包人和设计人联系信息</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发包人接收文件的地点：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kern w:val="0"/>
          <w:sz w:val="30"/>
          <w:szCs w:val="32"/>
        </w:rPr>
        <w:t>发包人指定的接收人为：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发包人指定的联系电话及传真号码：</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发包人指定的电子邮箱：</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人接收文件的地点：</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人指定的接收人为：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设计人指定的联系电话及传真号码：</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设计人</w:t>
      </w:r>
      <w:r>
        <w:rPr>
          <w:rFonts w:hint="eastAsia" w:ascii="Times New Roman" w:hAnsi="Times New Roman" w:eastAsia="仿宋_GB2312"/>
          <w:color w:val="000000"/>
          <w:kern w:val="0"/>
          <w:sz w:val="30"/>
          <w:szCs w:val="32"/>
        </w:rPr>
        <w:t>指定的电子邮箱：</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1.8 </w:t>
      </w:r>
      <w:r>
        <w:rPr>
          <w:rFonts w:hint="eastAsia" w:ascii="黑体" w:hAnsi="黑体" w:eastAsia="黑体"/>
          <w:color w:val="000000"/>
          <w:kern w:val="0"/>
          <w:sz w:val="30"/>
          <w:szCs w:val="32"/>
        </w:rPr>
        <w:t>保密</w:t>
      </w:r>
    </w:p>
    <w:p>
      <w:pPr>
        <w:spacing w:line="360" w:lineRule="auto"/>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保密期限：</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ascii="Times New Roman" w:hAnsi="Times New Roman" w:eastAsia="黑体"/>
          <w:b w:val="0"/>
          <w:color w:val="000000"/>
          <w:sz w:val="32"/>
          <w:szCs w:val="32"/>
        </w:rPr>
      </w:pPr>
      <w:bookmarkStart w:id="286" w:name="_Toc17123"/>
      <w:r>
        <w:rPr>
          <w:rFonts w:ascii="Times New Roman" w:hAnsi="Times New Roman" w:eastAsia="黑体"/>
          <w:b w:val="0"/>
          <w:color w:val="000000"/>
          <w:sz w:val="32"/>
          <w:szCs w:val="32"/>
        </w:rPr>
        <w:t>2. 发包人</w:t>
      </w:r>
      <w:bookmarkEnd w:id="286"/>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hint="eastAsia" w:ascii="Times New Roman" w:hAnsi="Times New Roman" w:eastAsia="黑体"/>
          <w:color w:val="000000"/>
          <w:sz w:val="30"/>
          <w:szCs w:val="32"/>
        </w:rPr>
        <w:t>2.1 发包人一般义务</w:t>
      </w:r>
    </w:p>
    <w:p>
      <w:pPr>
        <w:spacing w:after="120" w:afterLines="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 xml:space="preserve">2.1.3 </w:t>
      </w:r>
      <w:r>
        <w:rPr>
          <w:rFonts w:hint="eastAsia" w:ascii="仿宋_GB2312" w:hAnsi="仿宋_GB2312" w:eastAsia="仿宋_GB2312"/>
          <w:color w:val="000000"/>
          <w:sz w:val="30"/>
          <w:szCs w:val="32"/>
        </w:rPr>
        <w:t>发包人其它义务：</w:t>
      </w:r>
      <w:r>
        <w:rPr>
          <w:rFonts w:hint="eastAsia" w:ascii="Times New Roman" w:hAnsi="Times New Roman" w:eastAsia="黑体"/>
          <w:color w:val="000000"/>
          <w:sz w:val="30"/>
          <w:szCs w:val="32"/>
          <w:u w:val="single"/>
        </w:rPr>
        <w:t xml:space="preserve">                               </w:t>
      </w:r>
      <w:r>
        <w:rPr>
          <w:rFonts w:hint="eastAsia" w:ascii="Times New Roman" w:hAnsi="Times New Roman" w:eastAsia="黑体"/>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ascii="Times New Roman" w:hAnsi="Times New Roman" w:eastAsia="黑体"/>
          <w:color w:val="000000"/>
          <w:sz w:val="30"/>
          <w:szCs w:val="32"/>
        </w:rPr>
        <w:t>2.2 发包人代表</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发包人对发包人代表的授权范围如下：</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发包人更换发包人代表的，应当提前</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天书面通知设计人。</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ascii="Times New Roman" w:hAnsi="Times New Roman" w:eastAsia="黑体"/>
          <w:color w:val="000000"/>
          <w:sz w:val="30"/>
          <w:szCs w:val="32"/>
        </w:rPr>
        <w:t>2.</w:t>
      </w:r>
      <w:r>
        <w:rPr>
          <w:rFonts w:hint="eastAsia" w:ascii="Times New Roman" w:hAnsi="Times New Roman" w:eastAsia="黑体"/>
          <w:color w:val="000000"/>
          <w:sz w:val="30"/>
          <w:szCs w:val="32"/>
        </w:rPr>
        <w:t>3</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发包人决定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3</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发包人应在</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天内对设计人书面提出的事项作出书面决定</w:t>
      </w:r>
      <w:r>
        <w:rPr>
          <w:rFonts w:ascii="Times New Roman" w:hAnsi="Times New Roman" w:eastAsia="仿宋_GB2312"/>
          <w:color w:val="000000"/>
          <w:sz w:val="30"/>
          <w:szCs w:val="32"/>
        </w:rPr>
        <w:t>。</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ascii="Times New Roman" w:hAnsi="Times New Roman" w:eastAsia="黑体"/>
          <w:b w:val="0"/>
          <w:color w:val="000000"/>
          <w:sz w:val="32"/>
          <w:szCs w:val="32"/>
        </w:rPr>
      </w:pPr>
      <w:bookmarkStart w:id="287" w:name="_Toc25468"/>
      <w:r>
        <w:rPr>
          <w:rFonts w:ascii="Times New Roman" w:hAnsi="Times New Roman" w:eastAsia="黑体"/>
          <w:b w:val="0"/>
          <w:color w:val="000000"/>
          <w:sz w:val="32"/>
          <w:szCs w:val="32"/>
        </w:rPr>
        <w:t xml:space="preserve">3. </w:t>
      </w:r>
      <w:r>
        <w:rPr>
          <w:rFonts w:hint="eastAsia" w:ascii="Times New Roman" w:hAnsi="Times New Roman" w:eastAsia="黑体"/>
          <w:b w:val="0"/>
          <w:color w:val="000000"/>
          <w:sz w:val="32"/>
          <w:szCs w:val="32"/>
        </w:rPr>
        <w:t>设计</w:t>
      </w:r>
      <w:r>
        <w:rPr>
          <w:rFonts w:ascii="Times New Roman" w:hAnsi="Times New Roman" w:eastAsia="黑体"/>
          <w:b w:val="0"/>
          <w:color w:val="000000"/>
          <w:sz w:val="32"/>
          <w:szCs w:val="32"/>
        </w:rPr>
        <w:t>人</w:t>
      </w:r>
      <w:bookmarkEnd w:id="287"/>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hint="eastAsia" w:ascii="Times New Roman" w:hAnsi="Times New Roman" w:eastAsia="黑体"/>
          <w:color w:val="000000"/>
          <w:sz w:val="30"/>
          <w:szCs w:val="32"/>
        </w:rPr>
        <w:t>3.1 设计人一般义务</w:t>
      </w:r>
    </w:p>
    <w:p>
      <w:pPr>
        <w:spacing w:after="120" w:afterLines="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 xml:space="preserve">3.1.1 </w:t>
      </w:r>
      <w:r>
        <w:rPr>
          <w:rFonts w:hint="eastAsia" w:ascii="仿宋_GB2312" w:hAnsi="仿宋_GB2312" w:eastAsia="仿宋_GB2312"/>
          <w:color w:val="000000"/>
          <w:sz w:val="30"/>
          <w:szCs w:val="32"/>
        </w:rPr>
        <w:t>设计人</w:t>
      </w:r>
      <w:r>
        <w:rPr>
          <w:rFonts w:hint="eastAsia" w:ascii="仿宋_GB2312" w:hAnsi="仿宋_GB2312" w:eastAsia="仿宋_GB2312"/>
          <w:color w:val="000000"/>
          <w:sz w:val="30"/>
          <w:szCs w:val="32"/>
          <w:u w:val="single"/>
        </w:rPr>
        <w:t xml:space="preserve">       </w:t>
      </w:r>
      <w:r>
        <w:rPr>
          <w:rFonts w:hint="eastAsia" w:ascii="仿宋_GB2312" w:hAnsi="仿宋_GB2312" w:eastAsia="仿宋_GB2312"/>
          <w:color w:val="000000"/>
          <w:sz w:val="30"/>
          <w:szCs w:val="32"/>
        </w:rPr>
        <w:t>（需/不需）</w:t>
      </w:r>
      <w:r>
        <w:rPr>
          <w:rFonts w:hint="eastAsia" w:ascii="Times New Roman" w:hAnsi="Times New Roman" w:eastAsia="仿宋_GB2312"/>
          <w:color w:val="000000"/>
          <w:kern w:val="0"/>
          <w:sz w:val="30"/>
          <w:szCs w:val="32"/>
        </w:rPr>
        <w:t>配合发包人</w:t>
      </w:r>
      <w:r>
        <w:rPr>
          <w:rFonts w:ascii="Times New Roman" w:hAnsi="Times New Roman" w:eastAsia="仿宋_GB2312"/>
          <w:color w:val="000000"/>
          <w:kern w:val="0"/>
          <w:sz w:val="30"/>
          <w:szCs w:val="32"/>
        </w:rPr>
        <w:t>办理</w:t>
      </w:r>
      <w:r>
        <w:rPr>
          <w:rFonts w:hint="eastAsia" w:ascii="Times New Roman" w:hAnsi="Times New Roman" w:eastAsia="仿宋_GB2312"/>
          <w:color w:val="000000"/>
          <w:kern w:val="0"/>
          <w:sz w:val="30"/>
          <w:szCs w:val="32"/>
        </w:rPr>
        <w:t>有关</w:t>
      </w:r>
      <w:r>
        <w:rPr>
          <w:rFonts w:ascii="Times New Roman" w:hAnsi="Times New Roman" w:eastAsia="仿宋_GB2312"/>
          <w:color w:val="000000"/>
          <w:kern w:val="0"/>
          <w:sz w:val="30"/>
          <w:szCs w:val="32"/>
        </w:rPr>
        <w:t>许可、批准或备案</w:t>
      </w:r>
      <w:r>
        <w:rPr>
          <w:rFonts w:hint="eastAsia" w:ascii="Times New Roman" w:hAnsi="Times New Roman" w:eastAsia="仿宋_GB2312"/>
          <w:color w:val="000000"/>
          <w:kern w:val="0"/>
          <w:sz w:val="30"/>
          <w:szCs w:val="32"/>
        </w:rPr>
        <w:t>手续。</w:t>
      </w:r>
    </w:p>
    <w:p>
      <w:pPr>
        <w:spacing w:after="120" w:afterLines="0" w:line="360" w:lineRule="auto"/>
        <w:ind w:firstLine="600" w:firstLineChars="200"/>
        <w:rPr>
          <w:rFonts w:hint="eastAsia" w:ascii="Times New Roman" w:hAnsi="Times New Roman" w:eastAsia="黑体"/>
          <w:color w:val="000000"/>
          <w:sz w:val="30"/>
          <w:szCs w:val="32"/>
          <w:u w:val="single"/>
        </w:rPr>
      </w:pPr>
      <w:r>
        <w:rPr>
          <w:rFonts w:hint="eastAsia" w:ascii="Times New Roman" w:hAnsi="Times New Roman" w:eastAsia="黑体"/>
          <w:color w:val="000000"/>
          <w:sz w:val="30"/>
          <w:szCs w:val="32"/>
        </w:rPr>
        <w:t xml:space="preserve">3.1.3 </w:t>
      </w:r>
      <w:r>
        <w:rPr>
          <w:rFonts w:hint="eastAsia" w:ascii="仿宋_GB2312" w:hAnsi="仿宋_GB2312" w:eastAsia="仿宋_GB2312"/>
          <w:color w:val="000000"/>
          <w:sz w:val="30"/>
          <w:szCs w:val="32"/>
        </w:rPr>
        <w:t>设计人其他义务：</w:t>
      </w:r>
      <w:r>
        <w:rPr>
          <w:rFonts w:hint="eastAsia" w:ascii="Times New Roman" w:hAnsi="Times New Roman" w:eastAsia="黑体"/>
          <w:color w:val="000000"/>
          <w:sz w:val="30"/>
          <w:szCs w:val="32"/>
          <w:u w:val="single"/>
        </w:rPr>
        <w:t xml:space="preserve">                                </w:t>
      </w:r>
    </w:p>
    <w:p>
      <w:pPr>
        <w:spacing w:after="120" w:afterLines="0" w:line="360" w:lineRule="auto"/>
        <w:rPr>
          <w:rFonts w:hint="eastAsia" w:ascii="Times New Roman" w:hAnsi="Times New Roman" w:eastAsia="黑体"/>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黑体"/>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ascii="Times New Roman" w:hAnsi="Times New Roman" w:eastAsia="黑体"/>
          <w:color w:val="000000"/>
          <w:sz w:val="30"/>
          <w:szCs w:val="32"/>
        </w:rPr>
        <w:t>3.2 项目负责人</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kern w:val="0"/>
          <w:sz w:val="30"/>
          <w:szCs w:val="32"/>
        </w:rPr>
        <w:t xml:space="preserve">3.2.1 </w:t>
      </w:r>
      <w:r>
        <w:rPr>
          <w:rFonts w:ascii="Times New Roman" w:hAnsi="Times New Roman" w:eastAsia="仿宋_GB2312"/>
          <w:color w:val="000000"/>
          <w:sz w:val="30"/>
          <w:szCs w:val="32"/>
        </w:rPr>
        <w:t>项目负责人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执业资格</w:t>
      </w:r>
      <w:r>
        <w:rPr>
          <w:rFonts w:hint="eastAsia" w:ascii="Times New Roman" w:hAnsi="Times New Roman" w:eastAsia="仿宋_GB2312"/>
          <w:color w:val="000000"/>
          <w:sz w:val="30"/>
          <w:szCs w:val="32"/>
        </w:rPr>
        <w:t>及</w:t>
      </w:r>
      <w:r>
        <w:rPr>
          <w:rFonts w:ascii="Times New Roman" w:hAnsi="Times New Roman" w:eastAsia="仿宋_GB2312"/>
          <w:color w:val="000000"/>
          <w:sz w:val="30"/>
          <w:szCs w:val="32"/>
        </w:rPr>
        <w:t>等级：</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注册证书号：</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人对项目负责人的授权范围如下：</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3.2.</w:t>
      </w: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设计人更换项目负责人的，应提前</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天书面通知发包人。</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人擅自更换项目负责人的违约责任：</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     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 xml:space="preserve">    3.2.</w:t>
      </w:r>
      <w:r>
        <w:rPr>
          <w:rFonts w:hint="eastAsia" w:ascii="Times New Roman" w:hAnsi="Times New Roman" w:eastAsia="仿宋_GB2312"/>
          <w:color w:val="000000"/>
          <w:sz w:val="30"/>
          <w:szCs w:val="32"/>
        </w:rPr>
        <w:t>3</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设计人应在收到书面更换通知后</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天内更换项目负责人。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人无正当理由拒绝更换</w:t>
      </w:r>
      <w:r>
        <w:rPr>
          <w:rFonts w:hint="eastAsia" w:ascii="Times New Roman" w:hAnsi="Times New Roman" w:eastAsia="仿宋_GB2312"/>
          <w:color w:val="000000"/>
          <w:sz w:val="30"/>
          <w:szCs w:val="32"/>
        </w:rPr>
        <w:t>项目负责人</w:t>
      </w:r>
      <w:r>
        <w:rPr>
          <w:rFonts w:ascii="Times New Roman" w:hAnsi="Times New Roman" w:eastAsia="仿宋_GB2312"/>
          <w:color w:val="000000"/>
          <w:sz w:val="30"/>
          <w:szCs w:val="32"/>
        </w:rPr>
        <w:t>的违约责任：</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ascii="Times New Roman" w:hAnsi="Times New Roman" w:eastAsia="黑体"/>
          <w:color w:val="000000"/>
          <w:sz w:val="30"/>
          <w:szCs w:val="32"/>
        </w:rPr>
        <w:t xml:space="preserve">3.3 </w:t>
      </w:r>
      <w:r>
        <w:rPr>
          <w:rFonts w:hint="eastAsia" w:ascii="Times New Roman" w:hAnsi="Times New Roman" w:eastAsia="黑体"/>
          <w:color w:val="000000"/>
          <w:sz w:val="30"/>
          <w:szCs w:val="32"/>
        </w:rPr>
        <w:t>设计</w:t>
      </w:r>
      <w:r>
        <w:rPr>
          <w:rFonts w:ascii="Times New Roman" w:hAnsi="Times New Roman" w:eastAsia="黑体"/>
          <w:color w:val="000000"/>
          <w:sz w:val="30"/>
          <w:szCs w:val="32"/>
        </w:rPr>
        <w:t>人人员</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 xml:space="preserve">3.3.1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人提交项目管理机构及人员安排报告的期限</w:t>
      </w:r>
      <w:r>
        <w:rPr>
          <w:rFonts w:hint="eastAsia" w:ascii="Times New Roman" w:hAnsi="Times New Roman" w:eastAsia="仿宋_GB2312"/>
          <w:color w:val="000000"/>
          <w:sz w:val="30"/>
          <w:szCs w:val="32"/>
          <w:u w:val="none" w:color="auto"/>
          <w:lang w:eastAsia="zh-CN"/>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3.3.3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人无正当理由拒绝撤换主要</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人员的违约责任：</w:t>
      </w:r>
    </w:p>
    <w:p>
      <w:pPr>
        <w:spacing w:line="360" w:lineRule="auto"/>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ascii="Times New Roman" w:hAnsi="Times New Roman" w:eastAsia="黑体"/>
          <w:color w:val="000000"/>
          <w:sz w:val="30"/>
          <w:szCs w:val="32"/>
        </w:rPr>
        <w:t>3.</w:t>
      </w:r>
      <w:r>
        <w:rPr>
          <w:rFonts w:hint="eastAsia" w:ascii="Times New Roman" w:hAnsi="Times New Roman" w:eastAsia="黑体"/>
          <w:color w:val="000000"/>
          <w:sz w:val="30"/>
          <w:szCs w:val="32"/>
        </w:rPr>
        <w:t>4</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设计</w:t>
      </w:r>
      <w:r>
        <w:rPr>
          <w:rFonts w:ascii="Times New Roman" w:hAnsi="Times New Roman" w:eastAsia="黑体"/>
          <w:color w:val="000000"/>
          <w:sz w:val="30"/>
          <w:szCs w:val="32"/>
        </w:rPr>
        <w:t>分包</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w:t>
      </w:r>
      <w:r>
        <w:rPr>
          <w:rFonts w:hint="eastAsia" w:ascii="Times New Roman" w:hAnsi="Times New Roman" w:eastAsia="仿宋_GB2312"/>
          <w:sz w:val="30"/>
          <w:szCs w:val="32"/>
        </w:rPr>
        <w:t>4</w:t>
      </w:r>
      <w:r>
        <w:rPr>
          <w:rFonts w:ascii="Times New Roman" w:hAnsi="Times New Roman" w:eastAsia="仿宋_GB2312"/>
          <w:sz w:val="30"/>
          <w:szCs w:val="32"/>
        </w:rPr>
        <w:t xml:space="preserve">.1 </w:t>
      </w:r>
      <w:r>
        <w:rPr>
          <w:rFonts w:hint="eastAsia" w:ascii="Times New Roman" w:hAnsi="Times New Roman" w:eastAsia="仿宋_GB2312"/>
          <w:sz w:val="30"/>
          <w:szCs w:val="32"/>
        </w:rPr>
        <w:t>设计</w:t>
      </w:r>
      <w:r>
        <w:rPr>
          <w:rFonts w:ascii="Times New Roman" w:hAnsi="Times New Roman" w:eastAsia="仿宋_GB2312"/>
          <w:sz w:val="30"/>
          <w:szCs w:val="32"/>
        </w:rPr>
        <w:t>分包的一般约定</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sz w:val="30"/>
          <w:szCs w:val="32"/>
        </w:rPr>
        <w:t>禁止</w:t>
      </w:r>
      <w:r>
        <w:rPr>
          <w:rFonts w:hint="eastAsia" w:ascii="Times New Roman" w:hAnsi="Times New Roman" w:eastAsia="仿宋_GB2312"/>
          <w:sz w:val="30"/>
          <w:szCs w:val="32"/>
        </w:rPr>
        <w:t>设计</w:t>
      </w:r>
      <w:r>
        <w:rPr>
          <w:rFonts w:ascii="Times New Roman" w:hAnsi="Times New Roman" w:eastAsia="仿宋_GB2312"/>
          <w:sz w:val="30"/>
          <w:szCs w:val="32"/>
        </w:rPr>
        <w:t>分包的工程包括：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sz w:val="30"/>
          <w:szCs w:val="32"/>
        </w:rPr>
        <w:t>主体结构、关键性工作的范围：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rPr>
          <w:rFonts w:ascii="Times New Roman" w:hAnsi="Times New Roman" w:eastAsia="仿宋_GB2312"/>
          <w:sz w:val="30"/>
          <w:szCs w:val="32"/>
        </w:rPr>
      </w:pPr>
      <w:r>
        <w:rPr>
          <w:rFonts w:ascii="Times New Roman" w:hAnsi="Times New Roman" w:eastAsia="仿宋_GB2312"/>
          <w:sz w:val="30"/>
          <w:szCs w:val="32"/>
        </w:rPr>
        <w:t xml:space="preserve">    3.</w:t>
      </w:r>
      <w:r>
        <w:rPr>
          <w:rFonts w:hint="eastAsia" w:ascii="Times New Roman" w:hAnsi="Times New Roman" w:eastAsia="仿宋_GB2312"/>
          <w:sz w:val="30"/>
          <w:szCs w:val="32"/>
        </w:rPr>
        <w:t>4</w:t>
      </w:r>
      <w:r>
        <w:rPr>
          <w:rFonts w:ascii="Times New Roman" w:hAnsi="Times New Roman" w:eastAsia="仿宋_GB2312"/>
          <w:sz w:val="30"/>
          <w:szCs w:val="32"/>
        </w:rPr>
        <w:t>.2</w:t>
      </w:r>
      <w:r>
        <w:rPr>
          <w:rFonts w:hint="eastAsia" w:ascii="Times New Roman" w:hAnsi="Times New Roman" w:eastAsia="仿宋_GB2312"/>
          <w:sz w:val="30"/>
          <w:szCs w:val="32"/>
        </w:rPr>
        <w:t>设计</w:t>
      </w:r>
      <w:r>
        <w:rPr>
          <w:rFonts w:ascii="Times New Roman" w:hAnsi="Times New Roman" w:eastAsia="仿宋_GB2312"/>
          <w:sz w:val="30"/>
          <w:szCs w:val="32"/>
        </w:rPr>
        <w:t>分包的确定</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sz w:val="30"/>
          <w:szCs w:val="32"/>
        </w:rPr>
        <w:t>允许分包的专业工程包括：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其他关于分包的约定：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3.4.3 设计人向发包人提交有关分包人资料包括：</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3.4.4 分包工程设计费支付方式：</w:t>
      </w:r>
      <w:r>
        <w:rPr>
          <w:rFonts w:hint="eastAsia" w:ascii="Times New Roman" w:hAnsi="Times New Roman" w:eastAsia="仿宋_GB2312"/>
          <w:color w:val="000000"/>
          <w:sz w:val="30"/>
          <w:szCs w:val="32"/>
          <w:u w:val="single" w:color="auto"/>
        </w:rPr>
        <w:t xml:space="preserve"> </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仿宋_GB2312"/>
          <w:color w:val="000000"/>
          <w:sz w:val="30"/>
          <w:szCs w:val="32"/>
        </w:rPr>
      </w:pPr>
      <w:r>
        <w:rPr>
          <w:rFonts w:ascii="Times New Roman" w:hAnsi="Times New Roman" w:eastAsia="黑体"/>
          <w:color w:val="000000"/>
          <w:sz w:val="30"/>
          <w:szCs w:val="32"/>
        </w:rPr>
        <w:t>3.</w:t>
      </w:r>
      <w:r>
        <w:rPr>
          <w:rFonts w:hint="eastAsia" w:ascii="Times New Roman" w:hAnsi="Times New Roman" w:eastAsia="黑体"/>
          <w:color w:val="000000"/>
          <w:sz w:val="30"/>
          <w:szCs w:val="32"/>
        </w:rPr>
        <w:t>5</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联合体</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3.5.4 发包人向联合体支付设计费用的方式：</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88" w:name="_Toc18704"/>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工程设计要求</w:t>
      </w:r>
      <w:bookmarkEnd w:id="288"/>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hint="eastAsia" w:ascii="Times New Roman" w:hAnsi="Times New Roman" w:eastAsia="黑体"/>
          <w:color w:val="000000"/>
          <w:sz w:val="30"/>
          <w:szCs w:val="32"/>
        </w:rPr>
        <w:t>5</w:t>
      </w:r>
      <w:r>
        <w:rPr>
          <w:rFonts w:ascii="Times New Roman" w:hAnsi="Times New Roman" w:eastAsia="黑体"/>
          <w:color w:val="000000"/>
          <w:sz w:val="30"/>
          <w:szCs w:val="32"/>
        </w:rPr>
        <w:t>.1</w:t>
      </w:r>
      <w:r>
        <w:rPr>
          <w:rFonts w:hint="eastAsia" w:ascii="Times New Roman" w:hAnsi="Times New Roman" w:eastAsia="黑体"/>
          <w:color w:val="000000"/>
          <w:sz w:val="30"/>
          <w:szCs w:val="32"/>
          <w:lang w:val="en-US" w:eastAsia="zh-CN"/>
        </w:rPr>
        <w:t xml:space="preserve"> </w:t>
      </w:r>
      <w:r>
        <w:rPr>
          <w:rFonts w:hint="eastAsia" w:ascii="Times New Roman" w:hAnsi="Times New Roman" w:eastAsia="黑体"/>
          <w:color w:val="000000"/>
          <w:sz w:val="30"/>
          <w:szCs w:val="32"/>
        </w:rPr>
        <w:t>工程设计一般要求</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5</w:t>
      </w:r>
      <w:r>
        <w:rPr>
          <w:rFonts w:ascii="Times New Roman" w:hAnsi="Times New Roman" w:eastAsia="仿宋_GB2312"/>
          <w:sz w:val="30"/>
          <w:szCs w:val="32"/>
        </w:rPr>
        <w:t>.1.</w:t>
      </w:r>
      <w:r>
        <w:rPr>
          <w:rFonts w:hint="eastAsia" w:ascii="Times New Roman" w:hAnsi="Times New Roman" w:eastAsia="仿宋_GB2312"/>
          <w:sz w:val="30"/>
          <w:szCs w:val="32"/>
        </w:rPr>
        <w:t>2.1</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工程设计的特殊标准或要求</w:t>
      </w:r>
      <w:r>
        <w:rPr>
          <w:rFonts w:ascii="Times New Roman" w:hAnsi="Times New Roman" w:eastAsia="仿宋_GB2312"/>
          <w:color w:val="000000"/>
          <w:sz w:val="30"/>
          <w:szCs w:val="32"/>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30" w:firstLineChars="210"/>
        <w:jc w:val="left"/>
        <w:rPr>
          <w:rFonts w:ascii="Times New Roman" w:hAnsi="Times New Roman" w:eastAsia="仿宋_GB2312"/>
          <w:sz w:val="30"/>
          <w:szCs w:val="32"/>
        </w:rPr>
      </w:pPr>
      <w:r>
        <w:rPr>
          <w:rFonts w:hint="eastAsia" w:ascii="Times New Roman" w:hAnsi="Times New Roman" w:eastAsia="仿宋_GB2312"/>
          <w:sz w:val="30"/>
          <w:szCs w:val="32"/>
          <w:highlight w:val="none"/>
        </w:rPr>
        <w:t>5.1.2.2 工程设计适用的技术标准：</w:t>
      </w:r>
      <w:r>
        <w:rPr>
          <w:rFonts w:hint="eastAsia"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 xml:space="preserve">      </w:t>
      </w:r>
      <w:r>
        <w:rPr>
          <w:rFonts w:hint="eastAsia"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hint="eastAsia" w:ascii="Times New Roman" w:hAnsi="Times New Roman" w:eastAsia="黑体"/>
          <w:color w:val="000000"/>
          <w:sz w:val="30"/>
          <w:szCs w:val="32"/>
        </w:rPr>
        <w:t>5.3 工程设计文件的要求</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5.3.3 工程设计文件深度规定</w:t>
      </w:r>
      <w:r>
        <w:rPr>
          <w:rFonts w:hint="eastAsia" w:ascii="Times New Roman" w:hAnsi="Times New Roman" w:eastAsia="仿宋_GB2312"/>
          <w:sz w:val="30"/>
          <w:szCs w:val="32"/>
          <w:lang w:eastAsia="zh-CN"/>
        </w:rPr>
        <w:t>：</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u w:val="none" w:color="auto"/>
        </w:rPr>
        <w:t xml:space="preserve">  </w:t>
      </w:r>
    </w:p>
    <w:p>
      <w:pPr>
        <w:spacing w:line="360" w:lineRule="auto"/>
        <w:jc w:val="left"/>
        <w:rPr>
          <w:rFonts w:hint="eastAsia" w:ascii="Times New Roman" w:hAnsi="Times New Roman" w:eastAsia="仿宋_GB2312"/>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sz w:val="30"/>
          <w:szCs w:val="32"/>
        </w:rPr>
        <w:t xml:space="preserve">。 </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5.3.5 工程的合理使用寿命年限</w:t>
      </w:r>
      <w:r>
        <w:rPr>
          <w:rFonts w:ascii="Times New Roman" w:hAnsi="Times New Roman" w:eastAsia="仿宋_GB2312"/>
          <w:sz w:val="30"/>
          <w:szCs w:val="32"/>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hint="eastAsia" w:ascii="Times New Roman" w:hAnsi="Times New Roman" w:eastAsia="仿宋_GB2312"/>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sz w:val="30"/>
          <w:szCs w:val="32"/>
        </w:rPr>
        <w:t>。</w:t>
      </w:r>
      <w:r>
        <w:rPr>
          <w:rFonts w:hint="eastAsia" w:ascii="Times New Roman" w:hAnsi="Times New Roman" w:eastAsia="仿宋_GB2312"/>
          <w:color w:val="000000"/>
          <w:sz w:val="30"/>
          <w:szCs w:val="32"/>
        </w:rPr>
        <w:t xml:space="preserve">  </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89" w:name="_Toc2217"/>
      <w:r>
        <w:rPr>
          <w:rFonts w:hint="eastAsia" w:ascii="Times New Roman" w:hAnsi="Times New Roman" w:eastAsia="黑体"/>
          <w:b w:val="0"/>
          <w:color w:val="000000"/>
          <w:sz w:val="32"/>
          <w:szCs w:val="32"/>
        </w:rPr>
        <w:t>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进度</w:t>
      </w:r>
      <w:r>
        <w:rPr>
          <w:rFonts w:hint="eastAsia" w:ascii="Times New Roman" w:hAnsi="Times New Roman" w:eastAsia="黑体"/>
          <w:b w:val="0"/>
          <w:color w:val="000000"/>
          <w:sz w:val="32"/>
          <w:szCs w:val="32"/>
        </w:rPr>
        <w:t>与周期</w:t>
      </w:r>
      <w:bookmarkEnd w:id="289"/>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hint="eastAsia" w:ascii="Times New Roman" w:hAnsi="Times New Roman" w:eastAsia="黑体"/>
          <w:color w:val="000000"/>
          <w:sz w:val="30"/>
          <w:szCs w:val="32"/>
        </w:rPr>
        <w:t>6</w:t>
      </w:r>
      <w:r>
        <w:rPr>
          <w:rFonts w:ascii="Times New Roman" w:hAnsi="Times New Roman" w:eastAsia="黑体"/>
          <w:color w:val="000000"/>
          <w:sz w:val="30"/>
          <w:szCs w:val="32"/>
        </w:rPr>
        <w:t xml:space="preserve">.1 </w:t>
      </w:r>
      <w:r>
        <w:rPr>
          <w:rFonts w:hint="eastAsia" w:ascii="Times New Roman" w:hAnsi="Times New Roman" w:eastAsia="黑体"/>
          <w:color w:val="000000"/>
          <w:sz w:val="30"/>
          <w:szCs w:val="32"/>
        </w:rPr>
        <w:t>工程设计进度计划</w:t>
      </w:r>
    </w:p>
    <w:p>
      <w:pPr>
        <w:autoSpaceDE w:val="0"/>
        <w:autoSpaceDN w:val="0"/>
        <w:adjustRightInd w:val="0"/>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.1.</w:t>
      </w:r>
      <w:r>
        <w:rPr>
          <w:rFonts w:hint="eastAsia" w:ascii="Times New Roman" w:hAnsi="Times New Roman" w:eastAsia="仿宋_GB2312"/>
          <w:sz w:val="30"/>
          <w:szCs w:val="32"/>
        </w:rPr>
        <w:t>1 工程设计进度计划的编制</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u w:val="single"/>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同当事人约定的工程设计进度计划提交的时间：</w:t>
      </w:r>
      <w:r>
        <w:rPr>
          <w:rFonts w:hint="eastAsia" w:ascii="Times New Roman" w:hAnsi="Times New Roman" w:eastAsia="仿宋_GB2312"/>
          <w:color w:val="000000"/>
          <w:kern w:val="0"/>
          <w:sz w:val="30"/>
          <w:szCs w:val="32"/>
          <w:u w:val="single"/>
        </w:rPr>
        <w:t xml:space="preserve">          </w:t>
      </w:r>
    </w:p>
    <w:p>
      <w:pPr>
        <w:autoSpaceDE w:val="0"/>
        <w:autoSpaceDN w:val="0"/>
        <w:adjustRightInd w:val="0"/>
        <w:spacing w:line="360" w:lineRule="auto"/>
        <w:jc w:val="left"/>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同当事人约定的工程设计进度计划应包括的内容</w:t>
      </w:r>
      <w:r>
        <w:rPr>
          <w:rFonts w:ascii="Times New Roman" w:hAnsi="Times New Roman" w:eastAsia="仿宋_GB2312"/>
          <w:color w:val="000000"/>
          <w:kern w:val="0"/>
          <w:sz w:val="30"/>
          <w:szCs w:val="32"/>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u w:val="none" w:color="auto"/>
        </w:rPr>
        <w:t xml:space="preserve"> </w:t>
      </w:r>
    </w:p>
    <w:p>
      <w:pPr>
        <w:autoSpaceDE w:val="0"/>
        <w:autoSpaceDN w:val="0"/>
        <w:adjustRightInd w:val="0"/>
        <w:spacing w:line="360" w:lineRule="auto"/>
        <w:jc w:val="left"/>
        <w:rPr>
          <w:rFonts w:hint="eastAsia" w:ascii="Times New Roman" w:hAnsi="Times New Roman" w:eastAsia="仿宋_GB2312"/>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r>
        <w:rPr>
          <w:rFonts w:hint="eastAsia" w:ascii="Times New Roman" w:hAnsi="Times New Roman" w:eastAsia="仿宋_GB2312"/>
          <w:sz w:val="30"/>
          <w:szCs w:val="32"/>
        </w:rPr>
        <w:t xml:space="preserve"> </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.1.2</w:t>
      </w:r>
      <w:r>
        <w:rPr>
          <w:rFonts w:ascii="Times New Roman" w:hAnsi="Times New Roman" w:eastAsia="仿宋_GB2312"/>
          <w:color w:val="000000"/>
          <w:sz w:val="30"/>
          <w:szCs w:val="32"/>
        </w:rPr>
        <w:t xml:space="preserve"> </w:t>
      </w:r>
      <w:r>
        <w:rPr>
          <w:rFonts w:hint="eastAsia" w:ascii="Times New Roman" w:hAnsi="Times New Roman" w:eastAsia="仿宋_GB2312"/>
          <w:color w:val="000000"/>
          <w:kern w:val="0"/>
          <w:sz w:val="30"/>
          <w:szCs w:val="32"/>
        </w:rPr>
        <w:t>工程设计进度计划的修订</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发包人在收到</w:t>
      </w:r>
      <w:r>
        <w:rPr>
          <w:rFonts w:hint="eastAsia" w:ascii="Times New Roman" w:hAnsi="Times New Roman" w:eastAsia="仿宋_GB2312"/>
          <w:color w:val="000000"/>
          <w:sz w:val="30"/>
          <w:szCs w:val="32"/>
        </w:rPr>
        <w:t>工程设计进度计划</w:t>
      </w:r>
      <w:r>
        <w:rPr>
          <w:rFonts w:ascii="Times New Roman" w:hAnsi="Times New Roman" w:eastAsia="仿宋_GB2312"/>
          <w:color w:val="000000"/>
          <w:sz w:val="30"/>
          <w:szCs w:val="32"/>
        </w:rPr>
        <w:t>后确认或提出修改意见的期限：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hint="eastAsia" w:ascii="Times New Roman" w:hAnsi="Times New Roman" w:eastAsia="黑体"/>
          <w:color w:val="000000"/>
          <w:sz w:val="30"/>
          <w:szCs w:val="32"/>
        </w:rPr>
        <w:t>6</w:t>
      </w:r>
      <w:r>
        <w:rPr>
          <w:rFonts w:ascii="Times New Roman" w:hAnsi="Times New Roman" w:eastAsia="黑体"/>
          <w:color w:val="000000"/>
          <w:sz w:val="30"/>
          <w:szCs w:val="32"/>
        </w:rPr>
        <w:t>.</w:t>
      </w:r>
      <w:r>
        <w:rPr>
          <w:rFonts w:hint="eastAsia" w:ascii="Times New Roman" w:hAnsi="Times New Roman" w:eastAsia="黑体"/>
          <w:color w:val="000000"/>
          <w:sz w:val="30"/>
          <w:szCs w:val="32"/>
        </w:rPr>
        <w:t>3</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工程设计进度</w:t>
      </w:r>
      <w:r>
        <w:rPr>
          <w:rFonts w:ascii="Times New Roman" w:hAnsi="Times New Roman" w:eastAsia="黑体"/>
          <w:color w:val="000000"/>
          <w:sz w:val="30"/>
          <w:szCs w:val="32"/>
        </w:rPr>
        <w:t>延误</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w:t>
      </w:r>
      <w:r>
        <w:rPr>
          <w:rFonts w:hint="eastAsia" w:ascii="Times New Roman" w:hAnsi="Times New Roman" w:eastAsia="仿宋_GB2312"/>
          <w:sz w:val="30"/>
          <w:szCs w:val="32"/>
        </w:rPr>
        <w:t>3</w:t>
      </w:r>
      <w:r>
        <w:rPr>
          <w:rFonts w:ascii="Times New Roman" w:hAnsi="Times New Roman" w:eastAsia="仿宋_GB2312"/>
          <w:sz w:val="30"/>
          <w:szCs w:val="32"/>
        </w:rPr>
        <w:t>.1</w:t>
      </w:r>
      <w:r>
        <w:rPr>
          <w:rFonts w:hint="eastAsia" w:ascii="Times New Roman" w:hAnsi="Times New Roman" w:eastAsia="仿宋_GB2312"/>
          <w:sz w:val="30"/>
          <w:szCs w:val="32"/>
          <w:lang w:val="en-US" w:eastAsia="zh-CN"/>
        </w:rPr>
        <w:t xml:space="preserve"> </w:t>
      </w:r>
      <w:r>
        <w:rPr>
          <w:rFonts w:ascii="Times New Roman" w:hAnsi="Times New Roman" w:eastAsia="仿宋_GB2312"/>
          <w:color w:val="000000"/>
          <w:kern w:val="0"/>
          <w:sz w:val="30"/>
          <w:szCs w:val="32"/>
        </w:rPr>
        <w:t>因发包人原因导致</w:t>
      </w:r>
      <w:r>
        <w:rPr>
          <w:rFonts w:hint="eastAsia" w:ascii="Times New Roman" w:hAnsi="Times New Roman" w:eastAsia="仿宋_GB2312"/>
          <w:color w:val="000000"/>
          <w:kern w:val="0"/>
          <w:sz w:val="30"/>
          <w:szCs w:val="32"/>
        </w:rPr>
        <w:t>工程设计进度</w:t>
      </w:r>
      <w:r>
        <w:rPr>
          <w:rFonts w:ascii="Times New Roman" w:hAnsi="Times New Roman" w:eastAsia="仿宋_GB2312"/>
          <w:color w:val="000000"/>
          <w:kern w:val="0"/>
          <w:sz w:val="30"/>
          <w:szCs w:val="32"/>
        </w:rPr>
        <w:t>延误</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sz w:val="30"/>
          <w:szCs w:val="32"/>
        </w:rPr>
      </w:pPr>
      <w:r>
        <w:rPr>
          <w:rFonts w:ascii="Times New Roman" w:hAnsi="Times New Roman" w:eastAsia="仿宋_GB2312"/>
          <w:sz w:val="30"/>
          <w:szCs w:val="32"/>
        </w:rPr>
        <w:t>（</w:t>
      </w:r>
      <w:r>
        <w:rPr>
          <w:rFonts w:hint="eastAsia" w:ascii="Times New Roman" w:hAnsi="Times New Roman" w:eastAsia="仿宋_GB2312"/>
          <w:sz w:val="30"/>
          <w:szCs w:val="32"/>
        </w:rPr>
        <w:t>4</w:t>
      </w:r>
      <w:r>
        <w:rPr>
          <w:rFonts w:ascii="Times New Roman" w:hAnsi="Times New Roman" w:eastAsia="仿宋_GB2312"/>
          <w:sz w:val="30"/>
          <w:szCs w:val="32"/>
        </w:rPr>
        <w:t>）因发包人原因导致</w:t>
      </w:r>
      <w:r>
        <w:rPr>
          <w:rFonts w:hint="eastAsia" w:ascii="Times New Roman" w:hAnsi="Times New Roman" w:eastAsia="仿宋_GB2312"/>
          <w:sz w:val="30"/>
          <w:szCs w:val="32"/>
        </w:rPr>
        <w:t>工程设计进度</w:t>
      </w:r>
      <w:r>
        <w:rPr>
          <w:rFonts w:ascii="Times New Roman" w:hAnsi="Times New Roman" w:eastAsia="仿宋_GB2312"/>
          <w:sz w:val="30"/>
          <w:szCs w:val="32"/>
        </w:rPr>
        <w:t>延误的其他情形：</w:t>
      </w:r>
      <w:r>
        <w:rPr>
          <w:rFonts w:ascii="Times New Roman" w:hAnsi="Times New Roman" w:eastAsia="仿宋_GB2312"/>
          <w:sz w:val="30"/>
          <w:szCs w:val="32"/>
          <w:u w:val="single"/>
        </w:rPr>
        <w:t xml:space="preserve">    </w:t>
      </w:r>
      <w:r>
        <w:rPr>
          <w:rFonts w:ascii="Times New Roman" w:hAnsi="Times New Roman" w:eastAsia="仿宋_GB2312"/>
          <w:sz w:val="30"/>
          <w:szCs w:val="32"/>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sz w:val="30"/>
          <w:szCs w:val="32"/>
          <w:highlight w:val="none"/>
        </w:rPr>
      </w:pPr>
      <w:r>
        <w:rPr>
          <w:rFonts w:ascii="Times New Roman" w:hAnsi="Times New Roman" w:eastAsia="仿宋_GB2312"/>
          <w:sz w:val="30"/>
          <w:szCs w:val="32"/>
          <w:highlight w:val="none"/>
        </w:rPr>
        <w:t>设计人应在发生</w:t>
      </w:r>
      <w:r>
        <w:rPr>
          <w:rFonts w:hint="eastAsia" w:ascii="Times New Roman" w:hAnsi="Times New Roman" w:eastAsia="仿宋_GB2312"/>
          <w:color w:val="000000"/>
          <w:kern w:val="0"/>
          <w:sz w:val="30"/>
          <w:szCs w:val="32"/>
          <w:highlight w:val="none"/>
        </w:rPr>
        <w:t>进度延误的情形</w:t>
      </w:r>
      <w:r>
        <w:rPr>
          <w:rFonts w:ascii="Times New Roman" w:hAnsi="Times New Roman" w:eastAsia="仿宋_GB2312"/>
          <w:sz w:val="30"/>
          <w:szCs w:val="32"/>
          <w:highlight w:val="none"/>
        </w:rPr>
        <w:t>后</w:t>
      </w:r>
      <w:r>
        <w:rPr>
          <w:rFonts w:hint="eastAsia" w:ascii="Times New Roman" w:hAnsi="Times New Roman" w:eastAsia="仿宋_GB2312"/>
          <w:sz w:val="30"/>
          <w:szCs w:val="32"/>
          <w:highlight w:val="none"/>
          <w:u w:val="single" w:color="auto"/>
          <w:lang w:val="en-US" w:eastAsia="zh-CN"/>
        </w:rPr>
        <w:t xml:space="preserve">    </w:t>
      </w:r>
      <w:r>
        <w:rPr>
          <w:rFonts w:ascii="Times New Roman" w:hAnsi="Times New Roman" w:eastAsia="仿宋_GB2312"/>
          <w:sz w:val="30"/>
          <w:szCs w:val="32"/>
          <w:highlight w:val="none"/>
        </w:rPr>
        <w:t>天内向发包人发出要求延期的书面通知，在</w:t>
      </w:r>
      <w:r>
        <w:rPr>
          <w:rFonts w:hint="eastAsia" w:ascii="Times New Roman" w:hAnsi="Times New Roman" w:eastAsia="仿宋_GB2312"/>
          <w:sz w:val="30"/>
          <w:szCs w:val="32"/>
          <w:highlight w:val="none"/>
          <w:lang w:eastAsia="zh-CN"/>
        </w:rPr>
        <w:t>发生该情形</w:t>
      </w:r>
      <w:r>
        <w:rPr>
          <w:rFonts w:ascii="Times New Roman" w:hAnsi="Times New Roman" w:eastAsia="仿宋_GB2312"/>
          <w:sz w:val="30"/>
          <w:szCs w:val="32"/>
          <w:highlight w:val="none"/>
        </w:rPr>
        <w:t>后</w:t>
      </w:r>
      <w:r>
        <w:rPr>
          <w:rFonts w:hint="eastAsia" w:ascii="Times New Roman" w:hAnsi="Times New Roman" w:eastAsia="仿宋_GB2312"/>
          <w:sz w:val="30"/>
          <w:szCs w:val="32"/>
          <w:highlight w:val="none"/>
          <w:u w:val="single" w:color="auto"/>
          <w:lang w:val="en-US" w:eastAsia="zh-CN"/>
        </w:rPr>
        <w:t xml:space="preserve">    </w:t>
      </w:r>
      <w:r>
        <w:rPr>
          <w:rFonts w:ascii="Times New Roman" w:hAnsi="Times New Roman" w:eastAsia="仿宋_GB2312"/>
          <w:sz w:val="30"/>
          <w:szCs w:val="32"/>
          <w:highlight w:val="none"/>
        </w:rPr>
        <w:t>天内提交要求延期的详细说明。</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ascii="Times New Roman" w:hAnsi="Times New Roman" w:eastAsia="仿宋_GB2312"/>
          <w:sz w:val="30"/>
          <w:szCs w:val="32"/>
        </w:rPr>
      </w:pPr>
      <w:r>
        <w:rPr>
          <w:rFonts w:ascii="Times New Roman" w:hAnsi="Times New Roman" w:eastAsia="仿宋_GB2312"/>
          <w:sz w:val="30"/>
          <w:szCs w:val="32"/>
          <w:highlight w:val="none"/>
        </w:rPr>
        <w:t>发包人收到设计人要求延期的详细说明后，应在</w:t>
      </w:r>
      <w:r>
        <w:rPr>
          <w:rFonts w:hint="eastAsia" w:ascii="Times New Roman" w:hAnsi="Times New Roman" w:eastAsia="仿宋_GB2312"/>
          <w:sz w:val="30"/>
          <w:szCs w:val="32"/>
          <w:highlight w:val="none"/>
          <w:u w:val="single" w:color="auto"/>
          <w:lang w:val="en-US" w:eastAsia="zh-CN"/>
        </w:rPr>
        <w:t xml:space="preserve">    </w:t>
      </w:r>
      <w:r>
        <w:rPr>
          <w:rFonts w:ascii="Times New Roman" w:hAnsi="Times New Roman" w:eastAsia="仿宋_GB2312"/>
          <w:sz w:val="30"/>
          <w:szCs w:val="32"/>
          <w:highlight w:val="none"/>
        </w:rPr>
        <w:t>天内进行审查并书面答复。</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hint="eastAsia" w:ascii="Times New Roman" w:hAnsi="Times New Roman" w:eastAsia="黑体"/>
          <w:color w:val="000000"/>
          <w:sz w:val="30"/>
          <w:szCs w:val="32"/>
        </w:rPr>
        <w:t>6</w:t>
      </w:r>
      <w:r>
        <w:rPr>
          <w:rFonts w:ascii="Times New Roman" w:hAnsi="Times New Roman" w:eastAsia="黑体"/>
          <w:color w:val="000000"/>
          <w:sz w:val="30"/>
          <w:szCs w:val="32"/>
        </w:rPr>
        <w:t>.</w:t>
      </w:r>
      <w:r>
        <w:rPr>
          <w:rFonts w:hint="eastAsia" w:ascii="Times New Roman" w:hAnsi="Times New Roman" w:eastAsia="黑体"/>
          <w:color w:val="000000"/>
          <w:sz w:val="30"/>
          <w:szCs w:val="32"/>
        </w:rPr>
        <w:t>5</w:t>
      </w:r>
      <w:r>
        <w:rPr>
          <w:rFonts w:ascii="Times New Roman" w:hAnsi="Times New Roman" w:eastAsia="黑体"/>
          <w:color w:val="000000"/>
          <w:sz w:val="30"/>
          <w:szCs w:val="32"/>
        </w:rPr>
        <w:t xml:space="preserve"> 提前</w:t>
      </w:r>
      <w:r>
        <w:rPr>
          <w:rFonts w:hint="eastAsia" w:ascii="Times New Roman" w:hAnsi="Times New Roman" w:eastAsia="黑体"/>
          <w:color w:val="000000"/>
          <w:sz w:val="30"/>
          <w:szCs w:val="32"/>
        </w:rPr>
        <w:t>交付工程设计文件</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w:t>
      </w:r>
      <w:r>
        <w:rPr>
          <w:rFonts w:hint="eastAsia" w:ascii="Times New Roman" w:hAnsi="Times New Roman" w:eastAsia="仿宋_GB2312"/>
          <w:sz w:val="30"/>
          <w:szCs w:val="32"/>
        </w:rPr>
        <w:t>5</w:t>
      </w:r>
      <w:r>
        <w:rPr>
          <w:rFonts w:ascii="Times New Roman" w:hAnsi="Times New Roman" w:eastAsia="仿宋_GB2312"/>
          <w:sz w:val="30"/>
          <w:szCs w:val="32"/>
        </w:rPr>
        <w:t>.2</w:t>
      </w:r>
      <w:r>
        <w:rPr>
          <w:rFonts w:hint="eastAsia" w:ascii="Times New Roman" w:hAnsi="Times New Roman" w:eastAsia="仿宋_GB2312"/>
          <w:sz w:val="30"/>
          <w:szCs w:val="32"/>
          <w:lang w:val="en-US" w:eastAsia="zh-CN"/>
        </w:rPr>
        <w:t xml:space="preserve"> </w:t>
      </w:r>
      <w:r>
        <w:rPr>
          <w:rFonts w:ascii="Times New Roman" w:hAnsi="Times New Roman" w:eastAsia="仿宋_GB2312"/>
          <w:sz w:val="30"/>
          <w:szCs w:val="32"/>
        </w:rPr>
        <w:t>提前</w:t>
      </w:r>
      <w:r>
        <w:rPr>
          <w:rFonts w:hint="eastAsia" w:ascii="Times New Roman" w:hAnsi="Times New Roman" w:eastAsia="仿宋_GB2312"/>
          <w:sz w:val="30"/>
          <w:szCs w:val="32"/>
        </w:rPr>
        <w:t>交付工程设计文件</w:t>
      </w:r>
      <w:r>
        <w:rPr>
          <w:rFonts w:ascii="Times New Roman" w:hAnsi="Times New Roman" w:eastAsia="仿宋_GB2312"/>
          <w:sz w:val="30"/>
          <w:szCs w:val="32"/>
        </w:rPr>
        <w:t>的奖励：</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left"/>
        <w:textAlignment w:val="auto"/>
        <w:outlineLvl w:val="9"/>
        <w:rPr>
          <w:rFonts w:hint="eastAsia" w:ascii="Times New Roman" w:hAnsi="Times New Roman" w:eastAsia="黑体"/>
          <w:color w:val="000000"/>
          <w:sz w:val="32"/>
          <w:szCs w:val="32"/>
        </w:rPr>
      </w:pPr>
      <w:r>
        <w:rPr>
          <w:rFonts w:hint="default" w:ascii="Times New Roman" w:hAnsi="Times New Roman" w:eastAsia="黑体" w:cs="Times New Roman"/>
          <w:b w:val="0"/>
          <w:bCs/>
          <w:color w:val="000000"/>
          <w:kern w:val="2"/>
          <w:sz w:val="32"/>
          <w:szCs w:val="32"/>
          <w:lang w:val="en-US" w:eastAsia="zh-CN" w:bidi="ar-SA"/>
        </w:rPr>
        <w:t>7．</w:t>
      </w:r>
      <w:r>
        <w:rPr>
          <w:rFonts w:ascii="Times New Roman" w:hAnsi="Times New Roman" w:eastAsia="黑体"/>
          <w:b/>
          <w:color w:val="000000"/>
          <w:sz w:val="32"/>
          <w:szCs w:val="32"/>
        </w:rPr>
        <w:t xml:space="preserve"> </w:t>
      </w:r>
      <w:r>
        <w:rPr>
          <w:rFonts w:hint="eastAsia" w:ascii="Times New Roman" w:hAnsi="Times New Roman" w:eastAsia="黑体"/>
          <w:color w:val="000000"/>
          <w:sz w:val="32"/>
          <w:szCs w:val="32"/>
        </w:rPr>
        <w:t>工程设计文件交付</w:t>
      </w:r>
    </w:p>
    <w:p>
      <w:pPr>
        <w:pStyle w:val="6"/>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27" w:firstLineChars="209"/>
        <w:jc w:val="both"/>
        <w:textAlignment w:val="auto"/>
        <w:outlineLvl w:val="4"/>
        <w:rPr>
          <w:rFonts w:hint="eastAsia" w:ascii="Times New Roman" w:hAnsi="Times New Roman" w:eastAsia="黑体"/>
          <w:color w:val="000000"/>
          <w:sz w:val="32"/>
          <w:szCs w:val="32"/>
        </w:rPr>
      </w:pPr>
      <w:bookmarkStart w:id="290" w:name="_Toc26002"/>
      <w:r>
        <w:rPr>
          <w:rFonts w:hint="eastAsia" w:ascii="Times New Roman" w:hAnsi="Times New Roman" w:eastAsia="仿宋_GB2312"/>
          <w:b w:val="0"/>
          <w:bCs w:val="0"/>
          <w:kern w:val="0"/>
          <w:sz w:val="30"/>
          <w:szCs w:val="32"/>
        </w:rPr>
        <w:t>7</w:t>
      </w:r>
      <w:r>
        <w:rPr>
          <w:rFonts w:ascii="Times New Roman" w:hAnsi="Times New Roman" w:eastAsia="仿宋_GB2312"/>
          <w:b w:val="0"/>
          <w:bCs w:val="0"/>
          <w:kern w:val="0"/>
          <w:sz w:val="30"/>
          <w:szCs w:val="32"/>
        </w:rPr>
        <w:t>.1</w:t>
      </w:r>
      <w:r>
        <w:rPr>
          <w:rFonts w:hint="eastAsia" w:ascii="Times New Roman" w:hAnsi="Times New Roman" w:eastAsia="仿宋_GB2312"/>
          <w:b w:val="0"/>
          <w:bCs w:val="0"/>
          <w:kern w:val="0"/>
          <w:sz w:val="30"/>
          <w:szCs w:val="32"/>
        </w:rPr>
        <w:t xml:space="preserve"> </w:t>
      </w:r>
      <w:r>
        <w:rPr>
          <w:rFonts w:hint="eastAsia" w:ascii="黑体" w:hAnsi="黑体" w:eastAsia="黑体"/>
          <w:b w:val="0"/>
          <w:bCs w:val="0"/>
          <w:kern w:val="0"/>
          <w:sz w:val="30"/>
          <w:szCs w:val="32"/>
        </w:rPr>
        <w:t>工程设计文件交付的内容</w:t>
      </w:r>
      <w:bookmarkEnd w:id="290"/>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sz w:val="30"/>
          <w:szCs w:val="32"/>
        </w:rPr>
      </w:pPr>
      <w:r>
        <w:rPr>
          <w:rFonts w:hint="eastAsia" w:ascii="Times New Roman" w:hAnsi="Times New Roman" w:eastAsia="仿宋_GB2312"/>
          <w:sz w:val="30"/>
          <w:szCs w:val="32"/>
        </w:rPr>
        <w:t>7.1.2 发包人要求设计人提交电子版设计文件的具体形式为</w:t>
      </w:r>
      <w:r>
        <w:rPr>
          <w:rFonts w:hint="eastAsia" w:ascii="Times New Roman" w:hAnsi="Times New Roman" w:eastAsia="仿宋_GB2312"/>
          <w:sz w:val="30"/>
          <w:szCs w:val="32"/>
          <w:u w:val="none" w:color="auto"/>
          <w:lang w:eastAsia="zh-CN"/>
        </w:rPr>
        <w:t>：</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rPr>
        <w:t>。</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91" w:name="_Toc30118"/>
      <w:r>
        <w:rPr>
          <w:rFonts w:hint="eastAsia" w:ascii="Times New Roman" w:hAnsi="Times New Roman" w:eastAsia="黑体"/>
          <w:b w:val="0"/>
          <w:color w:val="000000"/>
          <w:sz w:val="32"/>
          <w:szCs w:val="32"/>
        </w:rPr>
        <w:t>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工程设计文件审查</w:t>
      </w:r>
      <w:bookmarkEnd w:id="291"/>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sz w:val="30"/>
          <w:szCs w:val="32"/>
        </w:rPr>
      </w:pPr>
      <w:r>
        <w:rPr>
          <w:rFonts w:hint="eastAsia" w:ascii="Times New Roman" w:hAnsi="Times New Roman" w:eastAsia="仿宋_GB2312"/>
          <w:sz w:val="30"/>
          <w:szCs w:val="32"/>
        </w:rPr>
        <w:t>8.1 发包人对设计人的设计文件审查期限不超过</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rPr>
        <w:t>天。</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sz w:val="30"/>
          <w:szCs w:val="32"/>
        </w:rPr>
      </w:pPr>
      <w:r>
        <w:rPr>
          <w:rFonts w:hint="eastAsia" w:ascii="Times New Roman" w:hAnsi="Times New Roman" w:eastAsia="仿宋_GB2312"/>
          <w:sz w:val="30"/>
          <w:szCs w:val="32"/>
        </w:rPr>
        <w:t>8.3</w:t>
      </w:r>
      <w:r>
        <w:rPr>
          <w:rFonts w:hint="eastAsia" w:ascii="Times New Roman" w:hAnsi="Times New Roman" w:eastAsia="仿宋_GB2312"/>
          <w:sz w:val="30"/>
          <w:szCs w:val="21"/>
        </w:rPr>
        <w:t>发包人应在审查同意设计人的工程设计文件后在</w:t>
      </w:r>
      <w:r>
        <w:rPr>
          <w:rFonts w:hint="eastAsia" w:ascii="Times New Roman" w:hAnsi="Times New Roman" w:eastAsia="仿宋_GB2312"/>
          <w:sz w:val="30"/>
          <w:szCs w:val="21"/>
          <w:u w:val="single"/>
        </w:rPr>
        <w:t xml:space="preserve">   </w:t>
      </w:r>
      <w:r>
        <w:rPr>
          <w:rFonts w:hint="eastAsia" w:ascii="Times New Roman" w:hAnsi="Times New Roman" w:eastAsia="仿宋_GB2312"/>
          <w:sz w:val="30"/>
          <w:szCs w:val="21"/>
        </w:rPr>
        <w:t>天内，向政府有关部门报送工程设计文件。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sz w:val="30"/>
          <w:szCs w:val="32"/>
          <w:u w:val="single"/>
        </w:rPr>
      </w:pPr>
      <w:r>
        <w:rPr>
          <w:rFonts w:hint="eastAsia" w:ascii="Times New Roman" w:hAnsi="Times New Roman" w:eastAsia="仿宋_GB2312"/>
          <w:sz w:val="30"/>
          <w:szCs w:val="32"/>
        </w:rPr>
        <w:t>8.4 工程设计审查形式及时间安排：</w:t>
      </w:r>
      <w:r>
        <w:rPr>
          <w:rFonts w:hint="eastAsia" w:ascii="Times New Roman" w:hAnsi="Times New Roman" w:eastAsia="仿宋_GB2312"/>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outlineLvl w:val="9"/>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outlineLvl w:val="9"/>
        <w:rPr>
          <w:rFonts w:hint="eastAsia" w:ascii="Times New Roman" w:hAnsi="Times New Roman" w:eastAsia="仿宋_GB2312"/>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left"/>
        <w:textAlignment w:val="auto"/>
        <w:outlineLvl w:val="9"/>
        <w:rPr>
          <w:rFonts w:hint="eastAsia" w:ascii="Times New Roman" w:hAnsi="Times New Roman" w:eastAsia="仿宋_GB2312"/>
          <w:sz w:val="30"/>
          <w:szCs w:val="32"/>
          <w:u w:val="single"/>
        </w:rPr>
      </w:pPr>
      <w:r>
        <w:rPr>
          <w:rFonts w:hint="eastAsia" w:ascii="Times New Roman" w:hAnsi="Times New Roman" w:eastAsia="黑体"/>
          <w:color w:val="000000"/>
          <w:sz w:val="32"/>
          <w:szCs w:val="32"/>
        </w:rPr>
        <w:t>9</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施工现场配合服务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sz w:val="30"/>
          <w:szCs w:val="32"/>
          <w:u w:val="single"/>
        </w:rPr>
      </w:pPr>
      <w:r>
        <w:rPr>
          <w:rFonts w:hint="eastAsia" w:ascii="Times New Roman" w:hAnsi="Times New Roman" w:eastAsia="仿宋_GB2312"/>
          <w:sz w:val="30"/>
          <w:szCs w:val="32"/>
        </w:rPr>
        <w:t>9.1 发包人为设计人派赴现场的工作人员提供便利条件的内容包括：</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sz w:val="30"/>
          <w:szCs w:val="32"/>
          <w:u w:val="single"/>
        </w:rPr>
      </w:pPr>
      <w:r>
        <w:rPr>
          <w:rFonts w:hint="eastAsia" w:ascii="Times New Roman" w:hAnsi="Times New Roman" w:eastAsia="仿宋_GB2312"/>
          <w:sz w:val="30"/>
          <w:szCs w:val="32"/>
        </w:rPr>
        <w:t>9.2 设计人应当在交付施工图设计文件并经审查合格后</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rPr>
        <w:t>时间内提供施工现场配合服务。</w:t>
      </w:r>
    </w:p>
    <w:p>
      <w:pPr>
        <w:pStyle w:val="5"/>
        <w:spacing w:before="120" w:beforeLines="0" w:after="120" w:afterLines="0" w:line="360" w:lineRule="auto"/>
        <w:rPr>
          <w:rFonts w:ascii="Times New Roman" w:hAnsi="Times New Roman" w:eastAsia="黑体"/>
          <w:b w:val="0"/>
          <w:color w:val="000000"/>
          <w:sz w:val="32"/>
          <w:szCs w:val="32"/>
        </w:rPr>
      </w:pPr>
      <w:bookmarkStart w:id="292" w:name="_Toc9006"/>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0</w:t>
      </w:r>
      <w:r>
        <w:rPr>
          <w:rFonts w:ascii="Times New Roman" w:hAnsi="Times New Roman" w:eastAsia="黑体"/>
          <w:b w:val="0"/>
          <w:color w:val="000000"/>
          <w:sz w:val="32"/>
          <w:szCs w:val="32"/>
        </w:rPr>
        <w:t>. 合同价</w:t>
      </w:r>
      <w:r>
        <w:rPr>
          <w:rFonts w:hint="eastAsia" w:ascii="Times New Roman" w:hAnsi="Times New Roman" w:eastAsia="黑体"/>
          <w:b w:val="0"/>
          <w:color w:val="000000"/>
          <w:sz w:val="32"/>
          <w:szCs w:val="32"/>
        </w:rPr>
        <w:t>款</w:t>
      </w:r>
      <w:r>
        <w:rPr>
          <w:rFonts w:ascii="Times New Roman" w:hAnsi="Times New Roman" w:eastAsia="黑体"/>
          <w:b w:val="0"/>
          <w:color w:val="000000"/>
          <w:sz w:val="32"/>
          <w:szCs w:val="32"/>
        </w:rPr>
        <w:t>与支付</w:t>
      </w:r>
      <w:bookmarkEnd w:id="292"/>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0</w:t>
      </w:r>
      <w:r>
        <w:rPr>
          <w:rFonts w:ascii="Times New Roman" w:hAnsi="Times New Roman" w:eastAsia="黑体"/>
          <w:color w:val="000000"/>
          <w:sz w:val="30"/>
          <w:szCs w:val="32"/>
        </w:rPr>
        <w:t>.</w:t>
      </w:r>
      <w:r>
        <w:rPr>
          <w:rFonts w:hint="eastAsia" w:ascii="Times New Roman" w:hAnsi="Times New Roman" w:eastAsia="黑体"/>
          <w:color w:val="000000"/>
          <w:sz w:val="30"/>
          <w:szCs w:val="32"/>
        </w:rPr>
        <w:t>2</w:t>
      </w:r>
      <w:r>
        <w:rPr>
          <w:rFonts w:ascii="Times New Roman" w:hAnsi="Times New Roman" w:eastAsia="黑体"/>
          <w:color w:val="000000"/>
          <w:sz w:val="30"/>
          <w:szCs w:val="32"/>
        </w:rPr>
        <w:t xml:space="preserve"> 合同价格形式</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单价合同</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left"/>
        <w:textAlignment w:val="auto"/>
        <w:outlineLvl w:val="9"/>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单价包含的风险范围：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风险费用的计算方法：</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总价合同</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总价包含的风险范围：</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风险费用的计算方法：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3</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其他价格</w:t>
      </w:r>
      <w:r>
        <w:rPr>
          <w:rFonts w:hint="eastAsia" w:ascii="Times New Roman" w:hAnsi="Times New Roman" w:eastAsia="仿宋_GB2312"/>
          <w:color w:val="000000"/>
          <w:sz w:val="30"/>
          <w:szCs w:val="32"/>
        </w:rPr>
        <w:t>形</w:t>
      </w:r>
      <w:r>
        <w:rPr>
          <w:rFonts w:ascii="Times New Roman" w:hAnsi="Times New Roman" w:eastAsia="仿宋_GB2312"/>
          <w:color w:val="000000"/>
          <w:sz w:val="30"/>
          <w:szCs w:val="32"/>
        </w:rPr>
        <w:t>式：</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none" w:color="auto"/>
        </w:rPr>
        <w:t xml:space="preserve">  </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0"/>
        <w:jc w:val="left"/>
        <w:textAlignment w:val="auto"/>
        <w:outlineLvl w:val="9"/>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10.3 </w:t>
      </w:r>
      <w:r>
        <w:rPr>
          <w:rFonts w:hint="eastAsia" w:ascii="黑体" w:hAnsi="黑体" w:eastAsia="黑体"/>
          <w:color w:val="000000"/>
          <w:sz w:val="30"/>
          <w:szCs w:val="32"/>
        </w:rPr>
        <w:t>定金或预付款</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10.3.1 定金或预付款的比例</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定金的比例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或预付款的比例</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hint="eastAsia" w:ascii="Times New Roman" w:hAnsi="Times New Roman" w:eastAsia="仿宋_GB2312"/>
          <w:color w:val="000000"/>
          <w:sz w:val="30"/>
          <w:szCs w:val="32"/>
          <w:u w:val="none" w:color="auto"/>
          <w:lang w:val="en-US" w:eastAsia="zh-CN"/>
        </w:rPr>
        <w:t>。</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10.3.2 定金或预付款的支付</w:t>
      </w:r>
    </w:p>
    <w:p>
      <w:pPr>
        <w:spacing w:line="360" w:lineRule="auto"/>
        <w:ind w:firstLine="6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定金或预付款的支付时间：</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，但</w:t>
      </w:r>
      <w:r>
        <w:rPr>
          <w:rFonts w:hint="eastAsia" w:ascii="Times New Roman" w:hAnsi="Times New Roman" w:eastAsia="仿宋_GB2312"/>
          <w:color w:val="000000"/>
          <w:kern w:val="0"/>
          <w:sz w:val="30"/>
          <w:szCs w:val="32"/>
        </w:rPr>
        <w:t>最</w:t>
      </w:r>
      <w:r>
        <w:rPr>
          <w:rFonts w:ascii="Times New Roman" w:hAnsi="Times New Roman" w:eastAsia="仿宋_GB2312"/>
          <w:color w:val="000000"/>
          <w:kern w:val="0"/>
          <w:sz w:val="30"/>
          <w:szCs w:val="32"/>
        </w:rPr>
        <w:t>迟应在</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通知载明的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天前支付</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left"/>
        <w:textAlignment w:val="auto"/>
        <w:outlineLvl w:val="9"/>
        <w:rPr>
          <w:rFonts w:hint="eastAsia" w:ascii="Times New Roman" w:hAnsi="Times New Roman" w:eastAsia="黑体"/>
          <w:color w:val="000000"/>
          <w:sz w:val="30"/>
          <w:szCs w:val="32"/>
          <w:highlight w:val="none"/>
        </w:rPr>
      </w:pPr>
      <w:r>
        <w:rPr>
          <w:rFonts w:ascii="Times New Roman" w:hAnsi="Times New Roman" w:eastAsia="黑体"/>
          <w:color w:val="000000"/>
          <w:sz w:val="32"/>
          <w:szCs w:val="32"/>
          <w:highlight w:val="none"/>
        </w:rPr>
        <w:t>1</w:t>
      </w:r>
      <w:r>
        <w:rPr>
          <w:rFonts w:hint="eastAsia" w:ascii="Times New Roman" w:hAnsi="Times New Roman" w:eastAsia="黑体"/>
          <w:color w:val="000000"/>
          <w:sz w:val="32"/>
          <w:szCs w:val="32"/>
          <w:highlight w:val="none"/>
          <w:lang w:val="en-US" w:eastAsia="zh-CN"/>
        </w:rPr>
        <w:t>1</w:t>
      </w:r>
      <w:r>
        <w:rPr>
          <w:rFonts w:ascii="Times New Roman" w:hAnsi="Times New Roman" w:eastAsia="黑体"/>
          <w:color w:val="000000"/>
          <w:sz w:val="32"/>
          <w:szCs w:val="32"/>
          <w:highlight w:val="none"/>
        </w:rPr>
        <w:t xml:space="preserve">. </w:t>
      </w:r>
      <w:r>
        <w:rPr>
          <w:rFonts w:hint="eastAsia" w:ascii="Times New Roman" w:hAnsi="Times New Roman" w:eastAsia="黑体"/>
          <w:color w:val="000000"/>
          <w:sz w:val="32"/>
          <w:szCs w:val="32"/>
          <w:highlight w:val="none"/>
          <w:lang w:eastAsia="zh-CN"/>
        </w:rPr>
        <w:t>工程设计变更与索赔</w:t>
      </w:r>
    </w:p>
    <w:p>
      <w:pPr>
        <w:ind w:firstLine="600" w:firstLineChars="200"/>
        <w:rPr>
          <w:rFonts w:hint="eastAsia" w:ascii="Times New Roman" w:hAnsi="Times New Roman" w:eastAsia="仿宋_GB2312"/>
          <w:kern w:val="0"/>
          <w:sz w:val="30"/>
          <w:szCs w:val="28"/>
          <w:highlight w:val="none"/>
        </w:rPr>
      </w:pPr>
      <w:r>
        <w:rPr>
          <w:rFonts w:hint="eastAsia" w:ascii="Times New Roman" w:hAnsi="Times New Roman" w:eastAsia="仿宋_GB2312"/>
          <w:kern w:val="0"/>
          <w:sz w:val="30"/>
          <w:szCs w:val="28"/>
          <w:highlight w:val="none"/>
        </w:rPr>
        <w:t>11.5 设计人应于认为有理由提出增加合同价款或延长设计周期的要求事项发生后</w:t>
      </w:r>
      <w:r>
        <w:rPr>
          <w:rFonts w:hint="eastAsia" w:ascii="Times New Roman" w:hAnsi="Times New Roman" w:eastAsia="仿宋_GB2312"/>
          <w:kern w:val="0"/>
          <w:sz w:val="30"/>
          <w:szCs w:val="28"/>
          <w:highlight w:val="none"/>
          <w:u w:val="single" w:color="auto"/>
          <w:lang w:val="en-US" w:eastAsia="zh-CN"/>
        </w:rPr>
        <w:t xml:space="preserve">    </w:t>
      </w:r>
      <w:r>
        <w:rPr>
          <w:rFonts w:hint="eastAsia" w:ascii="Times New Roman" w:hAnsi="Times New Roman" w:eastAsia="仿宋_GB2312"/>
          <w:kern w:val="0"/>
          <w:sz w:val="30"/>
          <w:szCs w:val="28"/>
          <w:highlight w:val="none"/>
        </w:rPr>
        <w:t>天内书面通知发包人。</w:t>
      </w:r>
    </w:p>
    <w:p>
      <w:pPr>
        <w:ind w:firstLine="600" w:firstLineChars="200"/>
        <w:rPr>
          <w:rFonts w:hint="eastAsia" w:ascii="Times New Roman" w:hAnsi="Times New Roman" w:eastAsia="仿宋_GB2312"/>
          <w:kern w:val="0"/>
          <w:sz w:val="30"/>
          <w:szCs w:val="28"/>
          <w:highlight w:val="none"/>
        </w:rPr>
      </w:pPr>
      <w:r>
        <w:rPr>
          <w:rFonts w:hint="eastAsia" w:ascii="Times New Roman" w:hAnsi="Times New Roman" w:eastAsia="仿宋_GB2312"/>
          <w:kern w:val="0"/>
          <w:sz w:val="30"/>
          <w:szCs w:val="28"/>
          <w:highlight w:val="none"/>
        </w:rPr>
        <w:t>设计人应在该事项发生后</w:t>
      </w:r>
      <w:r>
        <w:rPr>
          <w:rFonts w:hint="eastAsia" w:ascii="Times New Roman" w:hAnsi="Times New Roman" w:eastAsia="仿宋_GB2312"/>
          <w:kern w:val="0"/>
          <w:sz w:val="30"/>
          <w:szCs w:val="28"/>
          <w:highlight w:val="none"/>
          <w:u w:val="single" w:color="auto"/>
          <w:lang w:val="en-US" w:eastAsia="zh-CN"/>
        </w:rPr>
        <w:t xml:space="preserve">    </w:t>
      </w:r>
      <w:r>
        <w:rPr>
          <w:rFonts w:hint="eastAsia" w:ascii="Times New Roman" w:hAnsi="Times New Roman" w:eastAsia="仿宋_GB2312"/>
          <w:kern w:val="0"/>
          <w:sz w:val="30"/>
          <w:szCs w:val="28"/>
          <w:highlight w:val="none"/>
        </w:rPr>
        <w:t>天内向发包人提供证明设计人要求的书面声明。</w:t>
      </w:r>
    </w:p>
    <w:p>
      <w:pPr>
        <w:spacing w:line="360" w:lineRule="auto"/>
        <w:ind w:firstLine="600"/>
        <w:jc w:val="left"/>
        <w:rPr>
          <w:rFonts w:hint="eastAsia" w:ascii="Times New Roman" w:hAnsi="Times New Roman" w:eastAsia="仿宋_GB2312"/>
          <w:color w:val="000000"/>
          <w:kern w:val="0"/>
          <w:sz w:val="30"/>
          <w:szCs w:val="32"/>
        </w:rPr>
      </w:pPr>
      <w:r>
        <w:rPr>
          <w:rFonts w:hint="eastAsia" w:ascii="Times New Roman" w:hAnsi="Times New Roman" w:eastAsia="仿宋_GB2312"/>
          <w:kern w:val="0"/>
          <w:sz w:val="30"/>
          <w:szCs w:val="28"/>
          <w:highlight w:val="none"/>
        </w:rPr>
        <w:t>发包人应在接到设计人书面声明后的</w:t>
      </w:r>
      <w:r>
        <w:rPr>
          <w:rFonts w:hint="eastAsia" w:ascii="Times New Roman" w:hAnsi="Times New Roman" w:eastAsia="仿宋_GB2312"/>
          <w:kern w:val="0"/>
          <w:sz w:val="30"/>
          <w:szCs w:val="28"/>
          <w:highlight w:val="none"/>
          <w:u w:val="single" w:color="auto"/>
          <w:lang w:val="en-US" w:eastAsia="zh-CN"/>
        </w:rPr>
        <w:t xml:space="preserve">    </w:t>
      </w:r>
      <w:r>
        <w:rPr>
          <w:rFonts w:hint="eastAsia" w:ascii="Times New Roman" w:hAnsi="Times New Roman" w:eastAsia="仿宋_GB2312"/>
          <w:kern w:val="0"/>
          <w:sz w:val="30"/>
          <w:szCs w:val="28"/>
          <w:highlight w:val="none"/>
        </w:rPr>
        <w:t>天内，予以书面答复。</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left"/>
        <w:textAlignment w:val="auto"/>
        <w:outlineLvl w:val="9"/>
        <w:rPr>
          <w:rFonts w:hint="eastAsia" w:ascii="Times New Roman" w:hAnsi="Times New Roman" w:eastAsia="黑体"/>
          <w:color w:val="00000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2</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专业责任与保险</w:t>
      </w:r>
    </w:p>
    <w:p>
      <w:pPr>
        <w:spacing w:line="360" w:lineRule="auto"/>
        <w:ind w:firstLine="750" w:firstLineChars="25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12.2 设计人</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（需/不需）有发包人认可的工程设计责任保险。</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93" w:name="_Toc19132"/>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3</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知识产权</w:t>
      </w:r>
      <w:bookmarkEnd w:id="293"/>
    </w:p>
    <w:p>
      <w:pPr>
        <w:spacing w:line="360" w:lineRule="auto"/>
        <w:ind w:firstLine="600" w:firstLineChars="200"/>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13</w:t>
      </w:r>
      <w:r>
        <w:rPr>
          <w:rFonts w:ascii="Times New Roman" w:hAnsi="Times New Roman" w:eastAsia="仿宋_GB2312"/>
          <w:color w:val="000000"/>
          <w:sz w:val="30"/>
          <w:szCs w:val="32"/>
        </w:rPr>
        <w:t>.1关于发包人提供给</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人的图纸、发包人为实施工程自行编制或委托编制的技术</w:t>
      </w:r>
      <w:r>
        <w:rPr>
          <w:rFonts w:hint="eastAsia" w:ascii="Times New Roman" w:hAnsi="Times New Roman" w:eastAsia="仿宋_GB2312"/>
          <w:color w:val="000000"/>
          <w:sz w:val="30"/>
          <w:szCs w:val="32"/>
        </w:rPr>
        <w:t>规格</w:t>
      </w:r>
      <w:r>
        <w:rPr>
          <w:rFonts w:ascii="Times New Roman" w:hAnsi="Times New Roman" w:eastAsia="仿宋_GB2312"/>
          <w:color w:val="000000"/>
          <w:sz w:val="30"/>
          <w:szCs w:val="32"/>
        </w:rPr>
        <w:t>以及反映发包人关于合同要求或其他类似性质的文件的著作权的归属：</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关于发包人提供的上述文件的使用限制的要求：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13</w:t>
      </w:r>
      <w:r>
        <w:rPr>
          <w:rFonts w:ascii="Times New Roman" w:hAnsi="Times New Roman" w:eastAsia="仿宋_GB2312"/>
          <w:color w:val="000000"/>
          <w:sz w:val="30"/>
          <w:szCs w:val="32"/>
        </w:rPr>
        <w:t>.2 关于</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人为实施工程所编制文件的著作权的归属：</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人提供的上述文件的使用限制的要求：</w:t>
      </w:r>
      <w:r>
        <w:rPr>
          <w:rFonts w:ascii="Times New Roman" w:hAnsi="Times New Roman" w:eastAsia="仿宋_GB2312"/>
          <w:color w:val="000000"/>
          <w:sz w:val="30"/>
          <w:szCs w:val="32"/>
          <w:u w:val="single"/>
        </w:rPr>
        <w:t>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    13.5 设计人在设计过程中所采用的专利、专有技术的使用费的承担方式：</w:t>
      </w:r>
      <w:r>
        <w:rPr>
          <w:rFonts w:hint="eastAsia" w:ascii="MingLiU_HKSCS" w:hAnsi="MingLiU_HKSCS" w:cs="MingLiU_HKSCS"/>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bookmarkStart w:id="294" w:name="_Toc10065"/>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违约</w:t>
      </w:r>
      <w:r>
        <w:rPr>
          <w:rFonts w:hint="eastAsia" w:ascii="Times New Roman" w:hAnsi="Times New Roman" w:eastAsia="黑体"/>
          <w:b w:val="0"/>
          <w:color w:val="000000"/>
          <w:sz w:val="32"/>
          <w:szCs w:val="32"/>
        </w:rPr>
        <w:t>责任</w:t>
      </w:r>
      <w:bookmarkEnd w:id="294"/>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4</w:t>
      </w:r>
      <w:r>
        <w:rPr>
          <w:rFonts w:ascii="Times New Roman" w:hAnsi="Times New Roman" w:eastAsia="黑体"/>
          <w:color w:val="000000"/>
          <w:sz w:val="30"/>
          <w:szCs w:val="32"/>
        </w:rPr>
        <w:t>.1 发包人违约</w:t>
      </w:r>
      <w:r>
        <w:rPr>
          <w:rFonts w:hint="eastAsia" w:ascii="Times New Roman" w:hAnsi="Times New Roman" w:eastAsia="黑体"/>
          <w:color w:val="000000"/>
          <w:sz w:val="30"/>
          <w:szCs w:val="32"/>
        </w:rPr>
        <w:t>责任</w:t>
      </w:r>
    </w:p>
    <w:p>
      <w:pPr>
        <w:spacing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 xml:space="preserve">14.1.1 </w:t>
      </w:r>
      <w:r>
        <w:rPr>
          <w:rFonts w:hint="eastAsia" w:ascii="仿宋_GB2312" w:hAnsi="仿宋_GB2312" w:eastAsia="仿宋_GB2312"/>
          <w:color w:val="000000"/>
          <w:sz w:val="30"/>
          <w:szCs w:val="32"/>
        </w:rPr>
        <w:t>发包人支付设计人违约金：</w:t>
      </w:r>
      <w:r>
        <w:rPr>
          <w:rFonts w:hint="eastAsia" w:ascii="仿宋_GB2312" w:hAnsi="仿宋_GB2312" w:eastAsia="仿宋_GB2312"/>
          <w:color w:val="000000"/>
          <w:sz w:val="30"/>
          <w:szCs w:val="32"/>
          <w:u w:val="single"/>
        </w:rPr>
        <w:t xml:space="preserve">                     </w:t>
      </w:r>
      <w:r>
        <w:rPr>
          <w:rFonts w:hint="eastAsia" w:ascii="仿宋_GB2312" w:hAnsi="仿宋_GB2312" w:eastAsia="仿宋_GB2312"/>
          <w:color w:val="000000"/>
          <w:sz w:val="30"/>
          <w:szCs w:val="32"/>
          <w:u w:val="single"/>
          <w:lang w:val="en-US" w:eastAsia="zh-CN"/>
        </w:rPr>
        <w:t xml:space="preserve">   </w:t>
      </w:r>
      <w:r>
        <w:rPr>
          <w:rFonts w:hint="eastAsia" w:ascii="仿宋_GB2312" w:hAnsi="仿宋_GB2312"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.1.2 </w:t>
      </w:r>
      <w:r>
        <w:rPr>
          <w:rFonts w:hint="eastAsia" w:ascii="Times New Roman" w:hAnsi="Times New Roman" w:eastAsia="仿宋_GB2312"/>
          <w:color w:val="000000"/>
          <w:kern w:val="0"/>
          <w:sz w:val="30"/>
          <w:szCs w:val="32"/>
        </w:rPr>
        <w:t>发包人逾期支付设计费的违约金：</w:t>
      </w:r>
      <w:r>
        <w:rPr>
          <w:rFonts w:hint="eastAsia" w:ascii="Times New Roman" w:hAnsi="Times New Roman" w:eastAsia="仿宋_GB2312"/>
          <w:color w:val="000000"/>
          <w:kern w:val="0"/>
          <w:sz w:val="30"/>
          <w:szCs w:val="32"/>
          <w:u w:val="single"/>
        </w:rPr>
        <w:t xml:space="preserve">                  </w:t>
      </w:r>
    </w:p>
    <w:p>
      <w:pPr>
        <w:spacing w:line="360" w:lineRule="auto"/>
        <w:jc w:val="left"/>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4</w:t>
      </w:r>
      <w:r>
        <w:rPr>
          <w:rFonts w:ascii="Times New Roman" w:hAnsi="Times New Roman" w:eastAsia="黑体"/>
          <w:color w:val="000000"/>
          <w:sz w:val="30"/>
          <w:szCs w:val="32"/>
        </w:rPr>
        <w:t xml:space="preserve">.2 </w:t>
      </w:r>
      <w:r>
        <w:rPr>
          <w:rFonts w:hint="eastAsia" w:ascii="Times New Roman" w:hAnsi="Times New Roman" w:eastAsia="黑体"/>
          <w:color w:val="000000"/>
          <w:sz w:val="30"/>
          <w:szCs w:val="32"/>
        </w:rPr>
        <w:t>设计</w:t>
      </w:r>
      <w:r>
        <w:rPr>
          <w:rFonts w:ascii="Times New Roman" w:hAnsi="Times New Roman" w:eastAsia="黑体"/>
          <w:color w:val="000000"/>
          <w:sz w:val="30"/>
          <w:szCs w:val="32"/>
        </w:rPr>
        <w:t>人违约</w:t>
      </w:r>
      <w:r>
        <w:rPr>
          <w:rFonts w:hint="eastAsia" w:ascii="Times New Roman" w:hAnsi="Times New Roman" w:eastAsia="黑体"/>
          <w:color w:val="000000"/>
          <w:sz w:val="30"/>
          <w:szCs w:val="32"/>
        </w:rPr>
        <w:t>责任</w:t>
      </w:r>
    </w:p>
    <w:p>
      <w:pPr>
        <w:spacing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 xml:space="preserve">14.2.1 </w:t>
      </w:r>
      <w:r>
        <w:rPr>
          <w:rFonts w:hint="eastAsia" w:ascii="仿宋_GB2312" w:hAnsi="仿宋_GB2312" w:eastAsia="仿宋_GB2312"/>
          <w:color w:val="000000"/>
          <w:sz w:val="30"/>
          <w:szCs w:val="32"/>
        </w:rPr>
        <w:t>设计人支付发包人的违约金：</w:t>
      </w:r>
      <w:r>
        <w:rPr>
          <w:rFonts w:hint="eastAsia" w:ascii="仿宋_GB2312" w:hAnsi="仿宋_GB2312" w:eastAsia="仿宋_GB2312"/>
          <w:color w:val="000000"/>
          <w:sz w:val="30"/>
          <w:szCs w:val="32"/>
          <w:u w:val="single"/>
        </w:rPr>
        <w:t xml:space="preserve">                      </w:t>
      </w:r>
      <w:r>
        <w:rPr>
          <w:rFonts w:hint="eastAsia" w:ascii="Times New Roman" w:hAnsi="Times New Roman" w:eastAsia="黑体"/>
          <w:color w:val="00000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.2.2</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 xml:space="preserve"> </w:t>
      </w:r>
    </w:p>
    <w:p>
      <w:pPr>
        <w:spacing w:line="360" w:lineRule="auto"/>
        <w:ind w:firstLine="600" w:firstLineChars="200"/>
        <w:jc w:val="left"/>
        <w:rPr>
          <w:rFonts w:hint="eastAsia" w:ascii="Times New Roman" w:hAnsi="Times New Roman" w:eastAsia="仿宋_GB2312"/>
          <w:color w:val="000000"/>
          <w:kern w:val="0"/>
          <w:sz w:val="30"/>
          <w:szCs w:val="32"/>
          <w:u w:val="single"/>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逾期交付工程设计文件的违约金的上限</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 xml:space="preserve">    </w:t>
      </w:r>
    </w:p>
    <w:p>
      <w:pPr>
        <w:spacing w:before="120" w:beforeLines="0" w:after="120" w:afterLines="0" w:line="360" w:lineRule="auto"/>
        <w:ind w:left="1366" w:leftChars="286" w:hanging="765" w:hangingChars="255"/>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4</w:t>
      </w:r>
      <w:r>
        <w:rPr>
          <w:rFonts w:ascii="Times New Roman" w:hAnsi="Times New Roman" w:eastAsia="仿宋_GB2312"/>
          <w:color w:val="000000"/>
          <w:sz w:val="30"/>
          <w:szCs w:val="32"/>
        </w:rPr>
        <w:t xml:space="preserve">.2.3 </w:t>
      </w:r>
      <w:r>
        <w:rPr>
          <w:rFonts w:hint="eastAsia" w:ascii="Times New Roman" w:hAnsi="Times New Roman" w:eastAsia="仿宋_GB2312"/>
          <w:color w:val="000000"/>
          <w:sz w:val="30"/>
          <w:szCs w:val="32"/>
        </w:rPr>
        <w:t>设计人设计文件不合格的损失赔偿金的上限</w:t>
      </w:r>
      <w:r>
        <w:rPr>
          <w:rFonts w:hint="eastAsia" w:ascii="Times New Roman" w:hAnsi="Times New Roman" w:eastAsia="仿宋_GB2312"/>
          <w:color w:val="000000"/>
          <w:sz w:val="30"/>
          <w:szCs w:val="32"/>
          <w:u w:val="none" w:color="auto"/>
          <w:lang w:eastAsia="zh-CN"/>
        </w:rPr>
        <w:t>：</w:t>
      </w:r>
      <w:r>
        <w:rPr>
          <w:rFonts w:hint="eastAsia" w:ascii="Times New Roman" w:hAnsi="Times New Roman" w:eastAsia="仿宋_GB2312"/>
          <w:color w:val="000000"/>
          <w:sz w:val="30"/>
          <w:szCs w:val="32"/>
          <w:u w:val="single"/>
        </w:rPr>
        <w:t xml:space="preserve">        </w:t>
      </w:r>
    </w:p>
    <w:p>
      <w:pPr>
        <w:spacing w:before="120" w:beforeLines="0" w:after="120" w:afterLines="0"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kern w:val="0"/>
          <w:sz w:val="30"/>
          <w:szCs w:val="28"/>
          <w:u w:val="single"/>
        </w:rPr>
      </w:pPr>
      <w:r>
        <w:rPr>
          <w:rFonts w:hint="eastAsia" w:ascii="Times New Roman" w:hAnsi="Times New Roman" w:eastAsia="仿宋_GB2312"/>
          <w:kern w:val="0"/>
          <w:sz w:val="30"/>
          <w:szCs w:val="28"/>
        </w:rPr>
        <w:t>14.2.4 设计人未经发包人同意擅自对工程设计进行分包的违约责任：</w:t>
      </w:r>
      <w:r>
        <w:rPr>
          <w:rFonts w:hint="eastAsia" w:ascii="Times New Roman" w:hAnsi="Times New Roman" w:eastAsia="仿宋_GB2312"/>
          <w:kern w:val="0"/>
          <w:sz w:val="30"/>
          <w:szCs w:val="28"/>
          <w:u w:val="single"/>
        </w:rPr>
        <w:t xml:space="preserve">                                                    </w:t>
      </w:r>
    </w:p>
    <w:p>
      <w:pPr>
        <w:spacing w:before="120" w:beforeLines="0" w:after="120" w:afterLines="0" w:line="360" w:lineRule="auto"/>
        <w:rPr>
          <w:rFonts w:hint="eastAsia" w:ascii="Times New Roman" w:hAnsi="Times New Roman" w:eastAsia="仿宋_GB2312"/>
          <w:color w:val="000000"/>
          <w:sz w:val="30"/>
          <w:szCs w:val="32"/>
        </w:rPr>
      </w:pPr>
      <w:r>
        <w:rPr>
          <w:rFonts w:hint="eastAsia" w:ascii="Times New Roman" w:hAnsi="Times New Roman" w:eastAsia="仿宋_GB2312"/>
          <w:kern w:val="0"/>
          <w:sz w:val="30"/>
          <w:szCs w:val="28"/>
          <w:u w:val="single"/>
        </w:rPr>
        <w:t xml:space="preserve">                                                         </w:t>
      </w:r>
      <w:r>
        <w:rPr>
          <w:rFonts w:hint="eastAsia" w:ascii="Times New Roman" w:hAnsi="Times New Roman" w:eastAsia="仿宋_GB2312"/>
          <w:kern w:val="0"/>
          <w:sz w:val="30"/>
          <w:szCs w:val="28"/>
        </w:rPr>
        <w:t>。</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ascii="Times New Roman" w:hAnsi="Times New Roman" w:eastAsia="黑体"/>
          <w:b w:val="0"/>
          <w:color w:val="000000"/>
          <w:sz w:val="32"/>
          <w:szCs w:val="32"/>
        </w:rPr>
      </w:pPr>
      <w:bookmarkStart w:id="295" w:name="_Toc11457"/>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不可抗力</w:t>
      </w:r>
      <w:bookmarkEnd w:id="295"/>
      <w:r>
        <w:rPr>
          <w:rFonts w:ascii="Times New Roman" w:hAnsi="Times New Roman" w:eastAsia="黑体"/>
          <w:b w:val="0"/>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5</w:t>
      </w:r>
      <w:r>
        <w:rPr>
          <w:rFonts w:ascii="Times New Roman" w:hAnsi="Times New Roman" w:eastAsia="黑体"/>
          <w:color w:val="000000"/>
          <w:sz w:val="30"/>
          <w:szCs w:val="32"/>
        </w:rPr>
        <w:t>.1 不可抗力的确认</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rPr>
        <w:t xml:space="preserve">除通用合同条款约定的不可抗力事件之外，视为不可抗力的其他情形：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left"/>
        <w:textAlignment w:val="auto"/>
        <w:outlineLvl w:val="9"/>
        <w:rPr>
          <w:rFonts w:hint="eastAsia" w:ascii="Times New Roman" w:hAnsi="Times New Roman" w:eastAsia="仿宋_GB2312"/>
          <w:color w:val="000000"/>
          <w:kern w:val="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6</w:t>
      </w:r>
      <w:r>
        <w:rPr>
          <w:rFonts w:ascii="Times New Roman" w:hAnsi="Times New Roman" w:eastAsia="黑体"/>
          <w:color w:val="000000"/>
          <w:sz w:val="32"/>
          <w:szCs w:val="32"/>
        </w:rPr>
        <w:t>.</w:t>
      </w:r>
      <w:r>
        <w:rPr>
          <w:rFonts w:hint="eastAsia" w:ascii="Times New Roman" w:hAnsi="Times New Roman" w:eastAsia="黑体"/>
          <w:color w:val="000000"/>
          <w:sz w:val="32"/>
          <w:szCs w:val="32"/>
        </w:rPr>
        <w:t xml:space="preserve"> 合同解除</w:t>
      </w:r>
      <w:r>
        <w:rPr>
          <w:rFonts w:ascii="Times New Roman" w:hAnsi="Times New Roman" w:eastAsia="黑体"/>
          <w:color w:val="000000"/>
          <w:sz w:val="32"/>
          <w:szCs w:val="32"/>
        </w:rPr>
        <w:t xml:space="preserve">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16.2 </w:t>
      </w:r>
      <w:r>
        <w:rPr>
          <w:rFonts w:hint="eastAsia" w:ascii="Times New Roman" w:hAnsi="Times New Roman" w:eastAsia="仿宋_GB2312" w:cs="Courier New"/>
          <w:color w:val="000000"/>
          <w:sz w:val="30"/>
          <w:szCs w:val="21"/>
        </w:rPr>
        <w:t>有下列情形之一的，可以解除合同：</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（3）暂停设计期限已连续超过</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天。</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16.4 </w:t>
      </w:r>
      <w:r>
        <w:rPr>
          <w:rFonts w:hint="eastAsia" w:ascii="Times New Roman" w:hAnsi="Times New Roman" w:eastAsia="仿宋_GB2312" w:cs="Courier New"/>
          <w:color w:val="000000"/>
          <w:sz w:val="30"/>
          <w:szCs w:val="21"/>
        </w:rPr>
        <w:t>发包人向设计人支付已完工作设计费的期限为</w:t>
      </w:r>
      <w:r>
        <w:rPr>
          <w:rFonts w:hint="eastAsia" w:ascii="Times New Roman" w:hAnsi="Times New Roman" w:eastAsia="仿宋_GB2312" w:cs="Courier New"/>
          <w:color w:val="000000"/>
          <w:sz w:val="30"/>
          <w:szCs w:val="21"/>
          <w:u w:val="single" w:color="auto"/>
        </w:rPr>
        <w:t xml:space="preserve">    </w:t>
      </w:r>
      <w:r>
        <w:rPr>
          <w:rFonts w:hint="eastAsia" w:ascii="Times New Roman" w:hAnsi="Times New Roman" w:eastAsia="仿宋_GB2312" w:cs="Courier New"/>
          <w:color w:val="000000"/>
          <w:sz w:val="30"/>
          <w:szCs w:val="21"/>
        </w:rPr>
        <w:t>天内。</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ascii="Times New Roman" w:hAnsi="Times New Roman" w:eastAsia="黑体"/>
          <w:b w:val="0"/>
          <w:color w:val="000000"/>
          <w:sz w:val="32"/>
          <w:szCs w:val="32"/>
        </w:rPr>
      </w:pPr>
      <w:bookmarkStart w:id="296" w:name="_Toc19479"/>
      <w:r>
        <w:rPr>
          <w:rFonts w:hint="eastAsia" w:ascii="Times New Roman" w:hAnsi="Times New Roman" w:eastAsia="黑体"/>
          <w:b w:val="0"/>
          <w:color w:val="000000"/>
          <w:sz w:val="32"/>
          <w:szCs w:val="32"/>
        </w:rPr>
        <w:t>17</w:t>
      </w:r>
      <w:r>
        <w:rPr>
          <w:rFonts w:ascii="Times New Roman" w:hAnsi="Times New Roman" w:eastAsia="黑体"/>
          <w:b w:val="0"/>
          <w:color w:val="000000"/>
          <w:sz w:val="32"/>
          <w:szCs w:val="32"/>
        </w:rPr>
        <w:t>. 争议解决</w:t>
      </w:r>
      <w:bookmarkEnd w:id="296"/>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ascii="Times New Roman" w:hAnsi="Times New Roman" w:eastAsia="黑体"/>
          <w:color w:val="000000"/>
          <w:sz w:val="30"/>
          <w:szCs w:val="32"/>
        </w:rPr>
      </w:pPr>
      <w:r>
        <w:rPr>
          <w:rFonts w:hint="eastAsia" w:ascii="Times New Roman" w:hAnsi="Times New Roman" w:eastAsia="黑体"/>
          <w:color w:val="000000"/>
          <w:sz w:val="30"/>
          <w:szCs w:val="32"/>
        </w:rPr>
        <w:t>17</w:t>
      </w:r>
      <w:r>
        <w:rPr>
          <w:rFonts w:ascii="Times New Roman" w:hAnsi="Times New Roman" w:eastAsia="黑体"/>
          <w:color w:val="000000"/>
          <w:sz w:val="30"/>
          <w:szCs w:val="32"/>
        </w:rPr>
        <w:t>.3 争议评审</w:t>
      </w:r>
    </w:p>
    <w:p>
      <w:pPr>
        <w:spacing w:line="360" w:lineRule="auto"/>
        <w:ind w:left="149" w:leftChars="71" w:firstLine="450" w:firstLineChars="15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合同当事人是否同意将工程争议提交争议评审小组决</w:t>
      </w:r>
      <w:r>
        <w:rPr>
          <w:rFonts w:hint="eastAsia" w:ascii="Times New Roman" w:hAnsi="Times New Roman" w:eastAsia="仿宋_GB2312"/>
          <w:color w:val="000000"/>
          <w:sz w:val="30"/>
          <w:szCs w:val="32"/>
        </w:rPr>
        <w:t>定：</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17</w:t>
      </w:r>
      <w:r>
        <w:rPr>
          <w:rFonts w:ascii="Times New Roman" w:hAnsi="Times New Roman" w:eastAsia="仿宋_GB2312"/>
          <w:color w:val="000000"/>
          <w:sz w:val="30"/>
          <w:szCs w:val="32"/>
        </w:rPr>
        <w:t>.3.1 争议评审小组的确定</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争议评审小组成员的确定：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选定争议评审员的期限：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评审</w:t>
      </w:r>
      <w:r>
        <w:rPr>
          <w:rFonts w:hint="eastAsia" w:ascii="Times New Roman" w:hAnsi="Times New Roman" w:eastAsia="仿宋_GB2312"/>
          <w:color w:val="000000"/>
          <w:kern w:val="0"/>
          <w:sz w:val="30"/>
          <w:szCs w:val="32"/>
        </w:rPr>
        <w:t>所发生的费用</w:t>
      </w:r>
      <w:r>
        <w:rPr>
          <w:rFonts w:ascii="Times New Roman" w:hAnsi="Times New Roman" w:eastAsia="仿宋_GB2312"/>
          <w:color w:val="000000"/>
          <w:sz w:val="30"/>
          <w:szCs w:val="32"/>
        </w:rPr>
        <w:t>承担方式：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其他事项的约定：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.3.2 争议评审小组的决定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合同当事人关于本</w:t>
      </w:r>
      <w:r>
        <w:rPr>
          <w:rFonts w:hint="eastAsia" w:ascii="Times New Roman" w:hAnsi="Times New Roman" w:eastAsia="仿宋_GB2312"/>
          <w:color w:val="000000"/>
          <w:sz w:val="30"/>
          <w:szCs w:val="32"/>
        </w:rPr>
        <w:t>事</w:t>
      </w:r>
      <w:r>
        <w:rPr>
          <w:rFonts w:ascii="Times New Roman" w:hAnsi="Times New Roman" w:eastAsia="仿宋_GB2312"/>
          <w:color w:val="000000"/>
          <w:sz w:val="30"/>
          <w:szCs w:val="32"/>
        </w:rPr>
        <w:t>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600" w:firstLineChars="200"/>
        <w:jc w:val="both"/>
        <w:textAlignment w:val="auto"/>
        <w:outlineLvl w:val="9"/>
        <w:rPr>
          <w:rFonts w:hint="eastAsia" w:ascii="Times New Roman" w:hAnsi="Times New Roman" w:eastAsia="黑体"/>
          <w:color w:val="000000"/>
          <w:sz w:val="30"/>
          <w:szCs w:val="32"/>
        </w:rPr>
      </w:pPr>
      <w:r>
        <w:rPr>
          <w:rFonts w:hint="eastAsia" w:ascii="Times New Roman" w:hAnsi="Times New Roman" w:eastAsia="黑体"/>
          <w:color w:val="000000"/>
          <w:sz w:val="30"/>
          <w:szCs w:val="32"/>
        </w:rPr>
        <w:t>17</w:t>
      </w:r>
      <w:r>
        <w:rPr>
          <w:rFonts w:ascii="Times New Roman" w:hAnsi="Times New Roman" w:eastAsia="黑体"/>
          <w:color w:val="000000"/>
          <w:sz w:val="30"/>
          <w:szCs w:val="32"/>
        </w:rPr>
        <w:t>.4仲裁或诉讼</w:t>
      </w:r>
    </w:p>
    <w:p>
      <w:pPr>
        <w:spacing w:after="120" w:afterLines="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人民法院起诉。</w:t>
      </w:r>
    </w:p>
    <w:p>
      <w:pPr>
        <w:pStyle w:val="5"/>
        <w:keepNext/>
        <w:keepLines/>
        <w:pageBreakBefore w:val="0"/>
        <w:widowControl w:val="0"/>
        <w:kinsoku/>
        <w:wordWrap/>
        <w:overflowPunct/>
        <w:topLinePunct w:val="0"/>
        <w:autoSpaceDE/>
        <w:autoSpaceDN/>
        <w:bidi w:val="0"/>
        <w:adjustRightInd/>
        <w:snapToGrid/>
        <w:spacing w:before="120" w:beforeLines="0" w:after="120" w:afterLines="0" w:line="360" w:lineRule="auto"/>
        <w:ind w:left="0" w:leftChars="0" w:right="0" w:rightChars="0" w:firstLine="0" w:firstLineChars="0"/>
        <w:jc w:val="both"/>
        <w:textAlignment w:val="auto"/>
        <w:outlineLvl w:val="3"/>
        <w:rPr>
          <w:rFonts w:hint="eastAsia" w:ascii="Times New Roman" w:hAnsi="Times New Roman" w:eastAsia="黑体"/>
          <w:b w:val="0"/>
          <w:color w:val="000000"/>
          <w:sz w:val="32"/>
          <w:szCs w:val="32"/>
        </w:rPr>
      </w:pPr>
      <w:r>
        <w:rPr>
          <w:rFonts w:hint="eastAsia"/>
        </w:rPr>
        <w:t xml:space="preserve"> </w:t>
      </w:r>
      <w:bookmarkStart w:id="297" w:name="_Toc7064"/>
      <w:r>
        <w:rPr>
          <w:rFonts w:hint="eastAsia" w:ascii="Times New Roman" w:hAnsi="Times New Roman" w:eastAsia="黑体"/>
          <w:b w:val="0"/>
          <w:color w:val="000000"/>
          <w:sz w:val="32"/>
          <w:szCs w:val="32"/>
        </w:rPr>
        <w:t>18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其他（如果没有，填“无”）</w:t>
      </w:r>
      <w:bookmarkEnd w:id="297"/>
    </w:p>
    <w:p>
      <w:pPr>
        <w:spacing w:line="570" w:lineRule="exact"/>
        <w:ind w:firstLine="420" w:firstLineChars="200"/>
        <w:jc w:val="left"/>
        <w:rPr>
          <w:rFonts w:hint="eastAsia" w:ascii="仿宋_GB2312" w:hAnsi="仿宋_GB2312" w:eastAsia="仿宋_GB2312"/>
          <w:u w:val="single"/>
        </w:rPr>
      </w:pPr>
      <w:r>
        <w:rPr>
          <w:rFonts w:hint="eastAsia"/>
        </w:rPr>
        <w:t xml:space="preserve"> </w:t>
      </w:r>
      <w:r>
        <w:rPr>
          <w:rFonts w:hint="eastAsia" w:ascii="仿宋_GB2312" w:hAnsi="仿宋_GB2312" w:eastAsia="仿宋_GB2312"/>
        </w:rPr>
        <w:t xml:space="preserve"> </w:t>
      </w:r>
      <w:r>
        <w:rPr>
          <w:rFonts w:hint="eastAsia" w:ascii="仿宋_GB2312" w:hAnsi="仿宋_GB2312" w:eastAsia="仿宋_GB2312"/>
          <w:u w:val="single"/>
        </w:rPr>
        <w:t xml:space="preserve">                                                                                </w:t>
      </w:r>
    </w:p>
    <w:p>
      <w:pPr>
        <w:spacing w:line="570" w:lineRule="exact"/>
        <w:jc w:val="left"/>
        <w:rPr>
          <w:rFonts w:hint="eastAsia" w:ascii="仿宋_GB2312" w:hAnsi="仿宋_GB2312" w:eastAsia="仿宋_GB2312"/>
          <w:u w:val="single" w:color="auto"/>
        </w:rPr>
      </w:pPr>
      <w:r>
        <w:rPr>
          <w:rFonts w:hint="eastAsia" w:ascii="仿宋_GB2312" w:hAnsi="仿宋_GB2312" w:eastAsia="仿宋_GB2312"/>
        </w:rPr>
        <w:t xml:space="preserve"> </w:t>
      </w:r>
      <w:r>
        <w:rPr>
          <w:rFonts w:hint="eastAsia" w:ascii="仿宋_GB2312" w:hAnsi="仿宋_GB2312" w:eastAsia="仿宋_GB2312"/>
          <w:u w:val="single"/>
        </w:rPr>
        <w:t xml:space="preserve">                                                                                    </w:t>
      </w:r>
    </w:p>
    <w:p>
      <w:pPr>
        <w:spacing w:line="570" w:lineRule="exact"/>
        <w:jc w:val="left"/>
        <w:rPr>
          <w:rFonts w:hint="eastAsia" w:ascii="仿宋_GB2312" w:hAnsi="仿宋_GB2312" w:eastAsia="仿宋_GB2312"/>
          <w:u w:val="single"/>
        </w:rPr>
      </w:pPr>
      <w:r>
        <w:rPr>
          <w:rFonts w:hint="eastAsia" w:ascii="仿宋_GB2312" w:hAnsi="仿宋_GB2312" w:eastAsia="仿宋_GB2312"/>
        </w:rPr>
        <w:t xml:space="preserve"> </w:t>
      </w:r>
      <w:r>
        <w:rPr>
          <w:rFonts w:hint="eastAsia" w:ascii="仿宋_GB2312" w:hAnsi="仿宋_GB2312" w:eastAsia="仿宋_GB2312"/>
          <w:u w:val="single"/>
        </w:rPr>
        <w:t xml:space="preserve">                                                                                 </w:t>
      </w:r>
      <w:r>
        <w:rPr>
          <w:rFonts w:hint="eastAsia" w:ascii="仿宋_GB2312" w:hAnsi="仿宋_GB2312" w:eastAsia="仿宋_GB2312"/>
        </w:rPr>
        <w:t xml:space="preserve"> 。</w:t>
      </w:r>
    </w:p>
    <w:p>
      <w:pPr>
        <w:spacing w:line="360" w:lineRule="auto"/>
        <w:jc w:val="left"/>
        <w:rPr>
          <w:rFonts w:hint="eastAsia" w:ascii="Times New Roman" w:hAnsi="Times New Roman" w:eastAsia="黑体"/>
          <w:b/>
          <w:color w:val="000000"/>
          <w:sz w:val="32"/>
          <w:szCs w:val="32"/>
        </w:rPr>
      </w:pPr>
      <w:r>
        <w:rPr>
          <w:rFonts w:hint="eastAsia" w:ascii="Times New Roman" w:hAnsi="Times New Roman" w:eastAsia="黑体"/>
          <w:b/>
          <w:color w:val="000000"/>
          <w:sz w:val="32"/>
          <w:szCs w:val="32"/>
        </w:rPr>
        <w:br w:type="page"/>
      </w:r>
    </w:p>
    <w:p>
      <w:pPr>
        <w:spacing w:line="360" w:lineRule="auto"/>
        <w:jc w:val="left"/>
        <w:rPr>
          <w:rFonts w:hint="eastAsia" w:ascii="Times New Roman" w:hAnsi="Times New Roman" w:eastAsia="黑体"/>
          <w:b/>
          <w:color w:val="000000"/>
          <w:sz w:val="32"/>
          <w:szCs w:val="32"/>
        </w:rPr>
      </w:pPr>
      <w:r>
        <w:rPr>
          <w:rFonts w:ascii="Times New Roman" w:hAnsi="Times New Roman" w:eastAsia="黑体"/>
          <w:b/>
          <w:color w:val="000000"/>
          <w:sz w:val="32"/>
          <w:szCs w:val="32"/>
        </w:rPr>
        <w:t>附件</w:t>
      </w:r>
      <w:r>
        <w:rPr>
          <w:rFonts w:hint="eastAsia" w:ascii="Times New Roman" w:hAnsi="Times New Roman" w:eastAsia="黑体"/>
          <w:b/>
          <w:color w:val="000000"/>
          <w:sz w:val="32"/>
          <w:szCs w:val="32"/>
        </w:rPr>
        <w:t>：</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附件1：</w:t>
      </w:r>
      <w:r>
        <w:rPr>
          <w:rFonts w:hint="eastAsia" w:ascii="Times New Roman" w:hAnsi="Times New Roman" w:eastAsia="仿宋_GB2312"/>
          <w:color w:val="000000"/>
          <w:sz w:val="30"/>
          <w:szCs w:val="32"/>
        </w:rPr>
        <w:t>工程设计范围、阶段</w:t>
      </w:r>
      <w:r>
        <w:rPr>
          <w:rFonts w:hint="eastAsia" w:ascii="Times New Roman" w:hAnsi="Times New Roman" w:eastAsia="仿宋_GB2312"/>
          <w:color w:val="000000"/>
          <w:sz w:val="30"/>
          <w:szCs w:val="32"/>
          <w:lang w:eastAsia="zh-CN"/>
        </w:rPr>
        <w:t>与</w:t>
      </w:r>
      <w:r>
        <w:rPr>
          <w:rFonts w:hint="eastAsia" w:ascii="Times New Roman" w:hAnsi="Times New Roman" w:eastAsia="仿宋_GB2312"/>
          <w:color w:val="000000"/>
          <w:sz w:val="30"/>
          <w:szCs w:val="32"/>
        </w:rPr>
        <w:t>服务内容</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附件2：发包人</w:t>
      </w:r>
      <w:r>
        <w:rPr>
          <w:rFonts w:hint="eastAsia" w:ascii="Times New Roman" w:hAnsi="Times New Roman" w:eastAsia="仿宋_GB2312"/>
          <w:color w:val="000000"/>
          <w:sz w:val="30"/>
          <w:szCs w:val="32"/>
        </w:rPr>
        <w:t>向设计人提交的有关资料及文件</w:t>
      </w:r>
      <w:r>
        <w:rPr>
          <w:rFonts w:ascii="Times New Roman" w:hAnsi="Times New Roman" w:eastAsia="仿宋_GB2312"/>
          <w:color w:val="000000"/>
          <w:sz w:val="30"/>
          <w:szCs w:val="32"/>
        </w:rPr>
        <w:t>一览表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附件3：</w:t>
      </w:r>
      <w:r>
        <w:rPr>
          <w:rFonts w:hint="eastAsia" w:ascii="Times New Roman" w:hAnsi="Times New Roman" w:eastAsia="仿宋_GB2312"/>
          <w:color w:val="000000"/>
          <w:sz w:val="30"/>
          <w:szCs w:val="32"/>
        </w:rPr>
        <w:t>设计人向发包人交付的工程设计文件</w:t>
      </w:r>
      <w:r>
        <w:rPr>
          <w:rFonts w:ascii="Times New Roman" w:hAnsi="Times New Roman" w:eastAsia="仿宋_GB2312"/>
          <w:color w:val="000000"/>
          <w:sz w:val="30"/>
          <w:szCs w:val="32"/>
        </w:rPr>
        <w:t>目录</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rPr>
        <w:t>4</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人主要</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人员表</w:t>
      </w:r>
    </w:p>
    <w:p>
      <w:pPr>
        <w:spacing w:line="360" w:lineRule="auto"/>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附件5: 设计进度表</w:t>
      </w:r>
    </w:p>
    <w:p>
      <w:pPr>
        <w:spacing w:line="360" w:lineRule="auto"/>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附件6: 设计费明细及支付</w:t>
      </w:r>
      <w:r>
        <w:rPr>
          <w:rFonts w:hint="eastAsia" w:ascii="Times New Roman" w:hAnsi="Times New Roman" w:eastAsia="仿宋_GB2312"/>
          <w:color w:val="000000"/>
          <w:sz w:val="30"/>
          <w:szCs w:val="32"/>
          <w:lang w:eastAsia="zh-CN"/>
        </w:rPr>
        <w:t>方式</w:t>
      </w:r>
    </w:p>
    <w:p>
      <w:pPr>
        <w:spacing w:line="360" w:lineRule="auto"/>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附件7: 设计变更计费依据和方法</w:t>
      </w:r>
    </w:p>
    <w:p>
      <w:pPr>
        <w:jc w:val="center"/>
        <w:rPr>
          <w:rFonts w:hint="eastAsia" w:ascii="Times New Roman" w:hAnsi="Times New Roman" w:eastAsia="仿宋_GB2312"/>
          <w:color w:val="000000"/>
          <w:sz w:val="30"/>
          <w:szCs w:val="32"/>
        </w:rPr>
      </w:pPr>
      <w:bookmarkStart w:id="298" w:name="_Toc278309716"/>
      <w:bookmarkStart w:id="299" w:name="_Toc278231956"/>
    </w:p>
    <w:p>
      <w:pPr>
        <w:jc w:val="center"/>
        <w:rPr>
          <w:rFonts w:hint="eastAsia" w:ascii="Times New Roman" w:hAnsi="Times New Roman" w:eastAsia="仿宋_GB2312"/>
          <w:color w:val="000000"/>
          <w:sz w:val="30"/>
          <w:szCs w:val="32"/>
        </w:rPr>
      </w:pPr>
    </w:p>
    <w:p>
      <w:pPr>
        <w:jc w:val="center"/>
        <w:rPr>
          <w:rFonts w:hint="eastAsia" w:ascii="Times New Roman" w:hAnsi="Times New Roman" w:eastAsia="仿宋_GB2312"/>
          <w:color w:val="000000"/>
          <w:sz w:val="30"/>
          <w:szCs w:val="32"/>
        </w:rPr>
      </w:pPr>
    </w:p>
    <w:p>
      <w:pPr>
        <w:jc w:val="center"/>
        <w:rPr>
          <w:rFonts w:hint="eastAsia" w:ascii="Times New Roman" w:hAnsi="Times New Roman" w:eastAsia="仿宋_GB2312"/>
          <w:color w:val="000000"/>
          <w:sz w:val="30"/>
          <w:szCs w:val="32"/>
        </w:rPr>
      </w:pPr>
    </w:p>
    <w:p>
      <w:pPr>
        <w:jc w:val="center"/>
        <w:rPr>
          <w:rFonts w:hint="eastAsia" w:ascii="Times New Roman" w:hAnsi="Times New Roman" w:eastAsia="仿宋_GB2312"/>
          <w:color w:val="000000"/>
          <w:sz w:val="30"/>
          <w:szCs w:val="32"/>
        </w:rPr>
      </w:pPr>
    </w:p>
    <w:p>
      <w:pPr>
        <w:jc w:val="center"/>
        <w:rPr>
          <w:rFonts w:hint="eastAsia" w:ascii="Times New Roman" w:hAnsi="Times New Roman" w:eastAsia="仿宋_GB2312"/>
          <w:color w:val="000000"/>
          <w:sz w:val="30"/>
          <w:szCs w:val="32"/>
        </w:rPr>
      </w:pPr>
    </w:p>
    <w:p>
      <w:pPr>
        <w:jc w:val="center"/>
        <w:rPr>
          <w:rFonts w:hint="eastAsia" w:ascii="Times New Roman" w:hAnsi="Times New Roman" w:eastAsia="仿宋_GB2312"/>
          <w:color w:val="000000"/>
          <w:sz w:val="30"/>
          <w:szCs w:val="32"/>
        </w:rPr>
      </w:pPr>
    </w:p>
    <w:p>
      <w:pPr>
        <w:jc w:val="center"/>
        <w:rPr>
          <w:rFonts w:hint="eastAsia" w:ascii="Times New Roman" w:hAnsi="Times New Roman" w:eastAsia="仿宋_GB2312"/>
          <w:color w:val="000000"/>
          <w:sz w:val="30"/>
          <w:szCs w:val="32"/>
        </w:rPr>
      </w:pPr>
    </w:p>
    <w:p>
      <w:pPr>
        <w:jc w:val="center"/>
        <w:rPr>
          <w:rFonts w:hint="eastAsia" w:ascii="Times New Roman" w:hAnsi="Times New Roman" w:eastAsia="仿宋_GB2312"/>
          <w:color w:val="000000"/>
          <w:sz w:val="30"/>
          <w:szCs w:val="32"/>
        </w:rPr>
      </w:pPr>
    </w:p>
    <w:p>
      <w:pPr>
        <w:jc w:val="center"/>
        <w:rPr>
          <w:rFonts w:hint="eastAsia" w:ascii="Times New Roman" w:hAnsi="Times New Roman" w:eastAsia="仿宋_GB2312"/>
          <w:color w:val="000000"/>
          <w:sz w:val="30"/>
          <w:szCs w:val="32"/>
        </w:rPr>
      </w:pPr>
    </w:p>
    <w:p>
      <w:pPr>
        <w:jc w:val="center"/>
        <w:rPr>
          <w:rFonts w:hint="eastAsia" w:ascii="Times New Roman" w:hAnsi="Times New Roman" w:eastAsia="仿宋_GB2312"/>
          <w:color w:val="000000"/>
          <w:sz w:val="30"/>
          <w:szCs w:val="32"/>
        </w:rPr>
      </w:pPr>
    </w:p>
    <w:p>
      <w:pPr>
        <w:rPr>
          <w:rFonts w:hint="eastAsia" w:ascii="Times New Roman" w:hAnsi="Times New Roman" w:eastAsia="仿宋_GB2312"/>
          <w:color w:val="000000"/>
          <w:sz w:val="30"/>
          <w:szCs w:val="32"/>
        </w:rPr>
      </w:pPr>
    </w:p>
    <w:p>
      <w:pPr>
        <w:jc w:val="both"/>
        <w:rPr>
          <w:rFonts w:hint="eastAsia" w:ascii="Times New Roman" w:hAnsi="Times New Roman" w:eastAsia="仿宋_GB2312"/>
          <w:color w:val="000000"/>
          <w:sz w:val="30"/>
          <w:szCs w:val="32"/>
        </w:rPr>
      </w:pPr>
    </w:p>
    <w:p>
      <w:pPr>
        <w:pStyle w:val="44"/>
        <w:rPr>
          <w:rFonts w:hint="eastAsia"/>
        </w:rPr>
      </w:pPr>
    </w:p>
    <w:p>
      <w:pPr>
        <w:rPr>
          <w:rFonts w:hint="eastAsia" w:ascii="仿宋_GB2312" w:hAnsi="仿宋_GB2312" w:eastAsia="仿宋_GB2312"/>
          <w:b/>
          <w:sz w:val="30"/>
          <w:szCs w:val="28"/>
        </w:rPr>
      </w:pPr>
      <w:r>
        <w:rPr>
          <w:rFonts w:hint="eastAsia" w:ascii="仿宋_GB2312" w:hAnsi="仿宋_GB2312" w:eastAsia="仿宋_GB2312"/>
          <w:b/>
          <w:sz w:val="30"/>
          <w:szCs w:val="28"/>
        </w:rPr>
        <w:t>附件1：</w:t>
      </w:r>
    </w:p>
    <w:p>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工程设计范围、阶段</w:t>
      </w:r>
      <w:r>
        <w:rPr>
          <w:rFonts w:hint="eastAsia" w:ascii="Times New Roman" w:hAnsi="Times New Roman" w:eastAsia="黑体"/>
          <w:color w:val="000000"/>
          <w:sz w:val="30"/>
          <w:szCs w:val="30"/>
          <w:lang w:eastAsia="zh-CN"/>
        </w:rPr>
        <w:t>与</w:t>
      </w:r>
      <w:r>
        <w:rPr>
          <w:rFonts w:hint="eastAsia" w:ascii="Times New Roman" w:hAnsi="Times New Roman" w:eastAsia="黑体"/>
          <w:color w:val="000000"/>
          <w:sz w:val="30"/>
          <w:szCs w:val="30"/>
        </w:rPr>
        <w:t>服务内容</w:t>
      </w:r>
      <w:bookmarkEnd w:id="298"/>
      <w:bookmarkEnd w:id="299"/>
    </w:p>
    <w:p>
      <w:pPr>
        <w:ind w:firstLine="526" w:firstLineChars="187"/>
        <w:rPr>
          <w:rFonts w:hint="eastAsia" w:ascii="宋体" w:hAnsi="宋体"/>
          <w:b/>
          <w:sz w:val="28"/>
          <w:szCs w:val="28"/>
        </w:rPr>
      </w:pPr>
    </w:p>
    <w:p>
      <w:pPr>
        <w:ind w:firstLine="563" w:firstLineChars="187"/>
        <w:rPr>
          <w:rFonts w:hint="eastAsia" w:ascii="仿宋_GB2312" w:hAnsi="仿宋_GB2312" w:eastAsia="仿宋_GB2312"/>
          <w:sz w:val="30"/>
          <w:szCs w:val="28"/>
        </w:rPr>
      </w:pPr>
      <w:r>
        <w:rPr>
          <w:rFonts w:hint="eastAsia" w:ascii="仿宋_GB2312" w:hAnsi="仿宋_GB2312" w:eastAsia="仿宋_GB2312"/>
          <w:b/>
          <w:sz w:val="30"/>
          <w:szCs w:val="28"/>
        </w:rPr>
        <w:t>一、本工程设计范围</w:t>
      </w:r>
    </w:p>
    <w:p>
      <w:pPr>
        <w:ind w:firstLine="561" w:firstLineChars="187"/>
        <w:rPr>
          <w:rFonts w:hint="eastAsia" w:ascii="仿宋_GB2312" w:hAnsi="仿宋_GB2312" w:eastAsia="仿宋_GB2312"/>
          <w:sz w:val="30"/>
          <w:szCs w:val="28"/>
        </w:rPr>
      </w:pPr>
    </w:p>
    <w:p>
      <w:pPr>
        <w:ind w:firstLine="563" w:firstLineChars="187"/>
        <w:rPr>
          <w:rFonts w:hint="eastAsia" w:ascii="仿宋_GB2312" w:hAnsi="仿宋_GB2312" w:eastAsia="仿宋_GB2312"/>
          <w:sz w:val="30"/>
          <w:szCs w:val="28"/>
        </w:rPr>
      </w:pPr>
      <w:r>
        <w:rPr>
          <w:rFonts w:hint="eastAsia" w:ascii="仿宋_GB2312" w:hAnsi="仿宋_GB2312" w:eastAsia="仿宋_GB2312"/>
          <w:b/>
          <w:sz w:val="30"/>
          <w:szCs w:val="28"/>
        </w:rPr>
        <w:t>二、本工程设计阶段划分</w:t>
      </w:r>
    </w:p>
    <w:p>
      <w:pPr>
        <w:ind w:firstLine="561" w:firstLineChars="187"/>
        <w:rPr>
          <w:rFonts w:hint="eastAsia" w:ascii="仿宋_GB2312" w:hAnsi="仿宋_GB2312" w:eastAsia="仿宋_GB2312"/>
          <w:sz w:val="30"/>
          <w:szCs w:val="28"/>
        </w:rPr>
      </w:pPr>
      <w:r>
        <w:rPr>
          <w:rFonts w:hint="eastAsia" w:ascii="仿宋_GB2312" w:hAnsi="仿宋_GB2312" w:eastAsia="仿宋_GB2312"/>
          <w:sz w:val="30"/>
          <w:szCs w:val="28"/>
        </w:rPr>
        <w:t>初步（基础）设计、非标准设备设计（如有）、施工图设计及施工配合四个阶段。</w:t>
      </w:r>
    </w:p>
    <w:p>
      <w:pPr>
        <w:ind w:firstLine="563" w:firstLineChars="187"/>
        <w:rPr>
          <w:rFonts w:hint="eastAsia" w:ascii="仿宋_GB2312" w:hAnsi="仿宋_GB2312" w:eastAsia="仿宋_GB2312"/>
          <w:b/>
          <w:sz w:val="30"/>
          <w:szCs w:val="28"/>
        </w:rPr>
      </w:pPr>
      <w:r>
        <w:rPr>
          <w:rFonts w:hint="eastAsia" w:ascii="仿宋_GB2312" w:hAnsi="仿宋_GB2312" w:eastAsia="仿宋_GB2312"/>
          <w:b/>
          <w:sz w:val="30"/>
          <w:szCs w:val="28"/>
        </w:rPr>
        <w:t>三、各阶段服务内容</w:t>
      </w:r>
    </w:p>
    <w:p>
      <w:pPr>
        <w:ind w:firstLine="561" w:firstLineChars="187"/>
        <w:rPr>
          <w:rFonts w:hint="eastAsia" w:ascii="仿宋_GB2312" w:hAnsi="仿宋_GB2312" w:eastAsia="仿宋_GB2312"/>
          <w:sz w:val="30"/>
          <w:szCs w:val="28"/>
        </w:rPr>
      </w:pPr>
      <w:r>
        <w:rPr>
          <w:rFonts w:hint="eastAsia" w:ascii="仿宋_GB2312" w:hAnsi="仿宋_GB2312" w:eastAsia="仿宋_GB2312"/>
          <w:sz w:val="30"/>
          <w:szCs w:val="28"/>
          <w:lang w:val="en-US" w:eastAsia="zh-CN"/>
        </w:rPr>
        <w:t>1.</w:t>
      </w:r>
      <w:r>
        <w:rPr>
          <w:rFonts w:hint="eastAsia" w:ascii="仿宋_GB2312" w:hAnsi="仿宋_GB2312" w:eastAsia="仿宋_GB2312"/>
          <w:sz w:val="30"/>
          <w:szCs w:val="28"/>
        </w:rPr>
        <w:t>初步（基础）设计阶段</w:t>
      </w:r>
    </w:p>
    <w:p>
      <w:pPr>
        <w:ind w:firstLine="561" w:firstLineChars="187"/>
        <w:rPr>
          <w:rFonts w:hint="eastAsia" w:ascii="仿宋_GB2312" w:hAnsi="仿宋_GB2312" w:eastAsia="仿宋_GB2312"/>
          <w:sz w:val="30"/>
          <w:szCs w:val="28"/>
        </w:rPr>
      </w:pPr>
    </w:p>
    <w:p>
      <w:pPr>
        <w:ind w:firstLine="561" w:firstLineChars="187"/>
        <w:rPr>
          <w:rFonts w:hint="eastAsia" w:ascii="仿宋_GB2312" w:hAnsi="仿宋_GB2312" w:eastAsia="仿宋_GB2312"/>
          <w:sz w:val="30"/>
          <w:szCs w:val="28"/>
        </w:rPr>
      </w:pPr>
      <w:r>
        <w:rPr>
          <w:rFonts w:hint="eastAsia" w:ascii="仿宋_GB2312" w:hAnsi="仿宋_GB2312" w:eastAsia="仿宋_GB2312"/>
          <w:sz w:val="30"/>
          <w:szCs w:val="28"/>
        </w:rPr>
        <w:t>2</w:t>
      </w:r>
      <w:r>
        <w:rPr>
          <w:rFonts w:hint="eastAsia" w:ascii="仿宋_GB2312" w:hAnsi="仿宋_GB2312" w:eastAsia="仿宋_GB2312"/>
          <w:sz w:val="30"/>
          <w:szCs w:val="28"/>
          <w:lang w:val="en-US" w:eastAsia="zh-CN"/>
        </w:rPr>
        <w:t>.</w:t>
      </w:r>
      <w:r>
        <w:rPr>
          <w:rFonts w:hint="eastAsia" w:ascii="仿宋_GB2312" w:hAnsi="仿宋_GB2312" w:eastAsia="仿宋_GB2312"/>
          <w:sz w:val="30"/>
          <w:szCs w:val="28"/>
        </w:rPr>
        <w:t>非标准设备设计阶段（如有）</w:t>
      </w:r>
    </w:p>
    <w:p>
      <w:pPr>
        <w:ind w:firstLine="561" w:firstLineChars="187"/>
        <w:rPr>
          <w:rFonts w:hint="eastAsia" w:ascii="仿宋_GB2312" w:hAnsi="仿宋_GB2312" w:eastAsia="仿宋_GB2312"/>
          <w:sz w:val="30"/>
          <w:szCs w:val="28"/>
        </w:rPr>
      </w:pPr>
    </w:p>
    <w:p>
      <w:pPr>
        <w:ind w:firstLine="561" w:firstLineChars="187"/>
        <w:rPr>
          <w:rFonts w:hint="eastAsia" w:ascii="仿宋_GB2312" w:hAnsi="仿宋_GB2312" w:eastAsia="仿宋_GB2312"/>
          <w:sz w:val="30"/>
          <w:szCs w:val="28"/>
        </w:rPr>
      </w:pPr>
      <w:r>
        <w:rPr>
          <w:rFonts w:hint="eastAsia" w:ascii="仿宋_GB2312" w:hAnsi="仿宋_GB2312" w:eastAsia="仿宋_GB2312"/>
          <w:sz w:val="30"/>
          <w:szCs w:val="28"/>
        </w:rPr>
        <w:t>3</w:t>
      </w:r>
      <w:r>
        <w:rPr>
          <w:rFonts w:hint="eastAsia" w:ascii="仿宋_GB2312" w:hAnsi="仿宋_GB2312" w:eastAsia="仿宋_GB2312"/>
          <w:sz w:val="30"/>
          <w:szCs w:val="28"/>
          <w:lang w:val="en-US" w:eastAsia="zh-CN"/>
        </w:rPr>
        <w:t>.</w:t>
      </w:r>
      <w:r>
        <w:rPr>
          <w:rFonts w:hint="eastAsia" w:ascii="仿宋_GB2312" w:hAnsi="仿宋_GB2312" w:eastAsia="仿宋_GB2312"/>
          <w:sz w:val="30"/>
          <w:szCs w:val="28"/>
        </w:rPr>
        <w:t>施工图设计阶段</w:t>
      </w:r>
    </w:p>
    <w:p>
      <w:pPr>
        <w:ind w:firstLine="561" w:firstLineChars="187"/>
        <w:rPr>
          <w:rFonts w:hint="eastAsia" w:ascii="仿宋_GB2312" w:hAnsi="仿宋_GB2312" w:eastAsia="仿宋_GB2312"/>
          <w:sz w:val="30"/>
          <w:szCs w:val="28"/>
        </w:rPr>
      </w:pPr>
    </w:p>
    <w:p>
      <w:pPr>
        <w:ind w:firstLine="561" w:firstLineChars="187"/>
        <w:rPr>
          <w:rFonts w:hint="eastAsia" w:ascii="仿宋_GB2312" w:hAnsi="仿宋_GB2312" w:eastAsia="仿宋_GB2312"/>
          <w:sz w:val="30"/>
          <w:szCs w:val="28"/>
        </w:rPr>
      </w:pPr>
      <w:r>
        <w:rPr>
          <w:rFonts w:hint="eastAsia" w:ascii="仿宋_GB2312" w:hAnsi="仿宋_GB2312" w:eastAsia="仿宋_GB2312"/>
          <w:sz w:val="30"/>
          <w:szCs w:val="28"/>
        </w:rPr>
        <w:t>4</w:t>
      </w:r>
      <w:r>
        <w:rPr>
          <w:rFonts w:hint="eastAsia" w:ascii="仿宋_GB2312" w:hAnsi="仿宋_GB2312" w:eastAsia="仿宋_GB2312"/>
          <w:sz w:val="30"/>
          <w:szCs w:val="28"/>
          <w:lang w:val="en-US" w:eastAsia="zh-CN"/>
        </w:rPr>
        <w:t>.</w:t>
      </w:r>
      <w:r>
        <w:rPr>
          <w:rFonts w:hint="eastAsia" w:ascii="仿宋_GB2312" w:hAnsi="仿宋_GB2312" w:eastAsia="仿宋_GB2312"/>
          <w:sz w:val="30"/>
          <w:szCs w:val="28"/>
        </w:rPr>
        <w:t>施工配合阶段（包括设计技术交底、解决施工中设计技术问题、参加试车（试运行）考核和竣工验收）</w:t>
      </w:r>
    </w:p>
    <w:p>
      <w:pPr>
        <w:ind w:firstLine="561" w:firstLineChars="187"/>
        <w:rPr>
          <w:rFonts w:hint="eastAsia" w:ascii="仿宋_GB2312" w:hAnsi="仿宋_GB2312" w:eastAsia="仿宋_GB2312"/>
          <w:sz w:val="30"/>
          <w:szCs w:val="28"/>
        </w:rPr>
      </w:pPr>
    </w:p>
    <w:p>
      <w:pPr>
        <w:pStyle w:val="4"/>
        <w:jc w:val="center"/>
        <w:rPr>
          <w:rFonts w:hint="eastAsia" w:ascii="仿宋_GB2312" w:hAnsi="Times New Roman" w:eastAsia="仿宋_GB2312"/>
          <w:b w:val="0"/>
          <w:bCs w:val="0"/>
          <w:color w:val="000000"/>
          <w:sz w:val="30"/>
          <w:szCs w:val="30"/>
        </w:rPr>
      </w:pPr>
      <w:bookmarkStart w:id="300" w:name="_Toc278309718"/>
      <w:bookmarkStart w:id="301" w:name="_Toc278231958"/>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b/>
          <w:sz w:val="28"/>
          <w:szCs w:val="28"/>
        </w:rPr>
      </w:pPr>
      <w:r>
        <w:rPr>
          <w:rFonts w:hint="eastAsia" w:ascii="仿宋_GB2312" w:hAnsi="仿宋_GB2312" w:eastAsia="仿宋_GB2312"/>
          <w:b/>
          <w:sz w:val="30"/>
          <w:szCs w:val="28"/>
        </w:rPr>
        <w:t>附件2：</w:t>
      </w:r>
      <w:r>
        <w:rPr>
          <w:rFonts w:hint="eastAsia" w:ascii="宋体" w:hAnsi="宋体"/>
          <w:b/>
          <w:sz w:val="28"/>
          <w:szCs w:val="28"/>
        </w:rPr>
        <w:t xml:space="preserve"> </w:t>
      </w:r>
    </w:p>
    <w:p>
      <w:pPr>
        <w:spacing w:line="440" w:lineRule="exact"/>
        <w:jc w:val="center"/>
        <w:rPr>
          <w:rFonts w:hint="eastAsia" w:ascii="黑体" w:hAnsi="黑体" w:eastAsia="黑体"/>
          <w:color w:val="000000"/>
          <w:sz w:val="30"/>
          <w:szCs w:val="30"/>
        </w:rPr>
      </w:pPr>
      <w:r>
        <w:rPr>
          <w:rFonts w:ascii="黑体" w:hAnsi="黑体" w:eastAsia="黑体"/>
          <w:color w:val="000000"/>
          <w:sz w:val="30"/>
          <w:szCs w:val="32"/>
        </w:rPr>
        <w:t>发包人</w:t>
      </w:r>
      <w:r>
        <w:rPr>
          <w:rFonts w:hint="eastAsia" w:ascii="黑体" w:hAnsi="黑体" w:eastAsia="黑体"/>
          <w:color w:val="000000"/>
          <w:sz w:val="30"/>
          <w:szCs w:val="32"/>
        </w:rPr>
        <w:t>向设计人提交的有关资料及文件</w:t>
      </w:r>
      <w:r>
        <w:rPr>
          <w:rFonts w:ascii="黑体" w:hAnsi="黑体" w:eastAsia="黑体"/>
          <w:color w:val="000000"/>
          <w:sz w:val="30"/>
          <w:szCs w:val="32"/>
        </w:rPr>
        <w:t>一览表</w:t>
      </w:r>
      <w:bookmarkEnd w:id="300"/>
      <w:bookmarkEnd w:id="301"/>
    </w:p>
    <w:p>
      <w:pPr>
        <w:spacing w:line="440" w:lineRule="exact"/>
        <w:jc w:val="center"/>
        <w:rPr>
          <w:rFonts w:hint="eastAsia" w:ascii="Times New Roman" w:hAnsi="Times New Roman" w:eastAsia="黑体"/>
          <w:color w:val="000000"/>
          <w:sz w:val="30"/>
          <w:szCs w:val="30"/>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序号</w:t>
            </w:r>
          </w:p>
        </w:tc>
        <w:tc>
          <w:tcPr>
            <w:tcW w:w="3785" w:type="dxa"/>
            <w:noWrap w:val="0"/>
            <w:vAlign w:val="center"/>
          </w:tcPr>
          <w:p>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资料及文件名称</w:t>
            </w:r>
          </w:p>
        </w:tc>
        <w:tc>
          <w:tcPr>
            <w:tcW w:w="720" w:type="dxa"/>
            <w:noWrap w:val="0"/>
            <w:vAlign w:val="center"/>
          </w:tcPr>
          <w:p>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份数</w:t>
            </w:r>
          </w:p>
        </w:tc>
        <w:tc>
          <w:tcPr>
            <w:tcW w:w="2885" w:type="dxa"/>
            <w:noWrap w:val="0"/>
            <w:vAlign w:val="center"/>
          </w:tcPr>
          <w:p>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提交日期</w:t>
            </w:r>
          </w:p>
        </w:tc>
        <w:tc>
          <w:tcPr>
            <w:tcW w:w="1087" w:type="dxa"/>
            <w:noWrap w:val="0"/>
            <w:vAlign w:val="center"/>
          </w:tcPr>
          <w:p>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1</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项目立项报告和审批文件</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各1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初步设计开始3天前</w:t>
            </w:r>
          </w:p>
        </w:tc>
        <w:tc>
          <w:tcPr>
            <w:tcW w:w="1087" w:type="dxa"/>
            <w:vMerge w:val="restart"/>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2</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发包人要求即设计任务书（含对工艺、土建、设备等专业的具体要求）</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初步设计开始3天前</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3</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厂址选择报告、土地使用协议、建筑红线图，建筑钉桩图</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各1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初步设计开始3天前</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4</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当地规划部门的规划意见书</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初步设计开始3天前</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5</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自然资源、气象条件、地形地貌、水文及工程详细地质勘察报告</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各1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初步设计开始3天前</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6</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各阶段主管部门的审批意见</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各1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下一个阶段设计开始3天前提供上一个阶段审批意见</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7</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初步设计确认单</w:t>
            </w:r>
            <w:r>
              <w:rPr>
                <w:rFonts w:hint="eastAsia" w:ascii="仿宋_GB2312" w:hAnsi="仿宋_GB2312" w:eastAsia="仿宋_GB2312"/>
                <w:szCs w:val="21"/>
                <w:lang w:eastAsia="zh-CN"/>
              </w:rPr>
              <w:t>（</w:t>
            </w:r>
            <w:r>
              <w:rPr>
                <w:rFonts w:hint="eastAsia" w:ascii="仿宋_GB2312" w:hAnsi="仿宋_GB2312" w:eastAsia="仿宋_GB2312"/>
                <w:szCs w:val="21"/>
              </w:rPr>
              <w:t>含非标准设备设计图开工令</w:t>
            </w:r>
            <w:r>
              <w:rPr>
                <w:rFonts w:hint="eastAsia" w:ascii="仿宋_GB2312" w:hAnsi="仿宋_GB2312" w:eastAsia="仿宋_GB2312"/>
                <w:szCs w:val="21"/>
                <w:lang w:eastAsia="zh-CN"/>
              </w:rPr>
              <w:t>）</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施工图设计开始3天前</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8</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非标准设备设计确认单</w:t>
            </w:r>
            <w:r>
              <w:rPr>
                <w:rFonts w:hint="eastAsia" w:ascii="仿宋_GB2312" w:hAnsi="仿宋_GB2312" w:eastAsia="仿宋_GB2312"/>
                <w:szCs w:val="21"/>
                <w:lang w:eastAsia="zh-CN"/>
              </w:rPr>
              <w:t>（</w:t>
            </w:r>
            <w:r>
              <w:rPr>
                <w:rFonts w:hint="eastAsia" w:ascii="仿宋_GB2312" w:hAnsi="仿宋_GB2312" w:eastAsia="仿宋_GB2312"/>
                <w:szCs w:val="21"/>
              </w:rPr>
              <w:t>含施工图设计开工令</w:t>
            </w:r>
            <w:r>
              <w:rPr>
                <w:rFonts w:hint="eastAsia" w:ascii="仿宋_GB2312" w:hAnsi="仿宋_GB2312" w:eastAsia="仿宋_GB2312"/>
                <w:szCs w:val="21"/>
                <w:lang w:eastAsia="zh-CN"/>
              </w:rPr>
              <w:t>）</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施工图设计开始3天前</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9</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工程所在地地形图（1/500）电子版及区域位置图</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施工图设计开始3天前</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10</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交通、原料、外部供水、排水、供电、电信等位置、标高、坐标、管径或能力等资料</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初步设计开始3天前</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11</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其它设计资料</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各设计阶段设计开始3天前</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r>
              <w:rPr>
                <w:rFonts w:hint="eastAsia" w:ascii="仿宋_GB2312" w:hAnsi="仿宋_GB2312" w:eastAsia="仿宋_GB2312"/>
                <w:szCs w:val="21"/>
              </w:rPr>
              <w:t>12</w:t>
            </w:r>
          </w:p>
        </w:tc>
        <w:tc>
          <w:tcPr>
            <w:tcW w:w="37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竣工验收报告</w:t>
            </w:r>
          </w:p>
        </w:tc>
        <w:tc>
          <w:tcPr>
            <w:tcW w:w="720"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pPr>
              <w:spacing w:line="360" w:lineRule="auto"/>
              <w:rPr>
                <w:rFonts w:hint="eastAsia" w:ascii="仿宋_GB2312" w:hAnsi="仿宋_GB2312" w:eastAsia="仿宋_GB2312"/>
                <w:szCs w:val="21"/>
              </w:rPr>
            </w:pPr>
            <w:r>
              <w:rPr>
                <w:rFonts w:hint="eastAsia" w:ascii="仿宋_GB2312" w:hAnsi="仿宋_GB2312" w:eastAsia="仿宋_GB2312"/>
                <w:szCs w:val="21"/>
              </w:rPr>
              <w:t>工程竣工验收通过后5天内</w:t>
            </w:r>
          </w:p>
        </w:tc>
        <w:tc>
          <w:tcPr>
            <w:tcW w:w="1087" w:type="dxa"/>
            <w:vMerge w:val="continue"/>
            <w:noWrap w:val="0"/>
            <w:vAlign w:val="center"/>
          </w:tcPr>
          <w:p>
            <w:pPr>
              <w:spacing w:line="360" w:lineRule="auto"/>
              <w:jc w:val="center"/>
              <w:rPr>
                <w:rFonts w:hint="eastAsia" w:ascii="仿宋_GB2312" w:hAnsi="仿宋_GB2312" w:eastAsia="仿宋_GB2312"/>
                <w:szCs w:val="21"/>
              </w:rPr>
            </w:pPr>
          </w:p>
        </w:tc>
      </w:tr>
    </w:tbl>
    <w:p>
      <w:pPr>
        <w:spacing w:after="156" w:afterLines="50" w:line="400" w:lineRule="exact"/>
        <w:ind w:firstLine="357" w:firstLineChars="170"/>
        <w:rPr>
          <w:rFonts w:hint="eastAsia" w:ascii="宋体" w:hAnsi="Courier New" w:cs="Courier New"/>
          <w:kern w:val="0"/>
          <w:szCs w:val="21"/>
        </w:rPr>
      </w:pPr>
      <w:r>
        <w:rPr>
          <w:rFonts w:hint="eastAsia" w:ascii="仿宋_GB2312" w:hAnsi="仿宋_GB2312" w:eastAsia="仿宋_GB2312" w:cs="Courier New"/>
          <w:kern w:val="0"/>
          <w:szCs w:val="21"/>
        </w:rPr>
        <w:t>（上表内容仅供参考，发包人和设计人应当根据行业特点及项目具体情况详细列举）</w:t>
      </w:r>
    </w:p>
    <w:p>
      <w:pPr>
        <w:rPr>
          <w:rFonts w:hint="eastAsia" w:ascii="仿宋_GB2312" w:hAnsi="仿宋_GB2312" w:eastAsia="仿宋_GB2312"/>
          <w:b/>
          <w:sz w:val="30"/>
          <w:szCs w:val="28"/>
        </w:rPr>
      </w:pPr>
      <w:bookmarkStart w:id="302" w:name="_Toc278309719"/>
      <w:bookmarkStart w:id="303" w:name="_Toc278231959"/>
    </w:p>
    <w:p>
      <w:pPr>
        <w:rPr>
          <w:rFonts w:hint="eastAsia" w:ascii="仿宋_GB2312" w:hAnsi="仿宋_GB2312" w:eastAsia="仿宋_GB2312"/>
          <w:b/>
          <w:sz w:val="30"/>
          <w:szCs w:val="28"/>
        </w:rPr>
      </w:pPr>
      <w:r>
        <w:rPr>
          <w:rFonts w:hint="eastAsia" w:ascii="仿宋_GB2312" w:hAnsi="仿宋_GB2312" w:eastAsia="仿宋_GB2312"/>
          <w:b/>
          <w:sz w:val="30"/>
          <w:szCs w:val="28"/>
        </w:rPr>
        <w:t xml:space="preserve">附件3：  </w:t>
      </w:r>
    </w:p>
    <w:p>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设计人向发包人交付的工程设计文件</w:t>
      </w:r>
      <w:bookmarkEnd w:id="302"/>
      <w:bookmarkEnd w:id="303"/>
      <w:r>
        <w:rPr>
          <w:rFonts w:hint="eastAsia" w:ascii="Times New Roman" w:hAnsi="Times New Roman" w:eastAsia="黑体"/>
          <w:color w:val="000000"/>
          <w:sz w:val="30"/>
          <w:szCs w:val="30"/>
        </w:rPr>
        <w:t>目录</w:t>
      </w:r>
    </w:p>
    <w:p>
      <w:pPr>
        <w:spacing w:after="156" w:afterLines="50" w:line="400" w:lineRule="exact"/>
        <w:ind w:firstLine="512" w:firstLineChars="170"/>
        <w:rPr>
          <w:rFonts w:hint="eastAsia" w:ascii="宋体" w:hAnsi="Courier New" w:cs="Courier New"/>
          <w:b/>
          <w:kern w:val="0"/>
          <w:sz w:val="30"/>
          <w:szCs w:val="21"/>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pPr>
              <w:spacing w:line="360" w:lineRule="auto"/>
              <w:jc w:val="center"/>
              <w:rPr>
                <w:rFonts w:hint="eastAsia" w:ascii="仿宋_GB2312" w:hAnsi="仿宋_GB2312" w:eastAsia="仿宋_GB2312"/>
                <w:b/>
                <w:bCs/>
                <w:sz w:val="30"/>
                <w:szCs w:val="21"/>
              </w:rPr>
            </w:pPr>
            <w:r>
              <w:rPr>
                <w:rFonts w:hint="eastAsia" w:ascii="仿宋_GB2312" w:hAnsi="仿宋_GB2312" w:eastAsia="仿宋_GB2312"/>
                <w:b/>
                <w:bCs/>
                <w:sz w:val="30"/>
                <w:szCs w:val="21"/>
              </w:rPr>
              <w:t>序号</w:t>
            </w:r>
          </w:p>
        </w:tc>
        <w:tc>
          <w:tcPr>
            <w:tcW w:w="3785" w:type="dxa"/>
            <w:noWrap w:val="0"/>
            <w:vAlign w:val="center"/>
          </w:tcPr>
          <w:p>
            <w:pPr>
              <w:spacing w:line="360" w:lineRule="auto"/>
              <w:jc w:val="center"/>
              <w:rPr>
                <w:rFonts w:hint="eastAsia" w:ascii="仿宋_GB2312" w:hAnsi="仿宋_GB2312" w:eastAsia="仿宋_GB2312"/>
                <w:b/>
                <w:bCs/>
                <w:sz w:val="30"/>
                <w:szCs w:val="21"/>
              </w:rPr>
            </w:pPr>
            <w:r>
              <w:rPr>
                <w:rFonts w:hint="eastAsia" w:ascii="仿宋_GB2312" w:hAnsi="仿宋_GB2312" w:eastAsia="仿宋_GB2312"/>
                <w:b/>
                <w:bCs/>
                <w:sz w:val="30"/>
                <w:szCs w:val="21"/>
              </w:rPr>
              <w:t>资料及文件名称</w:t>
            </w:r>
          </w:p>
        </w:tc>
        <w:tc>
          <w:tcPr>
            <w:tcW w:w="720" w:type="dxa"/>
            <w:noWrap w:val="0"/>
            <w:vAlign w:val="center"/>
          </w:tcPr>
          <w:p>
            <w:pPr>
              <w:spacing w:line="360" w:lineRule="auto"/>
              <w:jc w:val="center"/>
              <w:rPr>
                <w:rFonts w:hint="eastAsia" w:ascii="仿宋_GB2312" w:hAnsi="仿宋_GB2312" w:eastAsia="仿宋_GB2312"/>
                <w:b/>
                <w:bCs/>
                <w:sz w:val="30"/>
                <w:szCs w:val="21"/>
              </w:rPr>
            </w:pPr>
            <w:r>
              <w:rPr>
                <w:rFonts w:hint="eastAsia" w:ascii="仿宋_GB2312" w:hAnsi="仿宋_GB2312" w:eastAsia="仿宋_GB2312"/>
                <w:b/>
                <w:bCs/>
                <w:sz w:val="30"/>
                <w:szCs w:val="21"/>
              </w:rPr>
              <w:t>份数</w:t>
            </w:r>
          </w:p>
        </w:tc>
        <w:tc>
          <w:tcPr>
            <w:tcW w:w="2885" w:type="dxa"/>
            <w:noWrap w:val="0"/>
            <w:vAlign w:val="center"/>
          </w:tcPr>
          <w:p>
            <w:pPr>
              <w:spacing w:line="360" w:lineRule="auto"/>
              <w:jc w:val="center"/>
              <w:rPr>
                <w:rFonts w:hint="eastAsia" w:ascii="仿宋_GB2312" w:hAnsi="仿宋_GB2312" w:eastAsia="仿宋_GB2312"/>
                <w:b/>
                <w:bCs/>
                <w:sz w:val="30"/>
                <w:szCs w:val="21"/>
              </w:rPr>
            </w:pPr>
            <w:r>
              <w:rPr>
                <w:rFonts w:hint="eastAsia" w:ascii="仿宋_GB2312" w:hAnsi="仿宋_GB2312" w:eastAsia="仿宋_GB2312"/>
                <w:b/>
                <w:bCs/>
                <w:sz w:val="30"/>
                <w:szCs w:val="21"/>
              </w:rPr>
              <w:t>提交日期</w:t>
            </w:r>
          </w:p>
        </w:tc>
        <w:tc>
          <w:tcPr>
            <w:tcW w:w="1087" w:type="dxa"/>
            <w:noWrap w:val="0"/>
            <w:vAlign w:val="center"/>
          </w:tcPr>
          <w:p>
            <w:pPr>
              <w:spacing w:line="360" w:lineRule="auto"/>
              <w:jc w:val="center"/>
              <w:rPr>
                <w:rFonts w:hint="eastAsia" w:ascii="仿宋_GB2312" w:hAnsi="仿宋_GB2312" w:eastAsia="仿宋_GB2312"/>
                <w:b/>
                <w:bCs/>
                <w:sz w:val="30"/>
                <w:szCs w:val="21"/>
              </w:rPr>
            </w:pPr>
            <w:r>
              <w:rPr>
                <w:rFonts w:hint="eastAsia" w:ascii="仿宋_GB2312" w:hAnsi="仿宋_GB2312" w:eastAsia="仿宋_GB2312"/>
                <w:b/>
                <w:bCs/>
                <w:sz w:val="30"/>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color w:val="000000"/>
                <w:sz w:val="30"/>
                <w:szCs w:val="21"/>
              </w:rPr>
            </w:pPr>
            <w:r>
              <w:rPr>
                <w:rFonts w:hint="eastAsia" w:ascii="仿宋_GB2312" w:hAnsi="仿宋_GB2312" w:eastAsia="仿宋_GB2312"/>
                <w:color w:val="000000"/>
                <w:sz w:val="30"/>
                <w:szCs w:val="21"/>
              </w:rPr>
              <w:t>1</w:t>
            </w:r>
          </w:p>
        </w:tc>
        <w:tc>
          <w:tcPr>
            <w:tcW w:w="3785" w:type="dxa"/>
            <w:noWrap w:val="0"/>
            <w:vAlign w:val="center"/>
          </w:tcPr>
          <w:p>
            <w:pPr>
              <w:spacing w:line="360" w:lineRule="auto"/>
              <w:jc w:val="center"/>
              <w:rPr>
                <w:rFonts w:hint="eastAsia" w:ascii="仿宋_GB2312" w:hAnsi="仿宋_GB2312" w:eastAsia="仿宋_GB2312"/>
                <w:sz w:val="30"/>
                <w:szCs w:val="21"/>
              </w:rPr>
            </w:pPr>
            <w:r>
              <w:rPr>
                <w:rFonts w:hint="eastAsia" w:ascii="仿宋_GB2312" w:hAnsi="仿宋_GB2312" w:eastAsia="仿宋_GB2312"/>
                <w:sz w:val="30"/>
                <w:szCs w:val="21"/>
              </w:rPr>
              <w:t>初步（</w:t>
            </w:r>
            <w:r>
              <w:rPr>
                <w:rFonts w:hint="eastAsia" w:ascii="仿宋_GB2312" w:hAnsi="仿宋_GB2312" w:eastAsia="仿宋_GB2312"/>
                <w:sz w:val="30"/>
                <w:szCs w:val="21"/>
                <w:lang w:eastAsia="zh-CN"/>
              </w:rPr>
              <w:t>基础</w:t>
            </w:r>
            <w:r>
              <w:rPr>
                <w:rFonts w:hint="eastAsia" w:ascii="仿宋_GB2312" w:hAnsi="仿宋_GB2312" w:eastAsia="仿宋_GB2312"/>
                <w:sz w:val="30"/>
                <w:szCs w:val="21"/>
              </w:rPr>
              <w:t>）设计文件</w:t>
            </w:r>
          </w:p>
        </w:tc>
        <w:tc>
          <w:tcPr>
            <w:tcW w:w="720" w:type="dxa"/>
            <w:noWrap w:val="0"/>
            <w:vAlign w:val="center"/>
          </w:tcPr>
          <w:p>
            <w:pPr>
              <w:spacing w:line="360" w:lineRule="auto"/>
              <w:jc w:val="center"/>
              <w:rPr>
                <w:rFonts w:hint="eastAsia" w:ascii="仿宋_GB2312" w:hAnsi="仿宋_GB2312" w:eastAsia="仿宋_GB2312"/>
                <w:b/>
                <w:sz w:val="30"/>
                <w:szCs w:val="21"/>
              </w:rPr>
            </w:pPr>
          </w:p>
        </w:tc>
        <w:tc>
          <w:tcPr>
            <w:tcW w:w="2885" w:type="dxa"/>
            <w:noWrap w:val="0"/>
            <w:vAlign w:val="center"/>
          </w:tcPr>
          <w:p>
            <w:pPr>
              <w:spacing w:line="360" w:lineRule="auto"/>
              <w:jc w:val="center"/>
              <w:rPr>
                <w:rFonts w:hint="eastAsia" w:ascii="仿宋_GB2312" w:hAnsi="仿宋_GB2312" w:eastAsia="仿宋_GB2312"/>
                <w:b/>
                <w:sz w:val="30"/>
                <w:szCs w:val="21"/>
              </w:rPr>
            </w:pPr>
            <w:r>
              <w:rPr>
                <w:rFonts w:hint="eastAsia" w:ascii="仿宋_GB2312" w:hAnsi="仿宋_GB2312" w:eastAsia="仿宋_GB2312"/>
                <w:b/>
                <w:sz w:val="30"/>
                <w:szCs w:val="21"/>
                <w:u w:val="single"/>
              </w:rPr>
              <w:t xml:space="preserve">    </w:t>
            </w:r>
            <w:r>
              <w:rPr>
                <w:rFonts w:hint="eastAsia" w:ascii="仿宋_GB2312" w:hAnsi="仿宋_GB2312" w:eastAsia="仿宋_GB2312"/>
                <w:b/>
                <w:sz w:val="30"/>
                <w:szCs w:val="21"/>
              </w:rPr>
              <w:t>天</w:t>
            </w:r>
          </w:p>
        </w:tc>
        <w:tc>
          <w:tcPr>
            <w:tcW w:w="1087" w:type="dxa"/>
            <w:vMerge w:val="restart"/>
            <w:noWrap w:val="0"/>
            <w:vAlign w:val="center"/>
          </w:tcPr>
          <w:p>
            <w:pPr>
              <w:spacing w:line="360" w:lineRule="auto"/>
              <w:jc w:val="center"/>
              <w:rPr>
                <w:rFonts w:hint="eastAsia" w:ascii="仿宋_GB2312" w:hAnsi="仿宋_GB2312" w:eastAsia="仿宋_GB2312"/>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color w:val="000000"/>
                <w:sz w:val="30"/>
                <w:szCs w:val="21"/>
              </w:rPr>
            </w:pPr>
            <w:r>
              <w:rPr>
                <w:rFonts w:hint="eastAsia" w:ascii="仿宋_GB2312" w:hAnsi="仿宋_GB2312" w:eastAsia="仿宋_GB2312"/>
                <w:color w:val="000000"/>
                <w:sz w:val="30"/>
                <w:szCs w:val="21"/>
              </w:rPr>
              <w:t>2</w:t>
            </w:r>
          </w:p>
        </w:tc>
        <w:tc>
          <w:tcPr>
            <w:tcW w:w="3785" w:type="dxa"/>
            <w:noWrap w:val="0"/>
            <w:vAlign w:val="center"/>
          </w:tcPr>
          <w:p>
            <w:pPr>
              <w:spacing w:line="360" w:lineRule="auto"/>
              <w:jc w:val="center"/>
              <w:rPr>
                <w:rFonts w:hint="eastAsia" w:ascii="仿宋_GB2312" w:hAnsi="仿宋_GB2312" w:eastAsia="仿宋_GB2312"/>
                <w:sz w:val="30"/>
                <w:szCs w:val="21"/>
              </w:rPr>
            </w:pPr>
            <w:r>
              <w:rPr>
                <w:rFonts w:hint="eastAsia" w:ascii="仿宋_GB2312" w:hAnsi="仿宋_GB2312" w:eastAsia="仿宋_GB2312"/>
                <w:sz w:val="30"/>
                <w:szCs w:val="21"/>
              </w:rPr>
              <w:t>非标准设备设计文件</w:t>
            </w:r>
          </w:p>
        </w:tc>
        <w:tc>
          <w:tcPr>
            <w:tcW w:w="720" w:type="dxa"/>
            <w:noWrap w:val="0"/>
            <w:vAlign w:val="center"/>
          </w:tcPr>
          <w:p>
            <w:pPr>
              <w:spacing w:line="360" w:lineRule="auto"/>
              <w:jc w:val="center"/>
              <w:rPr>
                <w:rFonts w:hint="eastAsia" w:ascii="仿宋_GB2312" w:hAnsi="仿宋_GB2312" w:eastAsia="仿宋_GB2312"/>
                <w:b/>
                <w:sz w:val="30"/>
                <w:szCs w:val="21"/>
              </w:rPr>
            </w:pPr>
          </w:p>
        </w:tc>
        <w:tc>
          <w:tcPr>
            <w:tcW w:w="2885" w:type="dxa"/>
            <w:noWrap w:val="0"/>
            <w:vAlign w:val="center"/>
          </w:tcPr>
          <w:p>
            <w:pPr>
              <w:spacing w:line="360" w:lineRule="auto"/>
              <w:jc w:val="center"/>
              <w:rPr>
                <w:rFonts w:hint="eastAsia" w:ascii="仿宋_GB2312" w:hAnsi="仿宋_GB2312" w:eastAsia="仿宋_GB2312"/>
                <w:b/>
                <w:sz w:val="30"/>
                <w:szCs w:val="21"/>
              </w:rPr>
            </w:pPr>
            <w:r>
              <w:rPr>
                <w:rFonts w:hint="eastAsia" w:ascii="仿宋_GB2312" w:hAnsi="仿宋_GB2312" w:eastAsia="仿宋_GB2312"/>
                <w:b/>
                <w:sz w:val="30"/>
                <w:szCs w:val="21"/>
                <w:u w:val="single"/>
              </w:rPr>
              <w:t xml:space="preserve">    </w:t>
            </w:r>
            <w:r>
              <w:rPr>
                <w:rFonts w:hint="eastAsia" w:ascii="仿宋_GB2312" w:hAnsi="仿宋_GB2312" w:eastAsia="仿宋_GB2312"/>
                <w:b/>
                <w:sz w:val="30"/>
                <w:szCs w:val="21"/>
              </w:rPr>
              <w:t>天</w:t>
            </w:r>
          </w:p>
        </w:tc>
        <w:tc>
          <w:tcPr>
            <w:tcW w:w="1087" w:type="dxa"/>
            <w:vMerge w:val="continue"/>
            <w:noWrap w:val="0"/>
            <w:vAlign w:val="center"/>
          </w:tcPr>
          <w:p>
            <w:pPr>
              <w:spacing w:line="360" w:lineRule="auto"/>
              <w:jc w:val="center"/>
              <w:rPr>
                <w:rFonts w:hint="eastAsia" w:ascii="仿宋_GB2312" w:hAnsi="仿宋_GB2312" w:eastAsia="仿宋_GB2312"/>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spacing w:line="360" w:lineRule="auto"/>
              <w:jc w:val="center"/>
              <w:rPr>
                <w:rFonts w:hint="eastAsia" w:ascii="仿宋_GB2312" w:hAnsi="仿宋_GB2312" w:eastAsia="仿宋_GB2312"/>
                <w:color w:val="000000"/>
                <w:sz w:val="30"/>
                <w:szCs w:val="21"/>
              </w:rPr>
            </w:pPr>
            <w:r>
              <w:rPr>
                <w:rFonts w:hint="eastAsia" w:ascii="仿宋_GB2312" w:hAnsi="仿宋_GB2312" w:eastAsia="仿宋_GB2312"/>
                <w:color w:val="000000"/>
                <w:sz w:val="30"/>
                <w:szCs w:val="21"/>
              </w:rPr>
              <w:t>3</w:t>
            </w:r>
          </w:p>
        </w:tc>
        <w:tc>
          <w:tcPr>
            <w:tcW w:w="3785" w:type="dxa"/>
            <w:noWrap w:val="0"/>
            <w:vAlign w:val="center"/>
          </w:tcPr>
          <w:p>
            <w:pPr>
              <w:spacing w:line="360" w:lineRule="auto"/>
              <w:jc w:val="center"/>
              <w:rPr>
                <w:rFonts w:hint="eastAsia" w:ascii="仿宋_GB2312" w:hAnsi="仿宋_GB2312" w:eastAsia="仿宋_GB2312"/>
                <w:sz w:val="30"/>
                <w:szCs w:val="21"/>
              </w:rPr>
            </w:pPr>
            <w:r>
              <w:rPr>
                <w:rFonts w:hint="eastAsia" w:ascii="仿宋_GB2312" w:hAnsi="仿宋_GB2312" w:eastAsia="仿宋_GB2312"/>
                <w:sz w:val="30"/>
                <w:szCs w:val="21"/>
              </w:rPr>
              <w:t>施工图设计文件</w:t>
            </w:r>
          </w:p>
        </w:tc>
        <w:tc>
          <w:tcPr>
            <w:tcW w:w="720" w:type="dxa"/>
            <w:noWrap w:val="0"/>
            <w:vAlign w:val="center"/>
          </w:tcPr>
          <w:p>
            <w:pPr>
              <w:spacing w:line="360" w:lineRule="auto"/>
              <w:jc w:val="center"/>
              <w:rPr>
                <w:rFonts w:hint="eastAsia" w:ascii="仿宋_GB2312" w:hAnsi="仿宋_GB2312" w:eastAsia="仿宋_GB2312"/>
                <w:b/>
                <w:sz w:val="30"/>
                <w:szCs w:val="21"/>
              </w:rPr>
            </w:pPr>
          </w:p>
        </w:tc>
        <w:tc>
          <w:tcPr>
            <w:tcW w:w="2885" w:type="dxa"/>
            <w:noWrap w:val="0"/>
            <w:vAlign w:val="center"/>
          </w:tcPr>
          <w:p>
            <w:pPr>
              <w:spacing w:line="360" w:lineRule="auto"/>
              <w:jc w:val="center"/>
              <w:rPr>
                <w:rFonts w:hint="eastAsia" w:ascii="仿宋_GB2312" w:hAnsi="仿宋_GB2312" w:eastAsia="仿宋_GB2312"/>
                <w:b/>
                <w:sz w:val="30"/>
                <w:szCs w:val="21"/>
              </w:rPr>
            </w:pPr>
            <w:r>
              <w:rPr>
                <w:rFonts w:hint="eastAsia" w:ascii="仿宋_GB2312" w:hAnsi="仿宋_GB2312" w:eastAsia="仿宋_GB2312"/>
                <w:b/>
                <w:sz w:val="30"/>
                <w:szCs w:val="21"/>
                <w:u w:val="single"/>
              </w:rPr>
              <w:t xml:space="preserve">    </w:t>
            </w:r>
            <w:r>
              <w:rPr>
                <w:rFonts w:hint="eastAsia" w:ascii="仿宋_GB2312" w:hAnsi="仿宋_GB2312" w:eastAsia="仿宋_GB2312"/>
                <w:b/>
                <w:sz w:val="30"/>
                <w:szCs w:val="21"/>
              </w:rPr>
              <w:t>天</w:t>
            </w:r>
          </w:p>
        </w:tc>
        <w:tc>
          <w:tcPr>
            <w:tcW w:w="1087" w:type="dxa"/>
            <w:vMerge w:val="continue"/>
            <w:noWrap w:val="0"/>
            <w:vAlign w:val="center"/>
          </w:tcPr>
          <w:p>
            <w:pPr>
              <w:spacing w:line="360" w:lineRule="auto"/>
              <w:jc w:val="center"/>
              <w:rPr>
                <w:rFonts w:hint="eastAsia" w:ascii="仿宋_GB2312" w:hAnsi="仿宋_GB2312" w:eastAsia="仿宋_GB2312"/>
                <w:sz w:val="30"/>
                <w:szCs w:val="21"/>
              </w:rPr>
            </w:pPr>
          </w:p>
        </w:tc>
      </w:tr>
    </w:tbl>
    <w:p>
      <w:pPr>
        <w:autoSpaceDE w:val="0"/>
        <w:autoSpaceDN w:val="0"/>
        <w:adjustRightInd w:val="0"/>
        <w:spacing w:line="360" w:lineRule="auto"/>
        <w:ind w:left="1120" w:hanging="1200" w:hangingChars="400"/>
        <w:jc w:val="left"/>
        <w:rPr>
          <w:rFonts w:hint="eastAsia" w:ascii="仿宋_GB2312" w:hAnsi="仿宋_GB2312" w:eastAsia="仿宋_GB2312" w:cs="Courier New"/>
          <w:sz w:val="30"/>
          <w:szCs w:val="28"/>
        </w:rPr>
      </w:pPr>
    </w:p>
    <w:p>
      <w:pPr>
        <w:autoSpaceDE w:val="0"/>
        <w:autoSpaceDN w:val="0"/>
        <w:adjustRightInd w:val="0"/>
        <w:spacing w:line="360" w:lineRule="auto"/>
        <w:ind w:left="-105" w:leftChars="-50" w:firstLine="111" w:firstLineChars="37"/>
        <w:jc w:val="left"/>
        <w:rPr>
          <w:rFonts w:hint="eastAsia" w:ascii="仿宋_GB2312" w:hAnsi="仿宋_GB2312" w:eastAsia="仿宋_GB2312" w:cs="Courier New"/>
          <w:b/>
          <w:sz w:val="30"/>
          <w:szCs w:val="28"/>
        </w:rPr>
      </w:pPr>
      <w:r>
        <w:rPr>
          <w:rFonts w:hint="eastAsia" w:ascii="仿宋_GB2312" w:hAnsi="仿宋_GB2312" w:eastAsia="仿宋_GB2312" w:cs="Courier New"/>
          <w:b/>
          <w:sz w:val="30"/>
          <w:szCs w:val="28"/>
        </w:rPr>
        <w:t>特别约定：</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240" w:lineRule="auto"/>
        <w:ind w:left="-105" w:leftChars="-50" w:right="0" w:rightChars="0" w:firstLine="600" w:firstLineChars="200"/>
        <w:jc w:val="left"/>
        <w:textAlignment w:val="auto"/>
        <w:outlineLvl w:val="9"/>
        <w:rPr>
          <w:rFonts w:hint="eastAsia" w:ascii="仿宋_GB2312" w:hAnsi="仿宋_GB2312" w:eastAsia="仿宋_GB2312" w:cs="Courier New"/>
          <w:sz w:val="30"/>
          <w:szCs w:val="28"/>
        </w:rPr>
      </w:pPr>
      <w:r>
        <w:rPr>
          <w:rFonts w:hint="eastAsia" w:ascii="仿宋_GB2312" w:hAnsi="仿宋_GB2312" w:eastAsia="仿宋_GB2312" w:cs="Courier New"/>
          <w:sz w:val="30"/>
          <w:szCs w:val="28"/>
        </w:rPr>
        <w:t>1</w:t>
      </w:r>
      <w:r>
        <w:rPr>
          <w:rFonts w:hint="eastAsia" w:ascii="仿宋_GB2312" w:hAnsi="仿宋_GB2312" w:eastAsia="仿宋_GB2312" w:cs="Courier New"/>
          <w:sz w:val="30"/>
          <w:szCs w:val="28"/>
          <w:lang w:val="en-US" w:eastAsia="zh-CN"/>
        </w:rPr>
        <w:t>.</w:t>
      </w:r>
      <w:r>
        <w:rPr>
          <w:rFonts w:hint="eastAsia" w:ascii="仿宋_GB2312" w:hAnsi="仿宋_GB2312" w:eastAsia="仿宋_GB2312" w:cs="Courier New"/>
          <w:sz w:val="30"/>
          <w:szCs w:val="28"/>
        </w:rPr>
        <w:t>在发包人所提供的设计资料（含设计确认单、规划部门批文、政府各部门批文等）能满足设计人进行各阶段设计的前提下开始计算各阶段的设计时间。</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_GB2312" w:hAnsi="仿宋_GB2312" w:eastAsia="仿宋_GB2312" w:cs="Courier New"/>
          <w:sz w:val="30"/>
          <w:szCs w:val="28"/>
        </w:rPr>
      </w:pPr>
      <w:r>
        <w:rPr>
          <w:rFonts w:hint="eastAsia" w:ascii="仿宋_GB2312" w:hAnsi="仿宋_GB2312" w:eastAsia="仿宋_GB2312" w:cs="Courier New"/>
          <w:sz w:val="30"/>
          <w:szCs w:val="28"/>
        </w:rPr>
        <w:t>2</w:t>
      </w:r>
      <w:r>
        <w:rPr>
          <w:rFonts w:hint="eastAsia" w:ascii="仿宋_GB2312" w:hAnsi="仿宋_GB2312" w:eastAsia="仿宋_GB2312" w:cs="Courier New"/>
          <w:sz w:val="30"/>
          <w:szCs w:val="28"/>
          <w:lang w:val="en-US" w:eastAsia="zh-CN"/>
        </w:rPr>
        <w:t>.</w:t>
      </w:r>
      <w:r>
        <w:rPr>
          <w:rFonts w:hint="eastAsia" w:ascii="仿宋_GB2312" w:hAnsi="仿宋_GB2312" w:eastAsia="仿宋_GB2312" w:cs="Courier New"/>
          <w:sz w:val="30"/>
          <w:szCs w:val="28"/>
        </w:rPr>
        <w:t>上述设计时间不包括法定的节假日。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2"/>
        <w:rPr>
          <w:rFonts w:hint="eastAsia" w:ascii="仿宋_GB2312" w:hAnsi="仿宋_GB2312" w:eastAsia="仿宋_GB2312" w:cs="Courier New"/>
          <w:sz w:val="30"/>
          <w:szCs w:val="28"/>
        </w:rPr>
      </w:pPr>
      <w:bookmarkStart w:id="304" w:name="_Toc21485"/>
      <w:bookmarkStart w:id="305" w:name="_Toc3533"/>
      <w:r>
        <w:rPr>
          <w:rFonts w:hint="eastAsia" w:ascii="仿宋_GB2312" w:hAnsi="仿宋_GB2312" w:eastAsia="仿宋_GB2312" w:cs="Courier New"/>
          <w:sz w:val="30"/>
          <w:szCs w:val="28"/>
        </w:rPr>
        <w:t>3</w:t>
      </w:r>
      <w:r>
        <w:rPr>
          <w:rFonts w:hint="eastAsia" w:ascii="仿宋_GB2312" w:hAnsi="仿宋_GB2312" w:eastAsia="仿宋_GB2312" w:cs="Courier New"/>
          <w:sz w:val="30"/>
          <w:szCs w:val="28"/>
          <w:lang w:val="en-US" w:eastAsia="zh-CN"/>
        </w:rPr>
        <w:t>.</w:t>
      </w:r>
      <w:r>
        <w:rPr>
          <w:rFonts w:hint="eastAsia" w:ascii="仿宋_GB2312" w:hAnsi="仿宋_GB2312" w:eastAsia="仿宋_GB2312" w:cs="Courier New"/>
          <w:sz w:val="30"/>
          <w:szCs w:val="28"/>
        </w:rPr>
        <w:t>图纸交付地点：设计人工作地</w:t>
      </w:r>
      <w:r>
        <w:rPr>
          <w:rFonts w:hint="eastAsia" w:ascii="仿宋_GB2312" w:hAnsi="仿宋_GB2312" w:eastAsia="仿宋_GB2312" w:cs="Courier New"/>
          <w:sz w:val="30"/>
          <w:szCs w:val="28"/>
          <w:lang w:eastAsia="zh-CN"/>
        </w:rPr>
        <w:t>（</w:t>
      </w:r>
      <w:r>
        <w:rPr>
          <w:rFonts w:hint="eastAsia" w:ascii="仿宋_GB2312" w:hAnsi="仿宋_GB2312" w:eastAsia="仿宋_GB2312" w:cs="Courier New"/>
          <w:sz w:val="30"/>
          <w:szCs w:val="28"/>
        </w:rPr>
        <w:t>或发包人指定地</w:t>
      </w:r>
      <w:r>
        <w:rPr>
          <w:rFonts w:hint="eastAsia" w:ascii="仿宋_GB2312" w:hAnsi="仿宋_GB2312" w:eastAsia="仿宋_GB2312" w:cs="Courier New"/>
          <w:sz w:val="30"/>
          <w:szCs w:val="28"/>
          <w:lang w:eastAsia="zh-CN"/>
        </w:rPr>
        <w:t>）</w:t>
      </w:r>
      <w:r>
        <w:rPr>
          <w:rFonts w:hint="eastAsia" w:ascii="仿宋_GB2312" w:hAnsi="仿宋_GB2312" w:eastAsia="仿宋_GB2312" w:cs="Courier New"/>
          <w:sz w:val="30"/>
          <w:szCs w:val="28"/>
        </w:rPr>
        <w:t>。发包人要求设计人提供电子版设计文件时，设计人有权对电子版设计文件采取加密、设置访问权限、限期使用等保护措施</w:t>
      </w:r>
      <w:r>
        <w:rPr>
          <w:rFonts w:hint="eastAsia" w:ascii="仿宋_GB2312" w:hAnsi="仿宋_GB2312" w:eastAsia="仿宋_GB2312" w:cs="Courier New"/>
          <w:b/>
          <w:sz w:val="30"/>
          <w:szCs w:val="28"/>
        </w:rPr>
        <w:t>。</w:t>
      </w:r>
      <w:bookmarkEnd w:id="304"/>
      <w:bookmarkEnd w:id="305"/>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宋体" w:hAnsi="Courier New" w:cs="Courier New"/>
          <w:sz w:val="30"/>
          <w:szCs w:val="28"/>
        </w:rPr>
      </w:pPr>
      <w:r>
        <w:rPr>
          <w:rFonts w:hint="eastAsia" w:ascii="仿宋_GB2312" w:hAnsi="仿宋_GB2312" w:eastAsia="仿宋_GB2312" w:cs="Courier New"/>
          <w:sz w:val="30"/>
          <w:szCs w:val="28"/>
        </w:rPr>
        <w:t>4</w:t>
      </w:r>
      <w:r>
        <w:rPr>
          <w:rFonts w:hint="eastAsia" w:ascii="仿宋_GB2312" w:hAnsi="仿宋_GB2312" w:eastAsia="仿宋_GB2312" w:cs="Courier New"/>
          <w:sz w:val="30"/>
          <w:szCs w:val="28"/>
          <w:lang w:val="en-US" w:eastAsia="zh-CN"/>
        </w:rPr>
        <w:t>.</w:t>
      </w:r>
      <w:r>
        <w:rPr>
          <w:rFonts w:hint="eastAsia" w:ascii="仿宋_GB2312" w:hAnsi="仿宋_GB2312" w:eastAsia="仿宋_GB2312" w:cs="Courier New"/>
          <w:sz w:val="30"/>
          <w:szCs w:val="28"/>
        </w:rPr>
        <w:t>如发包人要求提供超过合同约定份数的工程设计文件，则设计人仍应按发包人的要求提供，但发包人应向设计人支付工本费。</w:t>
      </w:r>
    </w:p>
    <w:p>
      <w:pPr>
        <w:spacing w:before="156" w:beforeLines="50" w:after="156" w:afterLines="50" w:line="440" w:lineRule="exact"/>
        <w:jc w:val="left"/>
        <w:rPr>
          <w:rFonts w:hint="eastAsia" w:ascii="仿宋_GB2312" w:hAnsi="Times New Roman" w:eastAsia="仿宋_GB2312"/>
          <w:color w:val="000000"/>
          <w:sz w:val="30"/>
          <w:szCs w:val="30"/>
        </w:rPr>
      </w:pPr>
    </w:p>
    <w:p>
      <w:pPr>
        <w:spacing w:before="156" w:beforeLines="50" w:after="156" w:afterLines="50" w:line="440" w:lineRule="exact"/>
        <w:jc w:val="left"/>
        <w:rPr>
          <w:rFonts w:hint="eastAsia" w:ascii="仿宋_GB2312" w:hAnsi="Times New Roman" w:eastAsia="仿宋_GB2312"/>
          <w:color w:val="000000"/>
          <w:sz w:val="30"/>
          <w:szCs w:val="30"/>
        </w:rPr>
      </w:pPr>
    </w:p>
    <w:p>
      <w:pPr>
        <w:spacing w:before="156" w:beforeLines="50" w:after="156" w:afterLines="50" w:line="440" w:lineRule="exact"/>
        <w:jc w:val="left"/>
        <w:rPr>
          <w:rFonts w:hint="eastAsia" w:ascii="仿宋_GB2312" w:hAnsi="Times New Roman" w:eastAsia="仿宋_GB2312"/>
          <w:color w:val="000000"/>
          <w:sz w:val="30"/>
          <w:szCs w:val="30"/>
        </w:rPr>
      </w:pPr>
    </w:p>
    <w:p>
      <w:pPr>
        <w:rPr>
          <w:rFonts w:hint="eastAsia" w:ascii="Times New Roman" w:hAnsi="Times New Roman" w:eastAsia="黑体"/>
          <w:b/>
          <w:color w:val="000000"/>
          <w:sz w:val="30"/>
          <w:szCs w:val="30"/>
        </w:rPr>
      </w:pPr>
      <w:r>
        <w:rPr>
          <w:rFonts w:hint="eastAsia" w:ascii="仿宋_GB2312" w:hAnsi="仿宋_GB2312" w:eastAsia="仿宋_GB2312"/>
          <w:b/>
          <w:sz w:val="30"/>
          <w:szCs w:val="28"/>
        </w:rPr>
        <w:t>附件4：</w:t>
      </w:r>
      <w:r>
        <w:rPr>
          <w:rFonts w:hint="eastAsia" w:ascii="Times New Roman" w:hAnsi="Times New Roman" w:eastAsia="黑体"/>
          <w:b/>
          <w:color w:val="000000"/>
          <w:sz w:val="30"/>
          <w:szCs w:val="30"/>
        </w:rPr>
        <w:t xml:space="preserve">             </w:t>
      </w:r>
    </w:p>
    <w:p>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设计</w:t>
      </w:r>
      <w:r>
        <w:rPr>
          <w:rFonts w:ascii="Times New Roman" w:hAnsi="Times New Roman" w:eastAsia="黑体"/>
          <w:color w:val="000000"/>
          <w:sz w:val="30"/>
          <w:szCs w:val="30"/>
        </w:rPr>
        <w:t>人主要</w:t>
      </w:r>
      <w:r>
        <w:rPr>
          <w:rFonts w:hint="eastAsia" w:ascii="Times New Roman" w:hAnsi="Times New Roman" w:eastAsia="黑体"/>
          <w:color w:val="000000"/>
          <w:sz w:val="30"/>
          <w:szCs w:val="30"/>
        </w:rPr>
        <w:t>设计</w:t>
      </w:r>
      <w:r>
        <w:rPr>
          <w:rFonts w:ascii="Times New Roman" w:hAnsi="Times New Roman" w:eastAsia="黑体"/>
          <w:color w:val="000000"/>
          <w:sz w:val="30"/>
          <w:szCs w:val="30"/>
        </w:rPr>
        <w:t>人员表</w:t>
      </w:r>
    </w:p>
    <w:p>
      <w:pPr>
        <w:spacing w:line="440" w:lineRule="exact"/>
        <w:rPr>
          <w:rFonts w:hint="eastAsia" w:ascii="Times New Roman" w:hAnsi="Times New Roman" w:eastAsia="黑体"/>
          <w:color w:val="000000"/>
          <w:sz w:val="30"/>
          <w:szCs w:val="30"/>
        </w:rPr>
      </w:pP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12" w:space="0"/>
              <w:bottom w:val="doub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名    称</w:t>
            </w:r>
          </w:p>
        </w:tc>
        <w:tc>
          <w:tcPr>
            <w:tcW w:w="1418" w:type="dxa"/>
            <w:tcBorders>
              <w:top w:val="single" w:color="auto" w:sz="12" w:space="0"/>
              <w:bottom w:val="doub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姓名</w:t>
            </w:r>
          </w:p>
        </w:tc>
        <w:tc>
          <w:tcPr>
            <w:tcW w:w="1134" w:type="dxa"/>
            <w:tcBorders>
              <w:top w:val="single" w:color="auto" w:sz="12" w:space="0"/>
              <w:bottom w:val="doub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职务</w:t>
            </w:r>
          </w:p>
        </w:tc>
        <w:tc>
          <w:tcPr>
            <w:tcW w:w="1134" w:type="dxa"/>
            <w:tcBorders>
              <w:top w:val="single" w:color="auto" w:sz="12" w:space="0"/>
              <w:bottom w:val="doub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注册执业资格或职称</w:t>
            </w:r>
          </w:p>
        </w:tc>
        <w:tc>
          <w:tcPr>
            <w:tcW w:w="4252" w:type="dxa"/>
            <w:tcBorders>
              <w:top w:val="single" w:color="auto" w:sz="12" w:space="0"/>
              <w:bottom w:val="doub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809" w:type="dxa"/>
            <w:gridSpan w:val="5"/>
            <w:tcBorders>
              <w:top w:val="double" w:color="auto" w:sz="6" w:space="0"/>
              <w:bottom w:val="sing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nil"/>
              <w:bottom w:val="single" w:color="auto" w:sz="4"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项目主管</w:t>
            </w:r>
          </w:p>
        </w:tc>
        <w:tc>
          <w:tcPr>
            <w:tcW w:w="1418" w:type="dxa"/>
            <w:tcBorders>
              <w:top w:val="nil"/>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tcBorders>
              <w:top w:val="nil"/>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tcBorders>
              <w:top w:val="nil"/>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4252" w:type="dxa"/>
            <w:tcBorders>
              <w:top w:val="nil"/>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4" w:space="0"/>
              <w:bottom w:val="nil"/>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其他人员</w:t>
            </w:r>
          </w:p>
        </w:tc>
        <w:tc>
          <w:tcPr>
            <w:tcW w:w="1418"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4252"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9809" w:type="dxa"/>
            <w:gridSpan w:val="5"/>
            <w:tcBorders>
              <w:top w:val="single" w:color="auto" w:sz="6" w:space="0"/>
              <w:bottom w:val="sing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二、项目组成员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项目负责人</w:t>
            </w:r>
          </w:p>
        </w:tc>
        <w:tc>
          <w:tcPr>
            <w:tcW w:w="1418"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4252"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项目</w:t>
            </w:r>
          </w:p>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副负责人</w:t>
            </w:r>
          </w:p>
        </w:tc>
        <w:tc>
          <w:tcPr>
            <w:tcW w:w="1418"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4252"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工艺专业</w:t>
            </w:r>
          </w:p>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负责人</w:t>
            </w:r>
          </w:p>
        </w:tc>
        <w:tc>
          <w:tcPr>
            <w:tcW w:w="1418"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4252"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土建专业</w:t>
            </w:r>
          </w:p>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负责人</w:t>
            </w:r>
          </w:p>
        </w:tc>
        <w:tc>
          <w:tcPr>
            <w:tcW w:w="1418"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4252"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6"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设备专业</w:t>
            </w:r>
          </w:p>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负责人</w:t>
            </w:r>
          </w:p>
        </w:tc>
        <w:tc>
          <w:tcPr>
            <w:tcW w:w="1418"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4252" w:type="dxa"/>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tcBorders>
              <w:top w:val="single" w:color="auto" w:sz="6" w:space="0"/>
              <w:bottom w:val="single" w:color="auto" w:sz="12"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其他专业</w:t>
            </w:r>
          </w:p>
          <w:p>
            <w:pPr>
              <w:pStyle w:val="15"/>
              <w:keepNext/>
              <w:spacing w:after="0" w:afterLines="0" w:line="440" w:lineRule="exact"/>
              <w:ind w:left="63" w:right="63"/>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负责人</w:t>
            </w:r>
          </w:p>
        </w:tc>
        <w:tc>
          <w:tcPr>
            <w:tcW w:w="1418" w:type="dxa"/>
            <w:tcBorders>
              <w:bottom w:val="single" w:color="auto" w:sz="12"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tcBorders>
              <w:bottom w:val="single" w:color="auto" w:sz="12"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1134" w:type="dxa"/>
            <w:tcBorders>
              <w:bottom w:val="single" w:color="auto" w:sz="12"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c>
          <w:tcPr>
            <w:tcW w:w="4252" w:type="dxa"/>
            <w:tcBorders>
              <w:bottom w:val="single" w:color="auto" w:sz="12" w:space="0"/>
            </w:tcBorders>
            <w:noWrap w:val="0"/>
            <w:vAlign w:val="center"/>
          </w:tcPr>
          <w:p>
            <w:pPr>
              <w:pStyle w:val="15"/>
              <w:keepNext/>
              <w:spacing w:after="0" w:afterLines="0" w:line="440" w:lineRule="exact"/>
              <w:ind w:left="63" w:right="63"/>
              <w:rPr>
                <w:rFonts w:hint="eastAsia" w:ascii="仿宋_GB2312" w:hAnsi="仿宋_GB2312" w:eastAsia="仿宋_GB2312"/>
                <w:color w:val="000000"/>
                <w:sz w:val="30"/>
                <w:szCs w:val="30"/>
              </w:rPr>
            </w:pPr>
          </w:p>
        </w:tc>
      </w:tr>
    </w:tbl>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rPr>
          <w:rFonts w:hint="eastAsia" w:ascii="仿宋_GB2312" w:hAnsi="仿宋_GB2312" w:eastAsia="仿宋_GB2312"/>
          <w:b/>
          <w:sz w:val="30"/>
          <w:szCs w:val="28"/>
        </w:rPr>
      </w:pPr>
    </w:p>
    <w:p>
      <w:pPr>
        <w:rPr>
          <w:rFonts w:hint="eastAsia" w:ascii="Times New Roman" w:hAnsi="Times New Roman" w:eastAsia="黑体"/>
          <w:color w:val="000000"/>
          <w:sz w:val="30"/>
          <w:szCs w:val="30"/>
        </w:rPr>
      </w:pPr>
      <w:r>
        <w:rPr>
          <w:rFonts w:hint="eastAsia" w:ascii="仿宋_GB2312" w:hAnsi="仿宋_GB2312" w:eastAsia="仿宋_GB2312"/>
          <w:b/>
          <w:sz w:val="30"/>
          <w:szCs w:val="28"/>
        </w:rPr>
        <w:t xml:space="preserve">附件5： </w:t>
      </w:r>
      <w:r>
        <w:rPr>
          <w:rFonts w:hint="eastAsia" w:ascii="Times New Roman" w:hAnsi="Times New Roman" w:eastAsia="黑体"/>
          <w:b/>
          <w:color w:val="000000"/>
          <w:sz w:val="30"/>
          <w:szCs w:val="30"/>
        </w:rPr>
        <w:t xml:space="preserve">   </w:t>
      </w:r>
      <w:r>
        <w:rPr>
          <w:rFonts w:hint="eastAsia" w:ascii="Times New Roman" w:hAnsi="Times New Roman" w:eastAsia="黑体"/>
          <w:color w:val="000000"/>
          <w:sz w:val="30"/>
          <w:szCs w:val="30"/>
        </w:rPr>
        <w:t xml:space="preserve">         </w:t>
      </w:r>
    </w:p>
    <w:p>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设计进度表</w:t>
      </w: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spacing w:line="440" w:lineRule="exact"/>
        <w:rPr>
          <w:rFonts w:hint="eastAsia" w:ascii="Times New Roman" w:hAnsi="Times New Roman" w:eastAsia="黑体"/>
          <w:color w:val="000000"/>
          <w:sz w:val="30"/>
          <w:szCs w:val="30"/>
        </w:rPr>
      </w:pPr>
    </w:p>
    <w:p>
      <w:pPr>
        <w:rPr>
          <w:rFonts w:hint="eastAsia" w:ascii="仿宋_GB2312" w:hAnsi="仿宋_GB2312" w:eastAsia="仿宋_GB2312"/>
          <w:b/>
          <w:sz w:val="30"/>
          <w:szCs w:val="28"/>
        </w:rPr>
      </w:pPr>
    </w:p>
    <w:p>
      <w:pPr>
        <w:rPr>
          <w:rFonts w:hint="eastAsia" w:ascii="Times New Roman" w:hAnsi="Times New Roman" w:eastAsia="仿宋_GB2312"/>
          <w:b/>
          <w:color w:val="000000"/>
          <w:sz w:val="30"/>
          <w:szCs w:val="32"/>
        </w:rPr>
      </w:pPr>
      <w:r>
        <w:rPr>
          <w:rFonts w:hint="eastAsia" w:ascii="仿宋_GB2312" w:hAnsi="仿宋_GB2312" w:eastAsia="仿宋_GB2312"/>
          <w:b/>
          <w:sz w:val="30"/>
          <w:szCs w:val="28"/>
        </w:rPr>
        <w:t>附件6：</w:t>
      </w:r>
      <w:r>
        <w:rPr>
          <w:rFonts w:hint="eastAsia" w:ascii="仿宋_GB2312" w:hAnsi="仿宋_GB2312" w:eastAsia="仿宋_GB2312"/>
          <w:b/>
          <w:color w:val="000000"/>
          <w:sz w:val="30"/>
          <w:szCs w:val="32"/>
        </w:rPr>
        <w:t xml:space="preserve">  </w:t>
      </w:r>
      <w:r>
        <w:rPr>
          <w:rFonts w:hint="eastAsia" w:ascii="Times New Roman" w:hAnsi="Times New Roman" w:eastAsia="仿宋_GB2312"/>
          <w:b/>
          <w:color w:val="000000"/>
          <w:sz w:val="30"/>
          <w:szCs w:val="32"/>
        </w:rPr>
        <w:t xml:space="preserve">          </w:t>
      </w:r>
    </w:p>
    <w:p>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设计费明细及支付</w:t>
      </w:r>
      <w:r>
        <w:rPr>
          <w:rFonts w:hint="eastAsia" w:ascii="Times New Roman" w:hAnsi="Times New Roman" w:eastAsia="黑体"/>
          <w:color w:val="000000"/>
          <w:sz w:val="30"/>
          <w:szCs w:val="30"/>
          <w:lang w:eastAsia="zh-CN"/>
        </w:rPr>
        <w:t>方式</w:t>
      </w:r>
    </w:p>
    <w:p>
      <w:pPr>
        <w:rPr>
          <w:rFonts w:hint="eastAsia" w:eastAsia="仿宋_GB2312"/>
          <w:color w:val="000000"/>
          <w:sz w:val="28"/>
          <w:szCs w:val="28"/>
        </w:rPr>
      </w:pPr>
    </w:p>
    <w:p>
      <w:pPr>
        <w:ind w:firstLine="561" w:firstLineChars="187"/>
        <w:rPr>
          <w:rFonts w:hint="eastAsia" w:ascii="仿宋_GB2312" w:hAnsi="仿宋_GB2312" w:eastAsia="仿宋_GB2312"/>
          <w:color w:val="000000"/>
          <w:sz w:val="30"/>
          <w:szCs w:val="28"/>
        </w:rPr>
      </w:pPr>
      <w:r>
        <w:rPr>
          <w:rFonts w:hint="eastAsia" w:ascii="仿宋_GB2312" w:hAnsi="仿宋_GB2312" w:eastAsia="仿宋_GB2312"/>
          <w:color w:val="000000"/>
          <w:sz w:val="30"/>
          <w:szCs w:val="28"/>
        </w:rPr>
        <w:t>一、设计费总额：</w:t>
      </w:r>
      <w:r>
        <w:rPr>
          <w:rFonts w:hint="eastAsia" w:ascii="仿宋_GB2312" w:hAnsi="仿宋_GB2312" w:eastAsia="仿宋_GB2312"/>
          <w:color w:val="000000"/>
          <w:sz w:val="30"/>
          <w:szCs w:val="28"/>
          <w:u w:val="single"/>
        </w:rPr>
        <w:t xml:space="preserve">                                   </w:t>
      </w:r>
    </w:p>
    <w:p>
      <w:pPr>
        <w:ind w:firstLine="561" w:firstLineChars="187"/>
        <w:rPr>
          <w:rFonts w:hint="eastAsia" w:ascii="仿宋_GB2312" w:hAnsi="仿宋_GB2312" w:eastAsia="仿宋_GB2312"/>
          <w:color w:val="000000"/>
          <w:sz w:val="30"/>
          <w:szCs w:val="28"/>
        </w:rPr>
      </w:pPr>
      <w:r>
        <w:rPr>
          <w:rFonts w:hint="eastAsia" w:ascii="仿宋_GB2312" w:hAnsi="仿宋_GB2312" w:eastAsia="仿宋_GB2312"/>
          <w:color w:val="000000"/>
          <w:sz w:val="30"/>
          <w:szCs w:val="28"/>
        </w:rPr>
        <w:t>二、设计费总额构成：</w:t>
      </w:r>
    </w:p>
    <w:p>
      <w:pPr>
        <w:ind w:firstLine="540"/>
        <w:rPr>
          <w:rFonts w:hint="eastAsia" w:ascii="仿宋_GB2312" w:hAnsi="仿宋_GB2312" w:eastAsia="仿宋_GB2312"/>
          <w:color w:val="000000"/>
          <w:sz w:val="30"/>
          <w:szCs w:val="28"/>
          <w:u w:val="single"/>
        </w:rPr>
      </w:pPr>
      <w:r>
        <w:rPr>
          <w:rFonts w:hint="eastAsia" w:ascii="仿宋_GB2312" w:hAnsi="仿宋_GB2312" w:eastAsia="仿宋_GB2312"/>
          <w:color w:val="000000"/>
          <w:sz w:val="30"/>
          <w:szCs w:val="28"/>
        </w:rPr>
        <w:t>1</w:t>
      </w:r>
      <w:r>
        <w:rPr>
          <w:rFonts w:hint="eastAsia" w:ascii="仿宋_GB2312" w:hAnsi="仿宋_GB2312" w:eastAsia="仿宋_GB2312"/>
          <w:color w:val="000000"/>
          <w:sz w:val="30"/>
          <w:szCs w:val="28"/>
          <w:lang w:val="en-US" w:eastAsia="zh-CN"/>
        </w:rPr>
        <w:t>.</w:t>
      </w:r>
      <w:r>
        <w:rPr>
          <w:rFonts w:hint="eastAsia" w:ascii="仿宋_GB2312" w:hAnsi="仿宋_GB2312" w:eastAsia="仿宋_GB2312"/>
          <w:color w:val="000000"/>
          <w:sz w:val="30"/>
          <w:szCs w:val="28"/>
        </w:rPr>
        <w:t>工程设计基本服务费用：固定总价</w:t>
      </w:r>
      <w:r>
        <w:rPr>
          <w:rFonts w:hint="eastAsia" w:ascii="仿宋_GB2312" w:hAnsi="仿宋_GB2312" w:eastAsia="仿宋_GB2312"/>
          <w:color w:val="000000"/>
          <w:sz w:val="30"/>
          <w:szCs w:val="28"/>
          <w:u w:val="none" w:color="auto"/>
        </w:rPr>
        <w:t>：</w:t>
      </w:r>
      <w:r>
        <w:rPr>
          <w:rFonts w:hint="eastAsia" w:ascii="仿宋_GB2312" w:hAnsi="仿宋_GB2312" w:eastAsia="仿宋_GB2312"/>
          <w:color w:val="000000"/>
          <w:sz w:val="30"/>
          <w:szCs w:val="28"/>
          <w:u w:val="single"/>
        </w:rPr>
        <w:t xml:space="preserve">                </w:t>
      </w:r>
    </w:p>
    <w:p>
      <w:pPr>
        <w:ind w:left="0" w:leftChars="0" w:firstLine="3999" w:firstLineChars="1333"/>
        <w:rPr>
          <w:rFonts w:hint="eastAsia" w:ascii="仿宋_GB2312" w:hAnsi="仿宋_GB2312" w:eastAsia="仿宋_GB2312" w:cs="Courier New"/>
          <w:sz w:val="30"/>
          <w:szCs w:val="28"/>
        </w:rPr>
      </w:pPr>
      <w:r>
        <w:rPr>
          <w:rFonts w:hint="eastAsia" w:ascii="仿宋_GB2312" w:hAnsi="仿宋_GB2312" w:eastAsia="仿宋_GB2312"/>
          <w:color w:val="000000"/>
          <w:sz w:val="30"/>
          <w:szCs w:val="28"/>
          <w:lang w:val="en-US" w:eastAsia="zh-CN"/>
        </w:rPr>
        <w:t xml:space="preserve"> </w:t>
      </w:r>
      <w:r>
        <w:rPr>
          <w:rFonts w:hint="eastAsia" w:ascii="仿宋_GB2312" w:hAnsi="仿宋_GB2312" w:eastAsia="仿宋_GB2312"/>
          <w:color w:val="000000"/>
          <w:sz w:val="30"/>
          <w:szCs w:val="28"/>
        </w:rPr>
        <w:t>固定单价（实际投资额×</w:t>
      </w:r>
      <w:r>
        <w:rPr>
          <w:rFonts w:hint="eastAsia" w:ascii="仿宋_GB2312" w:hAnsi="仿宋_GB2312" w:eastAsia="仿宋_GB2312" w:cs="Courier New"/>
          <w:sz w:val="30"/>
          <w:szCs w:val="28"/>
        </w:rPr>
        <w:t>费率</w:t>
      </w:r>
      <w:r>
        <w:rPr>
          <w:rFonts w:hint="eastAsia" w:ascii="仿宋_GB2312" w:hAnsi="仿宋_GB2312" w:eastAsia="仿宋_GB2312" w:cs="Courier New"/>
          <w:sz w:val="30"/>
          <w:szCs w:val="28"/>
          <w:u w:val="single"/>
        </w:rPr>
        <w:t xml:space="preserve">  </w:t>
      </w:r>
      <w:r>
        <w:rPr>
          <w:rFonts w:hint="eastAsia" w:ascii="仿宋_GB2312" w:hAnsi="仿宋_GB2312" w:eastAsia="仿宋_GB2312" w:cs="Courier New"/>
          <w:sz w:val="30"/>
          <w:szCs w:val="28"/>
        </w:rPr>
        <w:t>%）</w:t>
      </w:r>
    </w:p>
    <w:p>
      <w:pPr>
        <w:ind w:firstLine="540"/>
        <w:rPr>
          <w:rFonts w:hint="eastAsia" w:ascii="仿宋_GB2312" w:hAnsi="仿宋_GB2312" w:eastAsia="仿宋_GB2312"/>
          <w:color w:val="000000"/>
          <w:sz w:val="30"/>
          <w:szCs w:val="28"/>
          <w:u w:val="single"/>
        </w:rPr>
      </w:pPr>
      <w:r>
        <w:rPr>
          <w:rFonts w:hint="eastAsia" w:ascii="仿宋_GB2312" w:hAnsi="仿宋_GB2312" w:eastAsia="仿宋_GB2312"/>
          <w:color w:val="000000"/>
          <w:sz w:val="30"/>
          <w:szCs w:val="28"/>
        </w:rPr>
        <w:t>2</w:t>
      </w:r>
      <w:r>
        <w:rPr>
          <w:rFonts w:hint="eastAsia" w:ascii="仿宋_GB2312" w:hAnsi="仿宋_GB2312" w:eastAsia="仿宋_GB2312"/>
          <w:color w:val="000000"/>
          <w:sz w:val="30"/>
          <w:szCs w:val="28"/>
          <w:lang w:val="en-US" w:eastAsia="zh-CN"/>
        </w:rPr>
        <w:t>.</w:t>
      </w:r>
      <w:r>
        <w:rPr>
          <w:rFonts w:hint="eastAsia" w:ascii="仿宋_GB2312" w:hAnsi="仿宋_GB2312" w:eastAsia="仿宋_GB2312"/>
          <w:color w:val="000000"/>
          <w:sz w:val="30"/>
          <w:szCs w:val="28"/>
        </w:rPr>
        <w:t>工程设计其他服务费用：</w:t>
      </w:r>
      <w:r>
        <w:rPr>
          <w:rFonts w:hint="eastAsia" w:ascii="仿宋_GB2312" w:hAnsi="仿宋_GB2312" w:eastAsia="仿宋_GB2312"/>
          <w:color w:val="000000"/>
          <w:sz w:val="30"/>
          <w:szCs w:val="28"/>
          <w:u w:val="single"/>
        </w:rPr>
        <w:t xml:space="preserve">                             </w:t>
      </w:r>
    </w:p>
    <w:p>
      <w:pPr>
        <w:ind w:firstLine="540"/>
        <w:rPr>
          <w:rFonts w:hint="eastAsia" w:ascii="仿宋_GB2312" w:hAnsi="仿宋_GB2312" w:eastAsia="仿宋_GB2312"/>
          <w:color w:val="000000"/>
          <w:sz w:val="30"/>
          <w:szCs w:val="28"/>
        </w:rPr>
      </w:pPr>
      <w:r>
        <w:rPr>
          <w:rFonts w:hint="eastAsia" w:ascii="仿宋_GB2312" w:hAnsi="仿宋_GB2312" w:eastAsia="仿宋_GB2312"/>
          <w:color w:val="000000"/>
          <w:sz w:val="30"/>
          <w:szCs w:val="28"/>
        </w:rPr>
        <w:t>3</w:t>
      </w:r>
      <w:r>
        <w:rPr>
          <w:rFonts w:hint="eastAsia" w:ascii="仿宋_GB2312" w:hAnsi="仿宋_GB2312" w:eastAsia="仿宋_GB2312"/>
          <w:color w:val="000000"/>
          <w:sz w:val="30"/>
          <w:szCs w:val="28"/>
          <w:lang w:val="en-US" w:eastAsia="zh-CN"/>
        </w:rPr>
        <w:t>.</w:t>
      </w:r>
      <w:r>
        <w:rPr>
          <w:rFonts w:hint="eastAsia" w:ascii="仿宋_GB2312" w:hAnsi="仿宋_GB2312" w:eastAsia="仿宋_GB2312"/>
          <w:color w:val="000000"/>
          <w:sz w:val="30"/>
          <w:szCs w:val="28"/>
        </w:rPr>
        <w:t>合同签订前设计人已完成工作的费用：</w:t>
      </w:r>
      <w:r>
        <w:rPr>
          <w:rFonts w:hint="eastAsia" w:ascii="仿宋_GB2312" w:hAnsi="仿宋_GB2312" w:eastAsia="仿宋_GB2312"/>
          <w:color w:val="000000"/>
          <w:sz w:val="30"/>
          <w:szCs w:val="28"/>
          <w:u w:val="single"/>
        </w:rPr>
        <w:t xml:space="preserve">                   </w:t>
      </w:r>
      <w:r>
        <w:rPr>
          <w:rFonts w:hint="eastAsia" w:ascii="仿宋_GB2312" w:hAnsi="仿宋_GB2312" w:eastAsia="仿宋_GB2312"/>
          <w:color w:val="000000"/>
          <w:sz w:val="30"/>
          <w:szCs w:val="28"/>
        </w:rPr>
        <w:t xml:space="preserve">         </w:t>
      </w:r>
    </w:p>
    <w:p>
      <w:pPr>
        <w:ind w:firstLine="540"/>
        <w:rPr>
          <w:rFonts w:hint="eastAsia" w:ascii="仿宋_GB2312" w:hAnsi="仿宋_GB2312" w:eastAsia="仿宋_GB2312"/>
          <w:color w:val="000000"/>
          <w:sz w:val="30"/>
          <w:szCs w:val="28"/>
        </w:rPr>
      </w:pPr>
      <w:r>
        <w:rPr>
          <w:rFonts w:hint="eastAsia" w:ascii="仿宋_GB2312" w:hAnsi="仿宋_GB2312" w:eastAsia="仿宋_GB2312"/>
          <w:color w:val="000000"/>
          <w:sz w:val="30"/>
          <w:szCs w:val="28"/>
          <w:lang w:val="en-US" w:eastAsia="zh-CN"/>
        </w:rPr>
        <w:t>4.</w:t>
      </w:r>
      <w:r>
        <w:rPr>
          <w:rFonts w:hint="eastAsia" w:ascii="仿宋_GB2312" w:hAnsi="仿宋_GB2312" w:eastAsia="仿宋_GB2312"/>
          <w:color w:val="000000"/>
          <w:sz w:val="30"/>
          <w:szCs w:val="28"/>
        </w:rPr>
        <w:t>特别约定：</w:t>
      </w:r>
    </w:p>
    <w:p>
      <w:pPr>
        <w:ind w:firstLine="600" w:firstLineChars="200"/>
        <w:rPr>
          <w:rFonts w:hint="eastAsia" w:ascii="仿宋_GB2312" w:hAnsi="仿宋_GB2312" w:eastAsia="仿宋_GB2312"/>
          <w:sz w:val="30"/>
          <w:szCs w:val="28"/>
        </w:rPr>
      </w:pPr>
      <w:r>
        <w:rPr>
          <w:rFonts w:hint="eastAsia" w:ascii="仿宋_GB2312" w:hAnsi="仿宋_GB2312" w:eastAsia="仿宋_GB2312"/>
          <w:sz w:val="30"/>
          <w:szCs w:val="28"/>
          <w:lang w:eastAsia="zh-CN"/>
        </w:rPr>
        <w:t>（</w:t>
      </w:r>
      <w:r>
        <w:rPr>
          <w:rFonts w:hint="eastAsia" w:ascii="仿宋_GB2312" w:hAnsi="仿宋_GB2312" w:eastAsia="仿宋_GB2312"/>
          <w:sz w:val="30"/>
          <w:szCs w:val="28"/>
        </w:rPr>
        <w:t>1</w:t>
      </w:r>
      <w:r>
        <w:rPr>
          <w:rFonts w:hint="eastAsia" w:ascii="仿宋_GB2312" w:hAnsi="仿宋_GB2312" w:eastAsia="仿宋_GB2312"/>
          <w:sz w:val="30"/>
          <w:szCs w:val="28"/>
          <w:lang w:eastAsia="zh-CN"/>
        </w:rPr>
        <w:t>）</w:t>
      </w:r>
      <w:r>
        <w:rPr>
          <w:rFonts w:hint="eastAsia" w:ascii="仿宋_GB2312" w:hAnsi="仿宋_GB2312" w:eastAsia="仿宋_GB2312"/>
          <w:sz w:val="30"/>
          <w:szCs w:val="28"/>
        </w:rPr>
        <w:t>工程设计基本服务费用包含设计人员赴工地现场的旅差费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sz w:val="30"/>
          <w:szCs w:val="28"/>
        </w:rPr>
      </w:pP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人次日，每人每次不超2天；不含长期驻现场的设计工地代表和现场服务费。</w:t>
      </w:r>
    </w:p>
    <w:p>
      <w:pPr>
        <w:ind w:firstLine="600" w:firstLineChars="200"/>
        <w:rPr>
          <w:rFonts w:hint="eastAsia" w:ascii="仿宋_GB2312" w:hAnsi="仿宋_GB2312" w:eastAsia="仿宋_GB2312"/>
          <w:sz w:val="30"/>
          <w:szCs w:val="28"/>
        </w:rPr>
      </w:pPr>
      <w:r>
        <w:rPr>
          <w:rFonts w:hint="eastAsia" w:ascii="仿宋_GB2312" w:hAnsi="仿宋_GB2312" w:eastAsia="仿宋_GB2312"/>
          <w:sz w:val="30"/>
          <w:szCs w:val="28"/>
          <w:lang w:eastAsia="zh-CN"/>
        </w:rPr>
        <w:t>（</w:t>
      </w:r>
      <w:r>
        <w:rPr>
          <w:rFonts w:hint="eastAsia" w:ascii="仿宋_GB2312" w:hAnsi="仿宋_GB2312" w:eastAsia="仿宋_GB2312"/>
          <w:sz w:val="30"/>
          <w:szCs w:val="28"/>
        </w:rPr>
        <w:t>2</w:t>
      </w:r>
      <w:r>
        <w:rPr>
          <w:rFonts w:hint="eastAsia" w:ascii="仿宋_GB2312" w:hAnsi="仿宋_GB2312" w:eastAsia="仿宋_GB2312"/>
          <w:sz w:val="30"/>
          <w:szCs w:val="28"/>
          <w:lang w:eastAsia="zh-CN"/>
        </w:rPr>
        <w:t>）</w:t>
      </w:r>
      <w:r>
        <w:rPr>
          <w:rFonts w:hint="eastAsia" w:ascii="仿宋_GB2312" w:hAnsi="仿宋_GB2312" w:eastAsia="仿宋_GB2312"/>
          <w:sz w:val="30"/>
          <w:szCs w:val="28"/>
        </w:rPr>
        <w:t>超过上述约定人次日赴项目现场所发生的费用（包括往返机票费、机场建设费、交通费、食宿费、保险费等）和人工费由发包人另行支付。其中人工费支付标准为</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w:t>
      </w:r>
      <w:r>
        <w:rPr>
          <w:rFonts w:hint="eastAsia" w:ascii="仿宋_GB2312" w:hAnsi="仿宋_GB2312" w:eastAsia="仿宋_GB2312"/>
          <w:sz w:val="30"/>
          <w:szCs w:val="28"/>
          <w:lang w:eastAsia="zh-CN"/>
        </w:rPr>
        <w:t>（</w:t>
      </w:r>
      <w:r>
        <w:rPr>
          <w:rFonts w:hint="eastAsia" w:ascii="仿宋_GB2312" w:hAnsi="仿宋_GB2312" w:eastAsia="仿宋_GB2312"/>
          <w:sz w:val="30"/>
          <w:szCs w:val="28"/>
        </w:rPr>
        <w:t>建议参照本单位年人均产值确定人工费标准</w:t>
      </w:r>
      <w:r>
        <w:rPr>
          <w:rFonts w:hint="eastAsia" w:ascii="仿宋_GB2312" w:hAnsi="仿宋_GB2312" w:eastAsia="仿宋_GB2312"/>
          <w:sz w:val="30"/>
          <w:szCs w:val="28"/>
          <w:lang w:eastAsia="zh-CN"/>
        </w:rPr>
        <w:t>）</w:t>
      </w:r>
    </w:p>
    <w:p>
      <w:pPr>
        <w:ind w:firstLine="600" w:firstLineChars="200"/>
        <w:rPr>
          <w:rFonts w:hint="eastAsia" w:ascii="仿宋_GB2312" w:hAnsi="仿宋_GB2312" w:eastAsia="仿宋_GB2312"/>
          <w:sz w:val="30"/>
          <w:szCs w:val="28"/>
        </w:rPr>
      </w:pPr>
      <w:r>
        <w:rPr>
          <w:rFonts w:hint="eastAsia" w:ascii="仿宋_GB2312" w:hAnsi="仿宋_GB2312" w:eastAsia="仿宋_GB2312"/>
          <w:sz w:val="30"/>
          <w:szCs w:val="28"/>
          <w:lang w:eastAsia="zh-CN"/>
        </w:rPr>
        <w:t>（</w:t>
      </w:r>
      <w:r>
        <w:rPr>
          <w:rFonts w:hint="eastAsia" w:ascii="仿宋_GB2312" w:hAnsi="仿宋_GB2312" w:eastAsia="仿宋_GB2312"/>
          <w:sz w:val="30"/>
          <w:szCs w:val="28"/>
        </w:rPr>
        <w:t>3</w:t>
      </w:r>
      <w:r>
        <w:rPr>
          <w:rFonts w:hint="eastAsia" w:ascii="仿宋_GB2312" w:hAnsi="仿宋_GB2312" w:eastAsia="仿宋_GB2312"/>
          <w:sz w:val="30"/>
          <w:szCs w:val="28"/>
          <w:lang w:eastAsia="zh-CN"/>
        </w:rPr>
        <w:t>）</w:t>
      </w:r>
      <w:r>
        <w:rPr>
          <w:rFonts w:hint="eastAsia" w:ascii="仿宋_GB2312" w:hAnsi="仿宋_GB2312" w:eastAsia="仿宋_GB2312"/>
          <w:sz w:val="30"/>
          <w:szCs w:val="28"/>
        </w:rPr>
        <w:t>其它：</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w:t>
      </w:r>
    </w:p>
    <w:p>
      <w:pPr>
        <w:ind w:firstLine="600" w:firstLineChars="200"/>
        <w:rPr>
          <w:rFonts w:hint="eastAsia" w:ascii="仿宋_GB2312" w:hAnsi="仿宋_GB2312" w:eastAsia="仿宋_GB2312"/>
          <w:sz w:val="30"/>
          <w:szCs w:val="28"/>
        </w:rPr>
      </w:pPr>
      <w:r>
        <w:rPr>
          <w:rFonts w:hint="eastAsia" w:ascii="仿宋_GB2312" w:hAnsi="仿宋_GB2312" w:eastAsia="仿宋_GB2312"/>
          <w:sz w:val="30"/>
          <w:szCs w:val="28"/>
        </w:rPr>
        <w:t>三、设计费明细计算表</w:t>
      </w:r>
    </w:p>
    <w:p>
      <w:pPr>
        <w:ind w:firstLine="600" w:firstLineChars="200"/>
        <w:rPr>
          <w:rFonts w:hint="eastAsia" w:ascii="仿宋_GB2312" w:hAnsi="仿宋_GB2312" w:eastAsia="仿宋_GB2312"/>
          <w:sz w:val="30"/>
          <w:szCs w:val="28"/>
        </w:rPr>
      </w:pPr>
    </w:p>
    <w:p>
      <w:pPr>
        <w:ind w:firstLine="600" w:firstLineChars="200"/>
        <w:rPr>
          <w:rFonts w:hint="eastAsia" w:ascii="仿宋_GB2312" w:hAnsi="仿宋_GB2312" w:eastAsia="仿宋_GB2312"/>
          <w:sz w:val="30"/>
          <w:szCs w:val="28"/>
        </w:rPr>
      </w:pPr>
    </w:p>
    <w:p>
      <w:pPr>
        <w:ind w:firstLine="600" w:firstLineChars="200"/>
        <w:rPr>
          <w:rFonts w:hint="eastAsia" w:ascii="仿宋_GB2312" w:hAnsi="仿宋_GB2312" w:eastAsia="仿宋_GB2312"/>
          <w:sz w:val="30"/>
          <w:szCs w:val="28"/>
        </w:rPr>
      </w:pPr>
    </w:p>
    <w:p>
      <w:pPr>
        <w:ind w:firstLine="600" w:firstLineChars="200"/>
        <w:rPr>
          <w:rFonts w:hint="eastAsia" w:ascii="仿宋_GB2312" w:hAnsi="仿宋_GB2312" w:eastAsia="仿宋_GB2312"/>
          <w:sz w:val="30"/>
          <w:szCs w:val="28"/>
        </w:rPr>
      </w:pPr>
    </w:p>
    <w:p>
      <w:pPr>
        <w:ind w:firstLine="600" w:firstLineChars="200"/>
        <w:rPr>
          <w:rFonts w:hint="eastAsia" w:ascii="仿宋_GB2312" w:hAnsi="仿宋_GB2312" w:eastAsia="仿宋_GB2312"/>
          <w:sz w:val="30"/>
          <w:szCs w:val="28"/>
        </w:rPr>
      </w:pPr>
    </w:p>
    <w:p>
      <w:pPr>
        <w:ind w:firstLine="600" w:firstLineChars="200"/>
        <w:rPr>
          <w:rFonts w:hint="eastAsia" w:ascii="仿宋_GB2312" w:hAnsi="仿宋_GB2312" w:eastAsia="仿宋_GB2312"/>
          <w:sz w:val="30"/>
          <w:szCs w:val="28"/>
        </w:rPr>
      </w:pPr>
    </w:p>
    <w:p>
      <w:pPr>
        <w:ind w:firstLine="561" w:firstLineChars="187"/>
        <w:rPr>
          <w:rFonts w:hint="eastAsia" w:ascii="仿宋_GB2312" w:hAnsi="仿宋_GB2312" w:eastAsia="仿宋_GB2312"/>
          <w:sz w:val="30"/>
          <w:szCs w:val="28"/>
        </w:rPr>
      </w:pPr>
      <w:r>
        <w:rPr>
          <w:rFonts w:hint="eastAsia" w:ascii="仿宋_GB2312" w:hAnsi="仿宋_GB2312" w:eastAsia="仿宋_GB2312"/>
          <w:sz w:val="30"/>
          <w:szCs w:val="28"/>
        </w:rPr>
        <w:t>四、设计费支付方式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_GB2312" w:hAnsi="仿宋_GB2312" w:eastAsia="仿宋_GB2312"/>
          <w:sz w:val="30"/>
          <w:szCs w:val="28"/>
        </w:rPr>
      </w:pPr>
      <w:r>
        <w:rPr>
          <w:rFonts w:hint="eastAsia" w:ascii="仿宋_GB2312" w:hAnsi="仿宋_GB2312" w:eastAsia="仿宋_GB2312"/>
          <w:sz w:val="30"/>
          <w:szCs w:val="28"/>
        </w:rPr>
        <w:t>1</w:t>
      </w:r>
      <w:r>
        <w:rPr>
          <w:rFonts w:hint="eastAsia" w:ascii="仿宋_GB2312" w:hAnsi="仿宋_GB2312" w:eastAsia="仿宋_GB2312"/>
          <w:sz w:val="30"/>
          <w:szCs w:val="28"/>
          <w:lang w:val="en-US" w:eastAsia="zh-CN"/>
        </w:rPr>
        <w:t>.</w:t>
      </w:r>
      <w:r>
        <w:rPr>
          <w:rFonts w:hint="eastAsia" w:ascii="仿宋_GB2312" w:hAnsi="仿宋_GB2312" w:eastAsia="仿宋_GB2312"/>
          <w:sz w:val="30"/>
          <w:szCs w:val="28"/>
        </w:rPr>
        <w:t>本合同生效后7天内，发包人向设计人支付设计费总额的</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%作为定金或预付款，计</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元，设计合同履行完毕后，定金或预付款抵作部分设计费。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_GB2312" w:hAnsi="仿宋_GB2312" w:eastAsia="仿宋_GB2312"/>
          <w:sz w:val="30"/>
          <w:szCs w:val="28"/>
        </w:rPr>
      </w:pPr>
      <w:r>
        <w:rPr>
          <w:rFonts w:hint="eastAsia" w:ascii="仿宋_GB2312" w:hAnsi="仿宋_GB2312" w:eastAsia="仿宋_GB2312"/>
          <w:sz w:val="30"/>
          <w:szCs w:val="28"/>
        </w:rPr>
        <w:t>2</w:t>
      </w:r>
      <w:r>
        <w:rPr>
          <w:rFonts w:hint="eastAsia" w:ascii="仿宋_GB2312" w:hAnsi="仿宋_GB2312" w:eastAsia="仿宋_GB2312"/>
          <w:sz w:val="30"/>
          <w:szCs w:val="28"/>
          <w:lang w:val="en-US" w:eastAsia="zh-CN"/>
        </w:rPr>
        <w:t>.</w:t>
      </w:r>
      <w:r>
        <w:rPr>
          <w:rFonts w:hint="eastAsia" w:ascii="仿宋_GB2312" w:hAnsi="仿宋_GB2312" w:eastAsia="仿宋_GB2312"/>
          <w:sz w:val="30"/>
          <w:szCs w:val="28"/>
        </w:rPr>
        <w:t>设计人向发包人提交初步设计文件后</w:t>
      </w:r>
      <w:r>
        <w:rPr>
          <w:rFonts w:hint="eastAsia" w:ascii="仿宋_GB2312" w:hAnsi="仿宋_GB2312" w:eastAsia="仿宋_GB2312"/>
          <w:sz w:val="30"/>
          <w:szCs w:val="28"/>
          <w:u w:val="single" w:color="auto"/>
        </w:rPr>
        <w:t xml:space="preserve">   </w:t>
      </w:r>
      <w:r>
        <w:rPr>
          <w:rFonts w:hint="eastAsia" w:ascii="仿宋_GB2312" w:hAnsi="仿宋_GB2312" w:eastAsia="仿宋_GB2312"/>
          <w:sz w:val="30"/>
          <w:szCs w:val="28"/>
        </w:rPr>
        <w:t>天内，发包人向设计人支付设计费总额的20%,计</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_GB2312" w:hAnsi="仿宋_GB2312" w:eastAsia="仿宋_GB2312"/>
          <w:sz w:val="30"/>
          <w:szCs w:val="28"/>
        </w:rPr>
      </w:pPr>
      <w:r>
        <w:rPr>
          <w:rFonts w:hint="eastAsia" w:ascii="仿宋_GB2312" w:hAnsi="仿宋_GB2312" w:eastAsia="仿宋_GB2312"/>
          <w:sz w:val="30"/>
          <w:szCs w:val="28"/>
        </w:rPr>
        <w:t>3</w:t>
      </w:r>
      <w:r>
        <w:rPr>
          <w:rFonts w:hint="eastAsia" w:ascii="仿宋_GB2312" w:hAnsi="仿宋_GB2312" w:eastAsia="仿宋_GB2312"/>
          <w:sz w:val="30"/>
          <w:szCs w:val="28"/>
          <w:lang w:val="en-US" w:eastAsia="zh-CN"/>
        </w:rPr>
        <w:t>.</w:t>
      </w:r>
      <w:r>
        <w:rPr>
          <w:rFonts w:hint="eastAsia" w:ascii="仿宋_GB2312" w:hAnsi="仿宋_GB2312" w:eastAsia="仿宋_GB2312"/>
          <w:sz w:val="30"/>
          <w:szCs w:val="28"/>
        </w:rPr>
        <w:t>设计人向发包人提交主要非标准设备设计文件后</w:t>
      </w:r>
      <w:r>
        <w:rPr>
          <w:rFonts w:hint="eastAsia" w:ascii="仿宋_GB2312" w:hAnsi="仿宋_GB2312" w:eastAsia="仿宋_GB2312"/>
          <w:sz w:val="30"/>
          <w:szCs w:val="28"/>
          <w:u w:val="single" w:color="auto"/>
        </w:rPr>
        <w:t xml:space="preserve">    </w:t>
      </w:r>
      <w:r>
        <w:rPr>
          <w:rFonts w:hint="eastAsia" w:ascii="仿宋_GB2312" w:hAnsi="仿宋_GB2312" w:eastAsia="仿宋_GB2312"/>
          <w:sz w:val="30"/>
          <w:szCs w:val="28"/>
        </w:rPr>
        <w:t>天内，发包人向设计人支付设计费总额的15%,计</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_GB2312" w:hAnsi="仿宋_GB2312" w:eastAsia="仿宋_GB2312"/>
          <w:sz w:val="30"/>
          <w:szCs w:val="28"/>
        </w:rPr>
      </w:pPr>
      <w:r>
        <w:rPr>
          <w:rFonts w:hint="eastAsia" w:ascii="仿宋_GB2312" w:hAnsi="仿宋_GB2312" w:eastAsia="仿宋_GB2312"/>
          <w:sz w:val="30"/>
          <w:szCs w:val="28"/>
        </w:rPr>
        <w:t>4</w:t>
      </w:r>
      <w:r>
        <w:rPr>
          <w:rFonts w:hint="eastAsia" w:ascii="仿宋_GB2312" w:hAnsi="仿宋_GB2312" w:eastAsia="仿宋_GB2312"/>
          <w:sz w:val="30"/>
          <w:szCs w:val="28"/>
          <w:lang w:val="en-US" w:eastAsia="zh-CN"/>
        </w:rPr>
        <w:t>.</w:t>
      </w:r>
      <w:r>
        <w:rPr>
          <w:rFonts w:hint="eastAsia" w:ascii="仿宋_GB2312" w:hAnsi="仿宋_GB2312" w:eastAsia="仿宋_GB2312"/>
          <w:sz w:val="30"/>
          <w:szCs w:val="28"/>
        </w:rPr>
        <w:t xml:space="preserve">设计人向发包人提交施工图设计文件后7天内，发包人向设计人支付设计费总额的30%，计 </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_GB2312" w:hAnsi="仿宋_GB2312" w:eastAsia="仿宋_GB2312"/>
          <w:sz w:val="30"/>
          <w:szCs w:val="28"/>
        </w:rPr>
      </w:pPr>
      <w:r>
        <w:rPr>
          <w:rFonts w:hint="eastAsia" w:ascii="仿宋_GB2312" w:hAnsi="仿宋_GB2312" w:eastAsia="仿宋_GB2312"/>
          <w:sz w:val="30"/>
          <w:szCs w:val="28"/>
        </w:rPr>
        <w:t>5</w:t>
      </w:r>
      <w:r>
        <w:rPr>
          <w:rFonts w:hint="eastAsia" w:ascii="仿宋_GB2312" w:hAnsi="仿宋_GB2312" w:eastAsia="仿宋_GB2312"/>
          <w:sz w:val="30"/>
          <w:szCs w:val="28"/>
          <w:lang w:val="en-US" w:eastAsia="zh-CN"/>
        </w:rPr>
        <w:t>.</w:t>
      </w:r>
      <w:r>
        <w:rPr>
          <w:rFonts w:hint="eastAsia" w:ascii="仿宋_GB2312" w:hAnsi="仿宋_GB2312" w:eastAsia="仿宋_GB2312"/>
          <w:sz w:val="30"/>
          <w:szCs w:val="28"/>
        </w:rPr>
        <w:t>试车（试运行）考核完成后7天内，发包人向设计人支付设计费总额的10%，计</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_GB2312" w:hAnsi="仿宋_GB2312" w:eastAsia="仿宋_GB2312"/>
          <w:sz w:val="30"/>
          <w:szCs w:val="28"/>
        </w:rPr>
      </w:pPr>
      <w:r>
        <w:rPr>
          <w:rFonts w:hint="eastAsia" w:ascii="仿宋_GB2312" w:hAnsi="仿宋_GB2312" w:eastAsia="仿宋_GB2312"/>
          <w:sz w:val="30"/>
          <w:szCs w:val="28"/>
        </w:rPr>
        <w:t>6</w:t>
      </w:r>
      <w:r>
        <w:rPr>
          <w:rFonts w:hint="eastAsia" w:ascii="仿宋_GB2312" w:hAnsi="仿宋_GB2312" w:eastAsia="仿宋_GB2312"/>
          <w:sz w:val="30"/>
          <w:szCs w:val="28"/>
          <w:lang w:val="en-US" w:eastAsia="zh-CN"/>
        </w:rPr>
        <w:t>.</w:t>
      </w:r>
      <w:r>
        <w:rPr>
          <w:rFonts w:hint="eastAsia" w:ascii="仿宋_GB2312" w:hAnsi="仿宋_GB2312" w:eastAsia="仿宋_GB2312"/>
          <w:sz w:val="30"/>
          <w:szCs w:val="28"/>
        </w:rPr>
        <w:t>工程竣工验收后7天内, 发包人向设计人支付全部剩余设计费，共计</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02" w:firstLineChars="200"/>
        <w:jc w:val="both"/>
        <w:textAlignment w:val="auto"/>
        <w:outlineLvl w:val="9"/>
        <w:rPr>
          <w:rFonts w:hint="eastAsia" w:ascii="仿宋_GB2312" w:hAnsi="仿宋_GB2312" w:eastAsia="仿宋_GB2312"/>
          <w:sz w:val="30"/>
          <w:szCs w:val="28"/>
        </w:rPr>
      </w:pPr>
      <w:r>
        <w:rPr>
          <w:rFonts w:hint="eastAsia" w:ascii="仿宋_GB2312" w:hAnsi="仿宋_GB2312" w:eastAsia="仿宋_GB2312"/>
          <w:b/>
          <w:sz w:val="30"/>
          <w:szCs w:val="28"/>
        </w:rPr>
        <w:t>注</w:t>
      </w:r>
      <w:r>
        <w:rPr>
          <w:rFonts w:hint="eastAsia" w:ascii="仿宋_GB2312" w:hAnsi="仿宋_GB2312" w:eastAsia="仿宋_GB2312"/>
          <w:sz w:val="30"/>
          <w:szCs w:val="28"/>
        </w:rPr>
        <w:t>：上述支付方式供发包人、设计人参考使用。</w:t>
      </w:r>
    </w:p>
    <w:p>
      <w:pPr>
        <w:spacing w:line="440" w:lineRule="exact"/>
        <w:rPr>
          <w:rFonts w:hint="eastAsia" w:ascii="仿宋_GB2312" w:hAnsi="仿宋_GB2312" w:eastAsia="仿宋_GB2312"/>
          <w:color w:val="000000"/>
          <w:sz w:val="30"/>
          <w:szCs w:val="30"/>
        </w:rPr>
      </w:pPr>
    </w:p>
    <w:p>
      <w:pPr>
        <w:spacing w:line="440" w:lineRule="exact"/>
        <w:rPr>
          <w:rFonts w:hint="eastAsia" w:ascii="仿宋_GB2312" w:hAnsi="仿宋_GB2312" w:eastAsia="仿宋_GB2312"/>
          <w:color w:val="000000"/>
          <w:sz w:val="30"/>
          <w:szCs w:val="30"/>
        </w:rPr>
      </w:pPr>
    </w:p>
    <w:p>
      <w:pPr>
        <w:spacing w:line="440" w:lineRule="exact"/>
        <w:rPr>
          <w:rFonts w:hint="eastAsia" w:ascii="仿宋_GB2312" w:hAnsi="仿宋_GB2312" w:eastAsia="仿宋_GB2312"/>
          <w:color w:val="000000"/>
          <w:sz w:val="30"/>
          <w:szCs w:val="30"/>
        </w:rPr>
      </w:pPr>
    </w:p>
    <w:p>
      <w:pPr>
        <w:spacing w:line="440" w:lineRule="exact"/>
        <w:rPr>
          <w:rFonts w:hint="eastAsia" w:ascii="仿宋_GB2312" w:hAnsi="仿宋_GB2312" w:eastAsia="仿宋_GB2312"/>
          <w:color w:val="000000"/>
          <w:sz w:val="30"/>
          <w:szCs w:val="30"/>
        </w:rPr>
      </w:pPr>
    </w:p>
    <w:p>
      <w:pPr>
        <w:spacing w:line="440" w:lineRule="exact"/>
        <w:rPr>
          <w:rFonts w:hint="eastAsia" w:ascii="仿宋_GB2312" w:hAnsi="仿宋_GB2312" w:eastAsia="仿宋_GB2312"/>
          <w:color w:val="000000"/>
          <w:sz w:val="30"/>
          <w:szCs w:val="30"/>
        </w:rPr>
      </w:pPr>
    </w:p>
    <w:p>
      <w:pPr>
        <w:spacing w:line="440" w:lineRule="exact"/>
        <w:rPr>
          <w:rFonts w:hint="eastAsia" w:ascii="仿宋_GB2312" w:hAnsi="仿宋_GB2312" w:eastAsia="仿宋_GB2312"/>
          <w:color w:val="000000"/>
          <w:sz w:val="30"/>
          <w:szCs w:val="30"/>
        </w:rPr>
      </w:pPr>
    </w:p>
    <w:p>
      <w:pPr>
        <w:rPr>
          <w:rFonts w:hint="eastAsia" w:ascii="Times New Roman" w:hAnsi="Times New Roman" w:eastAsia="黑体"/>
          <w:b/>
          <w:color w:val="000000"/>
          <w:sz w:val="30"/>
          <w:szCs w:val="30"/>
        </w:rPr>
      </w:pPr>
      <w:r>
        <w:rPr>
          <w:rFonts w:hint="eastAsia" w:ascii="仿宋_GB2312" w:hAnsi="仿宋_GB2312" w:eastAsia="仿宋_GB2312"/>
          <w:b/>
          <w:sz w:val="30"/>
          <w:szCs w:val="28"/>
        </w:rPr>
        <w:t xml:space="preserve">附件7 ： </w:t>
      </w:r>
      <w:r>
        <w:rPr>
          <w:rFonts w:hint="eastAsia" w:ascii="仿宋_GB2312" w:hAnsi="仿宋_GB2312" w:eastAsia="仿宋_GB2312"/>
          <w:b/>
          <w:color w:val="000000"/>
          <w:sz w:val="30"/>
          <w:szCs w:val="32"/>
        </w:rPr>
        <w:t xml:space="preserve">     </w:t>
      </w:r>
      <w:r>
        <w:rPr>
          <w:rFonts w:hint="eastAsia" w:ascii="Times New Roman" w:hAnsi="Times New Roman" w:eastAsia="仿宋_GB2312"/>
          <w:b/>
          <w:color w:val="000000"/>
          <w:sz w:val="30"/>
          <w:szCs w:val="32"/>
        </w:rPr>
        <w:t xml:space="preserve">      </w:t>
      </w:r>
      <w:r>
        <w:rPr>
          <w:rFonts w:hint="eastAsia" w:ascii="Times New Roman" w:hAnsi="Times New Roman" w:eastAsia="黑体"/>
          <w:b/>
          <w:color w:val="000000"/>
          <w:sz w:val="30"/>
          <w:szCs w:val="30"/>
        </w:rPr>
        <w:t xml:space="preserve"> </w:t>
      </w:r>
    </w:p>
    <w:p>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设计变更计费依据和方法</w:t>
      </w:r>
    </w:p>
    <w:p>
      <w:pPr>
        <w:spacing w:line="440" w:lineRule="exact"/>
        <w:rPr>
          <w:rFonts w:eastAsia="仿宋_GB2312"/>
          <w:color w:val="000000"/>
          <w:sz w:val="30"/>
          <w:szCs w:val="32"/>
        </w:rPr>
      </w:pPr>
    </w:p>
    <w:p>
      <w:pPr>
        <w:spacing w:line="440" w:lineRule="exact"/>
        <w:rPr>
          <w:rFonts w:eastAsia="仿宋_GB2312"/>
          <w:color w:val="000000"/>
          <w:sz w:val="30"/>
          <w:szCs w:val="32"/>
        </w:rPr>
      </w:pPr>
    </w:p>
    <w:p>
      <w:pPr>
        <w:spacing w:line="440" w:lineRule="exact"/>
        <w:rPr>
          <w:rFonts w:eastAsia="仿宋_GB2312"/>
          <w:color w:val="000000"/>
          <w:sz w:val="30"/>
          <w:szCs w:val="32"/>
        </w:rPr>
      </w:pPr>
    </w:p>
    <w:p>
      <w:pPr>
        <w:spacing w:line="440" w:lineRule="exact"/>
        <w:rPr>
          <w:rFonts w:eastAsia="仿宋_GB2312"/>
          <w:color w:val="000000"/>
          <w:sz w:val="30"/>
          <w:szCs w:val="32"/>
        </w:rPr>
      </w:pPr>
    </w:p>
    <w:p>
      <w:pPr>
        <w:spacing w:line="440" w:lineRule="exact"/>
        <w:rPr>
          <w:rFonts w:eastAsia="仿宋_GB2312"/>
          <w:color w:val="000000"/>
          <w:sz w:val="30"/>
          <w:szCs w:val="32"/>
        </w:rPr>
      </w:pPr>
    </w:p>
    <w:p>
      <w:pPr>
        <w:spacing w:line="440" w:lineRule="exact"/>
        <w:rPr>
          <w:rFonts w:eastAsia="仿宋_GB2312"/>
          <w:color w:val="000000"/>
          <w:sz w:val="30"/>
          <w:szCs w:val="32"/>
        </w:rPr>
      </w:pPr>
    </w:p>
    <w:p>
      <w:pPr>
        <w:spacing w:line="440" w:lineRule="exact"/>
        <w:rPr>
          <w:rFonts w:eastAsia="仿宋_GB2312"/>
          <w:color w:val="000000"/>
          <w:sz w:val="30"/>
          <w:szCs w:val="32"/>
        </w:rPr>
      </w:pPr>
    </w:p>
    <w:p>
      <w:pPr>
        <w:spacing w:line="440" w:lineRule="exact"/>
        <w:rPr>
          <w:rFonts w:eastAsia="仿宋_GB2312"/>
          <w:color w:val="000000"/>
          <w:sz w:val="30"/>
          <w:szCs w:val="32"/>
        </w:rPr>
      </w:pPr>
    </w:p>
    <w:p>
      <w:pPr>
        <w:spacing w:line="440" w:lineRule="exact"/>
        <w:rPr>
          <w:rFonts w:eastAsia="仿宋_GB2312"/>
          <w:color w:val="000000"/>
          <w:sz w:val="30"/>
          <w:szCs w:val="32"/>
        </w:rPr>
      </w:pPr>
    </w:p>
    <w:p>
      <w:pPr>
        <w:pStyle w:val="45"/>
      </w:pPr>
    </w:p>
    <w:p>
      <w:pPr>
        <w:pStyle w:val="45"/>
      </w:pPr>
    </w:p>
    <w:p>
      <w:pPr>
        <w:pStyle w:val="45"/>
      </w:pPr>
    </w:p>
    <w:p>
      <w:pPr>
        <w:pStyle w:val="45"/>
      </w:pPr>
    </w:p>
    <w:p>
      <w:pPr>
        <w:pStyle w:val="45"/>
      </w:pPr>
    </w:p>
    <w:p>
      <w:pPr>
        <w:pStyle w:val="45"/>
      </w:pPr>
    </w:p>
    <w:p>
      <w:pPr>
        <w:pStyle w:val="45"/>
        <w:rPr>
          <w:rFonts w:hint="eastAsia"/>
        </w:rPr>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rPr>
          <w:rFonts w:hint="eastAsia"/>
        </w:rPr>
      </w:pPr>
    </w:p>
    <w:p>
      <w:pPr>
        <w:spacing w:line="440" w:lineRule="exact"/>
        <w:rPr>
          <w:rFonts w:eastAsia="仿宋_GB2312"/>
          <w:color w:val="000000"/>
          <w:sz w:val="30"/>
          <w:szCs w:val="32"/>
        </w:rPr>
      </w:pPr>
    </w:p>
    <w:p>
      <w:pPr>
        <w:spacing w:line="440" w:lineRule="exact"/>
        <w:rPr>
          <w:rFonts w:eastAsia="仿宋_GB2312"/>
          <w:color w:val="000000"/>
          <w:sz w:val="30"/>
          <w:szCs w:val="32"/>
        </w:rPr>
      </w:pPr>
    </w:p>
    <w:p>
      <w:pPr>
        <w:spacing w:line="440" w:lineRule="exact"/>
        <w:rPr>
          <w:rFonts w:eastAsia="仿宋_GB2312"/>
          <w:color w:val="000000"/>
          <w:sz w:val="30"/>
          <w:szCs w:val="32"/>
        </w:rPr>
      </w:pPr>
    </w:p>
    <w:p>
      <w:pPr>
        <w:spacing w:line="440" w:lineRule="exact"/>
        <w:rPr>
          <w:rFonts w:eastAsia="仿宋_GB2312"/>
          <w:color w:val="000000"/>
          <w:sz w:val="30"/>
          <w:szCs w:val="32"/>
        </w:rPr>
      </w:pPr>
    </w:p>
    <w:p>
      <w:pPr>
        <w:rPr>
          <w:rFonts w:hint="default" w:ascii="宋体" w:hAnsi="宋体" w:cs="宋体"/>
          <w:b/>
          <w:sz w:val="36"/>
          <w:szCs w:val="36"/>
        </w:rPr>
      </w:pPr>
    </w:p>
    <w:p>
      <w:pPr>
        <w:pStyle w:val="3"/>
        <w:numPr>
          <w:ilvl w:val="0"/>
          <w:numId w:val="6"/>
        </w:numPr>
        <w:jc w:val="center"/>
        <w:rPr>
          <w:rFonts w:ascii="宋体" w:hAnsi="宋体" w:cs="宋体"/>
        </w:rPr>
      </w:pPr>
      <w:r>
        <w:rPr>
          <w:rFonts w:ascii="宋体" w:hAnsi="宋体" w:cs="宋体"/>
          <w:b w:val="0"/>
          <w:sz w:val="36"/>
          <w:szCs w:val="36"/>
        </w:rPr>
        <w:t xml:space="preserve"> </w:t>
      </w:r>
      <w:r>
        <w:rPr>
          <w:rFonts w:hint="default" w:ascii="宋体" w:hAnsi="宋体" w:cs="宋体"/>
          <w:b w:val="0"/>
          <w:sz w:val="36"/>
          <w:szCs w:val="36"/>
        </w:rPr>
        <w:t xml:space="preserve"> </w:t>
      </w: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306" w:name="_Toc12259"/>
      <w:bookmarkStart w:id="307" w:name="_Toc1495"/>
      <w:bookmarkStart w:id="308" w:name="_Toc4633"/>
      <w:r>
        <w:rPr>
          <w:rFonts w:hint="eastAsia" w:ascii="宋体" w:hAnsi="宋体" w:cs="宋体"/>
          <w:lang w:eastAsia="zh-CN"/>
        </w:rPr>
        <w:t>附件</w:t>
      </w:r>
      <w:bookmarkEnd w:id="306"/>
      <w:bookmarkEnd w:id="307"/>
      <w:bookmarkEnd w:id="308"/>
    </w:p>
    <w:p>
      <w:pPr>
        <w:widowControl/>
        <w:spacing w:line="560" w:lineRule="atLeast"/>
        <w:rPr>
          <w:rFonts w:hint="default" w:ascii="宋体" w:hAnsi="宋体" w:cs="宋体"/>
          <w:b/>
          <w:kern w:val="0"/>
          <w:sz w:val="28"/>
          <w:szCs w:val="28"/>
        </w:rPr>
      </w:pPr>
      <w:r>
        <w:rPr>
          <w:rFonts w:ascii="宋体" w:hAnsi="宋体" w:cs="宋体"/>
          <w:b/>
          <w:kern w:val="0"/>
          <w:sz w:val="28"/>
          <w:szCs w:val="28"/>
        </w:rPr>
        <w:t>附件一：投标文件格式</w:t>
      </w:r>
    </w:p>
    <w:p>
      <w:pPr>
        <w:spacing w:line="360" w:lineRule="auto"/>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p>
    <w:p>
      <w:pPr>
        <w:spacing w:line="360" w:lineRule="auto"/>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项目编号：</w:t>
      </w: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项目名称：</w:t>
      </w:r>
    </w:p>
    <w:p>
      <w:pPr>
        <w:spacing w:line="360" w:lineRule="auto"/>
        <w:ind w:left="-420" w:leftChars="-200"/>
        <w:jc w:val="center"/>
        <w:rPr>
          <w:rFonts w:hint="default" w:ascii="黑体" w:hAnsi="黑体" w:eastAsia="黑体" w:cs="黑体"/>
          <w:sz w:val="28"/>
          <w:szCs w:val="28"/>
        </w:rPr>
      </w:pPr>
    </w:p>
    <w:p>
      <w:pPr>
        <w:spacing w:line="360" w:lineRule="auto"/>
        <w:rPr>
          <w:rFonts w:hint="default" w:ascii="黑体" w:hAnsi="黑体" w:eastAsia="黑体" w:cs="黑体"/>
          <w:sz w:val="28"/>
          <w:szCs w:val="28"/>
        </w:rPr>
      </w:pPr>
    </w:p>
    <w:p>
      <w:pPr>
        <w:spacing w:line="360" w:lineRule="auto"/>
        <w:jc w:val="left"/>
        <w:rPr>
          <w:rFonts w:hint="default" w:ascii="黑体" w:hAnsi="黑体" w:eastAsia="黑体" w:cs="黑体"/>
          <w:sz w:val="28"/>
          <w:szCs w:val="28"/>
        </w:rPr>
      </w:pPr>
      <w:r>
        <w:rPr>
          <w:rFonts w:ascii="黑体" w:hAnsi="黑体" w:eastAsia="黑体" w:cs="黑体"/>
          <w:sz w:val="28"/>
          <w:szCs w:val="28"/>
        </w:rPr>
        <w:t>投标供应商名称并盖公章：</w:t>
      </w:r>
    </w:p>
    <w:p>
      <w:pPr>
        <w:spacing w:line="360" w:lineRule="auto"/>
        <w:ind w:left="-420" w:leftChars="-200"/>
        <w:jc w:val="center"/>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法定代表人签字或盖章：</w:t>
      </w:r>
    </w:p>
    <w:p>
      <w:pPr>
        <w:spacing w:line="360" w:lineRule="auto"/>
        <w:ind w:left="-420" w:leftChars="-200"/>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授权代理人签字或盖章：</w:t>
      </w:r>
    </w:p>
    <w:p>
      <w:pPr>
        <w:spacing w:line="360" w:lineRule="auto"/>
        <w:ind w:left="-420" w:leftChars="-200"/>
        <w:jc w:val="center"/>
        <w:rPr>
          <w:rFonts w:hint="default" w:ascii="黑体" w:hAnsi="黑体" w:eastAsia="黑体" w:cs="黑体"/>
          <w:sz w:val="28"/>
          <w:szCs w:val="28"/>
        </w:rPr>
      </w:pPr>
    </w:p>
    <w:p>
      <w:pPr>
        <w:spacing w:line="360" w:lineRule="auto"/>
        <w:ind w:left="-420" w:leftChars="-200"/>
        <w:jc w:val="center"/>
        <w:rPr>
          <w:rFonts w:ascii="宋体" w:hAnsi="宋体" w:cs="宋体"/>
          <w:b/>
          <w:kern w:val="0"/>
          <w:sz w:val="28"/>
          <w:szCs w:val="28"/>
        </w:rPr>
      </w:pPr>
      <w:r>
        <w:rPr>
          <w:rFonts w:ascii="黑体" w:hAnsi="黑体" w:eastAsia="黑体" w:cs="黑体"/>
          <w:sz w:val="28"/>
          <w:szCs w:val="28"/>
        </w:rPr>
        <w:t xml:space="preserve">                                            年     月      日</w:t>
      </w:r>
    </w:p>
    <w:p>
      <w:pPr>
        <w:widowControl/>
        <w:spacing w:line="560" w:lineRule="atLeast"/>
        <w:jc w:val="center"/>
        <w:rPr>
          <w:rFonts w:hint="default" w:ascii="宋体" w:hAnsi="宋体" w:cs="宋体"/>
          <w:b/>
          <w:kern w:val="0"/>
          <w:sz w:val="28"/>
          <w:szCs w:val="28"/>
        </w:rPr>
      </w:pPr>
      <w:r>
        <w:rPr>
          <w:rFonts w:ascii="宋体" w:hAnsi="宋体" w:cs="宋体"/>
          <w:b/>
          <w:kern w:val="0"/>
          <w:sz w:val="28"/>
          <w:szCs w:val="28"/>
        </w:rPr>
        <w:t>1、投标函</w:t>
      </w:r>
    </w:p>
    <w:p>
      <w:pPr>
        <w:adjustRightInd w:val="0"/>
        <w:snapToGrid w:val="0"/>
        <w:spacing w:before="319" w:beforeLines="100" w:after="319" w:afterLines="100" w:line="440" w:lineRule="exact"/>
        <w:rPr>
          <w:rFonts w:hint="default" w:ascii="宋体" w:hAnsi="宋体" w:cs="宋体"/>
          <w:szCs w:val="21"/>
        </w:rPr>
      </w:pPr>
      <w:r>
        <w:rPr>
          <w:rFonts w:ascii="宋体" w:hAnsi="宋体" w:cs="宋体"/>
          <w:szCs w:val="21"/>
        </w:rPr>
        <w:t>致：</w:t>
      </w:r>
    </w:p>
    <w:p>
      <w:pPr>
        <w:autoSpaceDE w:val="0"/>
        <w:autoSpaceDN w:val="0"/>
        <w:adjustRightInd w:val="0"/>
        <w:spacing w:line="440" w:lineRule="exact"/>
        <w:ind w:right="26" w:firstLine="420" w:firstLineChars="200"/>
        <w:rPr>
          <w:rFonts w:hint="default" w:ascii="宋体" w:hAnsi="宋体" w:cs="宋体"/>
          <w:kern w:val="0"/>
          <w:szCs w:val="21"/>
        </w:rPr>
      </w:pPr>
      <w:r>
        <w:rPr>
          <w:rFonts w:ascii="宋体" w:hAnsi="宋体" w:cs="宋体"/>
          <w:kern w:val="0"/>
          <w:szCs w:val="21"/>
        </w:rPr>
        <w:t>依据贵方</w:t>
      </w:r>
      <w:r>
        <w:rPr>
          <w:rFonts w:ascii="宋体" w:hAnsi="宋体" w:cs="宋体"/>
          <w:szCs w:val="21"/>
        </w:rPr>
        <w:t>采购</w:t>
      </w:r>
      <w:r>
        <w:rPr>
          <w:rFonts w:ascii="宋体" w:hAnsi="宋体" w:cs="宋体"/>
          <w:szCs w:val="21"/>
          <w:u w:val="single"/>
        </w:rPr>
        <w:t xml:space="preserve">                    项目</w:t>
      </w:r>
      <w:r>
        <w:rPr>
          <w:rFonts w:ascii="宋体" w:hAnsi="宋体" w:cs="宋体"/>
          <w:szCs w:val="21"/>
        </w:rPr>
        <w:t>【项目编号：</w:t>
      </w:r>
      <w:r>
        <w:rPr>
          <w:rFonts w:ascii="宋体" w:hAnsi="宋体" w:cs="宋体"/>
          <w:szCs w:val="21"/>
          <w:u w:val="single"/>
        </w:rPr>
        <w:t xml:space="preserve">          </w:t>
      </w:r>
      <w:r>
        <w:rPr>
          <w:rFonts w:ascii="宋体" w:hAnsi="宋体" w:cs="宋体"/>
          <w:szCs w:val="21"/>
        </w:rPr>
        <w:t>】</w:t>
      </w:r>
      <w:r>
        <w:rPr>
          <w:rFonts w:ascii="宋体" w:hAnsi="宋体" w:cs="宋体"/>
          <w:kern w:val="0"/>
          <w:szCs w:val="21"/>
        </w:rPr>
        <w:t>设计招标的招标公告，我方代表</w:t>
      </w:r>
      <w:r>
        <w:rPr>
          <w:rFonts w:ascii="宋体" w:hAnsi="宋体" w:cs="宋体"/>
          <w:szCs w:val="21"/>
          <w:u w:val="single"/>
        </w:rPr>
        <w:t>（姓名、职务）</w:t>
      </w:r>
      <w:r>
        <w:rPr>
          <w:rFonts w:ascii="宋体" w:hAnsi="宋体" w:cs="宋体"/>
          <w:kern w:val="0"/>
          <w:szCs w:val="21"/>
        </w:rPr>
        <w:t>经正式授权并代表</w:t>
      </w:r>
      <w:r>
        <w:rPr>
          <w:rFonts w:ascii="宋体" w:hAnsi="宋体" w:cs="宋体"/>
          <w:szCs w:val="21"/>
          <w:u w:val="single"/>
        </w:rPr>
        <w:t>（投标人名称、地址）</w:t>
      </w:r>
      <w:r>
        <w:rPr>
          <w:rFonts w:ascii="宋体" w:hAnsi="宋体" w:cs="宋体"/>
          <w:kern w:val="0"/>
          <w:szCs w:val="21"/>
        </w:rPr>
        <w:t>提交招标文件要求的电子投标文件一份</w:t>
      </w:r>
      <w:r>
        <w:rPr>
          <w:rFonts w:ascii="宋体" w:hAnsi="宋体"/>
          <w:color w:val="000000"/>
          <w:szCs w:val="21"/>
        </w:rPr>
        <w:t>（包括1、商务部分及技术部分投标文件；2、投标保证金（复印件）；3、其他资料。）</w:t>
      </w:r>
      <w:r>
        <w:rPr>
          <w:rFonts w:ascii="宋体" w:hAnsi="宋体" w:cs="宋体"/>
          <w:kern w:val="0"/>
          <w:szCs w:val="21"/>
        </w:rPr>
        <w:t>，若中标补交正本一份，副本四份（纸质）。</w:t>
      </w:r>
    </w:p>
    <w:p>
      <w:pPr>
        <w:autoSpaceDE w:val="0"/>
        <w:autoSpaceDN w:val="0"/>
        <w:adjustRightInd w:val="0"/>
        <w:spacing w:line="440" w:lineRule="exact"/>
        <w:ind w:right="246"/>
        <w:rPr>
          <w:rFonts w:hint="default" w:ascii="宋体" w:hAnsi="宋体" w:cs="宋体"/>
          <w:kern w:val="0"/>
          <w:szCs w:val="21"/>
        </w:rPr>
      </w:pPr>
      <w:r>
        <w:rPr>
          <w:rFonts w:ascii="宋体" w:hAnsi="宋体" w:cs="宋体"/>
          <w:kern w:val="0"/>
          <w:szCs w:val="21"/>
        </w:rPr>
        <w:t>在此，我方声明如下：</w:t>
      </w:r>
    </w:p>
    <w:p>
      <w:pPr>
        <w:spacing w:line="440" w:lineRule="exact"/>
        <w:ind w:firstLine="420" w:firstLineChars="200"/>
        <w:rPr>
          <w:rFonts w:hint="default" w:ascii="宋体" w:hAnsi="宋体" w:cs="宋体"/>
          <w:szCs w:val="21"/>
        </w:rPr>
      </w:pPr>
      <w:r>
        <w:rPr>
          <w:rFonts w:ascii="宋体" w:hAnsi="宋体" w:cs="宋体"/>
          <w:szCs w:val="21"/>
        </w:rPr>
        <w:t>1、同意并接受招标文件的各项要求，遵守招标文件中的各项规定，按招标文件的要求提供报价。</w:t>
      </w:r>
    </w:p>
    <w:p>
      <w:pPr>
        <w:spacing w:line="440" w:lineRule="exact"/>
        <w:ind w:firstLine="420" w:firstLineChars="200"/>
        <w:rPr>
          <w:rFonts w:hint="default" w:ascii="宋体" w:hAnsi="宋体" w:cs="宋体"/>
          <w:szCs w:val="21"/>
        </w:rPr>
      </w:pPr>
      <w:r>
        <w:rPr>
          <w:rFonts w:ascii="宋体" w:hAnsi="宋体" w:cs="宋体"/>
          <w:szCs w:val="21"/>
        </w:rPr>
        <w:t>2、投标有效期为递交投标文件之日起</w:t>
      </w:r>
      <w:r>
        <w:rPr>
          <w:rFonts w:hint="eastAsia" w:ascii="宋体" w:hAnsi="宋体" w:cs="宋体"/>
          <w:szCs w:val="21"/>
          <w:u w:val="single"/>
          <w:lang w:val="en-US" w:eastAsia="zh-CN"/>
        </w:rPr>
        <w:t>6</w:t>
      </w:r>
      <w:r>
        <w:rPr>
          <w:rFonts w:ascii="宋体" w:hAnsi="宋体" w:cs="宋体"/>
          <w:szCs w:val="21"/>
          <w:u w:val="single"/>
        </w:rPr>
        <w:t>0</w:t>
      </w:r>
      <w:r>
        <w:rPr>
          <w:rFonts w:ascii="宋体" w:hAnsi="宋体" w:cs="宋体"/>
          <w:szCs w:val="21"/>
        </w:rPr>
        <w:t>天，中标人投标有效期延至合同验收之日。</w:t>
      </w:r>
    </w:p>
    <w:p>
      <w:pPr>
        <w:spacing w:line="440" w:lineRule="exact"/>
        <w:ind w:firstLine="420" w:firstLineChars="200"/>
        <w:rPr>
          <w:rFonts w:hint="default" w:ascii="宋体" w:hAnsi="宋体" w:cs="宋体"/>
          <w:szCs w:val="21"/>
        </w:rPr>
      </w:pPr>
      <w:r>
        <w:rPr>
          <w:rFonts w:ascii="宋体" w:hAnsi="宋体" w:cs="宋体"/>
          <w:szCs w:val="21"/>
        </w:rPr>
        <w:t>3、我方已经详细地阅读了全部招标文件及其附件，包括澄清及参考文件(如果有)。我方已完全清晰理解招标文件的要求，不存在任何含糊不清和误解之处，同意放弃对这些文件所提出的异议和质疑的权利。</w:t>
      </w:r>
    </w:p>
    <w:p>
      <w:pPr>
        <w:spacing w:line="440" w:lineRule="exact"/>
        <w:ind w:firstLine="420" w:firstLineChars="200"/>
        <w:rPr>
          <w:rFonts w:hint="default" w:ascii="宋体" w:hAnsi="宋体" w:cs="宋体"/>
          <w:szCs w:val="21"/>
        </w:rPr>
      </w:pPr>
      <w:r>
        <w:rPr>
          <w:rFonts w:ascii="宋体" w:hAnsi="宋体" w:cs="宋体"/>
          <w:szCs w:val="21"/>
        </w:rPr>
        <w:t>4、我方已毫无保留地向贵方提供一切所需的证明材料。</w:t>
      </w:r>
    </w:p>
    <w:p>
      <w:pPr>
        <w:spacing w:line="440" w:lineRule="exact"/>
        <w:ind w:firstLine="420" w:firstLineChars="200"/>
        <w:rPr>
          <w:rFonts w:hint="default" w:ascii="宋体" w:hAnsi="宋体" w:cs="宋体"/>
          <w:szCs w:val="21"/>
        </w:rPr>
      </w:pPr>
      <w:r>
        <w:rPr>
          <w:rFonts w:ascii="宋体" w:hAnsi="宋体" w:cs="宋体"/>
          <w:szCs w:val="21"/>
        </w:rPr>
        <w:t>5、我方承诺在本次投标文件中提供的一切文件，无论是原件还是复印件均为真实和准确的，绝无任何虚假、伪造和夸大的成份，否则，愿承担相应的后果和法律责任。</w:t>
      </w:r>
    </w:p>
    <w:p>
      <w:pPr>
        <w:spacing w:line="440" w:lineRule="exact"/>
        <w:ind w:firstLine="420" w:firstLineChars="200"/>
        <w:rPr>
          <w:rFonts w:ascii="宋体" w:hAnsi="宋体" w:cs="宋体"/>
          <w:szCs w:val="21"/>
        </w:rPr>
      </w:pPr>
      <w:r>
        <w:rPr>
          <w:rFonts w:ascii="宋体" w:hAnsi="宋体" w:cs="宋体"/>
          <w:szCs w:val="21"/>
        </w:rPr>
        <w:t>6、我方完全服从和尊重评委会所作的评定结果，同时清楚理解到报价最低并非意味着必定获得中标资格。</w:t>
      </w:r>
    </w:p>
    <w:p>
      <w:pPr>
        <w:spacing w:line="440" w:lineRule="exact"/>
        <w:ind w:firstLine="420" w:firstLineChars="200"/>
        <w:rPr>
          <w:rFonts w:hint="default" w:ascii="宋体" w:hAnsi="宋体" w:cs="宋体"/>
          <w:szCs w:val="21"/>
        </w:rPr>
      </w:pPr>
      <w:r>
        <w:rPr>
          <w:rFonts w:ascii="宋体" w:hAnsi="宋体" w:cs="宋体"/>
          <w:szCs w:val="21"/>
        </w:rPr>
        <w:t>7、</w:t>
      </w:r>
      <w:r>
        <w:rPr>
          <w:rFonts w:ascii="宋体" w:hAnsi="宋体"/>
          <w:color w:val="000000"/>
          <w:kern w:val="20"/>
          <w:szCs w:val="21"/>
        </w:rPr>
        <w:t>一旦我方中标，我方将组建项目设计组，保证按合同协议书中规定的设计周期</w:t>
      </w:r>
      <w:r>
        <w:rPr>
          <w:rFonts w:ascii="宋体" w:hAnsi="宋体"/>
          <w:color w:val="000000"/>
          <w:kern w:val="20"/>
          <w:szCs w:val="21"/>
          <w:u w:val="single"/>
        </w:rPr>
        <w:t xml:space="preserve"> （工期）  </w:t>
      </w:r>
      <w:r>
        <w:rPr>
          <w:rFonts w:ascii="宋体" w:hAnsi="宋体"/>
          <w:color w:val="000000"/>
          <w:kern w:val="20"/>
          <w:szCs w:val="21"/>
        </w:rPr>
        <w:t>日历天内完成设计并提供相应的设计服务。</w:t>
      </w:r>
    </w:p>
    <w:p>
      <w:pPr>
        <w:spacing w:line="440" w:lineRule="exact"/>
        <w:ind w:firstLine="420" w:firstLineChars="200"/>
        <w:rPr>
          <w:rFonts w:hint="default" w:ascii="宋体" w:hAnsi="宋体" w:cs="宋体"/>
          <w:szCs w:val="21"/>
        </w:rPr>
      </w:pPr>
      <w:r>
        <w:rPr>
          <w:rFonts w:hint="default" w:ascii="宋体" w:hAnsi="宋体" w:cs="宋体"/>
          <w:szCs w:val="21"/>
        </w:rPr>
        <w:t>8</w:t>
      </w:r>
      <w:r>
        <w:rPr>
          <w:rFonts w:ascii="宋体" w:hAnsi="宋体" w:cs="宋体"/>
          <w:szCs w:val="21"/>
        </w:rPr>
        <w:t>、我方同意按招标文件规定向采购代理机构缴纳</w:t>
      </w:r>
      <w:r>
        <w:rPr>
          <w:rFonts w:ascii="宋体" w:hAnsi="宋体" w:cs="宋体"/>
          <w:szCs w:val="21"/>
          <w:lang w:val="en-GB"/>
        </w:rPr>
        <w:t>中标</w:t>
      </w:r>
      <w:r>
        <w:rPr>
          <w:rFonts w:ascii="宋体" w:hAnsi="宋体" w:cs="宋体"/>
          <w:szCs w:val="21"/>
        </w:rPr>
        <w:t>服务费。</w:t>
      </w:r>
    </w:p>
    <w:p>
      <w:pPr>
        <w:autoSpaceDE w:val="0"/>
        <w:autoSpaceDN w:val="0"/>
        <w:adjustRightInd w:val="0"/>
        <w:spacing w:line="440" w:lineRule="exact"/>
        <w:ind w:right="246" w:firstLine="686" w:firstLineChars="327"/>
        <w:rPr>
          <w:rFonts w:hint="default" w:ascii="宋体" w:hAnsi="宋体" w:cs="宋体"/>
          <w:kern w:val="0"/>
          <w:szCs w:val="21"/>
        </w:rPr>
      </w:pPr>
      <w:r>
        <w:rPr>
          <w:rFonts w:ascii="宋体" w:hAnsi="宋体" w:cs="宋体"/>
          <w:kern w:val="0"/>
          <w:szCs w:val="21"/>
        </w:rPr>
        <w:t>投 标 人：</w:t>
      </w:r>
      <w:r>
        <w:rPr>
          <w:rFonts w:ascii="宋体" w:hAnsi="宋体" w:cs="宋体"/>
          <w:kern w:val="0"/>
          <w:szCs w:val="21"/>
          <w:u w:val="single"/>
        </w:rPr>
        <w:t xml:space="preserve">                               </w:t>
      </w:r>
      <w:r>
        <w:rPr>
          <w:rFonts w:ascii="宋体" w:hAnsi="宋体" w:cs="宋体"/>
          <w:kern w:val="0"/>
          <w:szCs w:val="21"/>
        </w:rPr>
        <w:t xml:space="preserve"> </w:t>
      </w:r>
    </w:p>
    <w:p>
      <w:pPr>
        <w:autoSpaceDE w:val="0"/>
        <w:autoSpaceDN w:val="0"/>
        <w:adjustRightInd w:val="0"/>
        <w:spacing w:line="440" w:lineRule="exact"/>
        <w:ind w:right="246" w:firstLine="686" w:firstLineChars="327"/>
        <w:rPr>
          <w:rFonts w:hint="default" w:ascii="宋体" w:hAnsi="宋体" w:cs="宋体"/>
          <w:kern w:val="0"/>
          <w:szCs w:val="21"/>
        </w:rPr>
      </w:pPr>
      <w:r>
        <w:rPr>
          <w:rFonts w:ascii="宋体" w:hAnsi="宋体" w:cs="宋体"/>
          <w:kern w:val="0"/>
          <w:szCs w:val="21"/>
        </w:rPr>
        <w:t>地    址：</w:t>
      </w:r>
      <w:r>
        <w:rPr>
          <w:rFonts w:ascii="宋体" w:hAnsi="宋体" w:cs="宋体"/>
          <w:kern w:val="0"/>
          <w:szCs w:val="21"/>
          <w:u w:val="single"/>
        </w:rPr>
        <w:t xml:space="preserve">                               </w:t>
      </w:r>
      <w:r>
        <w:rPr>
          <w:rFonts w:ascii="宋体" w:hAnsi="宋体" w:cs="宋体"/>
          <w:kern w:val="0"/>
          <w:szCs w:val="21"/>
        </w:rPr>
        <w:t xml:space="preserve">    </w:t>
      </w:r>
    </w:p>
    <w:p>
      <w:pPr>
        <w:autoSpaceDE w:val="0"/>
        <w:autoSpaceDN w:val="0"/>
        <w:adjustRightInd w:val="0"/>
        <w:spacing w:line="440" w:lineRule="exact"/>
        <w:ind w:right="246" w:firstLine="686" w:firstLineChars="327"/>
        <w:rPr>
          <w:rFonts w:hint="default" w:ascii="宋体" w:hAnsi="宋体" w:cs="宋体"/>
          <w:kern w:val="0"/>
          <w:szCs w:val="21"/>
        </w:rPr>
      </w:pPr>
      <w:r>
        <w:rPr>
          <w:rFonts w:ascii="宋体" w:hAnsi="宋体" w:cs="宋体"/>
          <w:kern w:val="0"/>
          <w:szCs w:val="21"/>
        </w:rPr>
        <w:t>传    真：</w:t>
      </w:r>
      <w:r>
        <w:rPr>
          <w:rFonts w:ascii="宋体" w:hAnsi="宋体" w:cs="宋体"/>
          <w:kern w:val="0"/>
          <w:szCs w:val="21"/>
          <w:u w:val="single"/>
        </w:rPr>
        <w:t xml:space="preserve">                               </w:t>
      </w:r>
    </w:p>
    <w:p>
      <w:pPr>
        <w:autoSpaceDE w:val="0"/>
        <w:autoSpaceDN w:val="0"/>
        <w:adjustRightInd w:val="0"/>
        <w:spacing w:line="440" w:lineRule="exact"/>
        <w:ind w:right="33" w:firstLine="686" w:firstLineChars="327"/>
        <w:rPr>
          <w:rFonts w:hint="default" w:ascii="宋体" w:hAnsi="宋体" w:cs="宋体"/>
          <w:kern w:val="0"/>
          <w:szCs w:val="21"/>
        </w:rPr>
      </w:pPr>
      <w:r>
        <w:rPr>
          <w:rFonts w:ascii="宋体" w:hAnsi="宋体" w:cs="宋体"/>
          <w:kern w:val="0"/>
          <w:szCs w:val="21"/>
        </w:rPr>
        <w:t>电    话：</w:t>
      </w:r>
      <w:r>
        <w:rPr>
          <w:rFonts w:ascii="宋体" w:hAnsi="宋体" w:cs="宋体"/>
          <w:kern w:val="0"/>
          <w:szCs w:val="21"/>
          <w:u w:val="single"/>
        </w:rPr>
        <w:t xml:space="preserve">                               </w:t>
      </w:r>
    </w:p>
    <w:p>
      <w:pPr>
        <w:adjustRightInd w:val="0"/>
        <w:snapToGrid w:val="0"/>
        <w:spacing w:line="440" w:lineRule="exact"/>
        <w:ind w:firstLine="686" w:firstLineChars="327"/>
        <w:rPr>
          <w:rFonts w:hint="default" w:ascii="宋体" w:hAnsi="宋体" w:cs="宋体"/>
          <w:szCs w:val="21"/>
          <w:u w:val="single"/>
        </w:rPr>
      </w:pPr>
      <w:r>
        <w:rPr>
          <w:rFonts w:ascii="宋体" w:hAnsi="宋体" w:cs="宋体"/>
          <w:szCs w:val="21"/>
        </w:rPr>
        <w:t xml:space="preserve">投标人名称(盖章)： </w:t>
      </w:r>
      <w:r>
        <w:rPr>
          <w:rFonts w:ascii="宋体" w:hAnsi="宋体" w:cs="宋体"/>
          <w:szCs w:val="21"/>
          <w:u w:val="single"/>
        </w:rPr>
        <w:t xml:space="preserve">                      </w:t>
      </w:r>
    </w:p>
    <w:p>
      <w:pPr>
        <w:adjustRightInd w:val="0"/>
        <w:snapToGrid w:val="0"/>
        <w:spacing w:line="440" w:lineRule="exact"/>
        <w:ind w:firstLine="686" w:firstLineChars="327"/>
        <w:rPr>
          <w:rFonts w:hint="default" w:ascii="宋体" w:hAnsi="宋体" w:cs="宋体"/>
          <w:szCs w:val="21"/>
        </w:rPr>
      </w:pPr>
      <w:r>
        <w:rPr>
          <w:rFonts w:ascii="宋体" w:hAnsi="宋体" w:cs="宋体"/>
          <w:szCs w:val="21"/>
        </w:rPr>
        <w:t xml:space="preserve">法定代表人签字或盖章： </w:t>
      </w:r>
      <w:r>
        <w:rPr>
          <w:rFonts w:ascii="宋体" w:hAnsi="宋体" w:cs="宋体"/>
          <w:szCs w:val="21"/>
          <w:u w:val="single"/>
        </w:rPr>
        <w:t xml:space="preserve">                  </w:t>
      </w:r>
    </w:p>
    <w:p>
      <w:pPr>
        <w:adjustRightInd w:val="0"/>
        <w:snapToGrid w:val="0"/>
        <w:spacing w:line="440" w:lineRule="exact"/>
        <w:ind w:firstLine="686" w:firstLineChars="327"/>
        <w:rPr>
          <w:rFonts w:hint="default" w:ascii="宋体" w:hAnsi="宋体" w:cs="宋体"/>
          <w:szCs w:val="21"/>
          <w:u w:val="single"/>
        </w:rPr>
      </w:pPr>
      <w:r>
        <w:rPr>
          <w:rFonts w:ascii="宋体" w:hAnsi="宋体" w:cs="宋体"/>
          <w:szCs w:val="21"/>
        </w:rPr>
        <w:t>授权代表签字或盖章：</w:t>
      </w:r>
      <w:r>
        <w:rPr>
          <w:rFonts w:ascii="宋体" w:hAnsi="宋体" w:cs="宋体"/>
          <w:szCs w:val="21"/>
          <w:u w:val="single"/>
        </w:rPr>
        <w:t xml:space="preserve">                           </w:t>
      </w:r>
    </w:p>
    <w:p>
      <w:pPr>
        <w:adjustRightInd w:val="0"/>
        <w:snapToGrid w:val="0"/>
        <w:spacing w:line="440" w:lineRule="exact"/>
        <w:ind w:firstLine="686" w:firstLineChars="327"/>
        <w:rPr>
          <w:rFonts w:hint="default" w:ascii="宋体" w:hAnsi="宋体" w:cs="宋体"/>
          <w:szCs w:val="21"/>
          <w:u w:val="single"/>
        </w:rPr>
      </w:pPr>
      <w:r>
        <w:rPr>
          <w:rFonts w:ascii="宋体" w:hAnsi="宋体" w:cs="宋体"/>
          <w:szCs w:val="21"/>
        </w:rPr>
        <w:t>开户银行：</w:t>
      </w:r>
      <w:r>
        <w:rPr>
          <w:rFonts w:ascii="宋体" w:hAnsi="宋体" w:cs="宋体"/>
          <w:szCs w:val="21"/>
          <w:u w:val="single"/>
        </w:rPr>
        <w:t xml:space="preserve">                               </w:t>
      </w:r>
    </w:p>
    <w:p>
      <w:pPr>
        <w:tabs>
          <w:tab w:val="left" w:pos="5250"/>
        </w:tabs>
        <w:autoSpaceDE w:val="0"/>
        <w:autoSpaceDN w:val="0"/>
        <w:spacing w:line="440" w:lineRule="exact"/>
        <w:ind w:firstLine="686" w:firstLineChars="327"/>
        <w:rPr>
          <w:rFonts w:hint="default" w:ascii="宋体" w:hAnsi="宋体" w:cs="宋体"/>
          <w:szCs w:val="21"/>
          <w:u w:val="single"/>
        </w:rPr>
      </w:pPr>
      <w:r>
        <w:rPr>
          <w:rFonts w:ascii="宋体" w:hAnsi="宋体" w:cs="宋体"/>
          <w:szCs w:val="21"/>
        </w:rPr>
        <w:t>帐   号：</w:t>
      </w:r>
      <w:r>
        <w:rPr>
          <w:rFonts w:ascii="宋体" w:hAnsi="宋体" w:cs="宋体"/>
          <w:szCs w:val="21"/>
          <w:u w:val="single"/>
        </w:rPr>
        <w:t xml:space="preserve">                                </w:t>
      </w:r>
    </w:p>
    <w:p>
      <w:pPr>
        <w:adjustRightInd w:val="0"/>
        <w:snapToGrid w:val="0"/>
        <w:spacing w:line="440" w:lineRule="exact"/>
        <w:ind w:firstLine="686" w:firstLineChars="327"/>
        <w:rPr>
          <w:rFonts w:hint="default" w:ascii="宋体" w:hAnsi="宋体" w:cs="宋体"/>
          <w:b/>
          <w:bCs/>
          <w:sz w:val="28"/>
          <w:szCs w:val="28"/>
        </w:rPr>
      </w:pPr>
      <w:r>
        <w:rPr>
          <w:rFonts w:ascii="宋体" w:hAnsi="宋体" w:cs="宋体"/>
          <w:szCs w:val="21"/>
        </w:rPr>
        <w:t>日   期：</w:t>
      </w:r>
      <w:r>
        <w:rPr>
          <w:rFonts w:ascii="宋体" w:hAnsi="宋体" w:cs="宋体"/>
          <w:szCs w:val="21"/>
          <w:u w:val="single"/>
        </w:rPr>
        <w:t xml:space="preserve">                                </w:t>
      </w:r>
    </w:p>
    <w:p>
      <w:pPr>
        <w:spacing w:line="500" w:lineRule="exact"/>
        <w:jc w:val="center"/>
        <w:rPr>
          <w:rFonts w:hint="default" w:ascii="宋体" w:hAnsi="宋体" w:cs="宋体"/>
          <w:b/>
          <w:sz w:val="28"/>
          <w:szCs w:val="28"/>
        </w:rPr>
      </w:pPr>
      <w:r>
        <w:rPr>
          <w:rFonts w:ascii="宋体" w:hAnsi="宋体" w:cs="宋体"/>
          <w:b/>
          <w:sz w:val="28"/>
          <w:szCs w:val="28"/>
        </w:rPr>
        <w:t>（1）法定代表人资格证明书</w:t>
      </w:r>
    </w:p>
    <w:p>
      <w:pPr>
        <w:adjustRightInd w:val="0"/>
        <w:snapToGrid w:val="0"/>
        <w:spacing w:before="319" w:beforeLines="100" w:after="319" w:afterLines="100" w:line="500" w:lineRule="exact"/>
        <w:rPr>
          <w:rFonts w:hint="default" w:ascii="宋体" w:hAnsi="宋体" w:cs="宋体"/>
          <w:szCs w:val="21"/>
        </w:rPr>
      </w:pPr>
      <w:r>
        <w:rPr>
          <w:rFonts w:ascii="宋体" w:hAnsi="宋体" w:cs="宋体"/>
          <w:szCs w:val="21"/>
        </w:rPr>
        <w:t>致：</w:t>
      </w:r>
    </w:p>
    <w:p>
      <w:pPr>
        <w:spacing w:line="500" w:lineRule="exact"/>
        <w:rPr>
          <w:rFonts w:hint="default"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同志，现任我单位</w:t>
      </w:r>
      <w:r>
        <w:rPr>
          <w:rFonts w:ascii="宋体" w:hAnsi="宋体" w:cs="宋体"/>
          <w:szCs w:val="21"/>
          <w:u w:val="single"/>
        </w:rPr>
        <w:t xml:space="preserve">          </w:t>
      </w:r>
      <w:r>
        <w:rPr>
          <w:rFonts w:ascii="宋体" w:hAnsi="宋体" w:cs="宋体"/>
          <w:szCs w:val="21"/>
        </w:rPr>
        <w:t>职务，为法定代表人，特此证明。</w:t>
      </w:r>
    </w:p>
    <w:p>
      <w:pPr>
        <w:spacing w:line="500" w:lineRule="exact"/>
        <w:ind w:firstLine="210" w:firstLineChars="100"/>
        <w:rPr>
          <w:rFonts w:hint="default" w:ascii="宋体" w:hAnsi="宋体" w:cs="宋体"/>
          <w:szCs w:val="21"/>
        </w:rPr>
      </w:pPr>
      <w:r>
        <w:rPr>
          <w:rFonts w:ascii="宋体" w:hAnsi="宋体" w:cs="宋体"/>
          <w:szCs w:val="21"/>
        </w:rPr>
        <w:t>签发日期：                  单位：           （盖章）</w:t>
      </w:r>
    </w:p>
    <w:p>
      <w:pPr>
        <w:spacing w:line="500" w:lineRule="exact"/>
        <w:ind w:firstLine="210" w:firstLineChars="100"/>
        <w:rPr>
          <w:rFonts w:hint="default" w:ascii="宋体" w:hAnsi="宋体" w:cs="宋体"/>
          <w:szCs w:val="21"/>
        </w:rPr>
      </w:pPr>
      <w:r>
        <w:rPr>
          <w:rFonts w:ascii="宋体" w:hAnsi="宋体" w:cs="宋体"/>
          <w:szCs w:val="21"/>
        </w:rPr>
        <w:t>附：代表人性别：            年龄：           身份证号码：</w:t>
      </w:r>
    </w:p>
    <w:p>
      <w:pPr>
        <w:spacing w:line="500" w:lineRule="exact"/>
        <w:ind w:firstLine="210" w:firstLineChars="100"/>
        <w:rPr>
          <w:rFonts w:hint="default" w:ascii="宋体" w:hAnsi="宋体" w:cs="宋体"/>
          <w:szCs w:val="21"/>
        </w:rPr>
      </w:pPr>
      <w:r>
        <w:rPr>
          <w:rFonts w:ascii="宋体" w:hAnsi="宋体" w:cs="宋体"/>
          <w:szCs w:val="21"/>
        </w:rPr>
        <w:t>联系电话：</w:t>
      </w:r>
    </w:p>
    <w:p>
      <w:pPr>
        <w:spacing w:line="500" w:lineRule="exact"/>
        <w:ind w:firstLine="210" w:firstLineChars="100"/>
        <w:rPr>
          <w:rFonts w:hint="default" w:ascii="宋体" w:hAnsi="宋体" w:cs="宋体"/>
          <w:szCs w:val="21"/>
        </w:rPr>
      </w:pPr>
      <w:r>
        <w:rPr>
          <w:rFonts w:ascii="宋体" w:hAnsi="宋体" w:cs="宋体"/>
          <w:szCs w:val="21"/>
        </w:rPr>
        <w:t>营业执照号码：              经济性质：</w:t>
      </w:r>
    </w:p>
    <w:p>
      <w:pPr>
        <w:spacing w:line="500" w:lineRule="exact"/>
        <w:rPr>
          <w:rFonts w:hint="default" w:ascii="宋体" w:hAnsi="宋体" w:cs="宋体"/>
          <w:szCs w:val="21"/>
        </w:rPr>
      </w:pPr>
      <w:r>
        <w:rPr>
          <w:rFonts w:ascii="宋体" w:hAnsi="宋体" w:cs="宋体"/>
          <w:szCs w:val="21"/>
        </w:rPr>
        <w:t>说明：</w:t>
      </w:r>
    </w:p>
    <w:p>
      <w:pPr>
        <w:spacing w:line="500" w:lineRule="exact"/>
        <w:ind w:firstLine="210" w:firstLineChars="100"/>
        <w:rPr>
          <w:rFonts w:hint="default" w:ascii="宋体" w:hAnsi="宋体" w:cs="宋体"/>
          <w:szCs w:val="21"/>
        </w:rPr>
      </w:pPr>
      <w:r>
        <w:rPr>
          <w:rFonts w:ascii="宋体" w:hAnsi="宋体" w:cs="宋体"/>
          <w:szCs w:val="21"/>
        </w:rPr>
        <w:t>1、法定代表人为企业事业单位、国家机关、社会团体的主要行政负责人。</w:t>
      </w:r>
    </w:p>
    <w:p>
      <w:pPr>
        <w:spacing w:line="500" w:lineRule="exact"/>
        <w:rPr>
          <w:rFonts w:hint="default" w:ascii="宋体" w:hAnsi="宋体" w:cs="宋体"/>
          <w:szCs w:val="21"/>
        </w:rPr>
      </w:pPr>
      <w:r>
        <w:rPr>
          <w:rFonts w:ascii="宋体" w:hAnsi="宋体" w:cs="宋体"/>
          <w:szCs w:val="21"/>
        </w:rPr>
        <w:t xml:space="preserve">  2、内容必须填写真实、清楚、涂改无效，不得转让。</w:t>
      </w:r>
    </w:p>
    <w:p>
      <w:pPr>
        <w:spacing w:line="500" w:lineRule="exact"/>
        <w:ind w:firstLine="210" w:firstLineChars="100"/>
        <w:rPr>
          <w:rFonts w:hint="default" w:ascii="宋体" w:hAnsi="宋体" w:cs="宋体"/>
          <w:szCs w:val="21"/>
        </w:rPr>
      </w:pPr>
      <w:r>
        <w:rPr>
          <w:rFonts w:ascii="宋体" w:hAnsi="宋体" w:cs="宋体"/>
          <w:szCs w:val="21"/>
        </w:rPr>
        <w:t>3、将此证明书提交采购代理机构作为投标文件附件。</w:t>
      </w:r>
    </w:p>
    <w:p>
      <w:pPr>
        <w:spacing w:line="500" w:lineRule="exact"/>
        <w:rPr>
          <w:rFonts w:hint="default" w:ascii="宋体" w:hAnsi="宋体" w:cs="宋体"/>
          <w:szCs w:val="21"/>
        </w:rPr>
      </w:pPr>
      <w:r>
        <w:rPr>
          <w:rFonts w:ascii="宋体" w:hAnsi="宋体" w:cs="宋体"/>
          <w:szCs w:val="21"/>
        </w:rPr>
        <w:t xml:space="preserve">  (为避免废标，请投标人务必提供本附件)</w:t>
      </w:r>
    </w:p>
    <w:p>
      <w:pPr>
        <w:spacing w:line="500" w:lineRule="exact"/>
        <w:rPr>
          <w:rFonts w:hint="default" w:ascii="宋体" w:hAnsi="宋体" w:cs="宋体"/>
          <w:szCs w:val="21"/>
        </w:rPr>
      </w:pPr>
      <w:r>
        <w:rPr>
          <w:rFonts w:hint="default"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3345180</wp:posOffset>
                </wp:positionH>
                <wp:positionV relativeFrom="paragraph">
                  <wp:posOffset>284480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法定代表人身份证复印件背面</w:t>
                            </w:r>
                          </w:p>
                        </w:txbxContent>
                      </wps:txbx>
                      <wps:bodyPr upright="1"/>
                    </wps:wsp>
                  </a:graphicData>
                </a:graphic>
              </wp:anchor>
            </w:drawing>
          </mc:Choice>
          <mc:Fallback>
            <w:pict>
              <v:shape id="_x0000_s1026" o:spid="_x0000_s1026" o:spt="176" type="#_x0000_t176" style="position:absolute;left:0pt;margin-left:263.4pt;margin-top:22.4pt;height:124.75pt;width:183.75pt;z-index:251664384;mso-width-relative:page;mso-height-relative:page;" fillcolor="#FFFFFF" filled="t" stroked="t" coordsize="21600,21600" o:gfxdata="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1y2g+2AAAAAoBAAAPAAAAAAAAAAEAIAAAACIAAABkcnMvZG93bnJldi54bWxQSwEC&#10;FAAUAAAACACHTuJAK4lXvy0CAABeBAAADgAAAAAAAAABACAAAAAnAQAAZHJzL2Uyb0RvYy54bWxQ&#10;SwUGAAAAAAYABgBZAQAAxgUAAAAA&#10;">
                <v:fill on="t" focussize="0,0"/>
                <v:stroke color="#000000" joinstyle="miter"/>
                <v:imagedata o:title=""/>
                <o:lock v:ext="edit" aspectratio="f"/>
                <v:textbo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法定代表人身份证复印件背面</w:t>
                      </w:r>
                    </w:p>
                  </w:txbxContent>
                </v:textbox>
              </v:shape>
            </w:pict>
          </mc:Fallback>
        </mc:AlternateContent>
      </w:r>
    </w:p>
    <w:p>
      <w:pPr>
        <w:spacing w:line="500" w:lineRule="exact"/>
        <w:rPr>
          <w:rFonts w:hint="default" w:ascii="宋体" w:hAnsi="宋体" w:cs="宋体"/>
          <w:szCs w:val="21"/>
        </w:rPr>
      </w:pPr>
      <w:r>
        <w:rPr>
          <w:rFonts w:hint="default"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353695</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27.85pt;margin-top:1.6pt;height:124.75pt;width:183.75pt;z-index:251659264;mso-width-relative:page;mso-height-relative:page;" fillcolor="#FFFFFF" filled="t" stroked="t" coordsize="21600,21600" o:gfxdata="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QpSnnXAAAACAEAAA8AAAAAAAAAAQAgAAAAIgAAAGRycy9kb3ducmV2LnhtbFBLAQIU&#10;ABQAAAAIAIdO4kBspLXvLQIAAF4EAAAOAAAAAAAAAAEAIAAAACYBAABkcnMvZTJvRG9jLnhtbFBL&#10;BQYAAAAABgAGAFkBAADFBQAAAAA=&#10;">
                <v:fill on="t" focussize="0,0"/>
                <v:stroke color="#000000" joinstyle="miter"/>
                <v:imagedata o:title=""/>
                <o:lock v:ext="edit" aspectratio="f"/>
                <v:textbo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法定代表人身份证复印件正面</w:t>
                      </w:r>
                    </w:p>
                  </w:txbxContent>
                </v:textbox>
              </v:shape>
            </w:pict>
          </mc:Fallback>
        </mc:AlternateContent>
      </w:r>
    </w:p>
    <w:p>
      <w:pPr>
        <w:spacing w:line="500" w:lineRule="exact"/>
        <w:rPr>
          <w:rFonts w:hint="default" w:ascii="宋体" w:hAnsi="宋体" w:cs="宋体"/>
          <w:szCs w:val="21"/>
        </w:rPr>
      </w:pPr>
    </w:p>
    <w:p>
      <w:pPr>
        <w:spacing w:line="500" w:lineRule="exact"/>
        <w:rPr>
          <w:rFonts w:hint="default" w:ascii="宋体" w:hAnsi="宋体" w:cs="宋体"/>
          <w:szCs w:val="21"/>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default" w:ascii="宋体" w:hAnsi="宋体" w:cs="宋体"/>
          <w:szCs w:val="21"/>
        </w:rPr>
      </w:pPr>
    </w:p>
    <w:p>
      <w:pPr>
        <w:spacing w:line="500" w:lineRule="exact"/>
        <w:jc w:val="center"/>
        <w:rPr>
          <w:rFonts w:hint="default" w:ascii="宋体" w:hAnsi="宋体" w:cs="宋体"/>
          <w:szCs w:val="21"/>
        </w:rPr>
      </w:pPr>
    </w:p>
    <w:p>
      <w:pPr>
        <w:autoSpaceDE w:val="0"/>
        <w:autoSpaceDN w:val="0"/>
        <w:adjustRightInd w:val="0"/>
        <w:spacing w:line="500" w:lineRule="exact"/>
        <w:ind w:right="246" w:firstLine="686" w:firstLineChars="327"/>
        <w:rPr>
          <w:rFonts w:hint="default" w:ascii="宋体" w:hAnsi="宋体" w:cs="宋体"/>
          <w:kern w:val="0"/>
          <w:szCs w:val="21"/>
        </w:rPr>
      </w:pPr>
    </w:p>
    <w:p>
      <w:pPr>
        <w:autoSpaceDE w:val="0"/>
        <w:autoSpaceDN w:val="0"/>
        <w:adjustRightInd w:val="0"/>
        <w:spacing w:line="500" w:lineRule="exact"/>
        <w:ind w:right="246" w:firstLine="686" w:firstLineChars="327"/>
        <w:rPr>
          <w:rFonts w:hint="default" w:ascii="宋体" w:hAnsi="宋体" w:cs="宋体"/>
          <w:kern w:val="0"/>
          <w:szCs w:val="21"/>
        </w:rPr>
      </w:pPr>
    </w:p>
    <w:p>
      <w:pPr>
        <w:autoSpaceDE w:val="0"/>
        <w:autoSpaceDN w:val="0"/>
        <w:adjustRightInd w:val="0"/>
        <w:spacing w:line="500" w:lineRule="exact"/>
        <w:ind w:right="246" w:firstLine="686" w:firstLineChars="327"/>
        <w:rPr>
          <w:rFonts w:hint="default" w:ascii="宋体" w:hAnsi="宋体" w:cs="宋体"/>
          <w:kern w:val="0"/>
          <w:szCs w:val="21"/>
        </w:rPr>
      </w:pPr>
      <w:r>
        <w:rPr>
          <w:rFonts w:ascii="宋体" w:hAnsi="宋体" w:cs="宋体"/>
          <w:kern w:val="0"/>
          <w:szCs w:val="21"/>
        </w:rPr>
        <w:t>投标人（盖章）：</w:t>
      </w:r>
      <w:r>
        <w:rPr>
          <w:rFonts w:ascii="宋体" w:hAnsi="宋体" w:cs="宋体"/>
          <w:kern w:val="0"/>
          <w:szCs w:val="21"/>
          <w:u w:val="single"/>
        </w:rPr>
        <w:t xml:space="preserve">                             </w:t>
      </w:r>
      <w:r>
        <w:rPr>
          <w:rFonts w:ascii="宋体" w:hAnsi="宋体" w:cs="宋体"/>
          <w:kern w:val="0"/>
          <w:szCs w:val="21"/>
        </w:rPr>
        <w:t xml:space="preserve"> </w:t>
      </w:r>
    </w:p>
    <w:p>
      <w:pPr>
        <w:adjustRightInd w:val="0"/>
        <w:snapToGrid w:val="0"/>
        <w:spacing w:line="500" w:lineRule="exact"/>
        <w:ind w:firstLine="686" w:firstLineChars="327"/>
        <w:rPr>
          <w:rFonts w:hint="default" w:ascii="宋体" w:hAnsi="宋体" w:cs="宋体"/>
          <w:szCs w:val="21"/>
        </w:rPr>
      </w:pPr>
    </w:p>
    <w:p>
      <w:pPr>
        <w:adjustRightInd w:val="0"/>
        <w:snapToGrid w:val="0"/>
        <w:spacing w:line="500" w:lineRule="exact"/>
        <w:ind w:firstLine="686" w:firstLineChars="327"/>
        <w:rPr>
          <w:rFonts w:hint="default" w:ascii="宋体" w:hAnsi="宋体" w:cs="宋体"/>
          <w:szCs w:val="21"/>
          <w:u w:val="single"/>
        </w:rPr>
      </w:pPr>
      <w:r>
        <w:rPr>
          <w:rFonts w:ascii="宋体" w:hAnsi="宋体" w:cs="宋体"/>
          <w:szCs w:val="21"/>
        </w:rPr>
        <w:t>法定代表人签字或盖章：</w:t>
      </w:r>
      <w:r>
        <w:rPr>
          <w:rFonts w:ascii="宋体" w:hAnsi="宋体" w:cs="宋体"/>
          <w:szCs w:val="21"/>
          <w:u w:val="single"/>
        </w:rPr>
        <w:t xml:space="preserve">                    </w:t>
      </w:r>
    </w:p>
    <w:p>
      <w:pPr>
        <w:adjustRightInd w:val="0"/>
        <w:snapToGrid w:val="0"/>
        <w:spacing w:line="500" w:lineRule="exact"/>
        <w:ind w:firstLine="686" w:firstLineChars="327"/>
        <w:rPr>
          <w:rFonts w:hint="default" w:ascii="宋体" w:hAnsi="宋体" w:cs="宋体"/>
          <w:szCs w:val="21"/>
        </w:rPr>
      </w:pPr>
    </w:p>
    <w:p>
      <w:pPr>
        <w:adjustRightInd w:val="0"/>
        <w:snapToGrid w:val="0"/>
        <w:spacing w:line="500" w:lineRule="exact"/>
        <w:ind w:firstLine="686" w:firstLineChars="327"/>
        <w:rPr>
          <w:rFonts w:hint="default" w:ascii="宋体" w:hAnsi="宋体" w:cs="宋体"/>
          <w:szCs w:val="21"/>
          <w:u w:val="single"/>
        </w:rPr>
      </w:pPr>
      <w:r>
        <w:rPr>
          <w:rFonts w:ascii="宋体" w:hAnsi="宋体" w:cs="宋体"/>
          <w:szCs w:val="21"/>
        </w:rPr>
        <w:t>日期：</w:t>
      </w:r>
      <w:r>
        <w:rPr>
          <w:rFonts w:ascii="宋体" w:hAnsi="宋体" w:cs="宋体"/>
          <w:szCs w:val="21"/>
          <w:u w:val="single"/>
        </w:rPr>
        <w:t xml:space="preserve">                                       </w:t>
      </w:r>
    </w:p>
    <w:p>
      <w:pPr>
        <w:spacing w:line="500" w:lineRule="exact"/>
        <w:rPr>
          <w:rFonts w:hint="default" w:ascii="宋体" w:hAnsi="宋体" w:cs="宋体"/>
          <w:b/>
          <w:sz w:val="28"/>
          <w:szCs w:val="28"/>
        </w:rPr>
      </w:pPr>
    </w:p>
    <w:p>
      <w:pPr>
        <w:rPr>
          <w:rFonts w:hint="default" w:ascii="宋体" w:hAnsi="宋体" w:cs="宋体"/>
          <w:b/>
          <w:sz w:val="28"/>
          <w:szCs w:val="28"/>
        </w:rPr>
      </w:pPr>
    </w:p>
    <w:p>
      <w:pPr>
        <w:spacing w:line="500" w:lineRule="exact"/>
        <w:jc w:val="center"/>
        <w:rPr>
          <w:rFonts w:hint="default" w:ascii="宋体" w:hAnsi="宋体" w:cs="宋体"/>
          <w:b/>
          <w:sz w:val="28"/>
          <w:szCs w:val="28"/>
        </w:rPr>
      </w:pPr>
      <w:r>
        <w:rPr>
          <w:rFonts w:ascii="宋体" w:hAnsi="宋体" w:cs="宋体"/>
          <w:b/>
          <w:sz w:val="28"/>
          <w:szCs w:val="28"/>
        </w:rPr>
        <w:t>（2）法定代表人授权委托书</w:t>
      </w:r>
    </w:p>
    <w:p>
      <w:pPr>
        <w:spacing w:line="500" w:lineRule="exact"/>
        <w:rPr>
          <w:rFonts w:hint="default" w:ascii="宋体" w:hAnsi="宋体" w:cs="宋体"/>
          <w:szCs w:val="21"/>
        </w:rPr>
      </w:pPr>
    </w:p>
    <w:p>
      <w:pPr>
        <w:spacing w:line="500" w:lineRule="exact"/>
        <w:rPr>
          <w:rFonts w:hint="default" w:ascii="宋体" w:hAnsi="宋体" w:cs="宋体"/>
          <w:szCs w:val="21"/>
        </w:rPr>
      </w:pPr>
      <w:r>
        <w:rPr>
          <w:rFonts w:ascii="宋体" w:hAnsi="宋体" w:cs="宋体"/>
          <w:szCs w:val="21"/>
          <w:u w:val="single"/>
        </w:rPr>
        <w:t xml:space="preserve">                                      </w:t>
      </w:r>
      <w:r>
        <w:rPr>
          <w:rFonts w:ascii="宋体" w:hAnsi="宋体" w:cs="宋体"/>
          <w:szCs w:val="21"/>
        </w:rPr>
        <w:t>（采购单位）</w:t>
      </w:r>
    </w:p>
    <w:p>
      <w:pPr>
        <w:spacing w:line="500" w:lineRule="exact"/>
        <w:ind w:firstLine="420"/>
        <w:rPr>
          <w:rFonts w:hint="default" w:ascii="宋体" w:hAnsi="宋体" w:cs="宋体"/>
          <w:szCs w:val="21"/>
        </w:rPr>
      </w:pPr>
      <w:r>
        <w:rPr>
          <w:rFonts w:ascii="宋体" w:hAnsi="宋体" w:cs="宋体"/>
          <w:szCs w:val="21"/>
        </w:rPr>
        <w:t>我（法人姓名）</w:t>
      </w:r>
      <w:r>
        <w:rPr>
          <w:rFonts w:ascii="宋体" w:hAnsi="宋体" w:cs="宋体"/>
          <w:szCs w:val="21"/>
          <w:u w:val="single"/>
        </w:rPr>
        <w:t xml:space="preserve">         </w:t>
      </w:r>
      <w:r>
        <w:rPr>
          <w:rFonts w:ascii="宋体" w:hAnsi="宋体" w:cs="宋体"/>
          <w:szCs w:val="21"/>
        </w:rPr>
        <w:t>（身份证号）</w:t>
      </w:r>
      <w:r>
        <w:rPr>
          <w:rFonts w:ascii="宋体" w:hAnsi="宋体" w:cs="宋体"/>
          <w:szCs w:val="21"/>
          <w:u w:val="single"/>
        </w:rPr>
        <w:t xml:space="preserve">           </w:t>
      </w:r>
      <w:r>
        <w:rPr>
          <w:rFonts w:ascii="宋体" w:hAnsi="宋体" w:cs="宋体"/>
          <w:szCs w:val="21"/>
        </w:rPr>
        <w:t xml:space="preserve">   兹委托</w:t>
      </w:r>
      <w:r>
        <w:rPr>
          <w:rFonts w:ascii="宋体" w:hAnsi="宋体" w:cs="宋体"/>
          <w:szCs w:val="21"/>
          <w:u w:val="single"/>
        </w:rPr>
        <w:t xml:space="preserve">      </w:t>
      </w:r>
      <w:r>
        <w:rPr>
          <w:rFonts w:ascii="宋体" w:hAnsi="宋体" w:cs="宋体"/>
          <w:szCs w:val="21"/>
        </w:rPr>
        <w:t>（被委托人名称、职务）（居民身份证编号：</w:t>
      </w:r>
      <w:r>
        <w:rPr>
          <w:rFonts w:ascii="宋体" w:hAnsi="宋体" w:cs="宋体"/>
          <w:szCs w:val="21"/>
          <w:u w:val="single"/>
        </w:rPr>
        <w:t xml:space="preserve">              </w:t>
      </w:r>
      <w:r>
        <w:rPr>
          <w:rFonts w:ascii="宋体" w:hAnsi="宋体" w:cs="宋体"/>
          <w:szCs w:val="21"/>
        </w:rPr>
        <w:t>）为我单位的委托代理人，代表我单位就</w:t>
      </w:r>
      <w:r>
        <w:rPr>
          <w:rFonts w:ascii="宋体" w:hAnsi="宋体" w:cs="宋体"/>
          <w:szCs w:val="21"/>
          <w:u w:val="single"/>
        </w:rPr>
        <w:t xml:space="preserve">           </w:t>
      </w:r>
      <w:r>
        <w:rPr>
          <w:rFonts w:ascii="宋体" w:hAnsi="宋体" w:cs="宋体"/>
          <w:szCs w:val="21"/>
        </w:rPr>
        <w:t>（项目编号：</w:t>
      </w:r>
      <w:r>
        <w:rPr>
          <w:rFonts w:ascii="宋体" w:hAnsi="宋体" w:cs="宋体"/>
          <w:szCs w:val="21"/>
          <w:u w:val="single"/>
        </w:rPr>
        <w:t xml:space="preserve">        </w:t>
      </w:r>
      <w:r>
        <w:rPr>
          <w:rFonts w:ascii="宋体" w:hAnsi="宋体" w:cs="宋体"/>
          <w:szCs w:val="21"/>
        </w:rPr>
        <w:t>）签署投标文件、进行谈判、签订合同和处理与之有关的一切事务，其签名真迹如本授权委托书末尾所示，特此证明。</w:t>
      </w:r>
    </w:p>
    <w:p>
      <w:pPr>
        <w:spacing w:line="500" w:lineRule="exact"/>
        <w:ind w:firstLine="420"/>
        <w:rPr>
          <w:rFonts w:hint="default" w:ascii="宋体" w:hAnsi="宋体" w:cs="宋体"/>
          <w:b/>
          <w:kern w:val="0"/>
          <w:sz w:val="30"/>
        </w:rPr>
      </w:pPr>
      <w:r>
        <w:rPr>
          <w:rFonts w:ascii="宋体" w:hAnsi="宋体" w:cs="宋体"/>
          <w:szCs w:val="21"/>
        </w:rPr>
        <w:t>本授权自</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日至</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日有效。</w:t>
      </w:r>
    </w:p>
    <w:p>
      <w:pPr>
        <w:spacing w:line="500" w:lineRule="exact"/>
        <w:ind w:firstLine="514" w:firstLineChars="245"/>
        <w:rPr>
          <w:rFonts w:hint="default" w:ascii="宋体" w:hAnsi="宋体" w:cs="宋体"/>
          <w:szCs w:val="21"/>
          <w:u w:val="single"/>
        </w:rPr>
      </w:pPr>
    </w:p>
    <w:p>
      <w:pPr>
        <w:spacing w:line="500" w:lineRule="exact"/>
        <w:rPr>
          <w:rFonts w:hint="default" w:ascii="宋体" w:hAnsi="宋体" w:cs="宋体"/>
          <w:szCs w:val="21"/>
        </w:rPr>
      </w:pPr>
      <w:r>
        <w:rPr>
          <w:rFonts w:hint="default"/>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580005" cy="1241425"/>
                <wp:effectExtent l="7620" t="7620" r="22225" b="8255"/>
                <wp:wrapNone/>
                <wp:docPr id="6" name="圆角矩形 6"/>
                <wp:cNvGraphicFramePr/>
                <a:graphic xmlns:a="http://schemas.openxmlformats.org/drawingml/2006/main">
                  <a:graphicData uri="http://schemas.microsoft.com/office/word/2010/wordprocessingShape">
                    <wps:wsp>
                      <wps:cNvSpPr/>
                      <wps:spPr>
                        <a:xfrm>
                          <a:off x="0" y="0"/>
                          <a:ext cx="2580005" cy="124142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default" w:hAnsi="宋体"/>
                                <w:szCs w:val="21"/>
                              </w:rPr>
                            </w:pPr>
                          </w:p>
                          <w:p>
                            <w:pPr>
                              <w:rPr>
                                <w:rFonts w:hint="default" w:hAnsi="宋体"/>
                                <w:szCs w:val="21"/>
                              </w:rPr>
                            </w:pPr>
                          </w:p>
                          <w:p>
                            <w:pPr>
                              <w:rPr>
                                <w:rFonts w:hint="default" w:hAnsi="宋体"/>
                                <w:szCs w:val="21"/>
                              </w:rPr>
                            </w:pPr>
                          </w:p>
                          <w:p>
                            <w:pPr>
                              <w:rPr>
                                <w:rFonts w:hint="default"/>
                                <w:szCs w:val="21"/>
                              </w:rPr>
                            </w:pPr>
                            <w:r>
                              <w:rPr>
                                <w:rFonts w:hAnsi="宋体"/>
                                <w:szCs w:val="21"/>
                              </w:rPr>
                              <w:t>授权委托人身份证复印件反面</w:t>
                            </w:r>
                          </w:p>
                          <w:p>
                            <w:pPr>
                              <w:rPr>
                                <w:rFonts w:hint="default"/>
                              </w:rPr>
                            </w:pPr>
                          </w:p>
                        </w:txbxContent>
                      </wps:txbx>
                      <wps:bodyPr upright="1"/>
                    </wps:wsp>
                  </a:graphicData>
                </a:graphic>
              </wp:anchor>
            </w:drawing>
          </mc:Choice>
          <mc:Fallback>
            <w:pict>
              <v:roundrect id="_x0000_s1026" o:spid="_x0000_s1026" o:spt="2" style="position:absolute;left:0pt;margin-left:239.3pt;margin-top:13.2pt;height:97.75pt;width:203.15pt;z-index:251661312;mso-width-relative:page;mso-height-relative:page;" fillcolor="#FFFFFF" filled="t" stroked="t" coordsize="21600,21600" arcsize="0.166666666666667" o:gfxdata="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5faB9sAAAAKAQAADwAAAAAAAAABACAAAAAiAAAAZHJzL2Rvd25yZXYueG1sUEsB&#10;AhQAFAAAAAgAh07iQJ/FPoIrAgAAZgQAAA4AAAAAAAAAAQAgAAAAKgEAAGRycy9lMm9Eb2MueG1s&#10;UEsFBgAAAAAGAAYAWQEAAMcFAAAAAA==&#10;">
                <v:fill on="t" focussize="0,0"/>
                <v:stroke weight="1.25pt" color="#808080" joinstyle="round"/>
                <v:imagedata o:title=""/>
                <o:lock v:ext="edit" aspectratio="f"/>
                <v:textbox>
                  <w:txbxContent>
                    <w:p>
                      <w:pPr>
                        <w:rPr>
                          <w:rFonts w:hint="default" w:hAnsi="宋体"/>
                          <w:szCs w:val="21"/>
                        </w:rPr>
                      </w:pPr>
                    </w:p>
                    <w:p>
                      <w:pPr>
                        <w:rPr>
                          <w:rFonts w:hint="default" w:hAnsi="宋体"/>
                          <w:szCs w:val="21"/>
                        </w:rPr>
                      </w:pPr>
                    </w:p>
                    <w:p>
                      <w:pPr>
                        <w:rPr>
                          <w:rFonts w:hint="default" w:hAnsi="宋体"/>
                          <w:szCs w:val="21"/>
                        </w:rPr>
                      </w:pPr>
                    </w:p>
                    <w:p>
                      <w:pPr>
                        <w:rPr>
                          <w:rFonts w:hint="default"/>
                          <w:szCs w:val="21"/>
                        </w:rPr>
                      </w:pPr>
                      <w:r>
                        <w:rPr>
                          <w:rFonts w:hAnsi="宋体"/>
                          <w:szCs w:val="21"/>
                        </w:rPr>
                        <w:t>授权委托人身份证复印件反面</w:t>
                      </w:r>
                    </w:p>
                    <w:p>
                      <w:pPr>
                        <w:rPr>
                          <w:rFonts w:hint="default"/>
                        </w:rPr>
                      </w:pPr>
                    </w:p>
                  </w:txbxContent>
                </v:textbox>
              </v:roundrect>
            </w:pict>
          </mc:Fallback>
        </mc:AlternateContent>
      </w:r>
      <w:r>
        <w:rPr>
          <w:rFonts w:hint="default"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426335" cy="1292225"/>
                <wp:effectExtent l="4445" t="4445" r="7620" b="17780"/>
                <wp:wrapNone/>
                <wp:docPr id="7" name="流程图: 可选过程 7"/>
                <wp:cNvGraphicFramePr/>
                <a:graphic xmlns:a="http://schemas.openxmlformats.org/drawingml/2006/main">
                  <a:graphicData uri="http://schemas.microsoft.com/office/word/2010/wordprocessingShape">
                    <wps:wsp>
                      <wps:cNvSpPr/>
                      <wps:spPr>
                        <a:xfrm>
                          <a:off x="0" y="0"/>
                          <a:ext cx="2426335" cy="12922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101.75pt;width:191.05pt;z-index:251660288;mso-width-relative:page;mso-height-relative:page;" fillcolor="#FFFFFF" filled="t" stroked="t" coordsize="21600,21600" o:gfxdata="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wD5r1wAAAAgBAAAPAAAAAAAAAAEAIAAAACIAAABkcnMvZG93bnJldi54bWxQSwEC&#10;FAAUAAAACACHTuJAURL5Bi4CAABeBAAADgAAAAAAAAABACAAAAAmAQAAZHJzL2Uyb0RvYy54bWxQ&#10;SwUGAAAAAAYABgBZAQAAxgUAAAAA&#10;">
                <v:fill on="t" focussize="0,0"/>
                <v:stroke color="#000000" joinstyle="miter"/>
                <v:imagedata o:title=""/>
                <o:lock v:ext="edit" aspectratio="f"/>
                <v:textbo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授权委托人身份证复印件正面</w:t>
                      </w:r>
                    </w:p>
                  </w:txbxContent>
                </v:textbox>
              </v:shape>
            </w:pict>
          </mc:Fallback>
        </mc:AlternateContent>
      </w:r>
    </w:p>
    <w:p>
      <w:pPr>
        <w:spacing w:line="500" w:lineRule="exact"/>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r>
        <w:rPr>
          <w:rFonts w:hint="default"/>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96520</wp:posOffset>
                </wp:positionV>
                <wp:extent cx="2609850" cy="1181100"/>
                <wp:effectExtent l="7620" t="7620" r="11430" b="11430"/>
                <wp:wrapNone/>
                <wp:docPr id="8" name="圆角矩形 8"/>
                <wp:cNvGraphicFramePr/>
                <a:graphic xmlns:a="http://schemas.openxmlformats.org/drawingml/2006/main">
                  <a:graphicData uri="http://schemas.microsoft.com/office/word/2010/wordprocessingShape">
                    <wps:wsp>
                      <wps:cNvSpPr/>
                      <wps:spPr>
                        <a:xfrm>
                          <a:off x="0" y="0"/>
                          <a:ext cx="2609850" cy="118110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default" w:hAnsi="宋体"/>
                                <w:szCs w:val="21"/>
                              </w:rPr>
                            </w:pPr>
                            <w:r>
                              <w:rPr>
                                <w:rFonts w:hAnsi="宋体"/>
                                <w:szCs w:val="21"/>
                              </w:rPr>
                              <w:t xml:space="preserve">  </w:t>
                            </w: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法人身份证复印件反面</w:t>
                            </w:r>
                          </w:p>
                          <w:p>
                            <w:pPr>
                              <w:rPr>
                                <w:rFonts w:hint="default"/>
                              </w:rPr>
                            </w:pPr>
                          </w:p>
                        </w:txbxContent>
                      </wps:txbx>
                      <wps:bodyPr upright="1"/>
                    </wps:wsp>
                  </a:graphicData>
                </a:graphic>
              </wp:anchor>
            </w:drawing>
          </mc:Choice>
          <mc:Fallback>
            <w:pict>
              <v:roundrect id="_x0000_s1026" o:spid="_x0000_s1026" o:spt="2" style="position:absolute;left:0pt;margin-left:237.65pt;margin-top:7.6pt;height:93pt;width:205.5pt;z-index:251663360;mso-width-relative:page;mso-height-relative:page;" fillcolor="#FFFFFF" filled="t" stroked="t" coordsize="21600,21600" arcsize="0.166666666666667" o:gfxdata="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2/++NoAAAAKAQAADwAAAAAAAAABACAAAAAiAAAAZHJzL2Rvd25yZXYueG1sUEsB&#10;AhQAFAAAAAgAh07iQPlBHwYsAgAAZgQAAA4AAAAAAAAAAQAgAAAAKQEAAGRycy9lMm9Eb2MueG1s&#10;UEsFBgAAAAAGAAYAWQEAAMcFAAAAAA==&#10;">
                <v:fill on="t" focussize="0,0"/>
                <v:stroke weight="1.25pt" color="#808080" joinstyle="round"/>
                <v:imagedata o:title=""/>
                <o:lock v:ext="edit" aspectratio="f"/>
                <v:textbox>
                  <w:txbxContent>
                    <w:p>
                      <w:pPr>
                        <w:jc w:val="center"/>
                        <w:rPr>
                          <w:rFonts w:hint="default" w:hAnsi="宋体"/>
                          <w:szCs w:val="21"/>
                        </w:rPr>
                      </w:pPr>
                      <w:r>
                        <w:rPr>
                          <w:rFonts w:hAnsi="宋体"/>
                          <w:szCs w:val="21"/>
                        </w:rPr>
                        <w:t xml:space="preserve">  </w:t>
                      </w: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法人身份证复印件反面</w:t>
                      </w:r>
                    </w:p>
                    <w:p>
                      <w:pPr>
                        <w:rPr>
                          <w:rFonts w:hint="default"/>
                        </w:rPr>
                      </w:pPr>
                    </w:p>
                  </w:txbxContent>
                </v:textbox>
              </v:roundrect>
            </w:pict>
          </mc:Fallback>
        </mc:AlternateContent>
      </w:r>
      <w:r>
        <w:rPr>
          <w:rFonts w:hint="default"/>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14600" cy="1276350"/>
                <wp:effectExtent l="7620" t="7620" r="11430" b="11430"/>
                <wp:wrapNone/>
                <wp:docPr id="9" name="圆角矩形 9"/>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法人身份证复印件正面</w:t>
                            </w:r>
                          </w:p>
                          <w:p>
                            <w:pPr>
                              <w:rPr>
                                <w:rFonts w:hint="default"/>
                              </w:rPr>
                            </w:pPr>
                          </w:p>
                        </w:txbxContent>
                      </wps:txbx>
                      <wps:bodyPr upright="1"/>
                    </wps:wsp>
                  </a:graphicData>
                </a:graphic>
              </wp:anchor>
            </w:drawing>
          </mc:Choice>
          <mc:Fallback>
            <w:pict>
              <v:roundrect id="_x0000_s1026" o:spid="_x0000_s1026" o:spt="2" style="position:absolute;left:0pt;margin-left:-0.85pt;margin-top:2.35pt;height:100.5pt;width:198pt;z-index:251662336;mso-width-relative:page;mso-height-relative:page;" fillcolor="#FFFFFF" filled="t" stroked="t" coordsize="21600,21600" arcsize="0.166666666666667" o:gfxdata="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ehI/vaAAAACAEAAA8AAAAAAAAAAQAgAAAAIgAAAGRycy9kb3ducmV2LnhtbFBL&#10;AQIUABQAAAAIAIdO4kCdjEa8LQIAAGYEAAAOAAAAAAAAAAEAIAAAACkBAABkcnMvZTJvRG9jLnht&#10;bFBLBQYAAAAABgAGAFkBAADIBQAAAAA=&#10;">
                <v:fill on="t" focussize="0,0"/>
                <v:stroke weight="1.25pt" color="#808080" joinstyle="round"/>
                <v:imagedata o:title=""/>
                <o:lock v:ext="edit" aspectratio="f"/>
                <v:textbox>
                  <w:txbxContent>
                    <w:p>
                      <w:pPr>
                        <w:jc w:val="center"/>
                        <w:rPr>
                          <w:rFonts w:hint="default" w:hAnsi="宋体"/>
                          <w:szCs w:val="21"/>
                        </w:rPr>
                      </w:pPr>
                    </w:p>
                    <w:p>
                      <w:pPr>
                        <w:jc w:val="center"/>
                        <w:rPr>
                          <w:rFonts w:hint="default" w:hAnsi="宋体"/>
                          <w:szCs w:val="21"/>
                        </w:rPr>
                      </w:pPr>
                    </w:p>
                    <w:p>
                      <w:pPr>
                        <w:jc w:val="center"/>
                        <w:rPr>
                          <w:rFonts w:hint="default" w:hAnsi="宋体"/>
                          <w:szCs w:val="21"/>
                        </w:rPr>
                      </w:pPr>
                    </w:p>
                    <w:p>
                      <w:pPr>
                        <w:jc w:val="center"/>
                        <w:rPr>
                          <w:rFonts w:hint="default"/>
                          <w:szCs w:val="21"/>
                        </w:rPr>
                      </w:pPr>
                      <w:r>
                        <w:rPr>
                          <w:rFonts w:hAnsi="宋体"/>
                          <w:szCs w:val="21"/>
                        </w:rPr>
                        <w:t>法人身份证复印件正面</w:t>
                      </w:r>
                    </w:p>
                    <w:p>
                      <w:pPr>
                        <w:rPr>
                          <w:rFonts w:hint="default"/>
                        </w:rPr>
                      </w:pPr>
                    </w:p>
                  </w:txbxContent>
                </v:textbox>
              </v:roundrect>
            </w:pict>
          </mc:Fallback>
        </mc:AlternateContent>
      </w: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p>
    <w:p>
      <w:pPr>
        <w:spacing w:line="500" w:lineRule="exact"/>
        <w:ind w:firstLine="3360" w:firstLineChars="1600"/>
        <w:rPr>
          <w:rFonts w:hint="default" w:ascii="宋体" w:hAnsi="宋体" w:cs="宋体"/>
          <w:szCs w:val="21"/>
        </w:rPr>
      </w:pPr>
      <w:r>
        <w:rPr>
          <w:rFonts w:ascii="宋体" w:hAnsi="宋体" w:cs="宋体"/>
          <w:szCs w:val="21"/>
        </w:rPr>
        <w:t>投标单位：（盖章）</w:t>
      </w:r>
    </w:p>
    <w:p>
      <w:pPr>
        <w:spacing w:line="500" w:lineRule="exact"/>
        <w:rPr>
          <w:rFonts w:hint="default" w:ascii="宋体" w:hAnsi="宋体" w:cs="宋体"/>
          <w:szCs w:val="21"/>
        </w:rPr>
      </w:pPr>
    </w:p>
    <w:p>
      <w:pPr>
        <w:spacing w:line="500" w:lineRule="exact"/>
        <w:ind w:firstLine="3360" w:firstLineChars="1600"/>
        <w:rPr>
          <w:rFonts w:hint="default" w:ascii="宋体" w:hAnsi="宋体" w:cs="宋体"/>
          <w:szCs w:val="21"/>
        </w:rPr>
      </w:pPr>
      <w:r>
        <w:rPr>
          <w:rFonts w:ascii="宋体" w:hAnsi="宋体" w:cs="宋体"/>
          <w:szCs w:val="21"/>
        </w:rPr>
        <w:t>法定代表人签字或盖章：</w:t>
      </w:r>
    </w:p>
    <w:p>
      <w:pPr>
        <w:spacing w:line="500" w:lineRule="exact"/>
        <w:rPr>
          <w:rFonts w:hint="default" w:ascii="宋体" w:hAnsi="宋体" w:cs="宋体"/>
          <w:szCs w:val="21"/>
        </w:rPr>
      </w:pPr>
    </w:p>
    <w:p>
      <w:pPr>
        <w:spacing w:line="500" w:lineRule="exact"/>
        <w:ind w:firstLine="3360" w:firstLineChars="1600"/>
        <w:rPr>
          <w:rFonts w:hint="default" w:ascii="宋体" w:hAnsi="宋体" w:cs="宋体"/>
          <w:szCs w:val="21"/>
        </w:rPr>
      </w:pPr>
      <w:r>
        <w:rPr>
          <w:rFonts w:ascii="宋体" w:hAnsi="宋体" w:cs="宋体"/>
          <w:szCs w:val="21"/>
        </w:rPr>
        <w:t xml:space="preserve">授权代表人签字或盖章： </w:t>
      </w:r>
    </w:p>
    <w:p>
      <w:pPr>
        <w:spacing w:line="500" w:lineRule="exact"/>
        <w:rPr>
          <w:rFonts w:hint="default" w:ascii="仿宋_GB2312" w:hAnsi="宋体" w:eastAsia="仿宋_GB2312"/>
          <w:sz w:val="30"/>
          <w:szCs w:val="30"/>
        </w:rPr>
      </w:pPr>
    </w:p>
    <w:p>
      <w:pPr>
        <w:spacing w:line="500" w:lineRule="exact"/>
        <w:ind w:firstLine="4809" w:firstLineChars="2290"/>
        <w:jc w:val="right"/>
        <w:rPr>
          <w:rFonts w:ascii="宋体" w:hAnsi="宋体" w:cs="宋体"/>
          <w:szCs w:val="21"/>
        </w:rPr>
      </w:pPr>
    </w:p>
    <w:p>
      <w:pPr>
        <w:spacing w:line="500" w:lineRule="exact"/>
        <w:ind w:firstLine="4809" w:firstLineChars="2290"/>
        <w:jc w:val="right"/>
        <w:rPr>
          <w:rFonts w:ascii="宋体" w:hAnsi="宋体" w:cs="宋体"/>
          <w:szCs w:val="21"/>
        </w:rPr>
      </w:pPr>
    </w:p>
    <w:p>
      <w:pPr>
        <w:spacing w:line="500" w:lineRule="exact"/>
        <w:ind w:firstLine="4809" w:firstLineChars="2290"/>
        <w:jc w:val="right"/>
        <w:rPr>
          <w:rFonts w:hint="default" w:ascii="宋体" w:hAnsi="宋体"/>
          <w:b/>
          <w:bCs/>
          <w:sz w:val="28"/>
          <w:szCs w:val="28"/>
        </w:rPr>
      </w:pPr>
      <w:r>
        <w:rPr>
          <w:rFonts w:ascii="宋体" w:hAnsi="宋体" w:cs="宋体"/>
          <w:szCs w:val="21"/>
        </w:rPr>
        <w:t xml:space="preserve">年   月   日 </w:t>
      </w:r>
    </w:p>
    <w:p>
      <w:pPr>
        <w:tabs>
          <w:tab w:val="left" w:pos="6300"/>
        </w:tabs>
        <w:snapToGrid w:val="0"/>
        <w:spacing w:line="500" w:lineRule="exact"/>
        <w:jc w:val="center"/>
        <w:rPr>
          <w:rFonts w:hint="default" w:ascii="宋体" w:hAnsi="宋体"/>
          <w:b/>
          <w:bCs/>
          <w:sz w:val="28"/>
          <w:szCs w:val="28"/>
        </w:rPr>
      </w:pPr>
      <w:r>
        <w:rPr>
          <w:rFonts w:ascii="宋体" w:hAnsi="宋体"/>
          <w:b/>
          <w:bCs/>
          <w:sz w:val="28"/>
          <w:szCs w:val="28"/>
        </w:rPr>
        <w:t>（3）相关证件</w:t>
      </w:r>
    </w:p>
    <w:p>
      <w:pPr>
        <w:spacing w:line="440" w:lineRule="exact"/>
        <w:ind w:firstLine="442" w:firstLineChars="200"/>
        <w:rPr>
          <w:rFonts w:hint="default" w:ascii="宋体" w:hAnsi="宋体" w:cs="宋体"/>
          <w:b/>
          <w:bCs/>
          <w:sz w:val="22"/>
          <w:szCs w:val="22"/>
        </w:rPr>
      </w:pPr>
      <w:r>
        <w:rPr>
          <w:rFonts w:ascii="宋体" w:hAnsi="宋体" w:cs="宋体"/>
          <w:b/>
          <w:bCs/>
          <w:sz w:val="22"/>
          <w:szCs w:val="22"/>
        </w:rPr>
        <w:t>1、</w:t>
      </w:r>
      <w:r>
        <w:rPr>
          <w:rFonts w:hint="eastAsia" w:ascii="宋体" w:hAnsi="宋体" w:cs="宋体"/>
          <w:b/>
          <w:bCs/>
          <w:sz w:val="22"/>
          <w:szCs w:val="22"/>
        </w:rPr>
        <w:t>具备合格的三证合一营业执照副本</w:t>
      </w:r>
      <w:r>
        <w:rPr>
          <w:rFonts w:ascii="宋体" w:hAnsi="宋体" w:cs="宋体"/>
          <w:b/>
          <w:bCs/>
          <w:sz w:val="22"/>
          <w:szCs w:val="22"/>
        </w:rPr>
        <w:t>（复印件</w:t>
      </w:r>
      <w:r>
        <w:rPr>
          <w:rFonts w:hint="eastAsia" w:ascii="宋体" w:hAnsi="宋体" w:cs="宋体"/>
          <w:b/>
          <w:bCs/>
          <w:sz w:val="22"/>
          <w:szCs w:val="22"/>
          <w:lang w:val="en-US" w:eastAsia="zh-CN"/>
        </w:rPr>
        <w:t>加盖公章</w:t>
      </w:r>
      <w:r>
        <w:rPr>
          <w:rFonts w:ascii="宋体" w:hAnsi="宋体" w:cs="宋体"/>
          <w:b/>
          <w:bCs/>
          <w:sz w:val="22"/>
          <w:szCs w:val="22"/>
        </w:rPr>
        <w:t>）</w:t>
      </w:r>
    </w:p>
    <w:p>
      <w:pPr>
        <w:spacing w:line="440" w:lineRule="exact"/>
        <w:ind w:firstLine="442" w:firstLineChars="200"/>
        <w:rPr>
          <w:rFonts w:ascii="宋体" w:hAnsi="宋体" w:cs="宋体"/>
          <w:b/>
          <w:bCs/>
          <w:sz w:val="22"/>
          <w:szCs w:val="22"/>
        </w:rPr>
      </w:pPr>
      <w:r>
        <w:rPr>
          <w:rFonts w:ascii="宋体" w:hAnsi="宋体" w:cs="宋体"/>
          <w:b/>
          <w:bCs/>
          <w:sz w:val="22"/>
          <w:szCs w:val="22"/>
        </w:rPr>
        <w:t>2、</w:t>
      </w:r>
      <w:r>
        <w:rPr>
          <w:rFonts w:hint="eastAsia" w:ascii="宋体" w:hAnsi="宋体" w:cs="宋体"/>
          <w:b/>
          <w:bCs/>
          <w:sz w:val="22"/>
          <w:szCs w:val="22"/>
        </w:rPr>
        <w:t>法定代表人投标需提供法定代表人资格证明书，委托代理人投标需提供法定代表人授权委托书</w:t>
      </w:r>
      <w:r>
        <w:rPr>
          <w:rFonts w:hint="eastAsia" w:ascii="宋体" w:hAnsi="宋体" w:cs="宋体"/>
          <w:b/>
          <w:bCs/>
          <w:sz w:val="22"/>
          <w:szCs w:val="22"/>
          <w:lang w:eastAsia="zh-CN"/>
        </w:rPr>
        <w:t>（</w:t>
      </w:r>
      <w:r>
        <w:rPr>
          <w:rFonts w:ascii="宋体" w:hAnsi="宋体" w:cs="宋体"/>
          <w:b/>
          <w:bCs/>
          <w:sz w:val="22"/>
          <w:szCs w:val="22"/>
        </w:rPr>
        <w:t>复印件</w:t>
      </w:r>
      <w:r>
        <w:rPr>
          <w:rFonts w:hint="eastAsia" w:ascii="宋体" w:hAnsi="宋体" w:cs="宋体"/>
          <w:b/>
          <w:bCs/>
          <w:sz w:val="22"/>
          <w:szCs w:val="22"/>
          <w:lang w:val="en-US" w:eastAsia="zh-CN"/>
        </w:rPr>
        <w:t>加盖公章</w:t>
      </w:r>
      <w:r>
        <w:rPr>
          <w:rFonts w:ascii="宋体" w:hAnsi="宋体" w:cs="宋体"/>
          <w:b/>
          <w:bCs/>
          <w:sz w:val="22"/>
          <w:szCs w:val="22"/>
        </w:rPr>
        <w:t>）</w:t>
      </w:r>
    </w:p>
    <w:p>
      <w:pPr>
        <w:spacing w:line="440" w:lineRule="exact"/>
        <w:ind w:firstLine="442" w:firstLineChars="200"/>
        <w:rPr>
          <w:rFonts w:hint="default" w:ascii="宋体" w:hAnsi="宋体" w:cs="宋体"/>
          <w:b/>
          <w:bCs/>
          <w:sz w:val="22"/>
          <w:szCs w:val="22"/>
        </w:rPr>
      </w:pPr>
      <w:r>
        <w:rPr>
          <w:rFonts w:ascii="宋体" w:hAnsi="宋体" w:cs="宋体"/>
          <w:b/>
          <w:bCs/>
          <w:sz w:val="22"/>
          <w:szCs w:val="22"/>
        </w:rPr>
        <w:t>3、投标保证金收据（复印件</w:t>
      </w:r>
      <w:r>
        <w:rPr>
          <w:rFonts w:hint="eastAsia" w:ascii="宋体" w:hAnsi="宋体" w:cs="宋体"/>
          <w:b/>
          <w:bCs/>
          <w:sz w:val="22"/>
          <w:szCs w:val="22"/>
          <w:lang w:val="en-US" w:eastAsia="zh-CN"/>
        </w:rPr>
        <w:t>加盖公章</w:t>
      </w:r>
      <w:r>
        <w:rPr>
          <w:rFonts w:ascii="宋体" w:hAnsi="宋体" w:cs="宋体"/>
          <w:b/>
          <w:bCs/>
          <w:sz w:val="22"/>
          <w:szCs w:val="22"/>
        </w:rPr>
        <w:t>）</w:t>
      </w:r>
    </w:p>
    <w:p>
      <w:pPr>
        <w:spacing w:line="440" w:lineRule="exact"/>
        <w:ind w:firstLine="442" w:firstLineChars="200"/>
        <w:rPr>
          <w:rFonts w:hint="default" w:ascii="宋体" w:hAnsi="宋体" w:cs="宋体"/>
          <w:b/>
          <w:bCs/>
          <w:sz w:val="22"/>
          <w:szCs w:val="22"/>
        </w:rPr>
      </w:pPr>
      <w:r>
        <w:rPr>
          <w:rFonts w:hint="eastAsia" w:ascii="宋体" w:hAnsi="宋体" w:cs="宋体"/>
          <w:b/>
          <w:bCs/>
          <w:sz w:val="22"/>
          <w:szCs w:val="22"/>
          <w:lang w:val="en-US" w:eastAsia="zh-CN"/>
        </w:rPr>
        <w:t>4</w:t>
      </w:r>
      <w:r>
        <w:rPr>
          <w:rFonts w:ascii="宋体" w:hAnsi="宋体" w:cs="宋体"/>
          <w:b/>
          <w:bCs/>
          <w:sz w:val="22"/>
          <w:szCs w:val="22"/>
        </w:rPr>
        <w:t>、</w:t>
      </w:r>
      <w:r>
        <w:rPr>
          <w:rFonts w:hint="eastAsia" w:ascii="宋体" w:hAnsi="宋体" w:cs="宋体"/>
          <w:b/>
          <w:bCs/>
          <w:sz w:val="22"/>
          <w:szCs w:val="22"/>
          <w:lang w:val="en-US"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pacing w:line="440" w:lineRule="exact"/>
        <w:ind w:firstLine="442" w:firstLineChars="200"/>
        <w:rPr>
          <w:rFonts w:hint="default" w:ascii="宋体" w:hAnsi="宋体" w:cs="宋体"/>
          <w:b/>
          <w:bCs/>
          <w:sz w:val="22"/>
          <w:szCs w:val="22"/>
        </w:rPr>
      </w:pPr>
      <w:r>
        <w:rPr>
          <w:rFonts w:hint="eastAsia" w:ascii="宋体" w:hAnsi="宋体" w:cs="宋体"/>
          <w:b/>
          <w:bCs/>
          <w:sz w:val="22"/>
          <w:szCs w:val="22"/>
          <w:lang w:val="en-US" w:eastAsia="zh-CN"/>
        </w:rPr>
        <w:t>5</w:t>
      </w:r>
      <w:r>
        <w:rPr>
          <w:rFonts w:ascii="宋体" w:hAnsi="宋体" w:cs="宋体"/>
          <w:b/>
          <w:bCs/>
          <w:sz w:val="22"/>
          <w:szCs w:val="22"/>
        </w:rPr>
        <w:t>、</w:t>
      </w:r>
      <w:r>
        <w:rPr>
          <w:rFonts w:hint="eastAsia" w:ascii="宋体" w:hAnsi="宋体" w:cs="宋体"/>
          <w:b/>
          <w:bCs/>
          <w:sz w:val="22"/>
          <w:szCs w:val="22"/>
        </w:rPr>
        <w:t>投标单位（供应商）针对本次采购项目《反商业贿赂承诺书》，《采购活动前三年内无重大违规记录承诺书》的书面声明。</w:t>
      </w:r>
      <w:r>
        <w:rPr>
          <w:rFonts w:ascii="宋体" w:hAnsi="宋体" w:cs="宋体"/>
          <w:b/>
          <w:bCs/>
          <w:sz w:val="22"/>
          <w:szCs w:val="22"/>
        </w:rPr>
        <w:t>（复印件</w:t>
      </w:r>
      <w:r>
        <w:rPr>
          <w:rFonts w:hint="eastAsia" w:ascii="宋体" w:hAnsi="宋体" w:cs="宋体"/>
          <w:b/>
          <w:bCs/>
          <w:sz w:val="22"/>
          <w:szCs w:val="22"/>
          <w:lang w:val="en-US" w:eastAsia="zh-CN"/>
        </w:rPr>
        <w:t>加盖公章</w:t>
      </w:r>
      <w:r>
        <w:rPr>
          <w:rFonts w:ascii="宋体" w:hAnsi="宋体" w:cs="宋体"/>
          <w:b/>
          <w:bCs/>
          <w:sz w:val="22"/>
          <w:szCs w:val="22"/>
        </w:rPr>
        <w:t>）</w:t>
      </w:r>
    </w:p>
    <w:p>
      <w:pPr>
        <w:spacing w:line="440" w:lineRule="exact"/>
        <w:ind w:firstLine="442" w:firstLineChars="200"/>
        <w:rPr>
          <w:rFonts w:hint="eastAsia" w:ascii="宋体" w:hAnsi="宋体" w:cs="宋体"/>
          <w:b/>
          <w:bCs/>
          <w:sz w:val="22"/>
          <w:szCs w:val="22"/>
          <w:lang w:val="en-US" w:eastAsia="zh-CN"/>
        </w:rPr>
      </w:pPr>
      <w:r>
        <w:rPr>
          <w:rFonts w:hint="eastAsia" w:ascii="宋体" w:hAnsi="宋体" w:cs="宋体"/>
          <w:b/>
          <w:bCs/>
          <w:sz w:val="22"/>
          <w:szCs w:val="22"/>
          <w:lang w:val="en-US" w:eastAsia="zh-CN"/>
        </w:rPr>
        <w:t>6、工程设计市政行业乙级及以上设计资质并且同时具备风景园林工程设计专项乙级及以上资质，项目负责人须具备市政相关专业高级工程师，并同时取得注册师资格（设计），并在人员、设备、资金等方面具备相应的设计能力；疆外企业需提供进疆企业信息报送手续(有效期内)。</w:t>
      </w:r>
    </w:p>
    <w:p>
      <w:pPr>
        <w:spacing w:line="440" w:lineRule="exact"/>
        <w:ind w:firstLine="442" w:firstLineChars="200"/>
        <w:rPr>
          <w:rFonts w:hint="eastAsia" w:ascii="宋体" w:hAnsi="宋体" w:eastAsia="宋体" w:cs="宋体"/>
          <w:b/>
          <w:bCs/>
          <w:sz w:val="22"/>
          <w:szCs w:val="22"/>
          <w:lang w:val="en-US" w:eastAsia="zh-CN"/>
        </w:rPr>
      </w:pPr>
      <w:r>
        <w:rPr>
          <w:rFonts w:hint="eastAsia" w:ascii="宋体" w:hAnsi="宋体" w:cs="宋体"/>
          <w:b/>
          <w:bCs/>
          <w:sz w:val="22"/>
          <w:szCs w:val="22"/>
          <w:lang w:val="en-US" w:eastAsia="zh-CN"/>
        </w:rPr>
        <w:t>7、招标文件规定的其他资料。</w:t>
      </w:r>
    </w:p>
    <w:p>
      <w:pPr>
        <w:spacing w:line="560" w:lineRule="exact"/>
        <w:ind w:firstLine="210" w:firstLineChars="100"/>
        <w:rPr>
          <w:rFonts w:hint="default" w:hAnsi="宋体" w:cs="宋体"/>
          <w:szCs w:val="21"/>
          <w:highlight w:val="yellow"/>
        </w:rPr>
      </w:pPr>
    </w:p>
    <w:p>
      <w:pPr>
        <w:spacing w:line="560" w:lineRule="exact"/>
        <w:ind w:firstLine="210" w:firstLineChars="100"/>
        <w:rPr>
          <w:rFonts w:hint="default" w:hAnsi="宋体" w:cs="宋体"/>
          <w:szCs w:val="21"/>
          <w:highlight w:val="yellow"/>
        </w:rPr>
      </w:pPr>
    </w:p>
    <w:p>
      <w:pPr>
        <w:rPr>
          <w:rFonts w:hint="default" w:ascii="宋体" w:hAnsi="宋体" w:cs="宋体"/>
          <w:bCs/>
          <w:sz w:val="28"/>
          <w:szCs w:val="28"/>
        </w:rPr>
      </w:pPr>
    </w:p>
    <w:p>
      <w:pPr>
        <w:rPr>
          <w:rFonts w:hint="default"/>
        </w:rPr>
      </w:pPr>
    </w:p>
    <w:p>
      <w:pPr>
        <w:rPr>
          <w:rFonts w:hint="default" w:ascii="宋体" w:hAnsi="宋体" w:cs="宋体"/>
          <w:b/>
          <w:bCs/>
          <w:sz w:val="28"/>
          <w:szCs w:val="28"/>
        </w:rPr>
      </w:pPr>
    </w:p>
    <w:p>
      <w:pPr>
        <w:rPr>
          <w:rFonts w:hint="default" w:ascii="宋体" w:hAnsi="宋体" w:cs="宋体"/>
          <w:b/>
          <w:bCs/>
          <w:sz w:val="28"/>
          <w:szCs w:val="28"/>
        </w:rPr>
      </w:pPr>
    </w:p>
    <w:p>
      <w:pPr>
        <w:rPr>
          <w:rFonts w:hint="default" w:ascii="宋体" w:hAnsi="宋体" w:cs="宋体"/>
          <w:bCs/>
          <w:sz w:val="28"/>
          <w:szCs w:val="28"/>
        </w:rPr>
      </w:pPr>
    </w:p>
    <w:p>
      <w:pPr>
        <w:rPr>
          <w:rFonts w:hint="default" w:ascii="宋体" w:hAnsi="宋体" w:cs="宋体"/>
          <w:b/>
          <w:bCs/>
          <w:sz w:val="28"/>
          <w:szCs w:val="28"/>
        </w:rPr>
      </w:pPr>
    </w:p>
    <w:p>
      <w:pPr>
        <w:pStyle w:val="44"/>
        <w:numPr>
          <w:ilvl w:val="4"/>
          <w:numId w:val="0"/>
        </w:numPr>
        <w:rPr>
          <w:rFonts w:hint="default"/>
        </w:rPr>
      </w:pPr>
    </w:p>
    <w:p>
      <w:pPr>
        <w:pStyle w:val="45"/>
        <w:rPr>
          <w:rFonts w:hint="default"/>
        </w:rPr>
      </w:pPr>
    </w:p>
    <w:p>
      <w:pPr>
        <w:rPr>
          <w:rFonts w:hint="default"/>
        </w:rPr>
      </w:pPr>
    </w:p>
    <w:p>
      <w:pPr>
        <w:pStyle w:val="37"/>
        <w:rPr>
          <w:rFonts w:hint="default"/>
        </w:rPr>
      </w:pPr>
    </w:p>
    <w:p>
      <w:pPr>
        <w:pStyle w:val="37"/>
        <w:rPr>
          <w:rFonts w:hint="default"/>
        </w:rPr>
      </w:pPr>
    </w:p>
    <w:p>
      <w:pPr>
        <w:pStyle w:val="37"/>
        <w:rPr>
          <w:rFonts w:hint="default"/>
        </w:rPr>
      </w:pPr>
    </w:p>
    <w:p>
      <w:pPr>
        <w:tabs>
          <w:tab w:val="left" w:pos="6300"/>
        </w:tabs>
        <w:snapToGrid w:val="0"/>
        <w:spacing w:line="500" w:lineRule="exact"/>
        <w:jc w:val="center"/>
        <w:rPr>
          <w:rFonts w:hint="default" w:ascii="宋体" w:hAnsi="宋体"/>
          <w:b/>
          <w:bCs/>
          <w:sz w:val="24"/>
        </w:rPr>
      </w:pPr>
      <w:r>
        <w:rPr>
          <w:rFonts w:ascii="宋体" w:hAnsi="宋体"/>
          <w:b/>
          <w:bCs/>
          <w:sz w:val="28"/>
          <w:szCs w:val="28"/>
        </w:rPr>
        <w:t>（4）诚 信 声 明</w:t>
      </w:r>
    </w:p>
    <w:p>
      <w:pPr>
        <w:tabs>
          <w:tab w:val="left" w:pos="6300"/>
        </w:tabs>
        <w:snapToGrid w:val="0"/>
        <w:spacing w:line="500" w:lineRule="exact"/>
        <w:ind w:firstLine="570"/>
        <w:rPr>
          <w:rFonts w:hint="default" w:ascii="宋体" w:hAnsi="宋体"/>
          <w:sz w:val="28"/>
          <w:szCs w:val="28"/>
        </w:rPr>
      </w:pPr>
    </w:p>
    <w:p>
      <w:pPr>
        <w:tabs>
          <w:tab w:val="left" w:pos="6300"/>
        </w:tabs>
        <w:snapToGrid w:val="0"/>
        <w:spacing w:line="440" w:lineRule="exact"/>
        <w:ind w:firstLine="420" w:firstLineChars="200"/>
        <w:rPr>
          <w:rFonts w:hint="default" w:ascii="宋体" w:hAnsi="宋体"/>
          <w:szCs w:val="21"/>
        </w:rPr>
      </w:pPr>
      <w:r>
        <w:rPr>
          <w:rFonts w:ascii="宋体" w:hAnsi="宋体"/>
          <w:szCs w:val="21"/>
        </w:rPr>
        <w:t>采购项目名称：</w:t>
      </w:r>
      <w:r>
        <w:rPr>
          <w:rFonts w:ascii="宋体" w:hAnsi="宋体"/>
          <w:szCs w:val="21"/>
          <w:u w:val="single"/>
        </w:rPr>
        <w:t xml:space="preserve">                                               </w:t>
      </w:r>
      <w:r>
        <w:rPr>
          <w:rFonts w:ascii="宋体" w:hAnsi="宋体"/>
          <w:szCs w:val="21"/>
        </w:rPr>
        <w:t xml:space="preserve"> </w:t>
      </w:r>
    </w:p>
    <w:p>
      <w:pPr>
        <w:tabs>
          <w:tab w:val="left" w:pos="6300"/>
        </w:tabs>
        <w:snapToGrid w:val="0"/>
        <w:spacing w:line="440" w:lineRule="exact"/>
        <w:ind w:firstLine="570"/>
        <w:rPr>
          <w:rFonts w:hint="default" w:ascii="宋体" w:hAnsi="宋体"/>
          <w:szCs w:val="21"/>
        </w:rPr>
      </w:pPr>
    </w:p>
    <w:p>
      <w:pPr>
        <w:tabs>
          <w:tab w:val="left" w:pos="6300"/>
        </w:tabs>
        <w:snapToGrid w:val="0"/>
        <w:spacing w:line="440" w:lineRule="exact"/>
        <w:ind w:firstLine="420" w:firstLineChars="200"/>
        <w:rPr>
          <w:rFonts w:hint="default" w:ascii="宋体" w:hAnsi="宋体"/>
          <w:szCs w:val="21"/>
        </w:rPr>
      </w:pPr>
      <w:r>
        <w:rPr>
          <w:rFonts w:ascii="宋体" w:hAnsi="宋体"/>
          <w:szCs w:val="21"/>
        </w:rPr>
        <w:t>致：</w:t>
      </w:r>
      <w:r>
        <w:rPr>
          <w:rFonts w:ascii="宋体" w:hAnsi="宋体"/>
          <w:szCs w:val="21"/>
          <w:u w:val="single"/>
        </w:rPr>
        <w:t xml:space="preserve">                          （服务人）</w:t>
      </w:r>
      <w:r>
        <w:rPr>
          <w:rFonts w:ascii="宋体" w:hAnsi="宋体"/>
          <w:szCs w:val="21"/>
        </w:rPr>
        <w:t>：</w:t>
      </w:r>
    </w:p>
    <w:p>
      <w:pPr>
        <w:tabs>
          <w:tab w:val="left" w:pos="6300"/>
        </w:tabs>
        <w:snapToGrid w:val="0"/>
        <w:spacing w:line="440" w:lineRule="exact"/>
        <w:ind w:firstLine="420" w:firstLineChars="200"/>
        <w:rPr>
          <w:rFonts w:hint="default" w:ascii="宋体" w:hAnsi="宋体"/>
          <w:szCs w:val="21"/>
        </w:rPr>
      </w:pPr>
      <w:r>
        <w:rPr>
          <w:rFonts w:ascii="宋体" w:hAnsi="宋体"/>
          <w:szCs w:val="21"/>
          <w:u w:val="single"/>
        </w:rPr>
        <w:t xml:space="preserve">                      </w:t>
      </w:r>
      <w:r>
        <w:rPr>
          <w:rFonts w:ascii="宋体" w:hAnsi="宋体"/>
          <w:szCs w:val="21"/>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申明内容如有不实，我方愿意承担全部责任，自觉接受相关处罚。</w:t>
      </w:r>
    </w:p>
    <w:p>
      <w:pPr>
        <w:tabs>
          <w:tab w:val="left" w:pos="6300"/>
        </w:tabs>
        <w:snapToGrid w:val="0"/>
        <w:spacing w:line="440" w:lineRule="exact"/>
        <w:ind w:firstLine="420" w:firstLineChars="200"/>
        <w:rPr>
          <w:rFonts w:hint="default" w:ascii="宋体" w:hAnsi="宋体"/>
          <w:szCs w:val="21"/>
        </w:rPr>
      </w:pPr>
    </w:p>
    <w:p>
      <w:pPr>
        <w:tabs>
          <w:tab w:val="left" w:pos="6300"/>
        </w:tabs>
        <w:snapToGrid w:val="0"/>
        <w:spacing w:line="440" w:lineRule="exact"/>
        <w:ind w:firstLine="420" w:firstLineChars="200"/>
        <w:rPr>
          <w:rFonts w:hint="default" w:ascii="宋体" w:hAnsi="宋体"/>
          <w:szCs w:val="21"/>
        </w:rPr>
      </w:pPr>
      <w:r>
        <w:rPr>
          <w:rFonts w:ascii="宋体" w:hAnsi="宋体"/>
          <w:szCs w:val="21"/>
        </w:rPr>
        <w:t>特此声明。</w:t>
      </w:r>
    </w:p>
    <w:p>
      <w:pPr>
        <w:tabs>
          <w:tab w:val="left" w:pos="6300"/>
        </w:tabs>
        <w:snapToGrid w:val="0"/>
        <w:spacing w:line="440" w:lineRule="exact"/>
        <w:ind w:right="424" w:firstLine="570"/>
        <w:jc w:val="right"/>
        <w:rPr>
          <w:rFonts w:hint="default" w:ascii="宋体" w:hAnsi="宋体"/>
          <w:szCs w:val="21"/>
        </w:rPr>
      </w:pPr>
      <w:r>
        <w:rPr>
          <w:rFonts w:ascii="宋体" w:hAnsi="宋体"/>
          <w:szCs w:val="21"/>
        </w:rPr>
        <w:t>（投标人公章）</w:t>
      </w:r>
    </w:p>
    <w:p>
      <w:pPr>
        <w:tabs>
          <w:tab w:val="left" w:pos="6300"/>
        </w:tabs>
        <w:snapToGrid w:val="0"/>
        <w:spacing w:line="440" w:lineRule="exact"/>
        <w:ind w:right="480" w:firstLine="570"/>
        <w:jc w:val="right"/>
        <w:rPr>
          <w:rFonts w:hint="default" w:ascii="宋体" w:hAnsi="宋体"/>
          <w:szCs w:val="21"/>
        </w:rPr>
      </w:pPr>
      <w:r>
        <w:rPr>
          <w:rFonts w:ascii="宋体" w:hAnsi="宋体"/>
          <w:szCs w:val="21"/>
        </w:rPr>
        <w:t>年   月   日</w:t>
      </w:r>
    </w:p>
    <w:p>
      <w:pPr>
        <w:spacing w:line="360" w:lineRule="auto"/>
        <w:rPr>
          <w:rFonts w:hint="default" w:ascii="宋体" w:hAnsi="宋体"/>
          <w:sz w:val="28"/>
          <w:szCs w:val="28"/>
        </w:rPr>
      </w:pPr>
    </w:p>
    <w:p>
      <w:pPr>
        <w:widowControl/>
        <w:spacing w:line="700" w:lineRule="atLeast"/>
        <w:rPr>
          <w:rFonts w:hint="default" w:ascii="宋体" w:hAnsi="宋体" w:cs="宋体"/>
          <w:kern w:val="0"/>
          <w:sz w:val="24"/>
        </w:rPr>
      </w:pPr>
    </w:p>
    <w:p>
      <w:pPr>
        <w:widowControl/>
        <w:spacing w:line="560" w:lineRule="atLeast"/>
        <w:jc w:val="center"/>
        <w:rPr>
          <w:rFonts w:hint="default" w:ascii="宋体" w:hAnsi="宋体" w:cs="宋体"/>
          <w:kern w:val="0"/>
          <w:sz w:val="32"/>
        </w:rPr>
      </w:pPr>
    </w:p>
    <w:p>
      <w:pPr>
        <w:ind w:firstLine="562"/>
        <w:rPr>
          <w:rFonts w:hint="default" w:ascii="宋体" w:hAnsi="宋体" w:cs="宋体"/>
          <w:b/>
          <w:bCs/>
          <w:sz w:val="28"/>
          <w:szCs w:val="28"/>
        </w:rPr>
      </w:pPr>
    </w:p>
    <w:p>
      <w:pPr>
        <w:ind w:firstLine="562"/>
        <w:rPr>
          <w:rFonts w:hint="default" w:ascii="宋体" w:hAnsi="宋体" w:cs="宋体"/>
          <w:b/>
          <w:bCs/>
          <w:sz w:val="28"/>
          <w:szCs w:val="28"/>
        </w:rPr>
      </w:pPr>
    </w:p>
    <w:p>
      <w:pPr>
        <w:ind w:firstLine="562"/>
        <w:rPr>
          <w:rFonts w:hint="default" w:ascii="宋体" w:hAnsi="宋体" w:cs="宋体"/>
          <w:b/>
          <w:bCs/>
          <w:sz w:val="28"/>
          <w:szCs w:val="28"/>
        </w:rPr>
      </w:pPr>
    </w:p>
    <w:p>
      <w:pPr>
        <w:ind w:firstLine="562"/>
        <w:rPr>
          <w:rFonts w:hint="default" w:ascii="宋体" w:hAnsi="宋体" w:cs="宋体"/>
          <w:b/>
          <w:bCs/>
          <w:sz w:val="28"/>
          <w:szCs w:val="28"/>
        </w:rPr>
      </w:pPr>
    </w:p>
    <w:p>
      <w:pPr>
        <w:ind w:firstLine="562"/>
        <w:rPr>
          <w:rFonts w:hint="default" w:ascii="宋体" w:hAnsi="宋体" w:cs="宋体"/>
          <w:b/>
          <w:bCs/>
          <w:sz w:val="28"/>
          <w:szCs w:val="28"/>
        </w:rPr>
      </w:pPr>
    </w:p>
    <w:p>
      <w:pPr>
        <w:ind w:firstLine="562"/>
        <w:rPr>
          <w:rFonts w:hint="default" w:ascii="宋体" w:hAnsi="宋体" w:cs="宋体"/>
          <w:b/>
          <w:bCs/>
          <w:sz w:val="28"/>
          <w:szCs w:val="28"/>
        </w:rPr>
      </w:pPr>
    </w:p>
    <w:p>
      <w:pPr>
        <w:rPr>
          <w:rFonts w:hint="default" w:ascii="宋体" w:hAnsi="宋体" w:cs="宋体"/>
          <w:b/>
          <w:bCs/>
          <w:sz w:val="28"/>
          <w:szCs w:val="28"/>
        </w:rPr>
      </w:pPr>
    </w:p>
    <w:p>
      <w:pPr>
        <w:pStyle w:val="44"/>
        <w:rPr>
          <w:rFonts w:hint="default"/>
        </w:rPr>
      </w:pPr>
    </w:p>
    <w:p>
      <w:pPr>
        <w:pStyle w:val="45"/>
        <w:rPr>
          <w:rFonts w:hint="default"/>
        </w:rPr>
      </w:pPr>
    </w:p>
    <w:p>
      <w:pPr>
        <w:spacing w:line="360" w:lineRule="auto"/>
        <w:rPr>
          <w:rFonts w:ascii="黑体" w:hAnsi="黑体" w:eastAsia="黑体" w:cs="黑体"/>
          <w:b/>
          <w:sz w:val="28"/>
          <w:szCs w:val="28"/>
        </w:rPr>
      </w:pPr>
    </w:p>
    <w:p>
      <w:pPr>
        <w:spacing w:line="360" w:lineRule="auto"/>
        <w:rPr>
          <w:rFonts w:hint="default" w:ascii="黑体" w:hAnsi="黑体" w:eastAsia="黑体" w:cs="黑体"/>
          <w:b/>
          <w:sz w:val="28"/>
          <w:szCs w:val="28"/>
        </w:rPr>
      </w:pPr>
      <w:r>
        <w:rPr>
          <w:rFonts w:ascii="黑体" w:hAnsi="黑体" w:eastAsia="黑体" w:cs="黑体"/>
          <w:b/>
          <w:sz w:val="28"/>
          <w:szCs w:val="28"/>
        </w:rPr>
        <w:t>报价文件封面</w:t>
      </w:r>
    </w:p>
    <w:p>
      <w:pPr>
        <w:spacing w:line="360" w:lineRule="auto"/>
        <w:ind w:left="-420" w:leftChars="-200"/>
        <w:jc w:val="center"/>
        <w:rPr>
          <w:rFonts w:hint="default" w:ascii="宋体" w:hAnsi="宋体"/>
          <w:sz w:val="28"/>
          <w:szCs w:val="28"/>
        </w:rPr>
      </w:pPr>
    </w:p>
    <w:p>
      <w:pPr>
        <w:spacing w:line="360" w:lineRule="auto"/>
        <w:ind w:left="-420" w:leftChars="-200"/>
        <w:jc w:val="center"/>
        <w:rPr>
          <w:rFonts w:hint="default" w:ascii="宋体" w:hAnsi="宋体"/>
          <w:sz w:val="28"/>
          <w:szCs w:val="28"/>
        </w:rPr>
      </w:pPr>
    </w:p>
    <w:p>
      <w:pPr>
        <w:spacing w:line="360" w:lineRule="auto"/>
        <w:ind w:left="-420" w:leftChars="-200"/>
        <w:jc w:val="center"/>
        <w:rPr>
          <w:rFonts w:hint="default" w:ascii="黑体" w:hAnsi="黑体" w:eastAsia="黑体" w:cs="黑体"/>
          <w:sz w:val="72"/>
          <w:szCs w:val="72"/>
        </w:rPr>
      </w:pPr>
      <w:r>
        <w:rPr>
          <w:rFonts w:ascii="黑体" w:hAnsi="黑体" w:eastAsia="黑体" w:cs="黑体"/>
          <w:sz w:val="72"/>
          <w:szCs w:val="72"/>
        </w:rPr>
        <w:t>报价文件</w:t>
      </w:r>
    </w:p>
    <w:p>
      <w:pPr>
        <w:spacing w:line="360" w:lineRule="auto"/>
        <w:ind w:left="-420" w:leftChars="-200"/>
        <w:jc w:val="center"/>
        <w:rPr>
          <w:rFonts w:hint="default" w:ascii="宋体" w:hAnsi="宋体"/>
          <w:sz w:val="28"/>
          <w:szCs w:val="28"/>
        </w:rPr>
      </w:pPr>
    </w:p>
    <w:p>
      <w:pPr>
        <w:spacing w:line="360" w:lineRule="auto"/>
        <w:ind w:left="-420" w:leftChars="-200" w:firstLine="1820" w:firstLineChars="650"/>
        <w:rPr>
          <w:rFonts w:hint="default" w:ascii="宋体" w:hAnsi="宋体"/>
          <w:sz w:val="28"/>
          <w:szCs w:val="28"/>
        </w:rPr>
      </w:pPr>
    </w:p>
    <w:p>
      <w:pPr>
        <w:spacing w:line="360" w:lineRule="auto"/>
        <w:ind w:left="-420" w:leftChars="-200" w:firstLine="1820" w:firstLineChars="650"/>
        <w:rPr>
          <w:rFonts w:hint="default" w:ascii="宋体" w:hAnsi="宋体"/>
          <w:sz w:val="28"/>
          <w:szCs w:val="28"/>
        </w:rPr>
      </w:pPr>
    </w:p>
    <w:p>
      <w:pPr>
        <w:spacing w:line="360" w:lineRule="auto"/>
        <w:ind w:left="-420" w:leftChars="-200" w:firstLine="1820" w:firstLineChars="650"/>
        <w:rPr>
          <w:rFonts w:hint="default" w:ascii="宋体" w:hAnsi="宋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项目编号：</w:t>
      </w: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项目名称：</w:t>
      </w:r>
    </w:p>
    <w:p>
      <w:pPr>
        <w:spacing w:line="360" w:lineRule="auto"/>
        <w:ind w:left="-420" w:leftChars="-200"/>
        <w:jc w:val="center"/>
        <w:rPr>
          <w:rFonts w:hint="default" w:ascii="黑体" w:hAnsi="黑体" w:eastAsia="黑体" w:cs="黑体"/>
          <w:sz w:val="28"/>
          <w:szCs w:val="28"/>
        </w:rPr>
      </w:pPr>
    </w:p>
    <w:p>
      <w:pPr>
        <w:spacing w:line="360" w:lineRule="auto"/>
        <w:rPr>
          <w:rFonts w:hint="default" w:ascii="黑体" w:hAnsi="黑体" w:eastAsia="黑体" w:cs="黑体"/>
          <w:sz w:val="28"/>
          <w:szCs w:val="28"/>
        </w:rPr>
      </w:pPr>
    </w:p>
    <w:p>
      <w:pPr>
        <w:spacing w:line="360" w:lineRule="auto"/>
        <w:jc w:val="left"/>
        <w:rPr>
          <w:rFonts w:hint="default" w:ascii="黑体" w:hAnsi="黑体" w:eastAsia="黑体" w:cs="黑体"/>
          <w:sz w:val="28"/>
          <w:szCs w:val="28"/>
        </w:rPr>
      </w:pPr>
      <w:r>
        <w:rPr>
          <w:rFonts w:ascii="黑体" w:hAnsi="黑体" w:eastAsia="黑体" w:cs="黑体"/>
          <w:sz w:val="28"/>
          <w:szCs w:val="28"/>
        </w:rPr>
        <w:t>投标供应商名称并盖公章：</w:t>
      </w:r>
    </w:p>
    <w:p>
      <w:pPr>
        <w:spacing w:line="360" w:lineRule="auto"/>
        <w:ind w:left="-420" w:leftChars="-200"/>
        <w:jc w:val="center"/>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法定代表人签字或盖章：</w:t>
      </w:r>
    </w:p>
    <w:p>
      <w:pPr>
        <w:spacing w:line="360" w:lineRule="auto"/>
        <w:ind w:left="-420" w:leftChars="-200"/>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授权代理人签字或盖章：</w:t>
      </w:r>
    </w:p>
    <w:p>
      <w:pPr>
        <w:spacing w:line="360" w:lineRule="auto"/>
        <w:ind w:left="-420" w:leftChars="-200"/>
        <w:jc w:val="center"/>
        <w:rPr>
          <w:rFonts w:hint="default" w:ascii="黑体" w:hAnsi="黑体" w:eastAsia="黑体" w:cs="黑体"/>
          <w:sz w:val="28"/>
          <w:szCs w:val="28"/>
        </w:rPr>
      </w:pPr>
    </w:p>
    <w:p>
      <w:pPr>
        <w:spacing w:line="360" w:lineRule="auto"/>
        <w:ind w:left="-420" w:leftChars="-200"/>
        <w:jc w:val="center"/>
        <w:rPr>
          <w:rFonts w:hint="default" w:ascii="黑体" w:hAnsi="黑体" w:eastAsia="黑体" w:cs="黑体"/>
          <w:sz w:val="28"/>
          <w:szCs w:val="28"/>
        </w:rPr>
      </w:pPr>
      <w:r>
        <w:rPr>
          <w:rFonts w:ascii="黑体" w:hAnsi="黑体" w:eastAsia="黑体" w:cs="黑体"/>
          <w:sz w:val="28"/>
          <w:szCs w:val="28"/>
        </w:rPr>
        <w:t xml:space="preserve">                                    </w:t>
      </w:r>
    </w:p>
    <w:p>
      <w:pPr>
        <w:spacing w:line="360" w:lineRule="auto"/>
        <w:ind w:left="-420" w:leftChars="-200"/>
        <w:jc w:val="center"/>
        <w:rPr>
          <w:rFonts w:hint="default"/>
        </w:rPr>
      </w:pPr>
      <w:r>
        <w:rPr>
          <w:rFonts w:ascii="黑体" w:hAnsi="黑体" w:eastAsia="黑体" w:cs="黑体"/>
          <w:sz w:val="28"/>
          <w:szCs w:val="28"/>
        </w:rPr>
        <w:t xml:space="preserve">                年     月      日</w:t>
      </w:r>
    </w:p>
    <w:p>
      <w:pPr>
        <w:rPr>
          <w:rFonts w:ascii="宋体" w:hAnsi="宋体" w:cs="宋体"/>
          <w:b/>
          <w:sz w:val="28"/>
          <w:szCs w:val="28"/>
        </w:rPr>
      </w:pPr>
      <w:r>
        <w:rPr>
          <w:rFonts w:ascii="宋体" w:hAnsi="宋体" w:cs="宋体"/>
          <w:b/>
          <w:sz w:val="28"/>
          <w:szCs w:val="28"/>
        </w:rPr>
        <w:br w:type="page"/>
      </w:r>
    </w:p>
    <w:p>
      <w:pPr>
        <w:spacing w:line="500" w:lineRule="exact"/>
        <w:jc w:val="center"/>
        <w:rPr>
          <w:rFonts w:hint="default" w:ascii="宋体" w:hAnsi="宋体" w:cs="宋体"/>
          <w:b/>
          <w:sz w:val="28"/>
          <w:szCs w:val="28"/>
        </w:rPr>
      </w:pPr>
      <w:r>
        <w:rPr>
          <w:rFonts w:ascii="宋体" w:hAnsi="宋体" w:cs="宋体"/>
          <w:b/>
          <w:sz w:val="28"/>
          <w:szCs w:val="28"/>
        </w:rPr>
        <w:t>2、开标一览表（需提供单独密封一份）</w:t>
      </w:r>
    </w:p>
    <w:p>
      <w:pPr>
        <w:spacing w:line="500" w:lineRule="exact"/>
        <w:rPr>
          <w:rFonts w:ascii="宋体" w:hAnsi="宋体" w:cs="宋体"/>
          <w:szCs w:val="21"/>
        </w:rPr>
      </w:pPr>
      <w:r>
        <w:rPr>
          <w:rFonts w:ascii="宋体" w:hAnsi="宋体" w:cs="宋体"/>
          <w:szCs w:val="21"/>
        </w:rPr>
        <w:t xml:space="preserve">                                                 单位：元（人民币）</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21"/>
        <w:gridCol w:w="1080"/>
        <w:gridCol w:w="1260"/>
        <w:gridCol w:w="144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20" w:type="dxa"/>
            <w:vAlign w:val="center"/>
          </w:tcPr>
          <w:p>
            <w:pPr>
              <w:spacing w:line="360" w:lineRule="auto"/>
              <w:rPr>
                <w:rFonts w:ascii="宋体" w:hAnsi="宋体"/>
                <w:color w:val="000000"/>
                <w:szCs w:val="21"/>
              </w:rPr>
            </w:pPr>
            <w:r>
              <w:rPr>
                <w:rFonts w:ascii="宋体" w:hAnsi="宋体"/>
                <w:color w:val="000000"/>
                <w:szCs w:val="21"/>
              </w:rPr>
              <w:t>项目名称</w:t>
            </w:r>
          </w:p>
        </w:tc>
        <w:tc>
          <w:tcPr>
            <w:tcW w:w="6402" w:type="dxa"/>
            <w:gridSpan w:val="5"/>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20" w:type="dxa"/>
            <w:vAlign w:val="center"/>
          </w:tcPr>
          <w:p>
            <w:pPr>
              <w:spacing w:line="360" w:lineRule="auto"/>
              <w:rPr>
                <w:rFonts w:ascii="宋体" w:hAnsi="宋体"/>
                <w:color w:val="000000"/>
                <w:szCs w:val="21"/>
              </w:rPr>
            </w:pPr>
            <w:r>
              <w:rPr>
                <w:rFonts w:ascii="宋体" w:hAnsi="宋体" w:cs="宋体"/>
                <w:szCs w:val="21"/>
              </w:rPr>
              <w:t>项目编号</w:t>
            </w:r>
          </w:p>
        </w:tc>
        <w:tc>
          <w:tcPr>
            <w:tcW w:w="6402" w:type="dxa"/>
            <w:gridSpan w:val="5"/>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620" w:type="dxa"/>
            <w:vAlign w:val="center"/>
          </w:tcPr>
          <w:p>
            <w:pPr>
              <w:spacing w:line="360" w:lineRule="auto"/>
              <w:rPr>
                <w:rFonts w:ascii="宋体" w:hAnsi="宋体"/>
                <w:color w:val="000000"/>
                <w:szCs w:val="21"/>
              </w:rPr>
            </w:pPr>
            <w:r>
              <w:rPr>
                <w:rFonts w:ascii="宋体" w:hAnsi="宋体"/>
                <w:color w:val="000000"/>
                <w:szCs w:val="21"/>
              </w:rPr>
              <w:t>投标报价</w:t>
            </w:r>
          </w:p>
        </w:tc>
        <w:tc>
          <w:tcPr>
            <w:tcW w:w="6402" w:type="dxa"/>
            <w:gridSpan w:val="5"/>
            <w:vAlign w:val="center"/>
          </w:tcPr>
          <w:p>
            <w:pPr>
              <w:spacing w:line="360" w:lineRule="auto"/>
              <w:ind w:firstLine="630"/>
              <w:rPr>
                <w:rFonts w:ascii="宋体" w:hAnsi="宋体"/>
                <w:color w:val="000000"/>
                <w:szCs w:val="21"/>
              </w:rPr>
            </w:pPr>
            <w:r>
              <w:rPr>
                <w:rFonts w:ascii="宋体" w:hAnsi="宋体"/>
                <w:color w:val="000000"/>
                <w:szCs w:val="21"/>
              </w:rPr>
              <w:t>投标报价：</w:t>
            </w:r>
            <w:r>
              <w:rPr>
                <w:rFonts w:ascii="宋体" w:hAnsi="宋体"/>
                <w:color w:val="000000"/>
                <w:szCs w:val="21"/>
                <w:u w:val="single"/>
              </w:rPr>
              <w:t xml:space="preserve">       （大写）            </w:t>
            </w:r>
            <w:r>
              <w:rPr>
                <w:rFonts w:ascii="宋体" w:hAnsi="宋体"/>
                <w:color w:val="000000"/>
                <w:szCs w:val="21"/>
              </w:rPr>
              <w:t>元人民币</w:t>
            </w:r>
          </w:p>
          <w:p>
            <w:pPr>
              <w:spacing w:line="360" w:lineRule="auto"/>
              <w:ind w:firstLine="630"/>
              <w:rPr>
                <w:rFonts w:ascii="宋体" w:hAnsi="宋体"/>
                <w:color w:val="000000"/>
                <w:szCs w:val="21"/>
                <w:u w:val="single"/>
              </w:rPr>
            </w:pPr>
            <w:r>
              <w:rPr>
                <w:rFonts w:ascii="宋体" w:hAnsi="宋体"/>
                <w:color w:val="000000"/>
                <w:szCs w:val="21"/>
              </w:rPr>
              <w:t xml:space="preserve">          </w:t>
            </w:r>
            <w:r>
              <w:rPr>
                <w:rFonts w:ascii="宋体" w:hAnsi="宋体"/>
                <w:color w:val="000000"/>
                <w:szCs w:val="21"/>
                <w:u w:val="single"/>
              </w:rPr>
              <w:t xml:space="preserve">       （小写）            </w:t>
            </w:r>
            <w:r>
              <w:rPr>
                <w:rFonts w:ascii="宋体" w:hAnsi="宋体"/>
                <w:color w:val="000000"/>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620" w:type="dxa"/>
            <w:vAlign w:val="center"/>
          </w:tcPr>
          <w:p>
            <w:pPr>
              <w:spacing w:line="360" w:lineRule="auto"/>
              <w:rPr>
                <w:rFonts w:ascii="宋体" w:hAnsi="宋体"/>
                <w:color w:val="000000"/>
                <w:szCs w:val="21"/>
              </w:rPr>
            </w:pPr>
            <w:r>
              <w:rPr>
                <w:rFonts w:ascii="宋体" w:hAnsi="宋体"/>
                <w:color w:val="000000"/>
                <w:szCs w:val="21"/>
              </w:rPr>
              <w:t>项目负责人</w:t>
            </w:r>
          </w:p>
        </w:tc>
        <w:tc>
          <w:tcPr>
            <w:tcW w:w="1221" w:type="dxa"/>
            <w:vAlign w:val="center"/>
          </w:tcPr>
          <w:p>
            <w:pPr>
              <w:spacing w:line="360" w:lineRule="auto"/>
              <w:ind w:firstLine="630"/>
              <w:rPr>
                <w:rFonts w:ascii="宋体" w:hAnsi="宋体"/>
                <w:color w:val="000000"/>
                <w:szCs w:val="21"/>
              </w:rPr>
            </w:pPr>
          </w:p>
        </w:tc>
        <w:tc>
          <w:tcPr>
            <w:tcW w:w="1080" w:type="dxa"/>
            <w:vAlign w:val="center"/>
          </w:tcPr>
          <w:p>
            <w:pPr>
              <w:spacing w:line="360" w:lineRule="auto"/>
              <w:rPr>
                <w:rFonts w:ascii="宋体" w:hAnsi="宋体"/>
                <w:color w:val="000000"/>
                <w:szCs w:val="21"/>
              </w:rPr>
            </w:pPr>
            <w:r>
              <w:rPr>
                <w:rFonts w:ascii="宋体" w:hAnsi="宋体"/>
                <w:color w:val="000000"/>
                <w:szCs w:val="21"/>
              </w:rPr>
              <w:t>注册师级别</w:t>
            </w:r>
          </w:p>
        </w:tc>
        <w:tc>
          <w:tcPr>
            <w:tcW w:w="1260" w:type="dxa"/>
            <w:vAlign w:val="center"/>
          </w:tcPr>
          <w:p>
            <w:pPr>
              <w:spacing w:line="360" w:lineRule="auto"/>
              <w:ind w:firstLine="630"/>
              <w:rPr>
                <w:rFonts w:ascii="宋体" w:hAnsi="宋体"/>
                <w:color w:val="000000"/>
                <w:szCs w:val="21"/>
              </w:rPr>
            </w:pPr>
          </w:p>
        </w:tc>
        <w:tc>
          <w:tcPr>
            <w:tcW w:w="1446" w:type="dxa"/>
            <w:vAlign w:val="center"/>
          </w:tcPr>
          <w:p>
            <w:pPr>
              <w:spacing w:line="360" w:lineRule="auto"/>
              <w:rPr>
                <w:rFonts w:ascii="宋体" w:hAnsi="宋体"/>
                <w:color w:val="000000"/>
                <w:szCs w:val="21"/>
              </w:rPr>
            </w:pPr>
            <w:r>
              <w:rPr>
                <w:rFonts w:ascii="宋体" w:hAnsi="宋体"/>
                <w:color w:val="000000"/>
                <w:szCs w:val="21"/>
              </w:rPr>
              <w:t>注册师证书编号</w:t>
            </w:r>
          </w:p>
        </w:tc>
        <w:tc>
          <w:tcPr>
            <w:tcW w:w="1395" w:type="dxa"/>
            <w:vAlign w:val="center"/>
          </w:tcPr>
          <w:p>
            <w:pPr>
              <w:spacing w:line="360" w:lineRule="auto"/>
              <w:ind w:firstLine="63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20" w:type="dxa"/>
            <w:vAlign w:val="center"/>
          </w:tcPr>
          <w:p>
            <w:pPr>
              <w:spacing w:line="360" w:lineRule="auto"/>
              <w:rPr>
                <w:rFonts w:ascii="宋体" w:hAnsi="宋体"/>
                <w:color w:val="000000"/>
                <w:szCs w:val="21"/>
              </w:rPr>
            </w:pPr>
            <w:r>
              <w:rPr>
                <w:rFonts w:ascii="宋体" w:hAnsi="宋体"/>
                <w:color w:val="000000"/>
                <w:szCs w:val="21"/>
              </w:rPr>
              <w:t>设计周期</w:t>
            </w:r>
          </w:p>
        </w:tc>
        <w:tc>
          <w:tcPr>
            <w:tcW w:w="6402" w:type="dxa"/>
            <w:gridSpan w:val="5"/>
            <w:vAlign w:val="center"/>
          </w:tcPr>
          <w:p>
            <w:pPr>
              <w:spacing w:line="360" w:lineRule="auto"/>
              <w:ind w:firstLine="630"/>
              <w:rPr>
                <w:rFonts w:ascii="宋体" w:hAnsi="宋体"/>
                <w:color w:val="000000"/>
                <w:szCs w:val="21"/>
              </w:rPr>
            </w:pPr>
            <w:r>
              <w:rPr>
                <w:rFonts w:ascii="宋体" w:hAnsi="宋体"/>
                <w:color w:val="000000"/>
                <w:szCs w:val="21"/>
                <w:u w:val="single"/>
              </w:rPr>
              <w:t xml:space="preserve">                </w:t>
            </w:r>
            <w:r>
              <w:rPr>
                <w:rFonts w:ascii="宋体" w:hAnsi="宋体"/>
                <w:color w:val="000000"/>
                <w:szCs w:val="21"/>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1620" w:type="dxa"/>
            <w:vAlign w:val="center"/>
          </w:tcPr>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备注</w:t>
            </w:r>
          </w:p>
        </w:tc>
        <w:tc>
          <w:tcPr>
            <w:tcW w:w="6402" w:type="dxa"/>
            <w:gridSpan w:val="5"/>
            <w:vAlign w:val="center"/>
          </w:tcPr>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tc>
      </w:tr>
    </w:tbl>
    <w:p>
      <w:pPr>
        <w:spacing w:line="500" w:lineRule="exact"/>
        <w:rPr>
          <w:rFonts w:ascii="宋体" w:hAnsi="宋体" w:cs="宋体"/>
          <w:szCs w:val="21"/>
        </w:rPr>
      </w:pPr>
    </w:p>
    <w:p>
      <w:pPr>
        <w:spacing w:line="500" w:lineRule="exact"/>
        <w:ind w:firstLine="411" w:firstLineChars="196"/>
        <w:rPr>
          <w:rFonts w:hint="default" w:ascii="宋体" w:hAnsi="宋体" w:cs="宋体"/>
          <w:szCs w:val="21"/>
        </w:rPr>
      </w:pPr>
      <w:r>
        <w:rPr>
          <w:rFonts w:ascii="宋体" w:hAnsi="宋体" w:cs="宋体"/>
          <w:szCs w:val="21"/>
        </w:rPr>
        <w:t>填写说明：</w:t>
      </w:r>
    </w:p>
    <w:p>
      <w:pPr>
        <w:spacing w:line="500" w:lineRule="exact"/>
        <w:ind w:firstLine="411" w:firstLineChars="196"/>
        <w:rPr>
          <w:rFonts w:hint="default" w:ascii="宋体" w:hAnsi="宋体" w:cs="宋体"/>
          <w:szCs w:val="21"/>
        </w:rPr>
      </w:pPr>
      <w:r>
        <w:rPr>
          <w:rFonts w:ascii="宋体" w:hAnsi="宋体" w:cs="宋体"/>
          <w:szCs w:val="21"/>
        </w:rPr>
        <w:t>1.为方便开标唱标，投标人应将开标一览表单独密封，并在信封上标明“开标一览表”字样，然后在递交投标文件时单独递交</w:t>
      </w:r>
      <w:r>
        <w:rPr>
          <w:rFonts w:ascii="宋体" w:hAnsi="宋体"/>
          <w:b/>
          <w:bCs/>
          <w:sz w:val="24"/>
        </w:rPr>
        <w:t>。</w:t>
      </w:r>
    </w:p>
    <w:p>
      <w:pPr>
        <w:spacing w:line="500" w:lineRule="exact"/>
        <w:ind w:firstLine="420" w:firstLineChars="200"/>
        <w:rPr>
          <w:rFonts w:hint="default" w:ascii="宋体" w:hAnsi="宋体" w:cs="宋体"/>
          <w:szCs w:val="21"/>
        </w:rPr>
      </w:pPr>
      <w:r>
        <w:rPr>
          <w:rFonts w:ascii="宋体" w:hAnsi="宋体" w:cs="宋体"/>
          <w:szCs w:val="21"/>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20" w:firstLineChars="200"/>
        <w:rPr>
          <w:rFonts w:ascii="宋体" w:hAnsi="宋体" w:cs="宋体"/>
          <w:szCs w:val="21"/>
        </w:rPr>
      </w:pPr>
      <w:r>
        <w:rPr>
          <w:rFonts w:hint="default" w:ascii="宋体" w:hAnsi="宋体" w:cs="宋体"/>
          <w:szCs w:val="21"/>
        </w:rPr>
        <w:t>3</w:t>
      </w:r>
      <w:r>
        <w:rPr>
          <w:rFonts w:ascii="宋体" w:hAnsi="宋体" w:cs="宋体"/>
          <w:szCs w:val="21"/>
        </w:rPr>
        <w:t>.必须在投标文件中装订。</w:t>
      </w:r>
    </w:p>
    <w:p>
      <w:pPr>
        <w:spacing w:line="500" w:lineRule="exact"/>
        <w:ind w:firstLine="420" w:firstLineChars="200"/>
        <w:rPr>
          <w:rFonts w:hint="default" w:ascii="宋体" w:hAnsi="宋体" w:cs="宋体"/>
          <w:szCs w:val="21"/>
        </w:rPr>
      </w:pPr>
      <w:r>
        <w:rPr>
          <w:rFonts w:ascii="宋体" w:hAnsi="宋体" w:cs="宋体"/>
          <w:szCs w:val="21"/>
        </w:rPr>
        <w:t>投标人名称：</w:t>
      </w:r>
      <w:r>
        <w:rPr>
          <w:rFonts w:ascii="宋体" w:hAnsi="宋体" w:cs="宋体"/>
          <w:szCs w:val="21"/>
          <w:u w:val="single"/>
        </w:rPr>
        <w:t xml:space="preserve">    （加盖公章）     </w:t>
      </w:r>
      <w:r>
        <w:rPr>
          <w:rFonts w:ascii="宋体" w:hAnsi="宋体" w:cs="宋体"/>
          <w:szCs w:val="21"/>
        </w:rPr>
        <w:t xml:space="preserve">       </w:t>
      </w:r>
    </w:p>
    <w:p>
      <w:pPr>
        <w:spacing w:line="500" w:lineRule="exact"/>
        <w:ind w:firstLine="420" w:firstLineChars="200"/>
        <w:rPr>
          <w:rFonts w:hint="default" w:ascii="宋体" w:hAnsi="宋体" w:cs="宋体"/>
          <w:szCs w:val="21"/>
        </w:rPr>
      </w:pPr>
      <w:r>
        <w:rPr>
          <w:rFonts w:ascii="宋体" w:hAnsi="宋体" w:cs="宋体"/>
          <w:szCs w:val="21"/>
        </w:rPr>
        <w:t>法定代表人签字或盖章：</w:t>
      </w:r>
      <w:r>
        <w:rPr>
          <w:rFonts w:ascii="宋体" w:hAnsi="宋体" w:cs="宋体"/>
          <w:szCs w:val="21"/>
          <w:u w:val="single"/>
        </w:rPr>
        <w:t xml:space="preserve">           </w:t>
      </w:r>
      <w:r>
        <w:rPr>
          <w:rFonts w:ascii="宋体" w:hAnsi="宋体" w:cs="宋体"/>
          <w:szCs w:val="21"/>
        </w:rPr>
        <w:t xml:space="preserve"> </w:t>
      </w:r>
    </w:p>
    <w:p>
      <w:pPr>
        <w:spacing w:line="500" w:lineRule="exact"/>
        <w:ind w:firstLine="420" w:firstLineChars="200"/>
        <w:rPr>
          <w:rFonts w:hint="default" w:ascii="宋体" w:hAnsi="宋体" w:cs="宋体"/>
          <w:szCs w:val="21"/>
        </w:rPr>
      </w:pPr>
      <w:r>
        <w:rPr>
          <w:rFonts w:ascii="宋体" w:hAnsi="宋体" w:cs="宋体"/>
          <w:szCs w:val="21"/>
        </w:rPr>
        <w:t>授权代表签字或盖章：</w:t>
      </w:r>
      <w:r>
        <w:rPr>
          <w:rFonts w:ascii="宋体" w:hAnsi="宋体" w:cs="宋体"/>
          <w:szCs w:val="21"/>
          <w:u w:val="single"/>
        </w:rPr>
        <w:t xml:space="preserve">               </w:t>
      </w:r>
      <w:r>
        <w:rPr>
          <w:rFonts w:ascii="宋体" w:hAnsi="宋体" w:cs="宋体"/>
          <w:szCs w:val="21"/>
        </w:rPr>
        <w:t xml:space="preserve">  </w:t>
      </w:r>
    </w:p>
    <w:p>
      <w:pPr>
        <w:spacing w:line="500" w:lineRule="exact"/>
        <w:ind w:firstLine="420" w:firstLineChars="200"/>
        <w:rPr>
          <w:rFonts w:hint="default" w:ascii="宋体" w:hAnsi="宋体" w:cs="宋体"/>
          <w:szCs w:val="21"/>
        </w:rPr>
      </w:pPr>
      <w:r>
        <w:rPr>
          <w:rFonts w:ascii="宋体" w:hAnsi="宋体" w:cs="宋体"/>
          <w:szCs w:val="21"/>
        </w:rPr>
        <w:t>签署日期：</w:t>
      </w:r>
      <w:r>
        <w:rPr>
          <w:rFonts w:ascii="宋体" w:hAnsi="宋体" w:cs="宋体"/>
          <w:szCs w:val="21"/>
          <w:u w:val="single"/>
        </w:rPr>
        <w:t xml:space="preserve">       </w:t>
      </w:r>
      <w:r>
        <w:rPr>
          <w:rFonts w:ascii="宋体" w:hAnsi="宋体" w:cs="宋体"/>
          <w:szCs w:val="21"/>
        </w:rPr>
        <w:t xml:space="preserve"> 年</w:t>
      </w:r>
      <w:r>
        <w:rPr>
          <w:rFonts w:ascii="宋体" w:hAnsi="宋体" w:cs="宋体"/>
          <w:szCs w:val="21"/>
          <w:u w:val="single"/>
        </w:rPr>
        <w:t xml:space="preserve">     </w:t>
      </w:r>
      <w:r>
        <w:rPr>
          <w:rFonts w:ascii="宋体" w:hAnsi="宋体" w:cs="宋体"/>
          <w:szCs w:val="21"/>
        </w:rPr>
        <w:t xml:space="preserve">月 </w:t>
      </w:r>
      <w:r>
        <w:rPr>
          <w:rFonts w:ascii="宋体" w:hAnsi="宋体" w:cs="宋体"/>
          <w:szCs w:val="21"/>
          <w:u w:val="single"/>
        </w:rPr>
        <w:t xml:space="preserve">    </w:t>
      </w:r>
    </w:p>
    <w:p>
      <w:pPr>
        <w:rPr>
          <w:rFonts w:hint="default"/>
        </w:rPr>
      </w:pPr>
    </w:p>
    <w:p>
      <w:pPr>
        <w:spacing w:line="500" w:lineRule="exact"/>
        <w:ind w:firstLine="562" w:firstLineChars="200"/>
        <w:jc w:val="center"/>
        <w:rPr>
          <w:rFonts w:hint="default" w:ascii="宋体" w:hAnsi="宋体" w:cs="宋体"/>
          <w:b/>
          <w:bCs/>
          <w:sz w:val="28"/>
          <w:szCs w:val="28"/>
        </w:rPr>
      </w:pPr>
      <w:r>
        <w:rPr>
          <w:rFonts w:ascii="宋体" w:hAnsi="宋体" w:cs="宋体"/>
          <w:b/>
          <w:bCs/>
          <w:sz w:val="28"/>
          <w:szCs w:val="28"/>
        </w:rPr>
        <w:t>3、分项报价明细表</w:t>
      </w:r>
    </w:p>
    <w:p>
      <w:pPr>
        <w:spacing w:line="500" w:lineRule="exact"/>
        <w:rPr>
          <w:rFonts w:hint="default" w:ascii="宋体" w:hAnsi="宋体" w:cs="宋体"/>
          <w:szCs w:val="21"/>
        </w:rPr>
      </w:pPr>
      <w:r>
        <w:rPr>
          <w:rFonts w:ascii="宋体" w:hAnsi="宋体" w:cs="宋体"/>
          <w:szCs w:val="21"/>
        </w:rPr>
        <w:t xml:space="preserve">                                                         单位：元（人民币）</w:t>
      </w:r>
    </w:p>
    <w:tbl>
      <w:tblPr>
        <w:tblStyle w:val="38"/>
        <w:tblW w:w="87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170"/>
        <w:gridCol w:w="1388"/>
        <w:gridCol w:w="1170"/>
        <w:gridCol w:w="800"/>
        <w:gridCol w:w="840"/>
        <w:gridCol w:w="940"/>
        <w:gridCol w:w="940"/>
        <w:gridCol w:w="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802" w:type="dxa"/>
            <w:tcBorders>
              <w:top w:val="single" w:color="auto" w:sz="12"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序号</w:t>
            </w:r>
          </w:p>
        </w:tc>
        <w:tc>
          <w:tcPr>
            <w:tcW w:w="1170"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名称</w:t>
            </w:r>
          </w:p>
        </w:tc>
        <w:tc>
          <w:tcPr>
            <w:tcW w:w="1388"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详细参数及规格</w:t>
            </w:r>
          </w:p>
        </w:tc>
        <w:tc>
          <w:tcPr>
            <w:tcW w:w="1170" w:type="dxa"/>
            <w:tcBorders>
              <w:top w:val="single" w:color="auto" w:sz="12" w:space="0"/>
              <w:left w:val="single" w:color="auto" w:sz="6" w:space="0"/>
              <w:bottom w:val="single" w:color="auto" w:sz="6" w:space="0"/>
              <w:right w:val="single" w:color="auto" w:sz="4" w:space="0"/>
            </w:tcBorders>
            <w:vAlign w:val="center"/>
          </w:tcPr>
          <w:p>
            <w:pPr>
              <w:spacing w:line="500" w:lineRule="exact"/>
              <w:rPr>
                <w:rFonts w:hint="default" w:ascii="宋体" w:hAnsi="宋体" w:cs="宋体"/>
                <w:szCs w:val="21"/>
              </w:rPr>
            </w:pPr>
            <w:r>
              <w:rPr>
                <w:rFonts w:ascii="宋体" w:hAnsi="宋体" w:cs="宋体"/>
                <w:szCs w:val="21"/>
              </w:rPr>
              <w:t>数量及计量单位</w:t>
            </w:r>
          </w:p>
        </w:tc>
        <w:tc>
          <w:tcPr>
            <w:tcW w:w="800" w:type="dxa"/>
            <w:tcBorders>
              <w:top w:val="single" w:color="auto" w:sz="12" w:space="0"/>
              <w:left w:val="single" w:color="auto" w:sz="6" w:space="0"/>
              <w:bottom w:val="single" w:color="auto" w:sz="6" w:space="0"/>
              <w:right w:val="single" w:color="auto" w:sz="4" w:space="0"/>
            </w:tcBorders>
            <w:vAlign w:val="center"/>
          </w:tcPr>
          <w:p>
            <w:pPr>
              <w:spacing w:line="500" w:lineRule="exact"/>
              <w:rPr>
                <w:rFonts w:hint="default" w:ascii="宋体" w:hAnsi="宋体" w:cs="宋体"/>
                <w:szCs w:val="21"/>
              </w:rPr>
            </w:pPr>
            <w:r>
              <w:rPr>
                <w:rFonts w:ascii="宋体" w:hAnsi="宋体" w:cs="宋体"/>
                <w:szCs w:val="21"/>
              </w:rPr>
              <w:t>交</w:t>
            </w:r>
            <w:r>
              <w:rPr>
                <w:rFonts w:hint="eastAsia" w:ascii="宋体" w:hAnsi="宋体" w:cs="宋体"/>
                <w:szCs w:val="21"/>
                <w:lang w:eastAsia="zh-CN"/>
              </w:rPr>
              <w:t>付</w:t>
            </w:r>
            <w:r>
              <w:rPr>
                <w:rFonts w:ascii="宋体" w:hAnsi="宋体" w:cs="宋体"/>
                <w:szCs w:val="21"/>
              </w:rPr>
              <w:t>时 间</w:t>
            </w:r>
          </w:p>
        </w:tc>
        <w:tc>
          <w:tcPr>
            <w:tcW w:w="840" w:type="dxa"/>
            <w:tcBorders>
              <w:top w:val="single" w:color="auto" w:sz="12"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hint="eastAsia" w:ascii="宋体" w:hAnsi="宋体" w:cs="宋体"/>
                <w:szCs w:val="21"/>
                <w:lang w:eastAsia="zh-CN"/>
              </w:rPr>
              <w:t>服务</w:t>
            </w:r>
            <w:r>
              <w:rPr>
                <w:rFonts w:ascii="宋体" w:hAnsi="宋体" w:cs="宋体"/>
                <w:szCs w:val="21"/>
              </w:rPr>
              <w:t>地点</w:t>
            </w:r>
          </w:p>
        </w:tc>
        <w:tc>
          <w:tcPr>
            <w:tcW w:w="940"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单价（元）</w:t>
            </w:r>
          </w:p>
        </w:tc>
        <w:tc>
          <w:tcPr>
            <w:tcW w:w="940"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总价（元）</w:t>
            </w:r>
          </w:p>
        </w:tc>
        <w:tc>
          <w:tcPr>
            <w:tcW w:w="695"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r>
              <w:rPr>
                <w:rFonts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02"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38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11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0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default" w:ascii="宋体" w:hAnsi="宋体" w:cs="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c>
          <w:tcPr>
            <w:tcW w:w="69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default" w:ascii="宋体" w:hAnsi="宋体" w:cs="宋体"/>
                <w:szCs w:val="21"/>
              </w:rPr>
            </w:pPr>
          </w:p>
        </w:tc>
      </w:tr>
    </w:tbl>
    <w:p>
      <w:pPr>
        <w:spacing w:line="500" w:lineRule="exact"/>
        <w:jc w:val="left"/>
        <w:rPr>
          <w:rFonts w:hint="default" w:ascii="宋体" w:hAnsi="宋体" w:cs="宋体"/>
          <w:szCs w:val="21"/>
        </w:rPr>
      </w:pPr>
      <w:r>
        <w:rPr>
          <w:rFonts w:ascii="宋体" w:hAnsi="宋体" w:cs="宋体"/>
          <w:szCs w:val="21"/>
        </w:rPr>
        <w:t xml:space="preserve">    注：总价金额与按单价汇总金额不一致的，以单价金额计算结果为准。</w:t>
      </w:r>
    </w:p>
    <w:p>
      <w:pPr>
        <w:spacing w:line="500" w:lineRule="exact"/>
        <w:ind w:firstLine="420" w:firstLineChars="200"/>
        <w:rPr>
          <w:rFonts w:hint="default" w:ascii="宋体" w:hAnsi="宋体" w:cs="宋体"/>
          <w:szCs w:val="21"/>
        </w:rPr>
      </w:pPr>
      <w:r>
        <w:rPr>
          <w:rFonts w:ascii="宋体" w:hAnsi="宋体" w:cs="宋体"/>
          <w:szCs w:val="21"/>
        </w:rPr>
        <w:t>投标人名称：</w:t>
      </w:r>
      <w:r>
        <w:rPr>
          <w:rFonts w:ascii="宋体" w:hAnsi="宋体" w:cs="宋体"/>
          <w:szCs w:val="21"/>
          <w:u w:val="single"/>
        </w:rPr>
        <w:t xml:space="preserve">     （加盖公章）          </w:t>
      </w:r>
      <w:r>
        <w:rPr>
          <w:rFonts w:ascii="宋体" w:hAnsi="宋体" w:cs="宋体"/>
          <w:szCs w:val="21"/>
        </w:rPr>
        <w:t xml:space="preserve">    </w:t>
      </w:r>
    </w:p>
    <w:p>
      <w:pPr>
        <w:spacing w:line="500" w:lineRule="exact"/>
        <w:ind w:firstLine="420" w:firstLineChars="200"/>
        <w:rPr>
          <w:rFonts w:hint="default" w:ascii="宋体" w:hAnsi="宋体" w:cs="宋体"/>
          <w:szCs w:val="21"/>
        </w:rPr>
      </w:pPr>
      <w:r>
        <w:rPr>
          <w:rFonts w:ascii="宋体" w:hAnsi="宋体" w:cs="宋体"/>
          <w:szCs w:val="21"/>
        </w:rPr>
        <w:t>法定代表人签字或盖章：</w:t>
      </w:r>
      <w:r>
        <w:rPr>
          <w:rFonts w:ascii="宋体" w:hAnsi="宋体" w:cs="宋体"/>
          <w:szCs w:val="21"/>
          <w:u w:val="single"/>
        </w:rPr>
        <w:t xml:space="preserve">                </w:t>
      </w:r>
    </w:p>
    <w:p>
      <w:pPr>
        <w:spacing w:line="500" w:lineRule="exact"/>
        <w:ind w:firstLine="420" w:firstLineChars="200"/>
        <w:rPr>
          <w:rFonts w:hint="default" w:ascii="宋体" w:hAnsi="宋体" w:cs="宋体"/>
          <w:szCs w:val="21"/>
        </w:rPr>
      </w:pPr>
      <w:r>
        <w:rPr>
          <w:rFonts w:ascii="宋体" w:hAnsi="宋体" w:cs="宋体"/>
          <w:szCs w:val="21"/>
        </w:rPr>
        <w:t>授权代表：</w:t>
      </w:r>
      <w:r>
        <w:rPr>
          <w:rFonts w:ascii="宋体" w:hAnsi="宋体" w:cs="宋体"/>
          <w:szCs w:val="21"/>
          <w:u w:val="single"/>
        </w:rPr>
        <w:t xml:space="preserve"> （签字或盖章）                   </w:t>
      </w:r>
      <w:r>
        <w:rPr>
          <w:rFonts w:ascii="宋体" w:hAnsi="宋体" w:cs="宋体"/>
          <w:szCs w:val="21"/>
        </w:rPr>
        <w:t xml:space="preserve">          </w:t>
      </w:r>
    </w:p>
    <w:p>
      <w:pPr>
        <w:spacing w:line="500" w:lineRule="exact"/>
        <w:ind w:firstLine="420" w:firstLineChars="200"/>
        <w:rPr>
          <w:rFonts w:hint="default" w:ascii="宋体" w:hAnsi="宋体" w:cs="宋体"/>
          <w:b/>
          <w:szCs w:val="21"/>
        </w:rPr>
      </w:pPr>
      <w:r>
        <w:rPr>
          <w:rFonts w:ascii="宋体" w:hAnsi="宋体" w:cs="宋体"/>
          <w:szCs w:val="21"/>
        </w:rPr>
        <w:t>签署日期：</w:t>
      </w:r>
      <w:r>
        <w:rPr>
          <w:rFonts w:ascii="宋体" w:hAnsi="宋体" w:cs="宋体"/>
          <w:szCs w:val="21"/>
          <w:u w:val="single"/>
        </w:rPr>
        <w:t xml:space="preserve">          </w:t>
      </w:r>
      <w:r>
        <w:rPr>
          <w:rFonts w:ascii="宋体" w:hAnsi="宋体" w:cs="宋体"/>
          <w:szCs w:val="21"/>
        </w:rPr>
        <w:t xml:space="preserve"> 年 </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w:t>
      </w:r>
    </w:p>
    <w:p>
      <w:pPr>
        <w:widowControl/>
        <w:spacing w:line="500" w:lineRule="atLeast"/>
        <w:ind w:firstLine="235"/>
        <w:rPr>
          <w:rFonts w:hint="default" w:ascii="宋体" w:hAnsi="宋体" w:cs="宋体"/>
          <w:kern w:val="0"/>
          <w:szCs w:val="21"/>
        </w:rPr>
      </w:pPr>
      <w:r>
        <w:rPr>
          <w:rFonts w:ascii="宋体" w:hAnsi="宋体" w:cs="宋体"/>
          <w:kern w:val="0"/>
          <w:szCs w:val="21"/>
        </w:rPr>
        <w:t xml:space="preserve">  注：投标人应根据货物清单分项进行填报，表中表格行数可自行添加。招标文件中未列出的相关辅助材料和在实施过程中涉及到的其它一切费用应在报价时一并考虑，项目实施过程中不再单独结算。  </w:t>
      </w:r>
    </w:p>
    <w:p>
      <w:pPr>
        <w:widowControl/>
        <w:spacing w:line="500" w:lineRule="atLeast"/>
        <w:ind w:firstLine="235"/>
        <w:rPr>
          <w:rFonts w:hint="default" w:ascii="宋体" w:hAnsi="宋体" w:cs="宋体"/>
          <w:b/>
          <w:kern w:val="0"/>
          <w:szCs w:val="21"/>
        </w:rPr>
      </w:pPr>
      <w:r>
        <w:rPr>
          <w:rFonts w:ascii="宋体" w:hAnsi="宋体" w:cs="宋体"/>
          <w:kern w:val="0"/>
          <w:szCs w:val="21"/>
        </w:rPr>
        <w:t xml:space="preserve">  </w:t>
      </w:r>
      <w:r>
        <w:rPr>
          <w:rFonts w:ascii="宋体" w:hAnsi="宋体" w:cs="宋体"/>
          <w:b/>
          <w:kern w:val="0"/>
          <w:szCs w:val="21"/>
        </w:rPr>
        <w:t>表中投标报价总计应与对应报价一览表中投标总价一致。</w:t>
      </w:r>
    </w:p>
    <w:p>
      <w:pPr>
        <w:widowControl/>
        <w:spacing w:line="500" w:lineRule="atLeast"/>
        <w:ind w:firstLine="235"/>
        <w:rPr>
          <w:rFonts w:hint="default" w:ascii="宋体" w:hAnsi="宋体" w:cs="宋体"/>
          <w:b/>
          <w:bCs/>
          <w:sz w:val="28"/>
          <w:szCs w:val="28"/>
        </w:rPr>
      </w:pPr>
      <w:r>
        <w:rPr>
          <w:rFonts w:ascii="宋体" w:hAnsi="宋体" w:cs="宋体"/>
          <w:kern w:val="0"/>
          <w:szCs w:val="21"/>
        </w:rPr>
        <w:t>单位公章：</w:t>
      </w:r>
      <w:r>
        <w:rPr>
          <w:rFonts w:ascii="宋体" w:hAnsi="宋体" w:cs="宋体"/>
          <w:kern w:val="0"/>
          <w:szCs w:val="21"/>
          <w:u w:val="single"/>
        </w:rPr>
        <w:t xml:space="preserve">           </w:t>
      </w:r>
      <w:r>
        <w:rPr>
          <w:rFonts w:ascii="宋体" w:hAnsi="宋体" w:cs="宋体"/>
          <w:kern w:val="0"/>
          <w:szCs w:val="21"/>
        </w:rPr>
        <w:t xml:space="preserve">  法定代表人签字或盖章：</w:t>
      </w:r>
      <w:r>
        <w:rPr>
          <w:rFonts w:ascii="宋体" w:hAnsi="宋体" w:cs="宋体"/>
          <w:kern w:val="0"/>
          <w:szCs w:val="21"/>
          <w:u w:val="single"/>
        </w:rPr>
        <w:t xml:space="preserve">           </w:t>
      </w:r>
      <w:r>
        <w:rPr>
          <w:rFonts w:ascii="宋体" w:hAnsi="宋体" w:cs="宋体"/>
          <w:kern w:val="0"/>
          <w:szCs w:val="21"/>
        </w:rPr>
        <w:t>授权代表签字</w:t>
      </w:r>
      <w:r>
        <w:rPr>
          <w:rFonts w:ascii="宋体" w:hAnsi="宋体" w:cs="宋体"/>
          <w:szCs w:val="21"/>
        </w:rPr>
        <w:t>或盖章</w:t>
      </w:r>
      <w:r>
        <w:rPr>
          <w:rFonts w:ascii="宋体" w:hAnsi="宋体" w:cs="宋体"/>
          <w:kern w:val="0"/>
          <w:szCs w:val="21"/>
        </w:rPr>
        <w:t>：</w:t>
      </w:r>
      <w:r>
        <w:rPr>
          <w:rFonts w:ascii="宋体" w:hAnsi="宋体" w:cs="宋体"/>
          <w:kern w:val="0"/>
          <w:szCs w:val="21"/>
          <w:u w:val="single"/>
        </w:rPr>
        <w:t xml:space="preserve">                 </w:t>
      </w:r>
    </w:p>
    <w:p>
      <w:pPr>
        <w:widowControl/>
        <w:spacing w:before="100" w:beforeAutospacing="1" w:after="100" w:afterAutospacing="1" w:line="500" w:lineRule="exact"/>
        <w:jc w:val="center"/>
        <w:rPr>
          <w:rFonts w:hint="default" w:ascii="宋体" w:hAnsi="宋体" w:cs="宋体"/>
          <w:b/>
          <w:bCs/>
          <w:sz w:val="28"/>
          <w:szCs w:val="28"/>
        </w:rPr>
      </w:pPr>
    </w:p>
    <w:p>
      <w:pPr>
        <w:widowControl/>
        <w:spacing w:before="100" w:beforeAutospacing="1" w:after="100" w:afterAutospacing="1" w:line="500" w:lineRule="exact"/>
        <w:jc w:val="center"/>
        <w:rPr>
          <w:rFonts w:hint="default" w:ascii="仿宋_GB2312" w:hAnsi="宋体" w:eastAsia="仿宋_GB2312" w:cs="宋体"/>
          <w:b/>
          <w:sz w:val="28"/>
          <w:szCs w:val="28"/>
        </w:rPr>
      </w:pPr>
      <w:r>
        <w:rPr>
          <w:rFonts w:ascii="宋体" w:hAnsi="宋体" w:cs="宋体"/>
          <w:b/>
          <w:bCs/>
          <w:sz w:val="28"/>
          <w:szCs w:val="28"/>
        </w:rPr>
        <w:t>4、投标单位（供应商）反商业贿赂承诺书</w:t>
      </w:r>
      <w:r>
        <w:rPr>
          <w:rFonts w:ascii="宋体" w:hAnsi="宋体" w:cs="宋体"/>
          <w:b/>
          <w:sz w:val="28"/>
          <w:szCs w:val="28"/>
        </w:rPr>
        <w:t> </w:t>
      </w:r>
    </w:p>
    <w:p>
      <w:pPr>
        <w:widowControl/>
        <w:spacing w:before="100" w:beforeAutospacing="1" w:after="100" w:afterAutospacing="1" w:line="440" w:lineRule="exact"/>
        <w:ind w:firstLine="420" w:firstLineChars="200"/>
        <w:jc w:val="left"/>
        <w:rPr>
          <w:rFonts w:hint="default" w:ascii="宋体" w:hAnsi="宋体" w:cs="宋体"/>
          <w:szCs w:val="21"/>
        </w:rPr>
      </w:pPr>
      <w:r>
        <w:rPr>
          <w:rFonts w:ascii="宋体" w:hAnsi="宋体" w:cs="宋体"/>
          <w:szCs w:val="21"/>
        </w:rPr>
        <w:t>我公司承诺在</w:t>
      </w:r>
      <w:r>
        <w:rPr>
          <w:rFonts w:ascii="宋体" w:hAnsi="宋体" w:cs="宋体"/>
          <w:szCs w:val="21"/>
          <w:u w:val="single"/>
        </w:rPr>
        <w:t>                     </w:t>
      </w:r>
      <w:r>
        <w:rPr>
          <w:rFonts w:ascii="宋体" w:hAnsi="宋体" w:cs="宋体"/>
          <w:szCs w:val="21"/>
        </w:rPr>
        <w:t xml:space="preserve">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r>
        <w:rPr>
          <w:rFonts w:ascii="宋体" w:hAnsi="宋体" w:cs="宋体"/>
          <w:szCs w:val="21"/>
        </w:rPr>
        <w:t>投标人名称（盖章）：</w:t>
      </w: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r>
        <w:rPr>
          <w:rFonts w:ascii="宋体" w:hAnsi="宋体" w:cs="宋体"/>
          <w:szCs w:val="21"/>
        </w:rPr>
        <w:t>法人代表签字或盖章：</w:t>
      </w: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r>
        <w:rPr>
          <w:rFonts w:ascii="宋体" w:hAnsi="宋体" w:cs="宋体"/>
          <w:szCs w:val="21"/>
        </w:rPr>
        <w:t>授权代表签字或盖章：</w:t>
      </w:r>
    </w:p>
    <w:p>
      <w:pPr>
        <w:spacing w:line="500" w:lineRule="exact"/>
        <w:ind w:right="1400"/>
        <w:rPr>
          <w:rFonts w:hint="default" w:ascii="仿宋_GB2312" w:hAnsi="宋体" w:eastAsia="仿宋_GB2312"/>
          <w:szCs w:val="21"/>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r>
        <w:rPr>
          <w:rFonts w:ascii="宋体" w:hAnsi="宋体" w:cs="宋体"/>
          <w:b/>
          <w:sz w:val="28"/>
          <w:szCs w:val="28"/>
        </w:rPr>
        <w:t xml:space="preserve">                                  </w:t>
      </w:r>
      <w:r>
        <w:rPr>
          <w:rFonts w:ascii="宋体" w:hAnsi="宋体" w:cs="宋体"/>
          <w:szCs w:val="21"/>
        </w:rPr>
        <w:t xml:space="preserve"> 年  月   日</w:t>
      </w: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rPr>
          <w:rFonts w:hint="default"/>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00" w:lineRule="exact"/>
        <w:rPr>
          <w:rFonts w:hint="default" w:ascii="宋体" w:hAnsi="宋体" w:cs="宋体"/>
          <w:b/>
          <w:sz w:val="28"/>
          <w:szCs w:val="28"/>
        </w:rPr>
      </w:pPr>
    </w:p>
    <w:p>
      <w:pPr>
        <w:spacing w:line="560" w:lineRule="exact"/>
        <w:ind w:firstLine="1968" w:firstLineChars="700"/>
        <w:rPr>
          <w:rFonts w:hint="default" w:cs="宋体"/>
          <w:b/>
          <w:kern w:val="0"/>
          <w:sz w:val="28"/>
          <w:szCs w:val="28"/>
        </w:rPr>
      </w:pPr>
      <w:r>
        <w:rPr>
          <w:rFonts w:hAnsi="宋体" w:cs="宋体"/>
          <w:b/>
          <w:sz w:val="28"/>
          <w:szCs w:val="28"/>
        </w:rPr>
        <w:t>5、</w:t>
      </w:r>
      <w:r>
        <w:rPr>
          <w:rFonts w:hAnsi="宋体" w:cs="宋体"/>
          <w:b/>
          <w:bCs/>
          <w:sz w:val="22"/>
          <w:szCs w:val="22"/>
        </w:rPr>
        <w:t>《采购活动前三年内无重大违规记录承诺书》的书面声明</w:t>
      </w:r>
    </w:p>
    <w:p>
      <w:pPr>
        <w:widowControl/>
        <w:spacing w:before="100" w:beforeAutospacing="1" w:after="100" w:afterAutospacing="1" w:line="440" w:lineRule="exact"/>
        <w:ind w:firstLine="420" w:firstLineChars="200"/>
        <w:jc w:val="left"/>
        <w:rPr>
          <w:rFonts w:hint="default" w:ascii="宋体" w:hAnsi="宋体" w:cs="宋体"/>
          <w:szCs w:val="21"/>
        </w:rPr>
      </w:pPr>
      <w:r>
        <w:rPr>
          <w:rFonts w:ascii="宋体" w:hAnsi="宋体" w:cs="宋体"/>
          <w:szCs w:val="21"/>
        </w:rPr>
        <w:t>我公司承诺在</w:t>
      </w:r>
      <w:r>
        <w:rPr>
          <w:rFonts w:ascii="宋体" w:hAnsi="宋体" w:cs="宋体"/>
          <w:szCs w:val="21"/>
          <w:u w:val="single"/>
        </w:rPr>
        <w:t>                     </w:t>
      </w:r>
      <w:r>
        <w:rPr>
          <w:rFonts w:ascii="宋体" w:hAnsi="宋体" w:cs="宋体"/>
          <w:szCs w:val="21"/>
        </w:rPr>
        <w:t xml:space="preserve"> 招标活动中，前3年经营活动中无重大违规记录，如有上述行为，我公司愿意按有关规定接受处罚。</w:t>
      </w:r>
    </w:p>
    <w:p>
      <w:pPr>
        <w:pStyle w:val="44"/>
        <w:rPr>
          <w:rFonts w:hint="default" w:ascii="宋体" w:hAnsi="宋体" w:eastAsia="宋体" w:cs="宋体"/>
          <w:b w:val="0"/>
          <w:sz w:val="21"/>
          <w:szCs w:val="21"/>
        </w:rPr>
      </w:pPr>
      <w:bookmarkStart w:id="309" w:name="_Toc31582"/>
      <w:r>
        <w:rPr>
          <w:rFonts w:ascii="宋体" w:hAnsi="宋体" w:eastAsia="宋体" w:cs="宋体"/>
          <w:b w:val="0"/>
          <w:sz w:val="21"/>
          <w:szCs w:val="21"/>
        </w:rPr>
        <w:t>特此承诺！</w:t>
      </w:r>
      <w:bookmarkEnd w:id="309"/>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r>
        <w:rPr>
          <w:rFonts w:ascii="宋体" w:hAnsi="宋体" w:cs="宋体"/>
          <w:szCs w:val="21"/>
        </w:rPr>
        <w:t>投标人名称（盖章）：</w:t>
      </w: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r>
        <w:rPr>
          <w:rFonts w:ascii="宋体" w:hAnsi="宋体" w:cs="宋体"/>
          <w:szCs w:val="21"/>
        </w:rPr>
        <w:t>法人代表签字或盖章：</w:t>
      </w:r>
    </w:p>
    <w:p>
      <w:pPr>
        <w:widowControl/>
        <w:spacing w:before="100" w:beforeAutospacing="1" w:after="100" w:afterAutospacing="1" w:line="440" w:lineRule="exact"/>
        <w:ind w:firstLine="899"/>
        <w:jc w:val="left"/>
        <w:rPr>
          <w:rFonts w:hint="default" w:ascii="宋体" w:hAnsi="宋体" w:cs="宋体"/>
          <w:szCs w:val="21"/>
        </w:rPr>
      </w:pPr>
    </w:p>
    <w:p>
      <w:pPr>
        <w:widowControl/>
        <w:spacing w:before="100" w:beforeAutospacing="1" w:after="100" w:afterAutospacing="1" w:line="440" w:lineRule="exact"/>
        <w:ind w:firstLine="899"/>
        <w:jc w:val="left"/>
        <w:rPr>
          <w:rFonts w:hint="default" w:ascii="宋体" w:hAnsi="宋体" w:cs="宋体"/>
          <w:szCs w:val="21"/>
        </w:rPr>
      </w:pPr>
      <w:r>
        <w:rPr>
          <w:rFonts w:ascii="宋体" w:hAnsi="宋体" w:cs="宋体"/>
          <w:szCs w:val="21"/>
        </w:rPr>
        <w:t>授权代表签字或盖章：</w:t>
      </w:r>
    </w:p>
    <w:p>
      <w:pPr>
        <w:spacing w:line="560" w:lineRule="exact"/>
        <w:ind w:firstLine="210" w:firstLineChars="100"/>
        <w:rPr>
          <w:rFonts w:hint="default" w:hAnsi="宋体" w:cs="宋体"/>
          <w:szCs w:val="21"/>
          <w:highlight w:val="yellow"/>
        </w:rPr>
      </w:pPr>
    </w:p>
    <w:p>
      <w:pPr>
        <w:spacing w:line="560" w:lineRule="exact"/>
        <w:ind w:firstLine="210" w:firstLineChars="100"/>
        <w:rPr>
          <w:rFonts w:hint="default" w:hAnsi="宋体" w:cs="宋体"/>
          <w:szCs w:val="21"/>
          <w:highlight w:val="yellow"/>
        </w:rPr>
      </w:pPr>
    </w:p>
    <w:p>
      <w:pPr>
        <w:spacing w:line="560" w:lineRule="exact"/>
        <w:ind w:firstLine="210" w:firstLineChars="100"/>
        <w:rPr>
          <w:rFonts w:hint="default" w:hAnsi="宋体" w:cs="宋体"/>
          <w:szCs w:val="21"/>
          <w:highlight w:val="yellow"/>
        </w:rPr>
      </w:pPr>
      <w:r>
        <w:rPr>
          <w:rFonts w:hAnsi="宋体" w:cs="宋体"/>
          <w:szCs w:val="21"/>
        </w:rPr>
        <w:t xml:space="preserve">                                                年  月   日</w:t>
      </w:r>
    </w:p>
    <w:p>
      <w:pPr>
        <w:spacing w:line="560" w:lineRule="exact"/>
        <w:ind w:firstLine="210" w:firstLineChars="100"/>
        <w:rPr>
          <w:rFonts w:hint="default" w:hAnsi="宋体" w:cs="宋体"/>
          <w:szCs w:val="21"/>
          <w:highlight w:val="yellow"/>
        </w:rPr>
      </w:pPr>
    </w:p>
    <w:p>
      <w:pPr>
        <w:spacing w:line="560" w:lineRule="exact"/>
        <w:ind w:firstLine="210" w:firstLineChars="100"/>
        <w:rPr>
          <w:rFonts w:hint="default" w:hAnsi="宋体" w:cs="宋体"/>
          <w:szCs w:val="21"/>
          <w:highlight w:val="yellow"/>
        </w:rPr>
      </w:pPr>
    </w:p>
    <w:p>
      <w:pPr>
        <w:spacing w:line="560" w:lineRule="exact"/>
        <w:ind w:firstLine="210" w:firstLineChars="100"/>
        <w:rPr>
          <w:rFonts w:hint="default" w:hAnsi="宋体" w:cs="宋体"/>
          <w:szCs w:val="21"/>
          <w:highlight w:val="yellow"/>
        </w:rPr>
      </w:pPr>
    </w:p>
    <w:p>
      <w:pPr>
        <w:spacing w:line="560" w:lineRule="exact"/>
        <w:ind w:firstLine="210" w:firstLineChars="100"/>
        <w:rPr>
          <w:rFonts w:hint="default" w:hAnsi="宋体" w:cs="宋体"/>
          <w:szCs w:val="21"/>
          <w:highlight w:val="yellow"/>
        </w:rPr>
      </w:pPr>
    </w:p>
    <w:p>
      <w:pPr>
        <w:spacing w:line="560" w:lineRule="exact"/>
        <w:ind w:firstLine="210" w:firstLineChars="100"/>
        <w:rPr>
          <w:rFonts w:hint="default" w:hAnsi="宋体" w:cs="宋体"/>
          <w:szCs w:val="21"/>
          <w:highlight w:val="yellow"/>
        </w:rPr>
      </w:pPr>
    </w:p>
    <w:p>
      <w:pPr>
        <w:spacing w:line="560" w:lineRule="exact"/>
        <w:ind w:firstLine="210" w:firstLineChars="100"/>
        <w:rPr>
          <w:rFonts w:hint="default" w:hAnsi="宋体" w:cs="宋体"/>
          <w:szCs w:val="21"/>
          <w:highlight w:val="yellow"/>
        </w:rPr>
      </w:pPr>
    </w:p>
    <w:p>
      <w:pPr>
        <w:spacing w:line="560" w:lineRule="exact"/>
        <w:ind w:firstLine="210" w:firstLineChars="100"/>
        <w:rPr>
          <w:rFonts w:hint="default" w:hAnsi="宋体" w:cs="宋体"/>
          <w:szCs w:val="21"/>
          <w:highlight w:val="yellow"/>
        </w:rPr>
      </w:pPr>
    </w:p>
    <w:p>
      <w:pPr>
        <w:spacing w:line="560" w:lineRule="exact"/>
        <w:rPr>
          <w:rFonts w:hint="default" w:hAnsi="宋体" w:cs="宋体"/>
          <w:szCs w:val="21"/>
          <w:highlight w:val="yellow"/>
        </w:rPr>
      </w:pPr>
    </w:p>
    <w:p>
      <w:pPr>
        <w:pStyle w:val="45"/>
        <w:rPr>
          <w:rFonts w:hint="eastAsia"/>
        </w:rPr>
      </w:pPr>
    </w:p>
    <w:p>
      <w:pPr>
        <w:pStyle w:val="45"/>
      </w:pPr>
    </w:p>
    <w:p>
      <w:pPr>
        <w:spacing w:line="500" w:lineRule="exact"/>
        <w:ind w:firstLine="2811" w:firstLineChars="1000"/>
        <w:rPr>
          <w:rFonts w:hint="default" w:ascii="宋体" w:hAnsi="宋体" w:cs="宋体"/>
          <w:b/>
          <w:sz w:val="28"/>
          <w:szCs w:val="28"/>
        </w:rPr>
      </w:pPr>
      <w:r>
        <w:rPr>
          <w:rFonts w:hint="default" w:ascii="宋体" w:hAnsi="宋体" w:cs="宋体"/>
          <w:b/>
          <w:sz w:val="28"/>
          <w:szCs w:val="28"/>
        </w:rPr>
        <w:t>6</w:t>
      </w:r>
      <w:r>
        <w:rPr>
          <w:rFonts w:ascii="宋体" w:hAnsi="宋体" w:cs="宋体"/>
          <w:b/>
          <w:sz w:val="28"/>
          <w:szCs w:val="28"/>
        </w:rPr>
        <w:t>、中标服务费支付承诺书</w:t>
      </w:r>
    </w:p>
    <w:p>
      <w:pPr>
        <w:adjustRightInd w:val="0"/>
        <w:snapToGrid w:val="0"/>
        <w:spacing w:before="319" w:beforeLines="100" w:after="319" w:afterLines="100" w:line="440" w:lineRule="exact"/>
        <w:rPr>
          <w:rFonts w:hint="default" w:ascii="宋体" w:hAnsi="宋体" w:cs="宋体"/>
          <w:szCs w:val="21"/>
        </w:rPr>
      </w:pPr>
      <w:r>
        <w:rPr>
          <w:rFonts w:ascii="宋体" w:hAnsi="宋体" w:cs="宋体"/>
          <w:szCs w:val="21"/>
        </w:rPr>
        <w:t xml:space="preserve">致： </w:t>
      </w:r>
    </w:p>
    <w:p>
      <w:pPr>
        <w:spacing w:line="440" w:lineRule="exact"/>
        <w:ind w:left="315" w:leftChars="150" w:firstLine="420" w:firstLineChars="200"/>
        <w:rPr>
          <w:rFonts w:hint="default" w:ascii="宋体" w:hAnsi="宋体" w:cs="宋体"/>
          <w:szCs w:val="21"/>
        </w:rPr>
      </w:pPr>
      <w:r>
        <w:rPr>
          <w:rFonts w:ascii="宋体" w:hAnsi="宋体" w:cs="宋体"/>
          <w:szCs w:val="21"/>
        </w:rPr>
        <w:t>本公司</w:t>
      </w:r>
      <w:r>
        <w:rPr>
          <w:rFonts w:ascii="宋体" w:hAnsi="宋体" w:cs="宋体"/>
          <w:szCs w:val="21"/>
          <w:u w:val="single"/>
        </w:rPr>
        <w:t xml:space="preserve">    </w:t>
      </w:r>
      <w:r>
        <w:rPr>
          <w:rFonts w:ascii="宋体" w:hAnsi="宋体" w:cs="宋体"/>
          <w:i/>
          <w:kern w:val="0"/>
          <w:szCs w:val="21"/>
          <w:u w:val="single"/>
        </w:rPr>
        <w:t xml:space="preserve">       (投标人名称)     </w:t>
      </w:r>
      <w:r>
        <w:rPr>
          <w:rFonts w:ascii="宋体" w:hAnsi="宋体" w:cs="宋体"/>
          <w:szCs w:val="21"/>
          <w:u w:val="single"/>
        </w:rPr>
        <w:t xml:space="preserve">   </w:t>
      </w:r>
      <w:r>
        <w:rPr>
          <w:rFonts w:ascii="宋体" w:hAnsi="宋体" w:cs="宋体"/>
          <w:szCs w:val="21"/>
        </w:rPr>
        <w:t>在参加贵公司举行的</w:t>
      </w:r>
      <w:r>
        <w:rPr>
          <w:rFonts w:ascii="宋体" w:hAnsi="宋体" w:cs="宋体"/>
          <w:szCs w:val="21"/>
          <w:u w:val="single"/>
        </w:rPr>
        <w:t xml:space="preserve">              项目</w:t>
      </w:r>
      <w:r>
        <w:rPr>
          <w:rFonts w:ascii="宋体" w:hAnsi="宋体" w:cs="宋体"/>
          <w:szCs w:val="21"/>
        </w:rPr>
        <w:t>【项目编号：</w:t>
      </w:r>
      <w:r>
        <w:rPr>
          <w:rFonts w:ascii="宋体" w:hAnsi="宋体" w:cs="宋体"/>
          <w:szCs w:val="21"/>
          <w:u w:val="single"/>
        </w:rPr>
        <w:t xml:space="preserve">                </w:t>
      </w:r>
      <w:r>
        <w:rPr>
          <w:rFonts w:ascii="宋体" w:hAnsi="宋体" w:cs="宋体"/>
          <w:szCs w:val="21"/>
        </w:rPr>
        <w:t>】招标中如获中标,保证在收到贵公司发出的《中标通知书》的同时,向贵公司交纳招标文件规定的中标服务费。</w:t>
      </w:r>
    </w:p>
    <w:p>
      <w:pPr>
        <w:spacing w:line="440" w:lineRule="exact"/>
        <w:ind w:left="315" w:leftChars="150" w:firstLine="420" w:firstLineChars="200"/>
        <w:rPr>
          <w:rFonts w:hint="default" w:ascii="宋体" w:hAnsi="宋体" w:cs="宋体"/>
          <w:szCs w:val="21"/>
        </w:rPr>
      </w:pPr>
      <w:r>
        <w:rPr>
          <w:rFonts w:ascii="宋体" w:hAnsi="宋体" w:cs="宋体"/>
          <w:szCs w:val="21"/>
        </w:rPr>
        <w:t>如我公司违约,愿承担全部法律责任。</w:t>
      </w:r>
    </w:p>
    <w:p>
      <w:pPr>
        <w:spacing w:line="440" w:lineRule="exact"/>
        <w:ind w:firstLine="840" w:firstLineChars="400"/>
        <w:rPr>
          <w:rFonts w:hint="default" w:ascii="宋体" w:hAnsi="宋体" w:cs="宋体"/>
          <w:szCs w:val="21"/>
        </w:rPr>
      </w:pPr>
    </w:p>
    <w:p>
      <w:pPr>
        <w:spacing w:line="440" w:lineRule="exact"/>
        <w:ind w:firstLine="840" w:firstLineChars="400"/>
        <w:rPr>
          <w:rFonts w:hint="default" w:ascii="宋体" w:hAnsi="宋体" w:cs="宋体"/>
          <w:szCs w:val="21"/>
        </w:rPr>
      </w:pPr>
      <w:r>
        <w:rPr>
          <w:rFonts w:ascii="宋体" w:hAnsi="宋体" w:cs="宋体"/>
          <w:szCs w:val="21"/>
        </w:rPr>
        <w:t xml:space="preserve">    特此承诺!</w:t>
      </w:r>
    </w:p>
    <w:p>
      <w:pPr>
        <w:autoSpaceDE w:val="0"/>
        <w:autoSpaceDN w:val="0"/>
        <w:adjustRightInd w:val="0"/>
        <w:spacing w:line="440" w:lineRule="exact"/>
        <w:jc w:val="left"/>
        <w:rPr>
          <w:rFonts w:hint="default" w:ascii="宋体" w:hAnsi="宋体" w:cs="宋体"/>
          <w:kern w:val="0"/>
          <w:szCs w:val="21"/>
        </w:rPr>
      </w:pPr>
    </w:p>
    <w:p>
      <w:pPr>
        <w:adjustRightInd w:val="0"/>
        <w:snapToGrid w:val="0"/>
        <w:spacing w:line="440" w:lineRule="exact"/>
        <w:rPr>
          <w:rFonts w:hint="default" w:ascii="宋体" w:hAnsi="宋体" w:cs="宋体"/>
          <w:szCs w:val="21"/>
        </w:rPr>
      </w:pPr>
    </w:p>
    <w:p>
      <w:pPr>
        <w:adjustRightInd w:val="0"/>
        <w:snapToGrid w:val="0"/>
        <w:spacing w:line="440" w:lineRule="exact"/>
        <w:rPr>
          <w:rFonts w:hint="default" w:ascii="宋体" w:hAnsi="宋体" w:cs="宋体"/>
          <w:szCs w:val="21"/>
        </w:rPr>
      </w:pPr>
      <w:r>
        <w:rPr>
          <w:rFonts w:ascii="宋体" w:hAnsi="宋体" w:cs="宋体"/>
          <w:szCs w:val="21"/>
        </w:rPr>
        <w:t xml:space="preserve">投标人名称（盖章）：                        </w:t>
      </w:r>
    </w:p>
    <w:p>
      <w:pPr>
        <w:adjustRightInd w:val="0"/>
        <w:snapToGrid w:val="0"/>
        <w:spacing w:line="440" w:lineRule="exact"/>
        <w:rPr>
          <w:rFonts w:hint="default" w:ascii="宋体" w:hAnsi="宋体" w:cs="宋体"/>
          <w:szCs w:val="21"/>
        </w:rPr>
      </w:pPr>
    </w:p>
    <w:p>
      <w:pPr>
        <w:adjustRightInd w:val="0"/>
        <w:snapToGrid w:val="0"/>
        <w:spacing w:line="440" w:lineRule="exact"/>
        <w:rPr>
          <w:rFonts w:hint="default" w:ascii="宋体" w:hAnsi="宋体" w:cs="宋体"/>
          <w:szCs w:val="21"/>
        </w:rPr>
      </w:pPr>
      <w:r>
        <w:rPr>
          <w:rFonts w:ascii="宋体" w:hAnsi="宋体" w:cs="宋体"/>
          <w:szCs w:val="21"/>
        </w:rPr>
        <w:t>投标人法定代表人签字或盖章：</w:t>
      </w:r>
    </w:p>
    <w:p>
      <w:pPr>
        <w:adjustRightInd w:val="0"/>
        <w:snapToGrid w:val="0"/>
        <w:spacing w:line="440" w:lineRule="exact"/>
        <w:rPr>
          <w:rFonts w:hint="default" w:ascii="宋体" w:hAnsi="宋体" w:cs="宋体"/>
          <w:szCs w:val="21"/>
        </w:rPr>
      </w:pPr>
    </w:p>
    <w:p>
      <w:pPr>
        <w:adjustRightInd w:val="0"/>
        <w:snapToGrid w:val="0"/>
        <w:spacing w:line="440" w:lineRule="exact"/>
        <w:rPr>
          <w:rFonts w:hint="default" w:ascii="宋体" w:hAnsi="宋体" w:cs="宋体"/>
          <w:szCs w:val="21"/>
        </w:rPr>
      </w:pPr>
      <w:r>
        <w:rPr>
          <w:rFonts w:ascii="宋体" w:hAnsi="宋体" w:cs="宋体"/>
          <w:szCs w:val="21"/>
        </w:rPr>
        <w:t xml:space="preserve">授权代表签字或盖章：                  </w:t>
      </w:r>
    </w:p>
    <w:p>
      <w:pPr>
        <w:adjustRightInd w:val="0"/>
        <w:snapToGrid w:val="0"/>
        <w:spacing w:line="440" w:lineRule="exact"/>
        <w:rPr>
          <w:rFonts w:hint="default" w:ascii="宋体" w:hAnsi="宋体" w:cs="宋体"/>
          <w:szCs w:val="21"/>
        </w:rPr>
      </w:pPr>
    </w:p>
    <w:p>
      <w:pPr>
        <w:adjustRightInd w:val="0"/>
        <w:snapToGrid w:val="0"/>
        <w:spacing w:line="440" w:lineRule="exact"/>
        <w:rPr>
          <w:rFonts w:hint="default" w:ascii="宋体" w:hAnsi="宋体" w:cs="宋体"/>
          <w:szCs w:val="21"/>
        </w:rPr>
      </w:pPr>
    </w:p>
    <w:p>
      <w:pPr>
        <w:adjustRightInd w:val="0"/>
        <w:snapToGrid w:val="0"/>
        <w:spacing w:line="440" w:lineRule="exact"/>
        <w:rPr>
          <w:rFonts w:hint="default" w:ascii="宋体" w:hAnsi="宋体" w:cs="宋体"/>
          <w:szCs w:val="21"/>
        </w:rPr>
      </w:pPr>
      <w:r>
        <w:rPr>
          <w:rFonts w:ascii="宋体" w:hAnsi="宋体" w:cs="宋体"/>
          <w:szCs w:val="21"/>
        </w:rPr>
        <w:t>日期：   年   月   日</w:t>
      </w:r>
    </w:p>
    <w:p>
      <w:pPr>
        <w:spacing w:line="500" w:lineRule="exact"/>
        <w:rPr>
          <w:rFonts w:hint="default" w:ascii="仿宋_GB2312" w:hAnsi="宋体" w:eastAsia="仿宋_GB2312"/>
          <w:sz w:val="28"/>
          <w:szCs w:val="28"/>
        </w:rPr>
      </w:pPr>
    </w:p>
    <w:p>
      <w:pPr>
        <w:spacing w:line="500" w:lineRule="exact"/>
        <w:rPr>
          <w:rFonts w:hint="default" w:ascii="仿宋_GB2312" w:hAnsi="宋体" w:eastAsia="仿宋_GB2312"/>
          <w:sz w:val="28"/>
          <w:szCs w:val="28"/>
        </w:rPr>
      </w:pPr>
    </w:p>
    <w:p>
      <w:pPr>
        <w:autoSpaceDE w:val="0"/>
        <w:autoSpaceDN w:val="0"/>
        <w:spacing w:line="500" w:lineRule="exact"/>
        <w:jc w:val="center"/>
        <w:rPr>
          <w:rFonts w:hint="default" w:ascii="仿宋_GB2312" w:hAnsi="宋体" w:eastAsia="仿宋_GB2312"/>
          <w:sz w:val="28"/>
          <w:szCs w:val="28"/>
        </w:rPr>
      </w:pPr>
    </w:p>
    <w:p>
      <w:pPr>
        <w:autoSpaceDE w:val="0"/>
        <w:autoSpaceDN w:val="0"/>
        <w:spacing w:line="500" w:lineRule="exact"/>
        <w:jc w:val="center"/>
        <w:rPr>
          <w:rFonts w:hint="default" w:ascii="仿宋_GB2312" w:hAnsi="宋体" w:eastAsia="仿宋_GB2312"/>
          <w:sz w:val="28"/>
          <w:szCs w:val="28"/>
        </w:rPr>
      </w:pPr>
    </w:p>
    <w:p>
      <w:pPr>
        <w:autoSpaceDE w:val="0"/>
        <w:autoSpaceDN w:val="0"/>
        <w:spacing w:line="500" w:lineRule="exact"/>
        <w:jc w:val="center"/>
        <w:rPr>
          <w:rFonts w:hint="default" w:ascii="仿宋_GB2312" w:hAnsi="宋体" w:eastAsia="仿宋_GB2312"/>
          <w:sz w:val="28"/>
          <w:szCs w:val="28"/>
        </w:rPr>
      </w:pPr>
    </w:p>
    <w:p>
      <w:pPr>
        <w:spacing w:line="360" w:lineRule="auto"/>
        <w:rPr>
          <w:rFonts w:hint="default" w:ascii="黑体" w:hAnsi="黑体" w:eastAsia="黑体" w:cs="黑体"/>
          <w:b/>
          <w:sz w:val="28"/>
          <w:szCs w:val="28"/>
        </w:rPr>
      </w:pPr>
    </w:p>
    <w:p>
      <w:pPr>
        <w:spacing w:line="360" w:lineRule="auto"/>
        <w:rPr>
          <w:rFonts w:hint="default" w:ascii="黑体" w:hAnsi="黑体" w:eastAsia="黑体" w:cs="黑体"/>
          <w:b/>
          <w:sz w:val="28"/>
          <w:szCs w:val="28"/>
        </w:rPr>
      </w:pPr>
    </w:p>
    <w:p>
      <w:pPr>
        <w:spacing w:line="360" w:lineRule="auto"/>
        <w:rPr>
          <w:rFonts w:hint="default" w:ascii="黑体" w:hAnsi="黑体" w:eastAsia="黑体" w:cs="黑体"/>
          <w:b/>
          <w:sz w:val="28"/>
          <w:szCs w:val="28"/>
        </w:rPr>
      </w:pPr>
    </w:p>
    <w:p>
      <w:pPr>
        <w:spacing w:line="360" w:lineRule="auto"/>
        <w:rPr>
          <w:rFonts w:hint="default" w:ascii="黑体" w:hAnsi="黑体" w:eastAsia="黑体" w:cs="黑体"/>
          <w:b/>
          <w:sz w:val="28"/>
          <w:szCs w:val="28"/>
        </w:rPr>
      </w:pPr>
    </w:p>
    <w:p>
      <w:pPr>
        <w:rPr>
          <w:rFonts w:hint="default"/>
        </w:rPr>
      </w:pPr>
    </w:p>
    <w:p>
      <w:pPr>
        <w:spacing w:line="360" w:lineRule="auto"/>
        <w:rPr>
          <w:rFonts w:hint="default"/>
        </w:rPr>
      </w:pPr>
    </w:p>
    <w:p>
      <w:pPr>
        <w:spacing w:line="360" w:lineRule="auto"/>
        <w:rPr>
          <w:rFonts w:hint="default" w:ascii="黑体" w:hAnsi="黑体" w:eastAsia="黑体" w:cs="黑体"/>
          <w:b/>
          <w:sz w:val="28"/>
          <w:szCs w:val="28"/>
        </w:rPr>
      </w:pPr>
      <w:r>
        <w:rPr>
          <w:rFonts w:ascii="黑体" w:hAnsi="黑体" w:eastAsia="黑体" w:cs="黑体"/>
          <w:b/>
          <w:sz w:val="28"/>
          <w:szCs w:val="28"/>
        </w:rPr>
        <w:t>技术文件封面</w:t>
      </w:r>
    </w:p>
    <w:p>
      <w:pPr>
        <w:spacing w:line="360" w:lineRule="auto"/>
        <w:ind w:left="-420" w:leftChars="-200"/>
        <w:jc w:val="left"/>
        <w:rPr>
          <w:rFonts w:hint="default" w:ascii="黑体" w:hAnsi="黑体" w:eastAsia="黑体" w:cs="黑体"/>
          <w:sz w:val="28"/>
          <w:szCs w:val="28"/>
        </w:rPr>
      </w:pPr>
    </w:p>
    <w:p>
      <w:pPr>
        <w:spacing w:line="360" w:lineRule="auto"/>
        <w:jc w:val="center"/>
        <w:rPr>
          <w:rFonts w:hint="default" w:ascii="黑体" w:hAnsi="黑体" w:eastAsia="黑体" w:cs="黑体"/>
          <w:color w:val="000000"/>
          <w:sz w:val="72"/>
          <w:szCs w:val="72"/>
        </w:rPr>
      </w:pPr>
      <w:r>
        <w:rPr>
          <w:rFonts w:ascii="黑体" w:hAnsi="黑体" w:eastAsia="黑体" w:cs="黑体"/>
          <w:color w:val="000000"/>
          <w:sz w:val="72"/>
          <w:szCs w:val="72"/>
        </w:rPr>
        <w:t>技术文件</w:t>
      </w: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firstLine="1820" w:firstLineChars="650"/>
        <w:rPr>
          <w:rFonts w:hint="default" w:ascii="宋体" w:hAnsi="宋体"/>
          <w:color w:val="000000"/>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项目编号：</w:t>
      </w: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项目名称：</w:t>
      </w:r>
    </w:p>
    <w:p>
      <w:pPr>
        <w:spacing w:line="360" w:lineRule="auto"/>
        <w:rPr>
          <w:rFonts w:hint="default" w:ascii="黑体" w:hAnsi="黑体" w:eastAsia="黑体" w:cs="黑体"/>
          <w:sz w:val="28"/>
          <w:szCs w:val="28"/>
        </w:rPr>
      </w:pPr>
    </w:p>
    <w:p>
      <w:pPr>
        <w:spacing w:line="360" w:lineRule="auto"/>
        <w:jc w:val="left"/>
        <w:rPr>
          <w:rFonts w:hint="default" w:ascii="黑体" w:hAnsi="黑体" w:eastAsia="黑体" w:cs="黑体"/>
          <w:sz w:val="28"/>
          <w:szCs w:val="28"/>
        </w:rPr>
      </w:pPr>
      <w:r>
        <w:rPr>
          <w:rFonts w:ascii="黑体" w:hAnsi="黑体" w:eastAsia="黑体" w:cs="黑体"/>
          <w:sz w:val="28"/>
          <w:szCs w:val="28"/>
        </w:rPr>
        <w:t>投标供应商名称并盖公章：</w:t>
      </w:r>
    </w:p>
    <w:p>
      <w:pPr>
        <w:spacing w:line="360" w:lineRule="auto"/>
        <w:ind w:left="-420" w:leftChars="-200"/>
        <w:jc w:val="center"/>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法定代表人签字或盖章：</w:t>
      </w:r>
    </w:p>
    <w:p>
      <w:pPr>
        <w:spacing w:line="360" w:lineRule="auto"/>
        <w:ind w:left="-420" w:leftChars="-200" w:firstLine="420" w:firstLineChars="150"/>
        <w:rPr>
          <w:rFonts w:hint="default" w:ascii="黑体" w:hAnsi="黑体" w:eastAsia="黑体" w:cs="黑体"/>
          <w:sz w:val="28"/>
          <w:szCs w:val="28"/>
        </w:rPr>
      </w:pPr>
    </w:p>
    <w:p>
      <w:pPr>
        <w:spacing w:line="360" w:lineRule="auto"/>
        <w:ind w:left="-420" w:leftChars="-200" w:firstLine="420" w:firstLineChars="150"/>
        <w:rPr>
          <w:rFonts w:hint="default" w:ascii="黑体" w:hAnsi="黑体" w:eastAsia="黑体" w:cs="黑体"/>
          <w:sz w:val="28"/>
          <w:szCs w:val="28"/>
        </w:rPr>
      </w:pPr>
      <w:r>
        <w:rPr>
          <w:rFonts w:ascii="黑体" w:hAnsi="黑体" w:eastAsia="黑体" w:cs="黑体"/>
          <w:sz w:val="28"/>
          <w:szCs w:val="28"/>
        </w:rPr>
        <w:t xml:space="preserve"> 授权代理人签字或盖章：</w:t>
      </w:r>
    </w:p>
    <w:p>
      <w:pPr>
        <w:spacing w:line="360" w:lineRule="auto"/>
        <w:ind w:left="-420" w:leftChars="-200"/>
        <w:jc w:val="center"/>
        <w:rPr>
          <w:rFonts w:hint="default" w:ascii="黑体" w:hAnsi="黑体" w:eastAsia="黑体" w:cs="黑体"/>
          <w:sz w:val="28"/>
          <w:szCs w:val="28"/>
        </w:rPr>
      </w:pPr>
    </w:p>
    <w:p>
      <w:pPr>
        <w:spacing w:line="360" w:lineRule="auto"/>
        <w:ind w:left="-420" w:leftChars="-200"/>
        <w:jc w:val="center"/>
        <w:rPr>
          <w:rFonts w:hint="default" w:ascii="黑体" w:hAnsi="黑体" w:eastAsia="黑体" w:cs="黑体"/>
          <w:sz w:val="28"/>
          <w:szCs w:val="28"/>
        </w:rPr>
      </w:pPr>
      <w:r>
        <w:rPr>
          <w:rFonts w:ascii="黑体" w:hAnsi="黑体" w:eastAsia="黑体" w:cs="黑体"/>
          <w:sz w:val="28"/>
          <w:szCs w:val="28"/>
        </w:rPr>
        <w:t xml:space="preserve">                                             </w:t>
      </w:r>
    </w:p>
    <w:p>
      <w:pPr>
        <w:spacing w:line="360" w:lineRule="auto"/>
        <w:ind w:left="-420" w:leftChars="-200"/>
        <w:jc w:val="right"/>
        <w:rPr>
          <w:rFonts w:hint="default" w:ascii="黑体" w:hAnsi="黑体" w:eastAsia="黑体" w:cs="黑体"/>
          <w:sz w:val="28"/>
          <w:szCs w:val="28"/>
        </w:rPr>
      </w:pPr>
      <w:r>
        <w:rPr>
          <w:rFonts w:ascii="黑体" w:hAnsi="黑体" w:eastAsia="黑体" w:cs="黑体"/>
          <w:sz w:val="28"/>
          <w:szCs w:val="28"/>
        </w:rPr>
        <w:t>年     月      日</w:t>
      </w:r>
    </w:p>
    <w:p>
      <w:pPr>
        <w:widowControl/>
        <w:snapToGrid w:val="0"/>
        <w:spacing w:before="100" w:line="560" w:lineRule="atLeast"/>
        <w:rPr>
          <w:rFonts w:hint="default" w:ascii="宋体" w:hAnsi="宋体" w:cs="宋体"/>
          <w:b/>
          <w:kern w:val="0"/>
          <w:sz w:val="30"/>
        </w:rPr>
      </w:pPr>
    </w:p>
    <w:p>
      <w:pPr>
        <w:spacing w:line="440" w:lineRule="exact"/>
        <w:rPr>
          <w:rFonts w:ascii="宋体" w:hAnsi="宋体" w:cs="宋体"/>
          <w:b/>
          <w:bCs/>
          <w:sz w:val="28"/>
          <w:szCs w:val="28"/>
        </w:rPr>
      </w:pPr>
      <w:r>
        <w:rPr>
          <w:rFonts w:ascii="宋体" w:hAnsi="宋体" w:cs="宋体"/>
          <w:b/>
          <w:bCs/>
          <w:sz w:val="28"/>
          <w:szCs w:val="28"/>
        </w:rPr>
        <w:t>技术文件内容包括但不限于：（格式自拟）</w:t>
      </w:r>
    </w:p>
    <w:p>
      <w:pPr>
        <w:spacing w:line="440" w:lineRule="exact"/>
        <w:jc w:val="left"/>
        <w:rPr>
          <w:rFonts w:ascii="宋体" w:hAnsi="宋体" w:cs="宋体"/>
          <w:b/>
          <w:bCs/>
          <w:sz w:val="28"/>
          <w:szCs w:val="28"/>
        </w:rPr>
      </w:pPr>
      <w:r>
        <w:rPr>
          <w:rFonts w:ascii="宋体" w:hAnsi="宋体" w:cs="宋体"/>
          <w:b/>
          <w:bCs/>
          <w:sz w:val="28"/>
          <w:szCs w:val="28"/>
        </w:rPr>
        <w:t>（1）设计说明</w:t>
      </w:r>
    </w:p>
    <w:p>
      <w:pPr>
        <w:spacing w:line="440" w:lineRule="exact"/>
        <w:jc w:val="left"/>
        <w:rPr>
          <w:rFonts w:hint="default" w:ascii="宋体" w:hAnsi="宋体" w:cs="宋体"/>
          <w:b/>
          <w:bCs/>
          <w:sz w:val="28"/>
          <w:szCs w:val="28"/>
        </w:rPr>
      </w:pPr>
      <w:r>
        <w:rPr>
          <w:rFonts w:ascii="宋体" w:hAnsi="宋体" w:cs="宋体"/>
          <w:b/>
          <w:bCs/>
          <w:sz w:val="28"/>
          <w:szCs w:val="28"/>
        </w:rPr>
        <w:t>（2）设计方案（图册）</w:t>
      </w:r>
    </w:p>
    <w:p>
      <w:pPr>
        <w:spacing w:line="440" w:lineRule="exact"/>
        <w:jc w:val="left"/>
        <w:rPr>
          <w:rFonts w:hint="default" w:ascii="宋体" w:hAnsi="宋体" w:cs="宋体"/>
          <w:b/>
          <w:bCs/>
          <w:sz w:val="28"/>
          <w:szCs w:val="28"/>
        </w:rPr>
      </w:pPr>
      <w:r>
        <w:rPr>
          <w:rFonts w:ascii="宋体" w:hAnsi="宋体" w:cs="宋体"/>
          <w:b/>
          <w:bCs/>
          <w:sz w:val="28"/>
          <w:szCs w:val="28"/>
        </w:rPr>
        <w:t>（3）其他技术文件</w:t>
      </w: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spacing w:line="440" w:lineRule="exact"/>
        <w:jc w:val="center"/>
        <w:rPr>
          <w:rFonts w:hint="default" w:ascii="宋体" w:hAnsi="宋体" w:cs="宋体"/>
          <w:b/>
          <w:bCs/>
          <w:sz w:val="28"/>
          <w:szCs w:val="28"/>
        </w:rPr>
      </w:pPr>
    </w:p>
    <w:p>
      <w:pPr>
        <w:ind w:firstLine="562"/>
        <w:rPr>
          <w:rFonts w:hint="default" w:ascii="宋体" w:hAnsi="宋体" w:cs="宋体"/>
          <w:b/>
          <w:bCs/>
          <w:sz w:val="28"/>
          <w:szCs w:val="28"/>
        </w:rPr>
      </w:pPr>
    </w:p>
    <w:p>
      <w:pPr>
        <w:spacing w:line="440" w:lineRule="exact"/>
        <w:rPr>
          <w:rFonts w:hint="default" w:ascii="宋体" w:hAnsi="宋体" w:cs="宋体"/>
          <w:b/>
          <w:bCs/>
          <w:sz w:val="28"/>
          <w:szCs w:val="28"/>
        </w:rPr>
      </w:pPr>
    </w:p>
    <w:p>
      <w:pPr>
        <w:spacing w:line="440" w:lineRule="exact"/>
        <w:rPr>
          <w:rFonts w:hint="default" w:ascii="宋体" w:hAnsi="宋体" w:cs="宋体"/>
          <w:b/>
          <w:bCs/>
          <w:sz w:val="28"/>
          <w:szCs w:val="28"/>
        </w:rPr>
      </w:pPr>
    </w:p>
    <w:p>
      <w:pPr>
        <w:spacing w:line="440" w:lineRule="exact"/>
        <w:rPr>
          <w:rFonts w:hint="default" w:ascii="宋体" w:hAnsi="宋体" w:cs="宋体"/>
          <w:b/>
          <w:bCs/>
          <w:sz w:val="28"/>
          <w:szCs w:val="28"/>
        </w:rPr>
      </w:pPr>
    </w:p>
    <w:p>
      <w:pPr>
        <w:spacing w:line="440" w:lineRule="exact"/>
        <w:rPr>
          <w:rFonts w:hint="default" w:ascii="宋体" w:hAnsi="宋体" w:cs="宋体"/>
          <w:b/>
          <w:bCs/>
          <w:szCs w:val="21"/>
        </w:rPr>
      </w:pPr>
    </w:p>
    <w:p>
      <w:pPr>
        <w:spacing w:line="360" w:lineRule="auto"/>
        <w:rPr>
          <w:rFonts w:hint="default" w:ascii="黑体" w:hAnsi="黑体" w:eastAsia="黑体" w:cs="黑体"/>
          <w:b/>
          <w:sz w:val="28"/>
          <w:szCs w:val="28"/>
        </w:rPr>
      </w:pPr>
    </w:p>
    <w:p>
      <w:pPr>
        <w:spacing w:line="360" w:lineRule="auto"/>
        <w:rPr>
          <w:rFonts w:hint="default" w:ascii="黑体" w:hAnsi="黑体" w:eastAsia="黑体" w:cs="黑体"/>
          <w:b/>
          <w:sz w:val="28"/>
          <w:szCs w:val="28"/>
        </w:rPr>
      </w:pPr>
      <w:r>
        <w:rPr>
          <w:rFonts w:ascii="黑体" w:hAnsi="黑体" w:eastAsia="黑体" w:cs="黑体"/>
          <w:b/>
          <w:sz w:val="28"/>
          <w:szCs w:val="28"/>
        </w:rPr>
        <w:t>商务文件封面</w:t>
      </w:r>
    </w:p>
    <w:p>
      <w:pPr>
        <w:spacing w:line="360" w:lineRule="auto"/>
        <w:ind w:left="-420" w:leftChars="-200"/>
        <w:jc w:val="left"/>
        <w:rPr>
          <w:rFonts w:hint="default" w:ascii="宋体" w:hAnsi="宋体"/>
          <w:color w:val="000000"/>
          <w:sz w:val="84"/>
          <w:szCs w:val="84"/>
        </w:rPr>
      </w:pPr>
    </w:p>
    <w:p>
      <w:pPr>
        <w:spacing w:line="360" w:lineRule="auto"/>
        <w:ind w:left="-420" w:leftChars="-200"/>
        <w:jc w:val="center"/>
        <w:rPr>
          <w:rFonts w:hint="default" w:ascii="黑体" w:hAnsi="黑体" w:eastAsia="黑体" w:cs="黑体"/>
          <w:color w:val="000000"/>
          <w:sz w:val="72"/>
          <w:szCs w:val="72"/>
        </w:rPr>
      </w:pPr>
      <w:r>
        <w:rPr>
          <w:rFonts w:ascii="黑体" w:hAnsi="黑体" w:eastAsia="黑体" w:cs="黑体"/>
          <w:color w:val="000000"/>
          <w:sz w:val="72"/>
          <w:szCs w:val="72"/>
        </w:rPr>
        <w:t>商务文件</w:t>
      </w: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jc w:val="center"/>
        <w:rPr>
          <w:rFonts w:hint="default" w:ascii="宋体" w:hAnsi="宋体"/>
          <w:color w:val="000000"/>
          <w:sz w:val="28"/>
          <w:szCs w:val="28"/>
        </w:rPr>
      </w:pPr>
    </w:p>
    <w:p>
      <w:pPr>
        <w:spacing w:line="360" w:lineRule="auto"/>
        <w:ind w:left="-420" w:leftChars="-200" w:firstLine="1820" w:firstLineChars="650"/>
        <w:rPr>
          <w:rFonts w:hint="default" w:ascii="宋体" w:hAnsi="宋体"/>
          <w:color w:val="000000"/>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项目编号：</w:t>
      </w:r>
    </w:p>
    <w:p>
      <w:pPr>
        <w:spacing w:line="360" w:lineRule="auto"/>
        <w:ind w:left="-420" w:leftChars="-200" w:firstLine="1820" w:firstLineChars="650"/>
        <w:rPr>
          <w:rFonts w:hint="default" w:ascii="黑体" w:hAnsi="黑体" w:eastAsia="黑体" w:cs="黑体"/>
          <w:sz w:val="28"/>
          <w:szCs w:val="28"/>
        </w:rPr>
      </w:pPr>
    </w:p>
    <w:p>
      <w:pPr>
        <w:spacing w:line="360" w:lineRule="auto"/>
        <w:ind w:left="-420" w:leftChars="-200" w:firstLine="1820" w:firstLineChars="650"/>
        <w:rPr>
          <w:rFonts w:hint="default" w:ascii="黑体" w:hAnsi="黑体" w:eastAsia="黑体" w:cs="黑体"/>
          <w:sz w:val="28"/>
          <w:szCs w:val="28"/>
        </w:rPr>
      </w:pPr>
      <w:r>
        <w:rPr>
          <w:rFonts w:ascii="黑体" w:hAnsi="黑体" w:eastAsia="黑体" w:cs="黑体"/>
          <w:sz w:val="28"/>
          <w:szCs w:val="28"/>
        </w:rPr>
        <w:t>项目名称：</w:t>
      </w:r>
    </w:p>
    <w:p>
      <w:pPr>
        <w:spacing w:line="360" w:lineRule="auto"/>
        <w:ind w:left="-420" w:leftChars="-200"/>
        <w:jc w:val="center"/>
        <w:rPr>
          <w:rFonts w:hint="default" w:ascii="黑体" w:hAnsi="黑体" w:eastAsia="黑体" w:cs="黑体"/>
          <w:sz w:val="28"/>
          <w:szCs w:val="28"/>
        </w:rPr>
      </w:pPr>
    </w:p>
    <w:p>
      <w:pPr>
        <w:spacing w:line="360" w:lineRule="auto"/>
        <w:rPr>
          <w:rFonts w:hint="default" w:ascii="黑体" w:hAnsi="黑体" w:eastAsia="黑体" w:cs="黑体"/>
          <w:sz w:val="28"/>
          <w:szCs w:val="28"/>
        </w:rPr>
      </w:pPr>
    </w:p>
    <w:p>
      <w:pPr>
        <w:spacing w:line="360" w:lineRule="auto"/>
        <w:jc w:val="left"/>
        <w:rPr>
          <w:rFonts w:hint="default" w:ascii="黑体" w:hAnsi="黑体" w:eastAsia="黑体" w:cs="黑体"/>
          <w:sz w:val="28"/>
          <w:szCs w:val="28"/>
        </w:rPr>
      </w:pPr>
      <w:r>
        <w:rPr>
          <w:rFonts w:ascii="黑体" w:hAnsi="黑体" w:eastAsia="黑体" w:cs="黑体"/>
          <w:sz w:val="28"/>
          <w:szCs w:val="28"/>
        </w:rPr>
        <w:t>投标供应商名称并盖公章：</w:t>
      </w:r>
    </w:p>
    <w:p>
      <w:pPr>
        <w:spacing w:line="360" w:lineRule="auto"/>
        <w:ind w:left="-420" w:leftChars="-200"/>
        <w:jc w:val="center"/>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法定代表人签字或盖章：</w:t>
      </w:r>
    </w:p>
    <w:p>
      <w:pPr>
        <w:spacing w:line="360" w:lineRule="auto"/>
        <w:ind w:left="-420" w:leftChars="-200"/>
        <w:rPr>
          <w:rFonts w:hint="default" w:ascii="黑体" w:hAnsi="黑体" w:eastAsia="黑体" w:cs="黑体"/>
          <w:sz w:val="28"/>
          <w:szCs w:val="28"/>
        </w:rPr>
      </w:pPr>
    </w:p>
    <w:p>
      <w:pPr>
        <w:spacing w:line="360" w:lineRule="auto"/>
        <w:ind w:left="-420" w:leftChars="-200"/>
        <w:rPr>
          <w:rFonts w:hint="default" w:ascii="黑体" w:hAnsi="黑体" w:eastAsia="黑体" w:cs="黑体"/>
          <w:sz w:val="28"/>
          <w:szCs w:val="28"/>
        </w:rPr>
      </w:pPr>
      <w:r>
        <w:rPr>
          <w:rFonts w:ascii="黑体" w:hAnsi="黑体" w:eastAsia="黑体" w:cs="黑体"/>
          <w:sz w:val="28"/>
          <w:szCs w:val="28"/>
        </w:rPr>
        <w:t xml:space="preserve">   授权代理人签字或盖章：</w:t>
      </w:r>
    </w:p>
    <w:p>
      <w:pPr>
        <w:spacing w:line="360" w:lineRule="auto"/>
        <w:ind w:left="-420" w:leftChars="-200"/>
        <w:jc w:val="center"/>
        <w:rPr>
          <w:rFonts w:hint="default" w:ascii="黑体" w:hAnsi="黑体" w:eastAsia="黑体" w:cs="黑体"/>
          <w:sz w:val="28"/>
          <w:szCs w:val="28"/>
        </w:rPr>
      </w:pPr>
    </w:p>
    <w:p>
      <w:pPr>
        <w:widowControl/>
        <w:spacing w:line="560" w:lineRule="atLeast"/>
        <w:jc w:val="center"/>
        <w:rPr>
          <w:rFonts w:ascii="宋体" w:hAnsi="宋体" w:cs="宋体"/>
          <w:b/>
          <w:bCs/>
          <w:sz w:val="28"/>
          <w:szCs w:val="28"/>
        </w:rPr>
      </w:pPr>
      <w:r>
        <w:rPr>
          <w:rFonts w:ascii="黑体" w:hAnsi="黑体" w:eastAsia="黑体" w:cs="黑体"/>
          <w:sz w:val="28"/>
          <w:szCs w:val="28"/>
        </w:rPr>
        <w:t xml:space="preserve">                                          年     月      日</w:t>
      </w:r>
    </w:p>
    <w:p>
      <w:pPr>
        <w:spacing w:line="500" w:lineRule="exact"/>
        <w:rPr>
          <w:rFonts w:hint="default" w:hAnsi="宋体" w:cs="宋体"/>
          <w:b/>
          <w:bCs/>
          <w:sz w:val="28"/>
          <w:szCs w:val="28"/>
        </w:rPr>
      </w:pPr>
    </w:p>
    <w:p>
      <w:pPr>
        <w:spacing w:line="500" w:lineRule="exact"/>
        <w:jc w:val="center"/>
        <w:rPr>
          <w:rFonts w:hint="default" w:ascii="仿宋_GB2312" w:eastAsia="仿宋_GB2312"/>
          <w:b/>
          <w:bCs/>
          <w:sz w:val="28"/>
          <w:szCs w:val="28"/>
        </w:rPr>
      </w:pPr>
      <w:r>
        <w:rPr>
          <w:rFonts w:hAnsi="宋体" w:cs="宋体"/>
          <w:b/>
          <w:bCs/>
          <w:sz w:val="28"/>
          <w:szCs w:val="28"/>
        </w:rPr>
        <w:t>3、投标人基本情况一览表</w:t>
      </w:r>
    </w:p>
    <w:p>
      <w:pPr>
        <w:spacing w:line="440" w:lineRule="exact"/>
        <w:ind w:firstLine="420"/>
        <w:rPr>
          <w:rFonts w:hint="default" w:hAnsi="宋体" w:cs="宋体"/>
          <w:szCs w:val="21"/>
        </w:rPr>
      </w:pPr>
      <w:r>
        <w:rPr>
          <w:rFonts w:hAnsi="宋体" w:cs="宋体"/>
          <w:szCs w:val="21"/>
        </w:rPr>
        <w:t>1．名称及概况：</w:t>
      </w:r>
    </w:p>
    <w:p>
      <w:pPr>
        <w:spacing w:line="440" w:lineRule="exact"/>
        <w:ind w:firstLine="420"/>
        <w:rPr>
          <w:rFonts w:hint="default" w:hAnsi="宋体" w:cs="宋体"/>
          <w:szCs w:val="21"/>
        </w:rPr>
      </w:pPr>
      <w:r>
        <w:rPr>
          <w:rFonts w:hAnsi="宋体" w:cs="宋体"/>
          <w:szCs w:val="21"/>
        </w:rPr>
        <w:t>（1）投标人名称：________________________________________</w:t>
      </w:r>
    </w:p>
    <w:p>
      <w:pPr>
        <w:spacing w:line="440" w:lineRule="exact"/>
        <w:ind w:firstLine="420"/>
        <w:rPr>
          <w:rFonts w:hint="default" w:hAnsi="宋体" w:cs="宋体"/>
          <w:szCs w:val="21"/>
        </w:rPr>
      </w:pPr>
      <w:r>
        <w:rPr>
          <w:rFonts w:hAnsi="宋体" w:cs="宋体"/>
          <w:szCs w:val="21"/>
        </w:rPr>
        <w:t xml:space="preserve">（2）总部地址：__________________________________________  </w:t>
      </w:r>
    </w:p>
    <w:p>
      <w:pPr>
        <w:spacing w:line="440" w:lineRule="exact"/>
        <w:ind w:firstLine="577" w:firstLineChars="275"/>
        <w:rPr>
          <w:rFonts w:hint="default" w:hAnsi="宋体" w:cs="宋体"/>
          <w:szCs w:val="21"/>
        </w:rPr>
      </w:pPr>
      <w:r>
        <w:rPr>
          <w:rFonts w:hAnsi="宋体" w:cs="宋体"/>
          <w:szCs w:val="21"/>
        </w:rPr>
        <w:t xml:space="preserve">  电话号码：___________________________________________</w:t>
      </w:r>
    </w:p>
    <w:p>
      <w:pPr>
        <w:spacing w:line="440" w:lineRule="exact"/>
        <w:ind w:firstLine="787" w:firstLineChars="375"/>
        <w:rPr>
          <w:rFonts w:hint="default" w:hAnsi="宋体" w:cs="宋体"/>
          <w:szCs w:val="21"/>
        </w:rPr>
      </w:pPr>
      <w:r>
        <w:rPr>
          <w:rFonts w:hAnsi="宋体" w:cs="宋体"/>
          <w:szCs w:val="21"/>
        </w:rPr>
        <w:t>传真号码：___________________________________________</w:t>
      </w:r>
    </w:p>
    <w:p>
      <w:pPr>
        <w:spacing w:line="440" w:lineRule="exact"/>
        <w:ind w:firstLine="420"/>
        <w:rPr>
          <w:rFonts w:hint="default" w:hAnsi="宋体" w:cs="宋体"/>
          <w:szCs w:val="21"/>
        </w:rPr>
      </w:pPr>
      <w:r>
        <w:rPr>
          <w:rFonts w:hAnsi="宋体" w:cs="宋体"/>
          <w:szCs w:val="21"/>
        </w:rPr>
        <w:t>（3）成立和／或注册日期：_________________________________</w:t>
      </w:r>
    </w:p>
    <w:p>
      <w:pPr>
        <w:spacing w:line="440" w:lineRule="exact"/>
        <w:ind w:firstLine="420"/>
        <w:rPr>
          <w:rFonts w:hint="default" w:hAnsi="宋体" w:cs="宋体"/>
          <w:szCs w:val="21"/>
        </w:rPr>
      </w:pPr>
      <w:r>
        <w:rPr>
          <w:rFonts w:hAnsi="宋体" w:cs="宋体"/>
          <w:szCs w:val="21"/>
        </w:rPr>
        <w:t>（4）法人代表：___________________________________________</w:t>
      </w:r>
    </w:p>
    <w:p>
      <w:pPr>
        <w:spacing w:line="440" w:lineRule="exact"/>
        <w:ind w:firstLine="420"/>
        <w:rPr>
          <w:rFonts w:hint="default" w:hAnsi="宋体" w:cs="宋体"/>
          <w:szCs w:val="21"/>
        </w:rPr>
      </w:pPr>
      <w:r>
        <w:rPr>
          <w:rFonts w:hAnsi="宋体" w:cs="宋体"/>
          <w:szCs w:val="21"/>
        </w:rPr>
        <w:t>（5）开户银行：___________________________________________</w:t>
      </w:r>
    </w:p>
    <w:p>
      <w:pPr>
        <w:spacing w:line="440" w:lineRule="exact"/>
        <w:ind w:firstLine="420"/>
        <w:rPr>
          <w:rFonts w:hint="default" w:hAnsi="宋体" w:cs="宋体"/>
          <w:szCs w:val="21"/>
        </w:rPr>
      </w:pPr>
      <w:r>
        <w:rPr>
          <w:rFonts w:hAnsi="宋体" w:cs="宋体"/>
          <w:szCs w:val="21"/>
        </w:rPr>
        <w:t>（6）开户帐号：___________________________________________</w:t>
      </w:r>
    </w:p>
    <w:p>
      <w:pPr>
        <w:spacing w:line="440" w:lineRule="exact"/>
        <w:ind w:firstLine="420"/>
        <w:rPr>
          <w:rFonts w:hint="default" w:hAnsi="宋体" w:cs="宋体"/>
          <w:szCs w:val="21"/>
        </w:rPr>
      </w:pPr>
      <w:r>
        <w:rPr>
          <w:rFonts w:hAnsi="宋体" w:cs="宋体"/>
          <w:szCs w:val="21"/>
        </w:rPr>
        <w:t>（7）注册资金：___________________________________________</w:t>
      </w:r>
    </w:p>
    <w:p>
      <w:pPr>
        <w:spacing w:line="440" w:lineRule="exact"/>
        <w:ind w:firstLine="420"/>
        <w:rPr>
          <w:rFonts w:hint="default" w:hAnsi="宋体" w:cs="宋体"/>
          <w:szCs w:val="21"/>
        </w:rPr>
      </w:pPr>
      <w:r>
        <w:rPr>
          <w:rFonts w:hAnsi="宋体" w:cs="宋体"/>
          <w:szCs w:val="21"/>
        </w:rPr>
        <w:t>（8）主要负责人姓名：</w:t>
      </w:r>
    </w:p>
    <w:p>
      <w:pPr>
        <w:spacing w:line="440" w:lineRule="exact"/>
        <w:ind w:firstLine="420"/>
        <w:rPr>
          <w:rFonts w:hint="default" w:hAnsi="宋体" w:cs="宋体"/>
          <w:szCs w:val="21"/>
        </w:rPr>
      </w:pPr>
      <w:r>
        <w:rPr>
          <w:rFonts w:hAnsi="宋体" w:cs="宋体"/>
          <w:szCs w:val="21"/>
        </w:rPr>
        <w:t>（9）项目主要联系人（姓名、职务、通讯）：</w:t>
      </w:r>
    </w:p>
    <w:p>
      <w:pPr>
        <w:spacing w:line="440" w:lineRule="exact"/>
        <w:ind w:firstLine="420"/>
        <w:rPr>
          <w:rFonts w:hint="default" w:hAnsi="宋体" w:cs="宋体"/>
          <w:szCs w:val="21"/>
        </w:rPr>
      </w:pPr>
      <w:r>
        <w:rPr>
          <w:rFonts w:hAnsi="宋体" w:cs="宋体"/>
          <w:szCs w:val="21"/>
        </w:rPr>
        <w:t>2.提交资料（包括但不限于公司组织机构、公司概况等）：</w:t>
      </w:r>
    </w:p>
    <w:p>
      <w:pPr>
        <w:spacing w:line="440" w:lineRule="exact"/>
        <w:ind w:firstLine="315" w:firstLineChars="150"/>
        <w:rPr>
          <w:rFonts w:hint="default" w:hAnsi="宋体" w:cs="宋体"/>
          <w:szCs w:val="21"/>
        </w:rPr>
      </w:pPr>
      <w:r>
        <w:rPr>
          <w:rFonts w:hAnsi="宋体" w:cs="宋体"/>
          <w:szCs w:val="21"/>
        </w:rPr>
        <w:t>（1）公司组织机构；</w:t>
      </w:r>
    </w:p>
    <w:p>
      <w:pPr>
        <w:spacing w:line="440" w:lineRule="exact"/>
        <w:ind w:firstLine="315" w:firstLineChars="150"/>
        <w:rPr>
          <w:rFonts w:hint="default" w:hAnsi="宋体" w:cs="宋体"/>
          <w:szCs w:val="21"/>
        </w:rPr>
      </w:pPr>
      <w:r>
        <w:rPr>
          <w:rFonts w:hAnsi="宋体" w:cs="宋体"/>
          <w:szCs w:val="21"/>
        </w:rPr>
        <w:t>（2）资质等级及证书编号；</w:t>
      </w:r>
    </w:p>
    <w:p>
      <w:pPr>
        <w:spacing w:line="360" w:lineRule="auto"/>
        <w:rPr>
          <w:rFonts w:ascii="宋体" w:hAnsi="宋体"/>
          <w:color w:val="000000"/>
          <w:szCs w:val="21"/>
        </w:rPr>
      </w:pPr>
      <w:r>
        <w:rPr>
          <w:rFonts w:ascii="宋体" w:hAnsi="宋体"/>
          <w:color w:val="000000"/>
          <w:szCs w:val="21"/>
        </w:rPr>
        <w:t xml:space="preserve">技术人员总数：      </w:t>
      </w:r>
      <w:r>
        <w:rPr>
          <w:rFonts w:ascii="宋体" w:hAnsi="宋体"/>
          <w:color w:val="000000"/>
          <w:szCs w:val="21"/>
          <w:u w:val="single"/>
        </w:rPr>
        <w:t xml:space="preserve">          </w:t>
      </w:r>
      <w:r>
        <w:rPr>
          <w:rFonts w:ascii="宋体" w:hAnsi="宋体"/>
          <w:color w:val="000000"/>
          <w:szCs w:val="21"/>
        </w:rPr>
        <w:t>人</w:t>
      </w:r>
    </w:p>
    <w:p>
      <w:pPr>
        <w:spacing w:line="360" w:lineRule="auto"/>
        <w:rPr>
          <w:rFonts w:ascii="宋体" w:hAnsi="宋体"/>
          <w:color w:val="000000"/>
          <w:szCs w:val="21"/>
        </w:rPr>
      </w:pPr>
      <w:r>
        <w:rPr>
          <w:rFonts w:ascii="宋体" w:hAnsi="宋体"/>
          <w:color w:val="000000"/>
          <w:szCs w:val="21"/>
        </w:rPr>
        <w:t xml:space="preserve">二级及以上注册建筑师：    </w:t>
      </w:r>
      <w:r>
        <w:rPr>
          <w:rFonts w:ascii="宋体" w:hAnsi="宋体"/>
          <w:color w:val="000000"/>
          <w:szCs w:val="21"/>
          <w:u w:val="single"/>
        </w:rPr>
        <w:t xml:space="preserve">          </w:t>
      </w:r>
      <w:r>
        <w:rPr>
          <w:rFonts w:ascii="宋体" w:hAnsi="宋体"/>
          <w:color w:val="000000"/>
          <w:szCs w:val="21"/>
        </w:rPr>
        <w:t>人</w:t>
      </w:r>
    </w:p>
    <w:p>
      <w:pPr>
        <w:spacing w:line="360" w:lineRule="auto"/>
        <w:rPr>
          <w:rFonts w:ascii="宋体" w:hAnsi="宋体"/>
          <w:color w:val="000000"/>
          <w:szCs w:val="21"/>
        </w:rPr>
      </w:pPr>
      <w:r>
        <w:rPr>
          <w:rFonts w:ascii="宋体" w:hAnsi="宋体"/>
          <w:color w:val="000000"/>
          <w:szCs w:val="21"/>
        </w:rPr>
        <w:t>二级及以上注册结构工程师：</w:t>
      </w:r>
      <w:r>
        <w:rPr>
          <w:rFonts w:ascii="宋体" w:hAnsi="宋体"/>
          <w:color w:val="000000"/>
          <w:szCs w:val="21"/>
          <w:u w:val="single"/>
        </w:rPr>
        <w:t xml:space="preserve">          </w:t>
      </w:r>
      <w:r>
        <w:rPr>
          <w:rFonts w:ascii="宋体" w:hAnsi="宋体"/>
          <w:color w:val="000000"/>
          <w:szCs w:val="21"/>
        </w:rPr>
        <w:t>人</w:t>
      </w:r>
    </w:p>
    <w:p>
      <w:pPr>
        <w:spacing w:line="440" w:lineRule="exact"/>
        <w:ind w:firstLine="315" w:firstLineChars="150"/>
        <w:rPr>
          <w:rFonts w:hint="default" w:hAnsi="宋体" w:cs="宋体"/>
          <w:szCs w:val="21"/>
        </w:rPr>
      </w:pPr>
    </w:p>
    <w:p>
      <w:pPr>
        <w:spacing w:line="440" w:lineRule="exact"/>
        <w:ind w:firstLine="420" w:firstLineChars="200"/>
        <w:rPr>
          <w:rFonts w:hint="default" w:hAnsi="宋体" w:cs="宋体"/>
          <w:szCs w:val="21"/>
        </w:rPr>
      </w:pPr>
      <w:r>
        <w:rPr>
          <w:rFonts w:hAnsi="宋体" w:cs="宋体"/>
          <w:szCs w:val="21"/>
        </w:rPr>
        <w:t>兹证明上述说明是真实、正确的，并提供了全部能提供的资料和数据，我们同意遵照贵方要求出示有关证明文件。</w:t>
      </w:r>
    </w:p>
    <w:p>
      <w:pPr>
        <w:spacing w:line="440" w:lineRule="exact"/>
        <w:ind w:right="300"/>
        <w:jc w:val="center"/>
        <w:rPr>
          <w:rFonts w:hint="default" w:hAnsi="宋体" w:cs="宋体"/>
          <w:szCs w:val="21"/>
        </w:rPr>
      </w:pPr>
      <w:r>
        <w:rPr>
          <w:rFonts w:hAnsi="宋体" w:cs="宋体"/>
          <w:szCs w:val="21"/>
        </w:rPr>
        <w:t xml:space="preserve">                                投  标  人（盖章）：</w:t>
      </w:r>
    </w:p>
    <w:p>
      <w:pPr>
        <w:spacing w:line="440" w:lineRule="exact"/>
        <w:ind w:right="150"/>
        <w:jc w:val="center"/>
        <w:rPr>
          <w:rFonts w:hint="default" w:hAnsi="宋体" w:cs="宋体"/>
          <w:szCs w:val="21"/>
        </w:rPr>
      </w:pPr>
      <w:r>
        <w:rPr>
          <w:rFonts w:hAnsi="宋体" w:cs="宋体"/>
          <w:szCs w:val="21"/>
        </w:rPr>
        <w:t xml:space="preserve">                                    法定代表人（签字或盖章）：</w:t>
      </w:r>
    </w:p>
    <w:p>
      <w:pPr>
        <w:spacing w:line="440" w:lineRule="exact"/>
        <w:jc w:val="center"/>
        <w:rPr>
          <w:rFonts w:hint="default" w:hAnsi="宋体" w:cs="宋体"/>
          <w:szCs w:val="21"/>
        </w:rPr>
      </w:pPr>
      <w:r>
        <w:rPr>
          <w:rFonts w:hAnsi="宋体" w:cs="宋体"/>
          <w:szCs w:val="21"/>
        </w:rPr>
        <w:t xml:space="preserve">                                 授权代表（签字或盖章）：</w:t>
      </w:r>
    </w:p>
    <w:p>
      <w:pPr>
        <w:widowControl/>
        <w:spacing w:line="440" w:lineRule="exact"/>
        <w:jc w:val="center"/>
        <w:rPr>
          <w:rFonts w:hint="default" w:ascii="宋体" w:hAnsi="宋体" w:cs="宋体"/>
          <w:b/>
          <w:bCs/>
          <w:sz w:val="28"/>
          <w:szCs w:val="28"/>
        </w:rPr>
      </w:pPr>
      <w:r>
        <w:rPr>
          <w:rFonts w:ascii="宋体" w:hAnsi="宋体" w:cs="宋体"/>
          <w:szCs w:val="21"/>
        </w:rPr>
        <w:t xml:space="preserve">                                      投标日期：  　年    月    日 </w:t>
      </w:r>
    </w:p>
    <w:p>
      <w:pPr>
        <w:spacing w:line="500" w:lineRule="exact"/>
        <w:rPr>
          <w:rFonts w:hint="default" w:ascii="宋体" w:hAnsi="宋体" w:cs="宋体"/>
          <w:b/>
          <w:bCs/>
          <w:sz w:val="28"/>
          <w:szCs w:val="28"/>
        </w:rPr>
      </w:pPr>
    </w:p>
    <w:p>
      <w:pPr>
        <w:spacing w:line="500" w:lineRule="exact"/>
        <w:rPr>
          <w:rFonts w:hint="default" w:ascii="宋体" w:hAnsi="宋体" w:cs="宋体"/>
          <w:b/>
          <w:bCs/>
          <w:sz w:val="28"/>
          <w:szCs w:val="28"/>
        </w:rPr>
      </w:pPr>
    </w:p>
    <w:p>
      <w:pPr>
        <w:pStyle w:val="44"/>
        <w:rPr>
          <w:rFonts w:hint="default"/>
        </w:rPr>
      </w:pPr>
    </w:p>
    <w:p>
      <w:pPr>
        <w:jc w:val="center"/>
        <w:rPr>
          <w:rFonts w:hint="default" w:ascii="宋体" w:hAnsi="宋体"/>
          <w:b/>
          <w:sz w:val="28"/>
          <w:szCs w:val="28"/>
        </w:rPr>
      </w:pPr>
    </w:p>
    <w:p>
      <w:pPr>
        <w:jc w:val="center"/>
        <w:rPr>
          <w:rFonts w:ascii="宋体" w:hAnsi="宋体"/>
          <w:b/>
          <w:sz w:val="28"/>
          <w:szCs w:val="28"/>
        </w:rPr>
      </w:pPr>
      <w:r>
        <w:rPr>
          <w:rFonts w:hint="default" w:ascii="宋体" w:hAnsi="宋体"/>
          <w:b/>
          <w:sz w:val="28"/>
          <w:szCs w:val="28"/>
        </w:rPr>
        <w:t>4</w:t>
      </w:r>
      <w:r>
        <w:rPr>
          <w:rFonts w:ascii="宋体" w:hAnsi="宋体"/>
          <w:b/>
          <w:sz w:val="28"/>
          <w:szCs w:val="28"/>
        </w:rPr>
        <w:t>、</w:t>
      </w:r>
      <w:r>
        <w:rPr>
          <w:rFonts w:hint="eastAsia" w:ascii="宋体" w:hAnsi="宋体"/>
          <w:b/>
          <w:sz w:val="28"/>
          <w:szCs w:val="28"/>
          <w:lang w:eastAsia="zh-CN"/>
        </w:rPr>
        <w:t>20</w:t>
      </w:r>
      <w:r>
        <w:rPr>
          <w:rFonts w:hint="eastAsia" w:ascii="宋体" w:hAnsi="宋体"/>
          <w:b/>
          <w:sz w:val="28"/>
          <w:szCs w:val="28"/>
          <w:lang w:val="en-US" w:eastAsia="zh-CN"/>
        </w:rPr>
        <w:t>20</w:t>
      </w:r>
      <w:r>
        <w:rPr>
          <w:rFonts w:hint="eastAsia" w:ascii="宋体" w:hAnsi="宋体"/>
          <w:b/>
          <w:sz w:val="28"/>
          <w:szCs w:val="28"/>
          <w:lang w:eastAsia="zh-CN"/>
        </w:rPr>
        <w:t xml:space="preserve">年 </w:t>
      </w:r>
      <w:r>
        <w:rPr>
          <w:rFonts w:ascii="宋体" w:hAnsi="宋体"/>
          <w:b/>
          <w:sz w:val="28"/>
          <w:szCs w:val="28"/>
        </w:rPr>
        <w:t>以来（以签订合同日期为准）类似项目的设计业绩</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382"/>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3168" w:type="dxa"/>
            <w:vAlign w:val="center"/>
          </w:tcPr>
          <w:p>
            <w:pPr>
              <w:framePr w:hSpace="180" w:wrap="notBeside" w:vAnchor="text" w:hAnchor="margin" w:xAlign="center" w:y="268"/>
              <w:spacing w:line="360" w:lineRule="auto"/>
              <w:jc w:val="center"/>
              <w:rPr>
                <w:rFonts w:ascii="宋体" w:hAnsi="宋体"/>
                <w:color w:val="000000"/>
                <w:szCs w:val="21"/>
              </w:rPr>
            </w:pPr>
            <w:r>
              <w:rPr>
                <w:rFonts w:ascii="宋体" w:hAnsi="宋体"/>
                <w:color w:val="000000"/>
                <w:szCs w:val="21"/>
              </w:rPr>
              <w:t>建 设 单 位</w:t>
            </w:r>
          </w:p>
          <w:p>
            <w:pPr>
              <w:framePr w:hSpace="180" w:wrap="notBeside" w:vAnchor="text" w:hAnchor="margin" w:xAlign="center" w:y="268"/>
              <w:spacing w:line="360" w:lineRule="auto"/>
              <w:jc w:val="center"/>
              <w:rPr>
                <w:rFonts w:ascii="宋体" w:hAnsi="宋体"/>
                <w:color w:val="000000"/>
                <w:szCs w:val="21"/>
              </w:rPr>
            </w:pPr>
            <w:r>
              <w:rPr>
                <w:rFonts w:ascii="宋体" w:hAnsi="宋体"/>
                <w:color w:val="000000"/>
                <w:szCs w:val="21"/>
              </w:rPr>
              <w:t>（业主）</w:t>
            </w:r>
          </w:p>
        </w:tc>
        <w:tc>
          <w:tcPr>
            <w:tcW w:w="1382"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3168" w:type="dxa"/>
            <w:vAlign w:val="center"/>
          </w:tcPr>
          <w:p>
            <w:pPr>
              <w:framePr w:hSpace="180" w:wrap="notBeside" w:vAnchor="text" w:hAnchor="margin" w:xAlign="center" w:y="268"/>
              <w:spacing w:line="360" w:lineRule="auto"/>
              <w:jc w:val="center"/>
              <w:rPr>
                <w:rFonts w:ascii="宋体" w:hAnsi="宋体"/>
                <w:color w:val="000000"/>
                <w:szCs w:val="21"/>
              </w:rPr>
            </w:pPr>
            <w:r>
              <w:rPr>
                <w:rFonts w:ascii="宋体" w:hAnsi="宋体"/>
                <w:color w:val="000000"/>
                <w:szCs w:val="21"/>
              </w:rPr>
              <w:t>工 程 名 称</w:t>
            </w:r>
          </w:p>
        </w:tc>
        <w:tc>
          <w:tcPr>
            <w:tcW w:w="1382"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3168" w:type="dxa"/>
            <w:vAlign w:val="center"/>
          </w:tcPr>
          <w:p>
            <w:pPr>
              <w:framePr w:hSpace="180" w:wrap="notBeside" w:vAnchor="text" w:hAnchor="margin" w:xAlign="center" w:y="268"/>
              <w:spacing w:line="360" w:lineRule="auto"/>
              <w:jc w:val="center"/>
              <w:rPr>
                <w:rFonts w:ascii="宋体" w:hAnsi="宋体"/>
                <w:color w:val="000000"/>
                <w:szCs w:val="21"/>
              </w:rPr>
            </w:pPr>
            <w:r>
              <w:rPr>
                <w:rFonts w:ascii="宋体" w:hAnsi="宋体"/>
                <w:color w:val="000000"/>
                <w:szCs w:val="21"/>
              </w:rPr>
              <w:t>建设规模</w:t>
            </w:r>
          </w:p>
          <w:p>
            <w:pPr>
              <w:framePr w:hSpace="180" w:wrap="notBeside" w:vAnchor="text" w:hAnchor="margin" w:xAlign="center" w:y="268"/>
              <w:spacing w:line="360" w:lineRule="auto"/>
              <w:jc w:val="center"/>
              <w:rPr>
                <w:rFonts w:ascii="宋体" w:hAnsi="宋体"/>
                <w:color w:val="000000"/>
                <w:szCs w:val="21"/>
              </w:rPr>
            </w:pPr>
            <w:r>
              <w:rPr>
                <w:rFonts w:ascii="宋体" w:hAnsi="宋体"/>
                <w:color w:val="000000"/>
                <w:szCs w:val="21"/>
              </w:rPr>
              <w:t>（建筑面积/建设长度、深度）</w:t>
            </w:r>
          </w:p>
        </w:tc>
        <w:tc>
          <w:tcPr>
            <w:tcW w:w="1382"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3168" w:type="dxa"/>
            <w:vAlign w:val="center"/>
          </w:tcPr>
          <w:p>
            <w:pPr>
              <w:framePr w:hSpace="180" w:wrap="notBeside" w:vAnchor="text" w:hAnchor="margin" w:xAlign="center" w:y="268"/>
              <w:spacing w:line="360" w:lineRule="auto"/>
              <w:jc w:val="center"/>
              <w:rPr>
                <w:rFonts w:ascii="宋体" w:hAnsi="宋体"/>
                <w:color w:val="000000"/>
                <w:szCs w:val="21"/>
              </w:rPr>
            </w:pPr>
            <w:r>
              <w:rPr>
                <w:rFonts w:ascii="宋体" w:hAnsi="宋体"/>
                <w:color w:val="000000"/>
                <w:szCs w:val="21"/>
              </w:rPr>
              <w:t>签订合同日期</w:t>
            </w:r>
          </w:p>
          <w:p>
            <w:pPr>
              <w:framePr w:hSpace="180" w:wrap="notBeside" w:vAnchor="text" w:hAnchor="margin" w:xAlign="center" w:y="268"/>
              <w:spacing w:line="360" w:lineRule="auto"/>
              <w:jc w:val="center"/>
              <w:rPr>
                <w:rFonts w:ascii="宋体" w:hAnsi="宋体"/>
                <w:color w:val="000000"/>
                <w:szCs w:val="21"/>
              </w:rPr>
            </w:pPr>
            <w:r>
              <w:rPr>
                <w:rFonts w:ascii="宋体" w:hAnsi="宋体"/>
                <w:color w:val="000000"/>
                <w:szCs w:val="21"/>
              </w:rPr>
              <w:t>（年/月/日）</w:t>
            </w:r>
          </w:p>
        </w:tc>
        <w:tc>
          <w:tcPr>
            <w:tcW w:w="1382"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3168" w:type="dxa"/>
            <w:vAlign w:val="center"/>
          </w:tcPr>
          <w:p>
            <w:pPr>
              <w:framePr w:hSpace="180" w:wrap="notBeside" w:vAnchor="text" w:hAnchor="margin" w:xAlign="center" w:y="268"/>
              <w:spacing w:line="360" w:lineRule="auto"/>
              <w:jc w:val="center"/>
              <w:rPr>
                <w:rFonts w:ascii="宋体" w:hAnsi="宋体"/>
                <w:color w:val="000000"/>
                <w:szCs w:val="21"/>
              </w:rPr>
            </w:pPr>
            <w:r>
              <w:rPr>
                <w:rFonts w:ascii="宋体" w:hAnsi="宋体"/>
                <w:color w:val="000000"/>
                <w:szCs w:val="21"/>
              </w:rPr>
              <w:t>主要设计人员情况</w:t>
            </w:r>
          </w:p>
        </w:tc>
        <w:tc>
          <w:tcPr>
            <w:tcW w:w="1382"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3168" w:type="dxa"/>
          </w:tcPr>
          <w:p>
            <w:pPr>
              <w:framePr w:hSpace="180" w:wrap="notBeside" w:vAnchor="text" w:hAnchor="margin" w:xAlign="center" w:y="268"/>
              <w:spacing w:line="360" w:lineRule="auto"/>
              <w:rPr>
                <w:rFonts w:ascii="宋体" w:hAnsi="宋体"/>
                <w:color w:val="000000"/>
                <w:szCs w:val="21"/>
              </w:rPr>
            </w:pPr>
          </w:p>
          <w:p>
            <w:pPr>
              <w:framePr w:hSpace="180" w:wrap="notBeside" w:vAnchor="text" w:hAnchor="margin" w:xAlign="center" w:y="268"/>
              <w:spacing w:line="360" w:lineRule="auto"/>
              <w:jc w:val="center"/>
              <w:rPr>
                <w:rFonts w:ascii="宋体" w:hAnsi="宋体"/>
                <w:color w:val="000000"/>
                <w:szCs w:val="21"/>
              </w:rPr>
            </w:pPr>
            <w:r>
              <w:rPr>
                <w:rFonts w:ascii="宋体" w:hAnsi="宋体"/>
                <w:color w:val="000000"/>
                <w:szCs w:val="21"/>
              </w:rPr>
              <w:t>…</w:t>
            </w:r>
          </w:p>
        </w:tc>
        <w:tc>
          <w:tcPr>
            <w:tcW w:w="1382"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c>
          <w:tcPr>
            <w:tcW w:w="1925" w:type="dxa"/>
          </w:tcPr>
          <w:p>
            <w:pPr>
              <w:framePr w:hSpace="180" w:wrap="notBeside" w:vAnchor="text" w:hAnchor="margin" w:xAlign="center" w:y="268"/>
              <w:spacing w:line="360" w:lineRule="auto"/>
              <w:jc w:val="center"/>
              <w:rPr>
                <w:rFonts w:ascii="宋体" w:hAnsi="宋体"/>
                <w:color w:val="000000"/>
                <w:szCs w:val="21"/>
              </w:rPr>
            </w:pPr>
          </w:p>
        </w:tc>
      </w:tr>
    </w:tbl>
    <w:p>
      <w:pPr>
        <w:spacing w:line="360" w:lineRule="auto"/>
        <w:ind w:left="1032" w:hanging="1032"/>
        <w:jc w:val="center"/>
        <w:rPr>
          <w:rFonts w:ascii="宋体" w:hAnsi="宋体"/>
          <w:b/>
          <w:color w:val="000000"/>
          <w:sz w:val="32"/>
        </w:rPr>
      </w:pPr>
    </w:p>
    <w:p>
      <w:pPr>
        <w:tabs>
          <w:tab w:val="left" w:pos="1680"/>
        </w:tabs>
        <w:spacing w:line="360" w:lineRule="auto"/>
        <w:rPr>
          <w:rFonts w:ascii="宋体" w:hAnsi="宋体"/>
          <w:color w:val="000000"/>
          <w:szCs w:val="21"/>
        </w:rPr>
      </w:pPr>
    </w:p>
    <w:p>
      <w:pPr>
        <w:tabs>
          <w:tab w:val="left" w:pos="1680"/>
        </w:tabs>
        <w:spacing w:line="360" w:lineRule="auto"/>
        <w:ind w:firstLine="2709" w:firstLineChars="1290"/>
        <w:rPr>
          <w:rFonts w:ascii="宋体" w:hAnsi="宋体"/>
          <w:color w:val="000000"/>
          <w:szCs w:val="21"/>
          <w:u w:val="single"/>
        </w:rPr>
      </w:pPr>
      <w:r>
        <w:rPr>
          <w:rFonts w:ascii="宋体" w:hAnsi="宋体"/>
          <w:color w:val="000000"/>
          <w:szCs w:val="21"/>
        </w:rPr>
        <w:t xml:space="preserve">投标申请人： </w:t>
      </w:r>
      <w:r>
        <w:rPr>
          <w:rFonts w:ascii="宋体" w:hAnsi="宋体"/>
          <w:color w:val="000000"/>
          <w:szCs w:val="21"/>
          <w:u w:val="single"/>
        </w:rPr>
        <w:t xml:space="preserve">           （单位全称） (盖章)                </w:t>
      </w:r>
    </w:p>
    <w:p>
      <w:pPr>
        <w:tabs>
          <w:tab w:val="left" w:pos="1680"/>
        </w:tabs>
        <w:spacing w:line="360" w:lineRule="auto"/>
        <w:rPr>
          <w:rFonts w:ascii="宋体" w:hAnsi="宋体"/>
          <w:color w:val="000000"/>
          <w:szCs w:val="21"/>
          <w:u w:val="single"/>
        </w:rPr>
      </w:pPr>
    </w:p>
    <w:p>
      <w:pPr>
        <w:tabs>
          <w:tab w:val="left" w:pos="1680"/>
        </w:tabs>
        <w:spacing w:line="360" w:lineRule="auto"/>
        <w:ind w:firstLine="2709" w:firstLineChars="1290"/>
        <w:rPr>
          <w:rFonts w:ascii="宋体" w:hAnsi="宋体"/>
          <w:color w:val="000000"/>
          <w:szCs w:val="21"/>
        </w:rPr>
      </w:pPr>
      <w:r>
        <w:rPr>
          <w:rFonts w:ascii="宋体" w:hAnsi="宋体"/>
          <w:color w:val="000000"/>
          <w:szCs w:val="21"/>
        </w:rPr>
        <w:t>法定代表人或授权代表：</w:t>
      </w:r>
      <w:r>
        <w:rPr>
          <w:rFonts w:ascii="宋体" w:hAnsi="宋体"/>
          <w:color w:val="000000"/>
          <w:szCs w:val="21"/>
          <w:u w:val="single"/>
        </w:rPr>
        <w:t xml:space="preserve">                (签字或盖章)         </w:t>
      </w:r>
    </w:p>
    <w:p>
      <w:pPr>
        <w:spacing w:line="360" w:lineRule="auto"/>
        <w:rPr>
          <w:rFonts w:ascii="宋体" w:hAnsi="宋体"/>
          <w:b/>
          <w:color w:val="000000"/>
          <w:szCs w:val="21"/>
        </w:rPr>
      </w:pPr>
      <w:r>
        <w:rPr>
          <w:rFonts w:ascii="宋体" w:hAnsi="宋体"/>
          <w:b/>
          <w:color w:val="000000"/>
          <w:szCs w:val="21"/>
        </w:rPr>
        <w:t xml:space="preserve">    </w:t>
      </w:r>
    </w:p>
    <w:p>
      <w:pPr>
        <w:tabs>
          <w:tab w:val="left" w:pos="1680"/>
        </w:tabs>
        <w:spacing w:line="360" w:lineRule="auto"/>
        <w:ind w:firstLine="2709" w:firstLineChars="1290"/>
        <w:rPr>
          <w:rFonts w:ascii="宋体" w:hAnsi="宋体"/>
          <w:color w:val="000000"/>
          <w:szCs w:val="21"/>
        </w:rPr>
      </w:pPr>
      <w:r>
        <w:rPr>
          <w:rFonts w:ascii="宋体" w:hAnsi="宋体"/>
          <w:color w:val="000000"/>
          <w:szCs w:val="21"/>
        </w:rPr>
        <w:t xml:space="preserve">日      期：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spacing w:line="360" w:lineRule="auto"/>
        <w:rPr>
          <w:rFonts w:ascii="宋体" w:hAnsi="宋体"/>
          <w:color w:val="000000"/>
          <w:szCs w:val="21"/>
        </w:rPr>
      </w:pPr>
    </w:p>
    <w:p>
      <w:pPr>
        <w:spacing w:line="360" w:lineRule="auto"/>
        <w:ind w:left="420"/>
        <w:rPr>
          <w:rFonts w:ascii="宋体" w:hAnsi="宋体"/>
          <w:color w:val="000000"/>
          <w:szCs w:val="21"/>
        </w:rPr>
      </w:pPr>
      <w:r>
        <w:rPr>
          <w:rFonts w:ascii="宋体" w:hAnsi="宋体"/>
          <w:color w:val="000000"/>
          <w:szCs w:val="21"/>
        </w:rPr>
        <w:t>注：1、投标申请人应随此表附上相关的业绩证明（如中标通知书、合同）</w:t>
      </w:r>
    </w:p>
    <w:p>
      <w:pPr>
        <w:spacing w:line="500" w:lineRule="exact"/>
        <w:rPr>
          <w:rFonts w:ascii="宋体" w:hAnsi="宋体" w:cs="宋体"/>
          <w:b/>
          <w:bCs/>
          <w:sz w:val="28"/>
          <w:szCs w:val="28"/>
        </w:rPr>
      </w:pPr>
      <w:r>
        <w:rPr>
          <w:rFonts w:ascii="宋体" w:hAnsi="宋体"/>
          <w:b/>
          <w:color w:val="000000"/>
          <w:szCs w:val="21"/>
        </w:rPr>
        <w:t xml:space="preserve">    </w:t>
      </w:r>
      <w:r>
        <w:rPr>
          <w:rFonts w:ascii="宋体" w:hAnsi="宋体"/>
          <w:color w:val="000000"/>
          <w:szCs w:val="21"/>
        </w:rPr>
        <w:t>2、如有多个类似项目，可按此表格扩展。</w:t>
      </w:r>
    </w:p>
    <w:p>
      <w:pPr>
        <w:jc w:val="center"/>
        <w:rPr>
          <w:rFonts w:ascii="宋体" w:hAnsi="宋体"/>
          <w:b/>
          <w:color w:val="000000"/>
          <w:sz w:val="32"/>
        </w:rPr>
      </w:pPr>
    </w:p>
    <w:p>
      <w:pPr>
        <w:pStyle w:val="44"/>
      </w:pPr>
    </w:p>
    <w:p>
      <w:pPr>
        <w:jc w:val="center"/>
        <w:rPr>
          <w:rFonts w:ascii="宋体" w:hAnsi="宋体"/>
          <w:b/>
          <w:color w:val="000000"/>
          <w:sz w:val="32"/>
        </w:rPr>
      </w:pPr>
      <w:r>
        <w:rPr>
          <w:rFonts w:ascii="宋体" w:hAnsi="宋体"/>
          <w:b/>
          <w:color w:val="000000"/>
          <w:sz w:val="32"/>
        </w:rPr>
        <w:t>5、正在进行设计的项目一览表</w:t>
      </w:r>
    </w:p>
    <w:p>
      <w:pPr>
        <w:spacing w:line="360" w:lineRule="auto"/>
        <w:ind w:left="1032" w:hanging="1032"/>
        <w:jc w:val="center"/>
        <w:rPr>
          <w:rFonts w:ascii="宋体" w:hAnsi="宋体"/>
          <w:b/>
          <w:color w:val="000000"/>
          <w:szCs w:val="21"/>
        </w:rPr>
      </w:pPr>
      <w:r>
        <w:rPr>
          <w:rFonts w:ascii="宋体" w:hAnsi="宋体"/>
          <w:b/>
          <w:color w:val="000000"/>
          <w:szCs w:val="21"/>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856"/>
        <w:gridCol w:w="185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2552" w:type="dxa"/>
            <w:vAlign w:val="center"/>
          </w:tcPr>
          <w:p>
            <w:pPr>
              <w:spacing w:line="360" w:lineRule="auto"/>
              <w:ind w:left="905" w:hanging="1032"/>
              <w:jc w:val="center"/>
              <w:rPr>
                <w:rFonts w:ascii="宋体" w:hAnsi="宋体"/>
                <w:color w:val="000000"/>
                <w:szCs w:val="21"/>
              </w:rPr>
            </w:pPr>
            <w:r>
              <w:rPr>
                <w:rFonts w:ascii="宋体" w:hAnsi="宋体"/>
                <w:color w:val="000000"/>
                <w:szCs w:val="21"/>
              </w:rPr>
              <w:t>建设单位</w:t>
            </w:r>
          </w:p>
          <w:p>
            <w:pPr>
              <w:pStyle w:val="33"/>
              <w:spacing w:line="360" w:lineRule="auto"/>
              <w:jc w:val="center"/>
              <w:rPr>
                <w:color w:val="000000"/>
                <w:kern w:val="2"/>
                <w:sz w:val="21"/>
                <w:szCs w:val="21"/>
              </w:rPr>
            </w:pPr>
            <w:r>
              <w:rPr>
                <w:color w:val="000000"/>
                <w:sz w:val="21"/>
                <w:szCs w:val="21"/>
              </w:rPr>
              <w:t>（业主）</w:t>
            </w:r>
          </w:p>
        </w:tc>
        <w:tc>
          <w:tcPr>
            <w:tcW w:w="1856" w:type="dxa"/>
            <w:vAlign w:val="center"/>
          </w:tcPr>
          <w:p>
            <w:pPr>
              <w:spacing w:line="360" w:lineRule="auto"/>
              <w:rPr>
                <w:rFonts w:ascii="宋体" w:hAnsi="宋体"/>
                <w:color w:val="000000"/>
                <w:szCs w:val="21"/>
              </w:rPr>
            </w:pPr>
          </w:p>
        </w:tc>
        <w:tc>
          <w:tcPr>
            <w:tcW w:w="1856" w:type="dxa"/>
            <w:vAlign w:val="center"/>
          </w:tcPr>
          <w:p>
            <w:pPr>
              <w:spacing w:line="360" w:lineRule="auto"/>
              <w:ind w:left="905" w:hanging="1032"/>
              <w:jc w:val="center"/>
              <w:rPr>
                <w:rFonts w:ascii="宋体" w:hAnsi="宋体"/>
                <w:color w:val="000000"/>
                <w:szCs w:val="21"/>
              </w:rPr>
            </w:pPr>
          </w:p>
        </w:tc>
        <w:tc>
          <w:tcPr>
            <w:tcW w:w="1856" w:type="dxa"/>
            <w:vAlign w:val="center"/>
          </w:tcPr>
          <w:p>
            <w:pPr>
              <w:spacing w:line="360" w:lineRule="auto"/>
              <w:ind w:left="905" w:hanging="103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552" w:type="dxa"/>
            <w:vAlign w:val="center"/>
          </w:tcPr>
          <w:p>
            <w:pPr>
              <w:spacing w:line="360" w:lineRule="auto"/>
              <w:jc w:val="center"/>
              <w:rPr>
                <w:rFonts w:ascii="宋体" w:hAnsi="宋体"/>
                <w:color w:val="000000"/>
                <w:szCs w:val="21"/>
              </w:rPr>
            </w:pPr>
            <w:r>
              <w:rPr>
                <w:rFonts w:ascii="宋体" w:hAnsi="宋体"/>
                <w:color w:val="000000"/>
                <w:szCs w:val="21"/>
              </w:rPr>
              <w:t>工程名称</w:t>
            </w: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2552" w:type="dxa"/>
            <w:vAlign w:val="center"/>
          </w:tcPr>
          <w:p>
            <w:pPr>
              <w:spacing w:line="360" w:lineRule="auto"/>
              <w:ind w:left="905" w:hanging="1032"/>
              <w:jc w:val="center"/>
              <w:rPr>
                <w:rFonts w:ascii="宋体" w:hAnsi="宋体"/>
                <w:color w:val="000000"/>
                <w:szCs w:val="21"/>
              </w:rPr>
            </w:pPr>
            <w:r>
              <w:rPr>
                <w:rFonts w:ascii="宋体" w:hAnsi="宋体"/>
                <w:color w:val="000000"/>
                <w:szCs w:val="21"/>
              </w:rPr>
              <w:t>建设规模</w:t>
            </w:r>
          </w:p>
          <w:p>
            <w:pPr>
              <w:spacing w:line="360" w:lineRule="auto"/>
              <w:ind w:left="905" w:hanging="1032"/>
              <w:jc w:val="center"/>
              <w:rPr>
                <w:rFonts w:ascii="宋体" w:hAnsi="宋体"/>
                <w:color w:val="000000"/>
                <w:szCs w:val="21"/>
              </w:rPr>
            </w:pPr>
            <w:r>
              <w:rPr>
                <w:rFonts w:ascii="宋体" w:hAnsi="宋体"/>
                <w:color w:val="000000"/>
                <w:szCs w:val="21"/>
              </w:rPr>
              <w:t>（建筑面积/建设长度/</w:t>
            </w:r>
          </w:p>
          <w:p>
            <w:pPr>
              <w:spacing w:line="360" w:lineRule="auto"/>
              <w:jc w:val="center"/>
              <w:rPr>
                <w:rFonts w:ascii="宋体" w:hAnsi="宋体"/>
                <w:color w:val="000000"/>
                <w:szCs w:val="21"/>
              </w:rPr>
            </w:pPr>
            <w:r>
              <w:rPr>
                <w:rFonts w:ascii="宋体" w:hAnsi="宋体"/>
                <w:color w:val="000000"/>
                <w:szCs w:val="21"/>
              </w:rPr>
              <w:t>深度）</w:t>
            </w: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2552" w:type="dxa"/>
            <w:vAlign w:val="center"/>
          </w:tcPr>
          <w:p>
            <w:pPr>
              <w:spacing w:line="360" w:lineRule="auto"/>
              <w:jc w:val="center"/>
              <w:rPr>
                <w:rFonts w:ascii="宋体" w:hAnsi="宋体"/>
                <w:color w:val="000000"/>
                <w:szCs w:val="21"/>
              </w:rPr>
            </w:pPr>
            <w:r>
              <w:rPr>
                <w:rFonts w:ascii="宋体" w:hAnsi="宋体"/>
                <w:color w:val="000000"/>
                <w:szCs w:val="21"/>
              </w:rPr>
              <w:t>主要设计人员情况</w:t>
            </w: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2552" w:type="dxa"/>
            <w:vAlign w:val="center"/>
          </w:tcPr>
          <w:p>
            <w:pPr>
              <w:spacing w:line="360" w:lineRule="auto"/>
              <w:ind w:left="-92" w:hanging="80"/>
              <w:jc w:val="center"/>
              <w:rPr>
                <w:rFonts w:ascii="宋体" w:hAnsi="宋体"/>
                <w:color w:val="000000"/>
                <w:szCs w:val="21"/>
              </w:rPr>
            </w:pPr>
            <w:r>
              <w:rPr>
                <w:rFonts w:ascii="宋体" w:hAnsi="宋体"/>
                <w:color w:val="000000"/>
                <w:szCs w:val="21"/>
              </w:rPr>
              <w:t>投入高/中级职称技术人员（人）</w:t>
            </w: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2552" w:type="dxa"/>
            <w:vAlign w:val="center"/>
          </w:tcPr>
          <w:p>
            <w:pPr>
              <w:spacing w:line="360" w:lineRule="auto"/>
              <w:ind w:left="905" w:hanging="1032"/>
              <w:jc w:val="center"/>
              <w:rPr>
                <w:rFonts w:ascii="宋体" w:hAnsi="宋体"/>
                <w:color w:val="000000"/>
                <w:szCs w:val="21"/>
              </w:rPr>
            </w:pPr>
            <w:r>
              <w:rPr>
                <w:rFonts w:ascii="宋体" w:hAnsi="宋体"/>
                <w:color w:val="000000"/>
                <w:szCs w:val="21"/>
              </w:rPr>
              <w:t>工作周期</w:t>
            </w:r>
          </w:p>
          <w:p>
            <w:pPr>
              <w:spacing w:line="360" w:lineRule="auto"/>
              <w:ind w:left="905" w:hanging="1032"/>
              <w:jc w:val="center"/>
              <w:rPr>
                <w:rFonts w:ascii="宋体" w:hAnsi="宋体"/>
                <w:color w:val="000000"/>
                <w:szCs w:val="21"/>
              </w:rPr>
            </w:pPr>
            <w:r>
              <w:rPr>
                <w:rFonts w:ascii="宋体" w:hAnsi="宋体"/>
                <w:color w:val="000000"/>
                <w:szCs w:val="21"/>
              </w:rPr>
              <w:t>（年/月/日至年/月/日）</w:t>
            </w: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2552" w:type="dxa"/>
          </w:tcPr>
          <w:p>
            <w:pPr>
              <w:spacing w:line="360" w:lineRule="auto"/>
              <w:rPr>
                <w:rFonts w:ascii="宋体" w:hAnsi="宋体"/>
                <w:color w:val="000000"/>
                <w:szCs w:val="21"/>
              </w:rPr>
            </w:pPr>
          </w:p>
          <w:p>
            <w:pPr>
              <w:spacing w:line="360" w:lineRule="auto"/>
              <w:ind w:left="905" w:hanging="1032"/>
              <w:rPr>
                <w:rFonts w:ascii="宋体" w:hAnsi="宋体"/>
                <w:color w:val="000000"/>
                <w:szCs w:val="21"/>
              </w:rPr>
            </w:pPr>
            <w:r>
              <w:rPr>
                <w:rFonts w:ascii="宋体" w:hAnsi="宋体"/>
                <w:color w:val="000000"/>
                <w:szCs w:val="21"/>
              </w:rPr>
              <w:t xml:space="preserve">  …</w:t>
            </w: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c>
          <w:tcPr>
            <w:tcW w:w="1856" w:type="dxa"/>
          </w:tcPr>
          <w:p>
            <w:pPr>
              <w:spacing w:line="360" w:lineRule="auto"/>
              <w:ind w:left="905" w:hanging="1032"/>
              <w:rPr>
                <w:rFonts w:ascii="宋体" w:hAnsi="宋体"/>
                <w:color w:val="000000"/>
                <w:szCs w:val="21"/>
              </w:rPr>
            </w:pPr>
          </w:p>
        </w:tc>
      </w:tr>
    </w:tbl>
    <w:p>
      <w:pPr>
        <w:spacing w:line="360" w:lineRule="auto"/>
        <w:ind w:firstLine="240"/>
        <w:jc w:val="left"/>
        <w:rPr>
          <w:rFonts w:ascii="宋体" w:hAnsi="宋体"/>
          <w:color w:val="000000"/>
          <w:szCs w:val="21"/>
        </w:rPr>
      </w:pPr>
    </w:p>
    <w:p>
      <w:pPr>
        <w:tabs>
          <w:tab w:val="left" w:pos="1680"/>
        </w:tabs>
        <w:spacing w:line="360" w:lineRule="auto"/>
        <w:ind w:firstLine="2940" w:firstLineChars="1400"/>
        <w:rPr>
          <w:rFonts w:ascii="宋体" w:hAnsi="宋体"/>
          <w:color w:val="000000"/>
          <w:szCs w:val="21"/>
          <w:u w:val="single"/>
        </w:rPr>
      </w:pPr>
      <w:r>
        <w:rPr>
          <w:rFonts w:ascii="宋体" w:hAnsi="宋体"/>
          <w:color w:val="000000"/>
          <w:szCs w:val="21"/>
        </w:rPr>
        <w:t xml:space="preserve">投标申请人： </w:t>
      </w:r>
      <w:r>
        <w:rPr>
          <w:rFonts w:ascii="宋体" w:hAnsi="宋体"/>
          <w:color w:val="000000"/>
          <w:szCs w:val="21"/>
          <w:u w:val="single"/>
        </w:rPr>
        <w:t xml:space="preserve">           （单位全称） (盖章)            </w:t>
      </w:r>
    </w:p>
    <w:p>
      <w:pPr>
        <w:tabs>
          <w:tab w:val="left" w:pos="1680"/>
        </w:tabs>
        <w:spacing w:line="360" w:lineRule="auto"/>
        <w:ind w:firstLine="2415" w:firstLineChars="1150"/>
        <w:rPr>
          <w:rFonts w:ascii="宋体" w:hAnsi="宋体"/>
          <w:color w:val="000000"/>
          <w:szCs w:val="21"/>
        </w:rPr>
      </w:pPr>
    </w:p>
    <w:p>
      <w:pPr>
        <w:tabs>
          <w:tab w:val="left" w:pos="1680"/>
        </w:tabs>
        <w:spacing w:line="360" w:lineRule="auto"/>
        <w:ind w:firstLine="2940" w:firstLineChars="1400"/>
        <w:rPr>
          <w:rFonts w:ascii="宋体" w:hAnsi="宋体"/>
          <w:color w:val="000000"/>
          <w:szCs w:val="21"/>
        </w:rPr>
      </w:pPr>
      <w:r>
        <w:rPr>
          <w:rFonts w:ascii="宋体" w:hAnsi="宋体"/>
          <w:color w:val="000000"/>
          <w:szCs w:val="21"/>
        </w:rPr>
        <w:t>法定代表人或授权代表：</w:t>
      </w:r>
      <w:r>
        <w:rPr>
          <w:rFonts w:ascii="宋体" w:hAnsi="宋体"/>
          <w:color w:val="000000"/>
          <w:szCs w:val="21"/>
          <w:u w:val="single"/>
        </w:rPr>
        <w:t xml:space="preserve">              (签字或盖章)       </w:t>
      </w:r>
    </w:p>
    <w:p>
      <w:pPr>
        <w:spacing w:line="360" w:lineRule="auto"/>
        <w:rPr>
          <w:rFonts w:ascii="宋体" w:hAnsi="宋体"/>
          <w:b/>
          <w:color w:val="000000"/>
          <w:szCs w:val="21"/>
        </w:rPr>
      </w:pPr>
      <w:r>
        <w:rPr>
          <w:rFonts w:ascii="宋体" w:hAnsi="宋体"/>
          <w:b/>
          <w:color w:val="000000"/>
          <w:szCs w:val="21"/>
        </w:rPr>
        <w:t xml:space="preserve">    </w:t>
      </w:r>
    </w:p>
    <w:p>
      <w:pPr>
        <w:tabs>
          <w:tab w:val="left" w:pos="1680"/>
        </w:tabs>
        <w:spacing w:line="360" w:lineRule="auto"/>
        <w:ind w:firstLine="2940" w:firstLineChars="1400"/>
        <w:rPr>
          <w:rFonts w:ascii="宋体" w:hAnsi="宋体"/>
          <w:color w:val="000000"/>
          <w:szCs w:val="21"/>
        </w:rPr>
      </w:pPr>
      <w:r>
        <w:rPr>
          <w:rFonts w:ascii="宋体" w:hAnsi="宋体"/>
          <w:color w:val="000000"/>
          <w:szCs w:val="21"/>
        </w:rPr>
        <w:t xml:space="preserve">日      期：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spacing w:line="360" w:lineRule="auto"/>
        <w:ind w:firstLine="240"/>
        <w:jc w:val="left"/>
        <w:rPr>
          <w:rFonts w:ascii="宋体" w:hAnsi="宋体"/>
          <w:color w:val="000000"/>
          <w:szCs w:val="21"/>
        </w:rPr>
      </w:pPr>
      <w:r>
        <w:rPr>
          <w:rFonts w:ascii="宋体" w:hAnsi="宋体"/>
          <w:color w:val="000000"/>
          <w:szCs w:val="21"/>
        </w:rPr>
        <w:t xml:space="preserve">   </w:t>
      </w:r>
    </w:p>
    <w:p>
      <w:pPr>
        <w:spacing w:line="360" w:lineRule="auto"/>
        <w:ind w:firstLine="456"/>
        <w:rPr>
          <w:rFonts w:ascii="宋体" w:hAnsi="宋体"/>
          <w:color w:val="000000"/>
          <w:szCs w:val="21"/>
        </w:rPr>
      </w:pPr>
      <w:r>
        <w:rPr>
          <w:rFonts w:ascii="宋体" w:hAnsi="宋体"/>
          <w:color w:val="000000"/>
          <w:szCs w:val="21"/>
        </w:rPr>
        <w:t>注：1、投标申请人应随此表附上相关的业绩证明（如中标通知书、合同）</w:t>
      </w:r>
    </w:p>
    <w:p>
      <w:pPr>
        <w:spacing w:line="360" w:lineRule="auto"/>
        <w:rPr>
          <w:rFonts w:ascii="宋体" w:hAnsi="宋体"/>
          <w:color w:val="000000"/>
          <w:szCs w:val="21"/>
        </w:rPr>
      </w:pPr>
      <w:r>
        <w:rPr>
          <w:rFonts w:ascii="宋体" w:hAnsi="宋体"/>
          <w:color w:val="000000"/>
          <w:szCs w:val="21"/>
        </w:rPr>
        <w:t xml:space="preserve">        2、如有多个正在进行设计项目，可按此表格扩展。</w:t>
      </w:r>
    </w:p>
    <w:p>
      <w:pPr>
        <w:spacing w:line="360" w:lineRule="auto"/>
        <w:rPr>
          <w:rFonts w:ascii="宋体" w:hAnsi="宋体"/>
          <w:color w:val="000000"/>
          <w:szCs w:val="21"/>
        </w:rPr>
      </w:pPr>
    </w:p>
    <w:p>
      <w:pPr>
        <w:jc w:val="center"/>
        <w:rPr>
          <w:rFonts w:ascii="宋体" w:hAnsi="宋体"/>
          <w:b/>
          <w:color w:val="000000"/>
          <w:sz w:val="32"/>
        </w:rPr>
      </w:pPr>
    </w:p>
    <w:p>
      <w:pPr>
        <w:jc w:val="center"/>
        <w:rPr>
          <w:rFonts w:ascii="宋体" w:hAnsi="宋体"/>
          <w:b/>
          <w:color w:val="000000"/>
          <w:sz w:val="32"/>
        </w:rPr>
      </w:pPr>
      <w:r>
        <w:rPr>
          <w:rFonts w:ascii="宋体" w:hAnsi="宋体"/>
          <w:b/>
          <w:color w:val="000000"/>
          <w:sz w:val="32"/>
        </w:rPr>
        <w:t>6、拟投入本项目设计人员汇总表</w:t>
      </w:r>
    </w:p>
    <w:p>
      <w:pPr>
        <w:spacing w:line="360" w:lineRule="auto"/>
        <w:ind w:firstLine="630"/>
        <w:rPr>
          <w:rFonts w:ascii="宋体" w:hAnsi="宋体"/>
          <w:color w:val="000000"/>
          <w:szCs w:val="21"/>
        </w:rPr>
      </w:pPr>
      <w:r>
        <w:rPr>
          <w:rFonts w:ascii="宋体" w:hAnsi="宋体"/>
          <w:color w:val="000000"/>
          <w:szCs w:val="21"/>
        </w:rPr>
        <w:t>投标人名称：                             项目名称：</w:t>
      </w:r>
    </w:p>
    <w:tbl>
      <w:tblPr>
        <w:tblStyle w:val="38"/>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pPr>
              <w:spacing w:line="360" w:lineRule="auto"/>
              <w:rPr>
                <w:rFonts w:ascii="宋体" w:hAnsi="宋体"/>
                <w:color w:val="000000"/>
                <w:szCs w:val="21"/>
              </w:rPr>
            </w:pPr>
            <w:r>
              <w:rPr>
                <w:rFonts w:ascii="宋体" w:hAnsi="宋体"/>
                <w:color w:val="000000"/>
                <w:szCs w:val="21"/>
              </w:rPr>
              <w:t>序号</w:t>
            </w:r>
          </w:p>
        </w:tc>
        <w:tc>
          <w:tcPr>
            <w:tcW w:w="1440" w:type="dxa"/>
            <w:vAlign w:val="center"/>
          </w:tcPr>
          <w:p>
            <w:pPr>
              <w:spacing w:line="360" w:lineRule="auto"/>
              <w:ind w:firstLine="240"/>
              <w:rPr>
                <w:rFonts w:ascii="宋体" w:hAnsi="宋体"/>
                <w:color w:val="000000"/>
                <w:szCs w:val="21"/>
              </w:rPr>
            </w:pPr>
            <w:r>
              <w:rPr>
                <w:rFonts w:ascii="宋体" w:hAnsi="宋体"/>
                <w:color w:val="000000"/>
                <w:szCs w:val="21"/>
              </w:rPr>
              <w:t>姓   名</w:t>
            </w:r>
          </w:p>
        </w:tc>
        <w:tc>
          <w:tcPr>
            <w:tcW w:w="720" w:type="dxa"/>
            <w:vAlign w:val="center"/>
          </w:tcPr>
          <w:p>
            <w:pPr>
              <w:spacing w:line="360" w:lineRule="auto"/>
              <w:rPr>
                <w:rFonts w:ascii="宋体" w:hAnsi="宋体"/>
                <w:color w:val="000000"/>
                <w:szCs w:val="21"/>
              </w:rPr>
            </w:pPr>
            <w:r>
              <w:rPr>
                <w:rFonts w:ascii="宋体" w:hAnsi="宋体"/>
                <w:color w:val="000000"/>
                <w:szCs w:val="21"/>
              </w:rPr>
              <w:t>年龄</w:t>
            </w:r>
          </w:p>
        </w:tc>
        <w:tc>
          <w:tcPr>
            <w:tcW w:w="816" w:type="dxa"/>
            <w:vAlign w:val="center"/>
          </w:tcPr>
          <w:p>
            <w:pPr>
              <w:spacing w:line="360" w:lineRule="auto"/>
              <w:rPr>
                <w:rFonts w:ascii="宋体" w:hAnsi="宋体"/>
                <w:color w:val="000000"/>
                <w:szCs w:val="21"/>
              </w:rPr>
            </w:pPr>
            <w:r>
              <w:rPr>
                <w:rFonts w:ascii="宋体" w:hAnsi="宋体"/>
                <w:color w:val="000000"/>
                <w:szCs w:val="21"/>
              </w:rPr>
              <w:t>性别</w:t>
            </w:r>
          </w:p>
        </w:tc>
        <w:tc>
          <w:tcPr>
            <w:tcW w:w="984" w:type="dxa"/>
            <w:vAlign w:val="center"/>
          </w:tcPr>
          <w:p>
            <w:pPr>
              <w:spacing w:line="360" w:lineRule="auto"/>
              <w:rPr>
                <w:rFonts w:ascii="宋体" w:hAnsi="宋体"/>
                <w:color w:val="000000"/>
                <w:szCs w:val="21"/>
              </w:rPr>
            </w:pPr>
            <w:r>
              <w:rPr>
                <w:rFonts w:ascii="宋体" w:hAnsi="宋体"/>
                <w:color w:val="000000"/>
                <w:szCs w:val="21"/>
              </w:rPr>
              <w:t>学 历</w:t>
            </w:r>
          </w:p>
        </w:tc>
        <w:tc>
          <w:tcPr>
            <w:tcW w:w="816" w:type="dxa"/>
            <w:vAlign w:val="center"/>
          </w:tcPr>
          <w:p>
            <w:pPr>
              <w:spacing w:line="360" w:lineRule="auto"/>
              <w:rPr>
                <w:rFonts w:ascii="宋体" w:hAnsi="宋体"/>
                <w:color w:val="000000"/>
                <w:szCs w:val="21"/>
              </w:rPr>
            </w:pPr>
            <w:r>
              <w:rPr>
                <w:rFonts w:ascii="宋体" w:hAnsi="宋体"/>
                <w:color w:val="000000"/>
                <w:szCs w:val="21"/>
              </w:rPr>
              <w:t>专业</w:t>
            </w:r>
          </w:p>
        </w:tc>
        <w:tc>
          <w:tcPr>
            <w:tcW w:w="882" w:type="dxa"/>
            <w:vAlign w:val="center"/>
          </w:tcPr>
          <w:p>
            <w:pPr>
              <w:spacing w:line="360" w:lineRule="auto"/>
              <w:rPr>
                <w:rFonts w:ascii="宋体" w:hAnsi="宋体"/>
                <w:color w:val="000000"/>
                <w:szCs w:val="21"/>
              </w:rPr>
            </w:pPr>
            <w:r>
              <w:rPr>
                <w:rFonts w:ascii="宋体" w:hAnsi="宋体"/>
                <w:color w:val="000000"/>
                <w:szCs w:val="21"/>
              </w:rPr>
              <w:t>职称</w:t>
            </w:r>
          </w:p>
        </w:tc>
        <w:tc>
          <w:tcPr>
            <w:tcW w:w="2275" w:type="dxa"/>
            <w:vAlign w:val="center"/>
          </w:tcPr>
          <w:p>
            <w:pPr>
              <w:spacing w:line="360" w:lineRule="auto"/>
              <w:rPr>
                <w:rFonts w:ascii="宋体" w:hAnsi="宋体"/>
                <w:color w:val="000000"/>
                <w:szCs w:val="21"/>
              </w:rPr>
            </w:pPr>
            <w:r>
              <w:rPr>
                <w:rFonts w:ascii="宋体" w:hAnsi="宋体"/>
                <w:color w:val="000000"/>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spacing w:line="360" w:lineRule="auto"/>
              <w:rPr>
                <w:rFonts w:ascii="宋体" w:hAnsi="宋体"/>
                <w:color w:val="000000"/>
                <w:szCs w:val="21"/>
              </w:rPr>
            </w:pPr>
          </w:p>
        </w:tc>
        <w:tc>
          <w:tcPr>
            <w:tcW w:w="1440" w:type="dxa"/>
            <w:vAlign w:val="center"/>
          </w:tcPr>
          <w:p>
            <w:pPr>
              <w:spacing w:line="360" w:lineRule="auto"/>
              <w:rPr>
                <w:rFonts w:ascii="宋体" w:hAnsi="宋体"/>
                <w:color w:val="000000"/>
                <w:szCs w:val="21"/>
              </w:rPr>
            </w:pPr>
          </w:p>
        </w:tc>
        <w:tc>
          <w:tcPr>
            <w:tcW w:w="720"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984" w:type="dxa"/>
            <w:vAlign w:val="center"/>
          </w:tcPr>
          <w:p>
            <w:pPr>
              <w:spacing w:line="360" w:lineRule="auto"/>
              <w:rPr>
                <w:rFonts w:ascii="宋体" w:hAnsi="宋体"/>
                <w:color w:val="000000"/>
                <w:szCs w:val="21"/>
              </w:rPr>
            </w:pPr>
          </w:p>
        </w:tc>
        <w:tc>
          <w:tcPr>
            <w:tcW w:w="816" w:type="dxa"/>
            <w:vAlign w:val="center"/>
          </w:tcPr>
          <w:p>
            <w:pPr>
              <w:spacing w:line="360" w:lineRule="auto"/>
              <w:rPr>
                <w:rFonts w:ascii="宋体" w:hAnsi="宋体"/>
                <w:color w:val="000000"/>
                <w:szCs w:val="21"/>
              </w:rPr>
            </w:pPr>
          </w:p>
        </w:tc>
        <w:tc>
          <w:tcPr>
            <w:tcW w:w="882" w:type="dxa"/>
            <w:vAlign w:val="center"/>
          </w:tcPr>
          <w:p>
            <w:pPr>
              <w:spacing w:line="360" w:lineRule="auto"/>
              <w:rPr>
                <w:rFonts w:ascii="宋体" w:hAnsi="宋体"/>
                <w:color w:val="000000"/>
                <w:szCs w:val="21"/>
              </w:rPr>
            </w:pPr>
          </w:p>
        </w:tc>
        <w:tc>
          <w:tcPr>
            <w:tcW w:w="2275" w:type="dxa"/>
            <w:vAlign w:val="center"/>
          </w:tcPr>
          <w:p>
            <w:pPr>
              <w:spacing w:line="360" w:lineRule="auto"/>
              <w:rPr>
                <w:rFonts w:ascii="宋体" w:hAnsi="宋体"/>
                <w:color w:val="000000"/>
                <w:szCs w:val="21"/>
              </w:rPr>
            </w:pPr>
          </w:p>
        </w:tc>
      </w:tr>
    </w:tbl>
    <w:p>
      <w:pPr>
        <w:spacing w:line="360" w:lineRule="auto"/>
        <w:jc w:val="center"/>
        <w:rPr>
          <w:rFonts w:ascii="宋体" w:hAnsi="宋体"/>
          <w:color w:val="000000"/>
          <w:szCs w:val="21"/>
        </w:rPr>
      </w:pPr>
      <w:r>
        <w:rPr>
          <w:rFonts w:ascii="宋体" w:hAnsi="宋体"/>
          <w:color w:val="000000"/>
          <w:szCs w:val="21"/>
        </w:rPr>
        <w:t>注：投标申请人需随此表附上设计人员的职称证、执业注册证等相关资料的复印件</w:t>
      </w:r>
    </w:p>
    <w:p>
      <w:pPr>
        <w:spacing w:line="360" w:lineRule="auto"/>
        <w:ind w:firstLine="3628" w:firstLineChars="1728"/>
        <w:rPr>
          <w:rFonts w:ascii="宋体" w:hAnsi="宋体"/>
          <w:color w:val="000000"/>
          <w:kern w:val="0"/>
          <w:szCs w:val="21"/>
          <w:lang w:val="en-US" w:eastAsia="zh-CN"/>
        </w:rPr>
      </w:pPr>
      <w:r>
        <w:rPr>
          <w:rFonts w:ascii="宋体" w:hAnsi="宋体"/>
          <w:color w:val="000000"/>
          <w:szCs w:val="21"/>
        </w:rPr>
        <w:t>投标人</w:t>
      </w:r>
      <w:r>
        <w:rPr>
          <w:rFonts w:ascii="宋体" w:hAnsi="宋体"/>
          <w:color w:val="000000"/>
          <w:kern w:val="0"/>
          <w:szCs w:val="21"/>
          <w:lang w:val="en-US" w:eastAsia="zh-CN"/>
        </w:rPr>
        <w:t>：</w:t>
      </w:r>
      <w:r>
        <w:rPr>
          <w:rFonts w:ascii="宋体" w:hAnsi="宋体"/>
          <w:color w:val="000000"/>
          <w:kern w:val="0"/>
          <w:szCs w:val="21"/>
          <w:u w:val="single"/>
          <w:lang w:val="en-US" w:eastAsia="zh-CN"/>
        </w:rPr>
        <w:t xml:space="preserve">          （单位全称） (盖章)               </w:t>
      </w:r>
      <w:r>
        <w:rPr>
          <w:rFonts w:ascii="宋体" w:hAnsi="宋体"/>
          <w:color w:val="000000"/>
          <w:kern w:val="0"/>
          <w:szCs w:val="21"/>
          <w:lang w:val="en-US" w:eastAsia="zh-CN"/>
        </w:rPr>
        <w:t xml:space="preserve"> </w:t>
      </w:r>
    </w:p>
    <w:p>
      <w:pPr>
        <w:spacing w:line="360" w:lineRule="auto"/>
        <w:rPr>
          <w:rFonts w:ascii="宋体" w:hAnsi="宋体"/>
          <w:color w:val="000000"/>
          <w:kern w:val="0"/>
          <w:szCs w:val="21"/>
          <w:lang w:val="en-US" w:eastAsia="zh-CN"/>
        </w:rPr>
      </w:pPr>
    </w:p>
    <w:p>
      <w:pPr>
        <w:spacing w:line="360" w:lineRule="auto"/>
        <w:ind w:firstLine="3628" w:firstLineChars="1728"/>
        <w:rPr>
          <w:rFonts w:ascii="宋体" w:hAnsi="宋体"/>
          <w:color w:val="000000"/>
          <w:kern w:val="0"/>
          <w:szCs w:val="21"/>
          <w:u w:val="single"/>
          <w:lang w:val="en-US" w:eastAsia="zh-CN"/>
        </w:rPr>
      </w:pPr>
      <w:r>
        <w:rPr>
          <w:rFonts w:ascii="宋体" w:hAnsi="宋体"/>
          <w:color w:val="000000"/>
          <w:kern w:val="0"/>
          <w:szCs w:val="21"/>
          <w:lang w:val="en-US" w:eastAsia="zh-CN"/>
        </w:rPr>
        <w:t>法定代表人或授权代表</w:t>
      </w:r>
      <w:r>
        <w:rPr>
          <w:rFonts w:ascii="宋体" w:hAnsi="宋体"/>
          <w:color w:val="000000"/>
          <w:kern w:val="0"/>
          <w:szCs w:val="21"/>
          <w:u w:val="single"/>
          <w:lang w:val="en-US" w:eastAsia="zh-CN"/>
        </w:rPr>
        <w:t xml:space="preserve">           (签字或盖章)              </w:t>
      </w:r>
    </w:p>
    <w:p>
      <w:pPr>
        <w:spacing w:line="360" w:lineRule="auto"/>
        <w:rPr>
          <w:rFonts w:ascii="宋体" w:hAnsi="宋体"/>
          <w:color w:val="000000"/>
          <w:szCs w:val="21"/>
          <w:u w:val="single"/>
        </w:rPr>
      </w:pPr>
    </w:p>
    <w:p>
      <w:pPr>
        <w:spacing w:line="360" w:lineRule="auto"/>
        <w:ind w:left="525" w:leftChars="250" w:firstLine="3150" w:firstLineChars="1500"/>
        <w:rPr>
          <w:rFonts w:ascii="宋体" w:hAnsi="宋体"/>
          <w:color w:val="000000"/>
          <w:szCs w:val="21"/>
        </w:rPr>
      </w:pPr>
      <w:r>
        <w:rPr>
          <w:rFonts w:ascii="宋体" w:hAnsi="宋体"/>
          <w:color w:val="000000"/>
          <w:szCs w:val="21"/>
        </w:rPr>
        <w:t>日     期：</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pStyle w:val="44"/>
        <w:numPr>
          <w:ilvl w:val="4"/>
          <w:numId w:val="0"/>
        </w:numPr>
      </w:pPr>
    </w:p>
    <w:p>
      <w:pPr>
        <w:jc w:val="center"/>
        <w:rPr>
          <w:rFonts w:ascii="宋体" w:hAnsi="宋体"/>
          <w:b/>
          <w:color w:val="000000"/>
          <w:sz w:val="32"/>
        </w:rPr>
      </w:pPr>
      <w:r>
        <w:rPr>
          <w:rFonts w:ascii="宋体" w:hAnsi="宋体"/>
          <w:b/>
          <w:color w:val="000000"/>
          <w:sz w:val="32"/>
        </w:rPr>
        <w:t>7、拟投入本项目的主要设计人简历表</w:t>
      </w:r>
    </w:p>
    <w:p>
      <w:pPr>
        <w:spacing w:line="360" w:lineRule="auto"/>
        <w:jc w:val="center"/>
        <w:rPr>
          <w:rFonts w:ascii="宋体" w:hAnsi="宋体"/>
          <w:b/>
          <w:color w:val="000000"/>
          <w:sz w:val="36"/>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86"/>
        <w:gridCol w:w="260"/>
        <w:gridCol w:w="1065"/>
        <w:gridCol w:w="615"/>
        <w:gridCol w:w="330"/>
        <w:gridCol w:w="945"/>
        <w:gridCol w:w="930"/>
        <w:gridCol w:w="15"/>
        <w:gridCol w:w="90"/>
        <w:gridCol w:w="7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80" w:type="dxa"/>
            <w:vAlign w:val="center"/>
          </w:tcPr>
          <w:p>
            <w:pPr>
              <w:spacing w:line="360" w:lineRule="auto"/>
              <w:jc w:val="center"/>
              <w:rPr>
                <w:rFonts w:ascii="宋体" w:hAnsi="宋体"/>
                <w:color w:val="000000"/>
                <w:szCs w:val="21"/>
              </w:rPr>
            </w:pPr>
            <w:r>
              <w:rPr>
                <w:rFonts w:ascii="宋体" w:hAnsi="宋体"/>
                <w:color w:val="000000"/>
                <w:szCs w:val="21"/>
              </w:rPr>
              <w:t>姓  名</w:t>
            </w:r>
          </w:p>
        </w:tc>
        <w:tc>
          <w:tcPr>
            <w:tcW w:w="1811" w:type="dxa"/>
            <w:gridSpan w:val="3"/>
            <w:vAlign w:val="center"/>
          </w:tcPr>
          <w:p>
            <w:pPr>
              <w:spacing w:line="360" w:lineRule="auto"/>
              <w:jc w:val="center"/>
              <w:rPr>
                <w:rFonts w:ascii="宋体" w:hAnsi="宋体"/>
                <w:color w:val="000000"/>
                <w:szCs w:val="21"/>
              </w:rPr>
            </w:pPr>
          </w:p>
        </w:tc>
        <w:tc>
          <w:tcPr>
            <w:tcW w:w="945" w:type="dxa"/>
            <w:gridSpan w:val="2"/>
            <w:vAlign w:val="center"/>
          </w:tcPr>
          <w:p>
            <w:pPr>
              <w:spacing w:line="360" w:lineRule="auto"/>
              <w:rPr>
                <w:rFonts w:ascii="宋体" w:hAnsi="宋体"/>
                <w:color w:val="000000"/>
                <w:szCs w:val="21"/>
              </w:rPr>
            </w:pPr>
            <w:r>
              <w:rPr>
                <w:rFonts w:ascii="宋体" w:hAnsi="宋体"/>
                <w:color w:val="000000"/>
                <w:szCs w:val="21"/>
              </w:rPr>
              <w:t>性 别</w:t>
            </w:r>
          </w:p>
        </w:tc>
        <w:tc>
          <w:tcPr>
            <w:tcW w:w="945" w:type="dxa"/>
            <w:vAlign w:val="center"/>
          </w:tcPr>
          <w:p>
            <w:pPr>
              <w:spacing w:line="360" w:lineRule="auto"/>
              <w:rPr>
                <w:rFonts w:ascii="宋体" w:hAnsi="宋体"/>
                <w:color w:val="000000"/>
                <w:szCs w:val="21"/>
              </w:rPr>
            </w:pPr>
          </w:p>
        </w:tc>
        <w:tc>
          <w:tcPr>
            <w:tcW w:w="945" w:type="dxa"/>
            <w:gridSpan w:val="2"/>
            <w:vAlign w:val="center"/>
          </w:tcPr>
          <w:p>
            <w:pPr>
              <w:spacing w:line="360" w:lineRule="auto"/>
              <w:rPr>
                <w:rFonts w:ascii="宋体" w:hAnsi="宋体"/>
                <w:color w:val="000000"/>
                <w:szCs w:val="21"/>
              </w:rPr>
            </w:pPr>
            <w:r>
              <w:rPr>
                <w:rFonts w:ascii="宋体" w:hAnsi="宋体"/>
                <w:color w:val="000000"/>
                <w:szCs w:val="21"/>
              </w:rPr>
              <w:t>出生 日  期</w:t>
            </w:r>
          </w:p>
        </w:tc>
        <w:tc>
          <w:tcPr>
            <w:tcW w:w="2610" w:type="dxa"/>
            <w:gridSpan w:val="3"/>
            <w:vAlign w:val="center"/>
          </w:tcPr>
          <w:p>
            <w:pPr>
              <w:spacing w:line="360" w:lineRule="auto"/>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66" w:type="dxa"/>
            <w:gridSpan w:val="2"/>
            <w:vAlign w:val="center"/>
          </w:tcPr>
          <w:p>
            <w:pPr>
              <w:spacing w:line="360" w:lineRule="auto"/>
              <w:rPr>
                <w:rFonts w:ascii="宋体" w:hAnsi="宋体"/>
                <w:color w:val="000000"/>
                <w:szCs w:val="21"/>
              </w:rPr>
            </w:pPr>
            <w:r>
              <w:rPr>
                <w:rFonts w:ascii="宋体" w:hAnsi="宋体"/>
                <w:color w:val="000000"/>
                <w:szCs w:val="21"/>
              </w:rPr>
              <w:t>毕业院校及专业</w:t>
            </w:r>
          </w:p>
        </w:tc>
        <w:tc>
          <w:tcPr>
            <w:tcW w:w="3215" w:type="dxa"/>
            <w:gridSpan w:val="5"/>
            <w:vAlign w:val="center"/>
          </w:tcPr>
          <w:p>
            <w:pPr>
              <w:spacing w:line="360" w:lineRule="auto"/>
              <w:rPr>
                <w:rFonts w:ascii="宋体" w:hAnsi="宋体"/>
                <w:color w:val="000000"/>
                <w:szCs w:val="21"/>
              </w:rPr>
            </w:pPr>
          </w:p>
        </w:tc>
        <w:tc>
          <w:tcPr>
            <w:tcW w:w="1105" w:type="dxa"/>
            <w:gridSpan w:val="4"/>
            <w:vAlign w:val="center"/>
          </w:tcPr>
          <w:p>
            <w:pPr>
              <w:spacing w:line="360" w:lineRule="auto"/>
              <w:ind w:left="-18"/>
              <w:rPr>
                <w:rFonts w:ascii="宋体" w:hAnsi="宋体"/>
                <w:color w:val="000000"/>
                <w:szCs w:val="21"/>
              </w:rPr>
            </w:pPr>
            <w:r>
              <w:rPr>
                <w:rFonts w:ascii="宋体" w:hAnsi="宋体"/>
                <w:color w:val="000000"/>
                <w:szCs w:val="21"/>
              </w:rPr>
              <w:t>毕业时间</w:t>
            </w:r>
          </w:p>
        </w:tc>
        <w:tc>
          <w:tcPr>
            <w:tcW w:w="2450" w:type="dxa"/>
            <w:vAlign w:val="center"/>
          </w:tcPr>
          <w:p>
            <w:pPr>
              <w:spacing w:line="360" w:lineRule="auto"/>
              <w:ind w:left="45"/>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26" w:type="dxa"/>
            <w:gridSpan w:val="3"/>
            <w:vAlign w:val="center"/>
          </w:tcPr>
          <w:p>
            <w:pPr>
              <w:spacing w:line="360" w:lineRule="auto"/>
              <w:jc w:val="center"/>
              <w:rPr>
                <w:rFonts w:ascii="宋体" w:hAnsi="宋体"/>
                <w:color w:val="000000"/>
                <w:szCs w:val="21"/>
              </w:rPr>
            </w:pPr>
            <w:r>
              <w:rPr>
                <w:rFonts w:ascii="宋体" w:hAnsi="宋体"/>
                <w:color w:val="000000"/>
                <w:szCs w:val="21"/>
              </w:rPr>
              <w:t>从事本专业时间</w:t>
            </w:r>
          </w:p>
        </w:tc>
        <w:tc>
          <w:tcPr>
            <w:tcW w:w="1680" w:type="dxa"/>
            <w:gridSpan w:val="2"/>
            <w:vAlign w:val="center"/>
          </w:tcPr>
          <w:p>
            <w:pPr>
              <w:spacing w:line="360" w:lineRule="auto"/>
              <w:rPr>
                <w:rFonts w:ascii="宋体" w:hAnsi="宋体"/>
                <w:color w:val="000000"/>
                <w:szCs w:val="21"/>
              </w:rPr>
            </w:pPr>
          </w:p>
        </w:tc>
        <w:tc>
          <w:tcPr>
            <w:tcW w:w="2205" w:type="dxa"/>
            <w:gridSpan w:val="3"/>
            <w:vAlign w:val="center"/>
          </w:tcPr>
          <w:p>
            <w:pPr>
              <w:spacing w:line="360" w:lineRule="auto"/>
              <w:jc w:val="center"/>
              <w:rPr>
                <w:rFonts w:ascii="宋体" w:hAnsi="宋体"/>
                <w:color w:val="000000"/>
                <w:szCs w:val="21"/>
              </w:rPr>
            </w:pPr>
            <w:r>
              <w:rPr>
                <w:rFonts w:ascii="宋体" w:hAnsi="宋体"/>
                <w:color w:val="000000"/>
                <w:szCs w:val="21"/>
              </w:rPr>
              <w:t>为申请人服务时间</w:t>
            </w:r>
          </w:p>
        </w:tc>
        <w:tc>
          <w:tcPr>
            <w:tcW w:w="2625" w:type="dxa"/>
            <w:gridSpan w:val="4"/>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26" w:type="dxa"/>
            <w:gridSpan w:val="3"/>
            <w:vAlign w:val="center"/>
          </w:tcPr>
          <w:p>
            <w:pPr>
              <w:spacing w:line="360" w:lineRule="auto"/>
              <w:jc w:val="center"/>
              <w:rPr>
                <w:rFonts w:ascii="宋体" w:hAnsi="宋体"/>
                <w:color w:val="000000"/>
                <w:szCs w:val="21"/>
              </w:rPr>
            </w:pPr>
            <w:r>
              <w:rPr>
                <w:rFonts w:ascii="宋体" w:hAnsi="宋体"/>
                <w:color w:val="000000"/>
                <w:szCs w:val="21"/>
              </w:rPr>
              <w:t>执 业 注 册</w:t>
            </w:r>
          </w:p>
        </w:tc>
        <w:tc>
          <w:tcPr>
            <w:tcW w:w="1680" w:type="dxa"/>
            <w:gridSpan w:val="2"/>
            <w:vAlign w:val="center"/>
          </w:tcPr>
          <w:p>
            <w:pPr>
              <w:spacing w:line="360" w:lineRule="auto"/>
              <w:rPr>
                <w:rFonts w:ascii="宋体" w:hAnsi="宋体"/>
                <w:color w:val="000000"/>
                <w:szCs w:val="21"/>
              </w:rPr>
            </w:pPr>
          </w:p>
        </w:tc>
        <w:tc>
          <w:tcPr>
            <w:tcW w:w="2205" w:type="dxa"/>
            <w:gridSpan w:val="3"/>
            <w:vAlign w:val="center"/>
          </w:tcPr>
          <w:p>
            <w:pPr>
              <w:spacing w:line="360" w:lineRule="auto"/>
              <w:jc w:val="center"/>
              <w:rPr>
                <w:rFonts w:ascii="宋体" w:hAnsi="宋体"/>
                <w:color w:val="000000"/>
                <w:szCs w:val="21"/>
              </w:rPr>
            </w:pPr>
            <w:r>
              <w:rPr>
                <w:rFonts w:ascii="宋体" w:hAnsi="宋体"/>
                <w:color w:val="000000"/>
                <w:szCs w:val="21"/>
              </w:rPr>
              <w:t>职       称</w:t>
            </w:r>
          </w:p>
        </w:tc>
        <w:tc>
          <w:tcPr>
            <w:tcW w:w="2625" w:type="dxa"/>
            <w:gridSpan w:val="4"/>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636" w:type="dxa"/>
            <w:gridSpan w:val="12"/>
            <w:vAlign w:val="center"/>
          </w:tcPr>
          <w:p>
            <w:pPr>
              <w:spacing w:line="360" w:lineRule="auto"/>
              <w:jc w:val="center"/>
              <w:rPr>
                <w:rFonts w:ascii="宋体" w:hAnsi="宋体"/>
                <w:color w:val="000000"/>
                <w:szCs w:val="21"/>
              </w:rPr>
            </w:pPr>
            <w:r>
              <w:rPr>
                <w:rFonts w:ascii="宋体" w:hAnsi="宋体"/>
                <w:color w:val="000000"/>
                <w:szCs w:val="21"/>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6" w:type="dxa"/>
            <w:gridSpan w:val="3"/>
            <w:vAlign w:val="center"/>
          </w:tcPr>
          <w:p>
            <w:pPr>
              <w:spacing w:line="360" w:lineRule="auto"/>
              <w:jc w:val="center"/>
              <w:rPr>
                <w:rFonts w:ascii="宋体" w:hAnsi="宋体"/>
                <w:color w:val="000000"/>
                <w:szCs w:val="21"/>
              </w:rPr>
            </w:pPr>
            <w:r>
              <w:rPr>
                <w:rFonts w:ascii="宋体" w:hAnsi="宋体"/>
                <w:color w:val="000000"/>
                <w:szCs w:val="21"/>
              </w:rPr>
              <w:t>时   间</w:t>
            </w:r>
          </w:p>
        </w:tc>
        <w:tc>
          <w:tcPr>
            <w:tcW w:w="3990" w:type="dxa"/>
            <w:gridSpan w:val="7"/>
            <w:vAlign w:val="center"/>
          </w:tcPr>
          <w:p>
            <w:pPr>
              <w:spacing w:line="360" w:lineRule="auto"/>
              <w:rPr>
                <w:rFonts w:ascii="宋体" w:hAnsi="宋体"/>
                <w:color w:val="000000"/>
                <w:szCs w:val="21"/>
              </w:rPr>
            </w:pPr>
            <w:r>
              <w:rPr>
                <w:rFonts w:ascii="宋体" w:hAnsi="宋体"/>
                <w:color w:val="000000"/>
                <w:szCs w:val="21"/>
              </w:rPr>
              <w:t xml:space="preserve"> 参加过的工程设计项目名称及规模</w:t>
            </w:r>
          </w:p>
        </w:tc>
        <w:tc>
          <w:tcPr>
            <w:tcW w:w="2520" w:type="dxa"/>
            <w:gridSpan w:val="2"/>
            <w:vAlign w:val="center"/>
          </w:tcPr>
          <w:p>
            <w:pPr>
              <w:spacing w:line="360" w:lineRule="auto"/>
              <w:rPr>
                <w:rFonts w:ascii="宋体" w:hAnsi="宋体"/>
                <w:color w:val="000000"/>
                <w:szCs w:val="21"/>
              </w:rPr>
            </w:pPr>
            <w:r>
              <w:rPr>
                <w:rFonts w:ascii="宋体" w:hAnsi="宋体"/>
                <w:color w:val="000000"/>
                <w:szCs w:val="21"/>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2126" w:type="dxa"/>
            <w:gridSpan w:val="3"/>
          </w:tcPr>
          <w:p>
            <w:pPr>
              <w:spacing w:line="360" w:lineRule="auto"/>
              <w:rPr>
                <w:rFonts w:ascii="宋体" w:hAnsi="宋体"/>
                <w:color w:val="000000"/>
                <w:szCs w:val="21"/>
              </w:rPr>
            </w:pPr>
          </w:p>
        </w:tc>
        <w:tc>
          <w:tcPr>
            <w:tcW w:w="3990" w:type="dxa"/>
            <w:gridSpan w:val="7"/>
          </w:tcPr>
          <w:p>
            <w:pPr>
              <w:spacing w:line="360" w:lineRule="auto"/>
              <w:rPr>
                <w:rFonts w:ascii="宋体" w:hAnsi="宋体"/>
                <w:color w:val="000000"/>
                <w:szCs w:val="21"/>
              </w:rPr>
            </w:pPr>
          </w:p>
        </w:tc>
        <w:tc>
          <w:tcPr>
            <w:tcW w:w="2520" w:type="dxa"/>
            <w:gridSpan w:val="2"/>
          </w:tcPr>
          <w:p>
            <w:pPr>
              <w:spacing w:line="360" w:lineRule="auto"/>
              <w:rPr>
                <w:rFonts w:ascii="宋体" w:hAnsi="宋体"/>
                <w:color w:val="000000"/>
                <w:szCs w:val="21"/>
              </w:rPr>
            </w:pPr>
          </w:p>
        </w:tc>
      </w:tr>
    </w:tbl>
    <w:p>
      <w:pPr>
        <w:tabs>
          <w:tab w:val="left" w:pos="1680"/>
        </w:tabs>
        <w:spacing w:line="360" w:lineRule="auto"/>
        <w:ind w:firstLine="420"/>
        <w:rPr>
          <w:rFonts w:ascii="宋体" w:hAnsi="宋体"/>
          <w:color w:val="000000"/>
          <w:sz w:val="24"/>
        </w:rPr>
      </w:pPr>
    </w:p>
    <w:p>
      <w:pPr>
        <w:tabs>
          <w:tab w:val="left" w:pos="1680"/>
        </w:tabs>
        <w:spacing w:line="360" w:lineRule="auto"/>
        <w:ind w:firstLine="420"/>
        <w:rPr>
          <w:rFonts w:ascii="宋体" w:hAnsi="宋体"/>
          <w:color w:val="000000"/>
          <w:szCs w:val="21"/>
        </w:rPr>
      </w:pPr>
      <w:r>
        <w:rPr>
          <w:rFonts w:ascii="宋体" w:hAnsi="宋体"/>
          <w:color w:val="000000"/>
          <w:szCs w:val="21"/>
        </w:rPr>
        <w:t>（主要设计人员包括： 项目负责人、工程主持人、</w:t>
      </w:r>
      <w:r>
        <w:rPr>
          <w:rFonts w:hint="eastAsia" w:ascii="宋体" w:hAnsi="宋体"/>
          <w:color w:val="000000"/>
          <w:szCs w:val="21"/>
          <w:lang w:eastAsia="zh-CN"/>
        </w:rPr>
        <w:t>给排水</w:t>
      </w:r>
      <w:r>
        <w:rPr>
          <w:rFonts w:ascii="宋体" w:hAnsi="宋体"/>
          <w:color w:val="000000"/>
          <w:szCs w:val="21"/>
        </w:rPr>
        <w:t>、结构、设备、电气</w:t>
      </w:r>
      <w:r>
        <w:rPr>
          <w:rFonts w:hint="eastAsia" w:ascii="宋体" w:hAnsi="宋体"/>
          <w:color w:val="000000"/>
          <w:szCs w:val="21"/>
          <w:lang w:eastAsia="zh-CN"/>
        </w:rPr>
        <w:t>、动力</w:t>
      </w:r>
      <w:r>
        <w:rPr>
          <w:rFonts w:ascii="宋体" w:hAnsi="宋体"/>
          <w:color w:val="000000"/>
          <w:szCs w:val="21"/>
        </w:rPr>
        <w:t>等专业负责人）</w:t>
      </w:r>
    </w:p>
    <w:p>
      <w:pPr>
        <w:tabs>
          <w:tab w:val="left" w:pos="1680"/>
        </w:tabs>
        <w:spacing w:line="360" w:lineRule="auto"/>
        <w:rPr>
          <w:rFonts w:ascii="宋体" w:hAnsi="宋体"/>
          <w:color w:val="000000"/>
          <w:szCs w:val="21"/>
        </w:rPr>
      </w:pPr>
    </w:p>
    <w:p>
      <w:pPr>
        <w:tabs>
          <w:tab w:val="left" w:pos="1680"/>
        </w:tabs>
        <w:spacing w:line="360" w:lineRule="auto"/>
        <w:ind w:firstLine="2940" w:firstLineChars="1400"/>
        <w:rPr>
          <w:rFonts w:ascii="宋体" w:hAnsi="宋体"/>
          <w:color w:val="000000"/>
          <w:szCs w:val="21"/>
          <w:u w:val="single"/>
        </w:rPr>
      </w:pPr>
      <w:r>
        <w:rPr>
          <w:rFonts w:ascii="宋体" w:hAnsi="宋体"/>
          <w:color w:val="000000"/>
          <w:szCs w:val="21"/>
        </w:rPr>
        <w:t xml:space="preserve">投标申请人： </w:t>
      </w:r>
      <w:r>
        <w:rPr>
          <w:rFonts w:ascii="宋体" w:hAnsi="宋体"/>
          <w:color w:val="000000"/>
          <w:szCs w:val="21"/>
          <w:u w:val="single"/>
        </w:rPr>
        <w:t xml:space="preserve">           （单位全称） (盖章)                </w:t>
      </w:r>
    </w:p>
    <w:p>
      <w:pPr>
        <w:tabs>
          <w:tab w:val="left" w:pos="1680"/>
        </w:tabs>
        <w:spacing w:line="360" w:lineRule="auto"/>
        <w:ind w:firstLine="420"/>
        <w:rPr>
          <w:rFonts w:ascii="宋体" w:hAnsi="宋体"/>
          <w:color w:val="000000"/>
          <w:szCs w:val="21"/>
          <w:u w:val="single"/>
        </w:rPr>
      </w:pPr>
    </w:p>
    <w:p>
      <w:pPr>
        <w:tabs>
          <w:tab w:val="left" w:pos="1680"/>
        </w:tabs>
        <w:spacing w:line="360" w:lineRule="auto"/>
        <w:ind w:firstLine="2940" w:firstLineChars="1400"/>
        <w:rPr>
          <w:rFonts w:ascii="宋体" w:hAnsi="宋体"/>
          <w:color w:val="000000"/>
          <w:szCs w:val="21"/>
        </w:rPr>
      </w:pPr>
      <w:r>
        <w:rPr>
          <w:rFonts w:ascii="宋体" w:hAnsi="宋体"/>
          <w:color w:val="000000"/>
          <w:szCs w:val="21"/>
        </w:rPr>
        <w:t>法定代表人或授权代表：</w:t>
      </w:r>
      <w:r>
        <w:rPr>
          <w:rFonts w:ascii="宋体" w:hAnsi="宋体"/>
          <w:color w:val="000000"/>
          <w:szCs w:val="21"/>
          <w:u w:val="single"/>
        </w:rPr>
        <w:t xml:space="preserve">               (签字或盖章)          </w:t>
      </w:r>
    </w:p>
    <w:p>
      <w:pPr>
        <w:spacing w:line="360" w:lineRule="auto"/>
        <w:rPr>
          <w:rFonts w:ascii="宋体" w:hAnsi="宋体"/>
          <w:b/>
          <w:color w:val="000000"/>
          <w:szCs w:val="21"/>
        </w:rPr>
      </w:pPr>
      <w:r>
        <w:rPr>
          <w:rFonts w:ascii="宋体" w:hAnsi="宋体"/>
          <w:b/>
          <w:color w:val="000000"/>
          <w:szCs w:val="21"/>
        </w:rPr>
        <w:t xml:space="preserve">    </w:t>
      </w:r>
    </w:p>
    <w:p>
      <w:pPr>
        <w:tabs>
          <w:tab w:val="left" w:pos="1680"/>
        </w:tabs>
        <w:spacing w:line="360" w:lineRule="auto"/>
        <w:ind w:firstLine="2940" w:firstLineChars="1400"/>
        <w:rPr>
          <w:rFonts w:ascii="宋体" w:hAnsi="宋体"/>
          <w:color w:val="000000"/>
          <w:szCs w:val="21"/>
        </w:rPr>
      </w:pPr>
      <w:r>
        <w:rPr>
          <w:rFonts w:ascii="宋体" w:hAnsi="宋体"/>
          <w:color w:val="000000"/>
          <w:szCs w:val="21"/>
        </w:rPr>
        <w:t xml:space="preserve">日      期：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spacing w:line="360" w:lineRule="auto"/>
        <w:ind w:left="971" w:hanging="492"/>
        <w:rPr>
          <w:rFonts w:ascii="宋体" w:hAnsi="宋体"/>
          <w:color w:val="000000"/>
          <w:szCs w:val="21"/>
        </w:rPr>
      </w:pPr>
    </w:p>
    <w:p>
      <w:pPr>
        <w:spacing w:line="360" w:lineRule="auto"/>
        <w:ind w:left="945" w:hanging="525"/>
        <w:rPr>
          <w:rFonts w:ascii="宋体" w:hAnsi="宋体"/>
          <w:szCs w:val="21"/>
        </w:rPr>
      </w:pPr>
      <w:r>
        <w:rPr>
          <w:rFonts w:ascii="宋体" w:hAnsi="宋体"/>
          <w:color w:val="000000"/>
          <w:szCs w:val="21"/>
        </w:rPr>
        <w:t>注：投标申请人需随此表附上主要设计人员的职称证、执业注册证等相关资料的复印件</w:t>
      </w:r>
    </w:p>
    <w:p>
      <w:pPr>
        <w:jc w:val="center"/>
        <w:rPr>
          <w:rFonts w:ascii="宋体" w:hAnsi="宋体"/>
          <w:color w:val="000000"/>
          <w:sz w:val="32"/>
        </w:rPr>
      </w:pPr>
    </w:p>
    <w:p>
      <w:pPr>
        <w:spacing w:line="360" w:lineRule="auto"/>
        <w:ind w:left="525" w:leftChars="250" w:firstLine="3150" w:firstLineChars="1500"/>
        <w:rPr>
          <w:rFonts w:ascii="宋体" w:hAnsi="宋体"/>
          <w:color w:val="000000"/>
          <w:szCs w:val="21"/>
        </w:rPr>
      </w:pPr>
    </w:p>
    <w:p>
      <w:pPr>
        <w:spacing w:line="500" w:lineRule="exact"/>
        <w:rPr>
          <w:rFonts w:hint="default" w:ascii="宋体" w:hAnsi="宋体" w:cs="宋体"/>
          <w:b/>
          <w:bCs/>
          <w:sz w:val="28"/>
          <w:szCs w:val="28"/>
        </w:rPr>
      </w:pPr>
    </w:p>
    <w:p>
      <w:pPr>
        <w:pStyle w:val="45"/>
        <w:rPr>
          <w:rFonts w:hint="eastAsia"/>
        </w:rPr>
      </w:pPr>
    </w:p>
    <w:p>
      <w:pPr>
        <w:spacing w:line="500" w:lineRule="exact"/>
        <w:jc w:val="center"/>
        <w:rPr>
          <w:rFonts w:hint="default" w:ascii="宋体" w:hAnsi="宋体" w:cs="宋体"/>
          <w:b/>
          <w:bCs/>
          <w:sz w:val="28"/>
          <w:szCs w:val="28"/>
        </w:rPr>
      </w:pPr>
      <w:r>
        <w:rPr>
          <w:rFonts w:hint="default" w:ascii="宋体" w:hAnsi="宋体" w:cs="宋体"/>
          <w:b/>
          <w:bCs/>
          <w:sz w:val="28"/>
          <w:szCs w:val="28"/>
        </w:rPr>
        <w:t>8</w:t>
      </w:r>
      <w:r>
        <w:rPr>
          <w:rFonts w:ascii="宋体" w:hAnsi="宋体" w:cs="宋体"/>
          <w:b/>
          <w:bCs/>
          <w:sz w:val="28"/>
          <w:szCs w:val="28"/>
        </w:rPr>
        <w:t>、服务方案</w:t>
      </w:r>
    </w:p>
    <w:p>
      <w:pPr>
        <w:spacing w:line="500" w:lineRule="exact"/>
        <w:ind w:firstLine="420" w:firstLineChars="200"/>
        <w:rPr>
          <w:rFonts w:hint="default" w:ascii="宋体" w:hAnsi="宋体" w:cs="宋体"/>
          <w:szCs w:val="21"/>
          <w:lang w:val="en-GB"/>
        </w:rPr>
      </w:pPr>
      <w:r>
        <w:rPr>
          <w:rFonts w:ascii="宋体" w:hAnsi="宋体" w:cs="宋体"/>
          <w:szCs w:val="21"/>
          <w:lang w:val="en-GB"/>
        </w:rPr>
        <w:t>主要根据招标需求的要求（格式自定）</w:t>
      </w:r>
    </w:p>
    <w:p>
      <w:pPr>
        <w:spacing w:line="500" w:lineRule="exact"/>
        <w:ind w:firstLine="420" w:firstLineChars="200"/>
        <w:rPr>
          <w:rFonts w:hint="default" w:ascii="宋体" w:hAnsi="宋体" w:cs="宋体"/>
          <w:szCs w:val="21"/>
        </w:rPr>
      </w:pPr>
      <w:r>
        <w:rPr>
          <w:rFonts w:ascii="宋体" w:hAnsi="宋体" w:cs="宋体"/>
          <w:szCs w:val="21"/>
        </w:rPr>
        <w:t>1</w:t>
      </w:r>
      <w:r>
        <w:rPr>
          <w:rFonts w:ascii="宋体" w:hAnsi="宋体" w:cs="宋体"/>
          <w:szCs w:val="21"/>
          <w:lang w:val="en-GB"/>
        </w:rPr>
        <w:t>、其它服务承诺</w:t>
      </w:r>
    </w:p>
    <w:p>
      <w:pPr>
        <w:spacing w:before="159" w:beforeLines="50" w:after="159" w:afterLines="50" w:line="500" w:lineRule="exact"/>
        <w:ind w:left="4860"/>
        <w:rPr>
          <w:rFonts w:hint="default" w:ascii="宋体" w:hAnsi="宋体" w:cs="宋体"/>
          <w:szCs w:val="21"/>
        </w:rPr>
      </w:pPr>
    </w:p>
    <w:p>
      <w:pPr>
        <w:pStyle w:val="45"/>
        <w:rPr>
          <w:rFonts w:ascii="宋体" w:hAnsi="宋体" w:cs="宋体"/>
        </w:rPr>
      </w:pPr>
    </w:p>
    <w:p>
      <w:pPr>
        <w:pStyle w:val="45"/>
        <w:rPr>
          <w:rFonts w:ascii="宋体" w:hAnsi="宋体" w:cs="宋体"/>
        </w:rPr>
      </w:pPr>
    </w:p>
    <w:p>
      <w:pPr>
        <w:pStyle w:val="45"/>
        <w:rPr>
          <w:rFonts w:ascii="宋体" w:hAnsi="宋体" w:cs="宋体"/>
        </w:rPr>
      </w:pPr>
    </w:p>
    <w:p>
      <w:pPr>
        <w:pStyle w:val="45"/>
        <w:rPr>
          <w:rFonts w:ascii="宋体" w:hAnsi="宋体" w:cs="宋体"/>
        </w:rPr>
      </w:pPr>
    </w:p>
    <w:p>
      <w:pPr>
        <w:pStyle w:val="45"/>
        <w:rPr>
          <w:rFonts w:ascii="宋体" w:hAnsi="宋体" w:cs="宋体"/>
        </w:rPr>
      </w:pPr>
    </w:p>
    <w:p>
      <w:pPr>
        <w:pStyle w:val="45"/>
        <w:rPr>
          <w:rFonts w:ascii="宋体" w:hAnsi="宋体" w:cs="宋体"/>
        </w:rPr>
      </w:pPr>
    </w:p>
    <w:p>
      <w:pPr>
        <w:pStyle w:val="45"/>
        <w:rPr>
          <w:rFonts w:ascii="宋体" w:hAnsi="宋体" w:cs="宋体"/>
        </w:rPr>
      </w:pPr>
    </w:p>
    <w:p>
      <w:pPr>
        <w:pStyle w:val="45"/>
        <w:rPr>
          <w:rFonts w:ascii="宋体" w:hAnsi="宋体" w:cs="宋体"/>
        </w:rPr>
      </w:pPr>
    </w:p>
    <w:p>
      <w:pPr>
        <w:spacing w:before="159" w:beforeLines="50" w:after="159" w:afterLines="50" w:line="500" w:lineRule="exact"/>
        <w:ind w:left="4860"/>
        <w:rPr>
          <w:rFonts w:hint="default" w:ascii="宋体" w:hAnsi="宋体" w:cs="宋体"/>
          <w:szCs w:val="21"/>
        </w:rPr>
      </w:pPr>
      <w:r>
        <w:rPr>
          <w:rFonts w:ascii="宋体" w:hAnsi="宋体" w:cs="宋体"/>
          <w:szCs w:val="21"/>
        </w:rPr>
        <w:t xml:space="preserve"> 投  标  人（公章）：</w:t>
      </w:r>
    </w:p>
    <w:p>
      <w:pPr>
        <w:spacing w:before="159" w:beforeLines="50" w:after="159" w:afterLines="50" w:line="500" w:lineRule="exact"/>
        <w:ind w:left="4860"/>
        <w:rPr>
          <w:rFonts w:hint="default" w:ascii="宋体" w:hAnsi="宋体" w:cs="宋体"/>
          <w:szCs w:val="21"/>
        </w:rPr>
      </w:pPr>
    </w:p>
    <w:p>
      <w:pPr>
        <w:spacing w:before="159" w:beforeLines="50" w:after="159" w:afterLines="50" w:line="500" w:lineRule="exact"/>
        <w:ind w:left="4860"/>
        <w:rPr>
          <w:rFonts w:hint="default" w:ascii="宋体" w:hAnsi="宋体" w:cs="宋体"/>
          <w:szCs w:val="21"/>
        </w:rPr>
      </w:pPr>
      <w:r>
        <w:rPr>
          <w:rFonts w:ascii="宋体" w:hAnsi="宋体" w:cs="宋体"/>
          <w:szCs w:val="21"/>
        </w:rPr>
        <w:t xml:space="preserve"> 法定代表（签字或盖章）：</w:t>
      </w:r>
    </w:p>
    <w:p>
      <w:pPr>
        <w:spacing w:before="159" w:beforeLines="50" w:after="159" w:afterLines="50" w:line="500" w:lineRule="exact"/>
        <w:ind w:left="4860"/>
        <w:rPr>
          <w:rFonts w:hint="default" w:ascii="宋体" w:hAnsi="宋体" w:cs="宋体"/>
          <w:szCs w:val="21"/>
        </w:rPr>
      </w:pPr>
    </w:p>
    <w:p>
      <w:pPr>
        <w:spacing w:before="159" w:beforeLines="50" w:after="159" w:afterLines="50" w:line="500" w:lineRule="exact"/>
        <w:ind w:left="4860"/>
        <w:rPr>
          <w:rFonts w:hint="default" w:ascii="宋体" w:hAnsi="宋体" w:cs="宋体"/>
          <w:szCs w:val="21"/>
        </w:rPr>
      </w:pPr>
      <w:r>
        <w:rPr>
          <w:rFonts w:ascii="宋体" w:hAnsi="宋体" w:cs="宋体"/>
          <w:szCs w:val="21"/>
        </w:rPr>
        <w:t xml:space="preserve"> 授权代表（签字或盖章）：</w:t>
      </w:r>
    </w:p>
    <w:p>
      <w:pPr>
        <w:spacing w:line="500" w:lineRule="exact"/>
        <w:ind w:left="120" w:leftChars="57" w:firstLine="3360" w:firstLineChars="1600"/>
        <w:rPr>
          <w:rFonts w:hint="default" w:hAnsi="宋体" w:cs="宋体"/>
          <w:szCs w:val="21"/>
        </w:rPr>
      </w:pPr>
    </w:p>
    <w:p>
      <w:pPr>
        <w:spacing w:line="500" w:lineRule="exact"/>
        <w:ind w:left="120" w:leftChars="57" w:firstLine="3360" w:firstLineChars="1600"/>
        <w:rPr>
          <w:rFonts w:hint="default" w:ascii="仿宋_GB2312" w:hAnsi="宋体" w:eastAsia="仿宋_GB2312"/>
          <w:sz w:val="30"/>
          <w:szCs w:val="30"/>
        </w:rPr>
      </w:pPr>
      <w:r>
        <w:rPr>
          <w:rFonts w:hAnsi="宋体" w:cs="宋体"/>
          <w:szCs w:val="21"/>
        </w:rPr>
        <w:t xml:space="preserve">              日    期：   年   月   日</w:t>
      </w:r>
    </w:p>
    <w:p>
      <w:pPr>
        <w:spacing w:line="500" w:lineRule="exact"/>
        <w:rPr>
          <w:rFonts w:hint="default" w:ascii="仿宋_GB2312" w:hAnsi="宋体" w:eastAsia="仿宋_GB2312"/>
          <w:b/>
          <w:sz w:val="44"/>
          <w:szCs w:val="44"/>
        </w:rPr>
      </w:pPr>
    </w:p>
    <w:p>
      <w:pPr>
        <w:spacing w:line="500" w:lineRule="exact"/>
        <w:jc w:val="center"/>
        <w:rPr>
          <w:rFonts w:hint="default" w:ascii="宋体" w:hAnsi="宋体" w:cs="宋体"/>
          <w:b/>
          <w:bCs/>
          <w:color w:val="000000"/>
          <w:sz w:val="28"/>
          <w:szCs w:val="28"/>
        </w:rPr>
      </w:pPr>
    </w:p>
    <w:p>
      <w:pPr>
        <w:spacing w:line="500" w:lineRule="exact"/>
        <w:jc w:val="center"/>
        <w:rPr>
          <w:rFonts w:hint="default" w:ascii="宋体" w:hAnsi="宋体" w:cs="宋体"/>
          <w:b/>
          <w:bCs/>
          <w:color w:val="000000"/>
          <w:sz w:val="28"/>
          <w:szCs w:val="28"/>
        </w:rPr>
      </w:pPr>
    </w:p>
    <w:p>
      <w:pPr>
        <w:spacing w:line="500" w:lineRule="exact"/>
        <w:jc w:val="center"/>
        <w:rPr>
          <w:rFonts w:hint="default" w:ascii="宋体" w:hAnsi="宋体" w:cs="宋体"/>
          <w:b/>
          <w:bCs/>
          <w:color w:val="000000"/>
          <w:sz w:val="28"/>
          <w:szCs w:val="28"/>
        </w:rPr>
      </w:pPr>
    </w:p>
    <w:p>
      <w:pPr>
        <w:spacing w:line="500" w:lineRule="exact"/>
        <w:jc w:val="center"/>
        <w:rPr>
          <w:rFonts w:hint="default" w:ascii="宋体" w:hAnsi="宋体" w:cs="宋体"/>
          <w:b/>
          <w:bCs/>
          <w:color w:val="000000"/>
          <w:sz w:val="28"/>
          <w:szCs w:val="28"/>
        </w:rPr>
      </w:pPr>
    </w:p>
    <w:p>
      <w:pPr>
        <w:spacing w:line="500" w:lineRule="exact"/>
        <w:jc w:val="center"/>
        <w:rPr>
          <w:rFonts w:hint="default" w:ascii="宋体" w:hAnsi="宋体" w:cs="宋体"/>
          <w:b/>
          <w:bCs/>
          <w:color w:val="000000"/>
          <w:sz w:val="28"/>
          <w:szCs w:val="28"/>
        </w:rPr>
      </w:pPr>
    </w:p>
    <w:p>
      <w:pPr>
        <w:pStyle w:val="44"/>
        <w:rPr>
          <w:rFonts w:hint="default"/>
        </w:rPr>
      </w:pPr>
    </w:p>
    <w:p>
      <w:pPr>
        <w:spacing w:line="500" w:lineRule="exact"/>
        <w:jc w:val="center"/>
        <w:rPr>
          <w:rFonts w:hint="default" w:ascii="宋体" w:hAnsi="宋体" w:cs="宋体"/>
          <w:b/>
          <w:bCs/>
          <w:color w:val="000000"/>
          <w:sz w:val="28"/>
          <w:szCs w:val="28"/>
        </w:rPr>
      </w:pPr>
    </w:p>
    <w:p>
      <w:pPr>
        <w:spacing w:line="500" w:lineRule="exact"/>
        <w:jc w:val="center"/>
        <w:rPr>
          <w:rFonts w:hint="default" w:ascii="宋体" w:hAnsi="宋体" w:cs="宋体"/>
          <w:b/>
          <w:bCs/>
          <w:color w:val="000000"/>
          <w:sz w:val="28"/>
          <w:szCs w:val="28"/>
        </w:rPr>
      </w:pPr>
    </w:p>
    <w:p>
      <w:pPr>
        <w:spacing w:line="500" w:lineRule="exact"/>
        <w:jc w:val="center"/>
        <w:rPr>
          <w:rFonts w:hint="default" w:ascii="宋体" w:hAnsi="宋体" w:cs="宋体"/>
          <w:b/>
          <w:bCs/>
          <w:sz w:val="28"/>
          <w:szCs w:val="28"/>
        </w:rPr>
      </w:pPr>
      <w:r>
        <w:rPr>
          <w:rFonts w:hint="default" w:ascii="宋体" w:hAnsi="宋体" w:cs="宋体"/>
          <w:b/>
          <w:bCs/>
          <w:color w:val="000000"/>
          <w:sz w:val="28"/>
          <w:szCs w:val="28"/>
        </w:rPr>
        <w:t>9</w:t>
      </w:r>
      <w:r>
        <w:rPr>
          <w:rFonts w:ascii="宋体" w:hAnsi="宋体" w:cs="宋体"/>
          <w:b/>
          <w:bCs/>
          <w:color w:val="000000"/>
          <w:sz w:val="28"/>
          <w:szCs w:val="28"/>
        </w:rPr>
        <w:t>、服务、理赔、质量及验收保证承诺</w:t>
      </w:r>
    </w:p>
    <w:p>
      <w:pPr>
        <w:autoSpaceDE w:val="0"/>
        <w:autoSpaceDN w:val="0"/>
        <w:spacing w:line="500" w:lineRule="exact"/>
        <w:ind w:right="893" w:firstLine="418"/>
        <w:textAlignment w:val="bottom"/>
        <w:rPr>
          <w:rFonts w:hint="default" w:ascii="宋体" w:hAnsi="宋体" w:cs="宋体"/>
          <w:szCs w:val="21"/>
        </w:rPr>
      </w:pPr>
      <w:r>
        <w:rPr>
          <w:rFonts w:ascii="宋体" w:hAnsi="宋体" w:cs="宋体"/>
          <w:szCs w:val="21"/>
        </w:rPr>
        <w:t>招标编号：</w:t>
      </w:r>
    </w:p>
    <w:tbl>
      <w:tblPr>
        <w:tblStyle w:val="38"/>
        <w:tblW w:w="86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050" w:type="dxa"/>
            <w:tcBorders>
              <w:bottom w:val="single" w:color="auto" w:sz="4" w:space="0"/>
            </w:tcBorders>
            <w:vAlign w:val="center"/>
          </w:tcPr>
          <w:p>
            <w:pPr>
              <w:spacing w:line="500" w:lineRule="exact"/>
              <w:jc w:val="center"/>
              <w:rPr>
                <w:rFonts w:hint="default" w:ascii="宋体" w:hAnsi="宋体" w:cs="宋体"/>
                <w:szCs w:val="21"/>
              </w:rPr>
            </w:pPr>
            <w:r>
              <w:rPr>
                <w:rFonts w:ascii="宋体" w:hAnsi="宋体" w:cs="宋体"/>
                <w:szCs w:val="21"/>
              </w:rPr>
              <w:t>服</w:t>
            </w:r>
          </w:p>
          <w:p>
            <w:pPr>
              <w:spacing w:line="500" w:lineRule="exact"/>
              <w:jc w:val="center"/>
              <w:rPr>
                <w:rFonts w:hint="default" w:ascii="宋体" w:hAnsi="宋体" w:cs="宋体"/>
                <w:szCs w:val="21"/>
              </w:rPr>
            </w:pPr>
            <w:r>
              <w:rPr>
                <w:rFonts w:ascii="宋体" w:hAnsi="宋体" w:cs="宋体"/>
                <w:szCs w:val="21"/>
              </w:rPr>
              <w:t>务</w:t>
            </w:r>
          </w:p>
          <w:p>
            <w:pPr>
              <w:spacing w:line="500" w:lineRule="exact"/>
              <w:jc w:val="center"/>
              <w:rPr>
                <w:rFonts w:hint="default" w:ascii="宋体" w:hAnsi="宋体" w:cs="宋体"/>
                <w:szCs w:val="21"/>
              </w:rPr>
            </w:pPr>
            <w:r>
              <w:rPr>
                <w:rFonts w:ascii="宋体" w:hAnsi="宋体" w:cs="宋体"/>
                <w:szCs w:val="21"/>
              </w:rPr>
              <w:t>及</w:t>
            </w:r>
          </w:p>
          <w:p>
            <w:pPr>
              <w:spacing w:line="500" w:lineRule="exact"/>
              <w:jc w:val="center"/>
              <w:rPr>
                <w:rFonts w:hint="default" w:ascii="宋体" w:hAnsi="宋体" w:cs="宋体"/>
                <w:szCs w:val="21"/>
              </w:rPr>
            </w:pPr>
            <w:r>
              <w:rPr>
                <w:rFonts w:ascii="宋体" w:hAnsi="宋体" w:cs="宋体"/>
                <w:szCs w:val="21"/>
              </w:rPr>
              <w:t>理</w:t>
            </w:r>
          </w:p>
          <w:p>
            <w:pPr>
              <w:spacing w:line="500" w:lineRule="exact"/>
              <w:jc w:val="center"/>
              <w:rPr>
                <w:rFonts w:hint="default" w:ascii="宋体" w:hAnsi="宋体" w:cs="宋体"/>
                <w:szCs w:val="21"/>
              </w:rPr>
            </w:pPr>
            <w:r>
              <w:rPr>
                <w:rFonts w:ascii="宋体" w:hAnsi="宋体" w:cs="宋体"/>
                <w:szCs w:val="21"/>
              </w:rPr>
              <w:t>赔</w:t>
            </w:r>
          </w:p>
        </w:tc>
        <w:tc>
          <w:tcPr>
            <w:tcW w:w="7606" w:type="dxa"/>
            <w:tcBorders>
              <w:bottom w:val="single" w:color="auto" w:sz="4" w:space="0"/>
            </w:tcBorders>
          </w:tcPr>
          <w:p>
            <w:pPr>
              <w:pStyle w:val="33"/>
              <w:spacing w:line="500" w:lineRule="exact"/>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1050" w:type="dxa"/>
            <w:tcBorders>
              <w:bottom w:val="single" w:color="auto" w:sz="4" w:space="0"/>
            </w:tcBorders>
            <w:vAlign w:val="center"/>
          </w:tcPr>
          <w:p>
            <w:pPr>
              <w:spacing w:line="500" w:lineRule="exact"/>
              <w:jc w:val="center"/>
              <w:rPr>
                <w:rFonts w:hint="default" w:ascii="宋体" w:hAnsi="宋体" w:cs="宋体"/>
                <w:szCs w:val="21"/>
              </w:rPr>
            </w:pPr>
            <w:r>
              <w:rPr>
                <w:rFonts w:ascii="宋体" w:hAnsi="宋体" w:cs="宋体"/>
                <w:szCs w:val="21"/>
              </w:rPr>
              <w:t>质</w:t>
            </w:r>
          </w:p>
          <w:p>
            <w:pPr>
              <w:spacing w:line="500" w:lineRule="exact"/>
              <w:jc w:val="center"/>
              <w:rPr>
                <w:rFonts w:hint="default" w:ascii="宋体" w:hAnsi="宋体" w:cs="宋体"/>
                <w:szCs w:val="21"/>
              </w:rPr>
            </w:pPr>
            <w:r>
              <w:rPr>
                <w:rFonts w:ascii="宋体" w:hAnsi="宋体" w:cs="宋体"/>
                <w:szCs w:val="21"/>
              </w:rPr>
              <w:t>量</w:t>
            </w:r>
          </w:p>
          <w:p>
            <w:pPr>
              <w:spacing w:line="500" w:lineRule="exact"/>
              <w:jc w:val="center"/>
              <w:rPr>
                <w:rFonts w:hint="default" w:ascii="宋体" w:hAnsi="宋体" w:cs="宋体"/>
                <w:szCs w:val="21"/>
              </w:rPr>
            </w:pPr>
          </w:p>
        </w:tc>
        <w:tc>
          <w:tcPr>
            <w:tcW w:w="7606" w:type="dxa"/>
            <w:tcBorders>
              <w:bottom w:val="single" w:color="auto" w:sz="4" w:space="0"/>
            </w:tcBorders>
          </w:tcPr>
          <w:p>
            <w:pPr>
              <w:pStyle w:val="33"/>
              <w:spacing w:line="500" w:lineRule="exact"/>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050" w:type="dxa"/>
            <w:tcBorders>
              <w:bottom w:val="single" w:color="auto" w:sz="4" w:space="0"/>
            </w:tcBorders>
            <w:vAlign w:val="center"/>
          </w:tcPr>
          <w:p>
            <w:pPr>
              <w:spacing w:line="500" w:lineRule="exact"/>
              <w:jc w:val="center"/>
              <w:rPr>
                <w:rFonts w:hint="default" w:ascii="宋体" w:hAnsi="宋体" w:cs="宋体"/>
                <w:szCs w:val="21"/>
              </w:rPr>
            </w:pPr>
            <w:r>
              <w:rPr>
                <w:rFonts w:ascii="宋体" w:hAnsi="宋体" w:cs="宋体"/>
                <w:szCs w:val="21"/>
              </w:rPr>
              <w:t>验</w:t>
            </w:r>
          </w:p>
          <w:p>
            <w:pPr>
              <w:spacing w:line="500" w:lineRule="exact"/>
              <w:jc w:val="center"/>
              <w:rPr>
                <w:rFonts w:hint="default" w:ascii="宋体" w:hAnsi="宋体" w:cs="宋体"/>
                <w:szCs w:val="21"/>
              </w:rPr>
            </w:pPr>
            <w:r>
              <w:rPr>
                <w:rFonts w:ascii="宋体" w:hAnsi="宋体" w:cs="宋体"/>
                <w:szCs w:val="21"/>
              </w:rPr>
              <w:t>收</w:t>
            </w:r>
          </w:p>
        </w:tc>
        <w:tc>
          <w:tcPr>
            <w:tcW w:w="7606" w:type="dxa"/>
            <w:tcBorders>
              <w:bottom w:val="single" w:color="auto" w:sz="4" w:space="0"/>
            </w:tcBorders>
          </w:tcPr>
          <w:p>
            <w:pPr>
              <w:pStyle w:val="33"/>
              <w:spacing w:line="500" w:lineRule="exact"/>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050" w:type="dxa"/>
            <w:tcBorders>
              <w:bottom w:val="single" w:color="auto" w:sz="4" w:space="0"/>
            </w:tcBorders>
            <w:vAlign w:val="center"/>
          </w:tcPr>
          <w:p>
            <w:pPr>
              <w:spacing w:line="500" w:lineRule="exact"/>
              <w:jc w:val="center"/>
              <w:rPr>
                <w:rFonts w:hint="default" w:ascii="宋体" w:hAnsi="宋体" w:cs="宋体"/>
                <w:szCs w:val="21"/>
              </w:rPr>
            </w:pPr>
            <w:r>
              <w:rPr>
                <w:rFonts w:ascii="宋体" w:hAnsi="宋体" w:cs="宋体"/>
                <w:szCs w:val="21"/>
              </w:rPr>
              <w:t>其</w:t>
            </w:r>
          </w:p>
          <w:p>
            <w:pPr>
              <w:spacing w:line="500" w:lineRule="exact"/>
              <w:jc w:val="center"/>
              <w:rPr>
                <w:rFonts w:hint="default" w:ascii="宋体" w:hAnsi="宋体" w:cs="宋体"/>
                <w:szCs w:val="21"/>
              </w:rPr>
            </w:pPr>
            <w:r>
              <w:rPr>
                <w:rFonts w:ascii="宋体" w:hAnsi="宋体" w:cs="宋体"/>
                <w:szCs w:val="21"/>
              </w:rPr>
              <w:t>他</w:t>
            </w:r>
          </w:p>
        </w:tc>
        <w:tc>
          <w:tcPr>
            <w:tcW w:w="7606" w:type="dxa"/>
            <w:tcBorders>
              <w:bottom w:val="single" w:color="auto" w:sz="4" w:space="0"/>
            </w:tcBorders>
          </w:tcPr>
          <w:p>
            <w:pPr>
              <w:pStyle w:val="33"/>
              <w:spacing w:line="500" w:lineRule="exact"/>
              <w:rPr>
                <w:rFonts w:hint="default" w:ascii="宋体" w:hAnsi="宋体" w:cs="宋体"/>
                <w:szCs w:val="21"/>
              </w:rPr>
            </w:pPr>
          </w:p>
        </w:tc>
      </w:tr>
    </w:tbl>
    <w:p>
      <w:pPr>
        <w:spacing w:line="500" w:lineRule="exact"/>
        <w:rPr>
          <w:rFonts w:hint="default" w:ascii="宋体" w:hAnsi="宋体" w:cs="宋体"/>
          <w:szCs w:val="21"/>
        </w:rPr>
      </w:pPr>
      <w:r>
        <w:rPr>
          <w:rFonts w:ascii="宋体" w:hAnsi="宋体" w:cs="宋体"/>
          <w:szCs w:val="21"/>
        </w:rPr>
        <w:t xml:space="preserve">   </w:t>
      </w:r>
    </w:p>
    <w:p>
      <w:pPr>
        <w:spacing w:before="159" w:beforeLines="50" w:after="159" w:afterLines="50" w:line="500" w:lineRule="exact"/>
        <w:ind w:left="4860"/>
        <w:rPr>
          <w:rFonts w:hint="default" w:ascii="宋体" w:hAnsi="宋体" w:cs="宋体"/>
          <w:szCs w:val="21"/>
        </w:rPr>
      </w:pPr>
      <w:r>
        <w:rPr>
          <w:rFonts w:ascii="宋体" w:hAnsi="宋体" w:cs="宋体"/>
          <w:szCs w:val="21"/>
        </w:rPr>
        <w:t>投  标  人（公章）：</w:t>
      </w:r>
    </w:p>
    <w:p>
      <w:pPr>
        <w:spacing w:before="159" w:beforeLines="50" w:after="159" w:afterLines="50" w:line="500" w:lineRule="exact"/>
        <w:ind w:left="4860"/>
        <w:rPr>
          <w:rFonts w:hint="default" w:ascii="宋体" w:hAnsi="宋体" w:cs="宋体"/>
          <w:szCs w:val="21"/>
        </w:rPr>
      </w:pPr>
      <w:r>
        <w:rPr>
          <w:rFonts w:ascii="宋体" w:hAnsi="宋体" w:cs="宋体"/>
          <w:szCs w:val="21"/>
        </w:rPr>
        <w:t>法定代表人（签字或盖章）：</w:t>
      </w:r>
    </w:p>
    <w:p>
      <w:pPr>
        <w:spacing w:before="159" w:beforeLines="50" w:after="159" w:afterLines="50" w:line="500" w:lineRule="exact"/>
        <w:ind w:left="4860"/>
        <w:rPr>
          <w:rFonts w:hint="default" w:ascii="宋体" w:hAnsi="宋体" w:cs="宋体"/>
          <w:szCs w:val="21"/>
        </w:rPr>
      </w:pPr>
      <w:r>
        <w:rPr>
          <w:rFonts w:ascii="宋体" w:hAnsi="宋体" w:cs="宋体"/>
          <w:szCs w:val="21"/>
        </w:rPr>
        <w:t>授权代表（签字或盖章）：</w:t>
      </w:r>
    </w:p>
    <w:p>
      <w:pPr>
        <w:spacing w:line="500" w:lineRule="exact"/>
        <w:ind w:left="120" w:leftChars="57" w:firstLine="3360" w:firstLineChars="1600"/>
        <w:rPr>
          <w:rFonts w:hint="default" w:hAnsi="宋体" w:cs="宋体"/>
          <w:szCs w:val="21"/>
        </w:rPr>
      </w:pPr>
      <w:r>
        <w:rPr>
          <w:rFonts w:hAnsi="宋体" w:cs="宋体"/>
          <w:szCs w:val="21"/>
        </w:rPr>
        <w:t xml:space="preserve">             日      期：   年   月   日</w:t>
      </w:r>
    </w:p>
    <w:p>
      <w:pPr>
        <w:spacing w:line="360" w:lineRule="auto"/>
        <w:rPr>
          <w:rFonts w:hint="default" w:ascii="黑体" w:hAnsi="黑体" w:eastAsia="黑体" w:cs="黑体"/>
          <w:b/>
          <w:sz w:val="28"/>
          <w:szCs w:val="28"/>
        </w:rPr>
      </w:pPr>
    </w:p>
    <w:p>
      <w:pPr>
        <w:spacing w:line="500" w:lineRule="exact"/>
        <w:jc w:val="center"/>
        <w:rPr>
          <w:rFonts w:hint="default" w:ascii="宋体" w:hAnsi="宋体" w:cs="宋体"/>
          <w:b/>
          <w:bCs/>
          <w:sz w:val="28"/>
          <w:szCs w:val="28"/>
        </w:rPr>
      </w:pPr>
    </w:p>
    <w:p>
      <w:pPr>
        <w:pStyle w:val="3"/>
        <w:numPr>
          <w:ilvl w:val="0"/>
          <w:numId w:val="6"/>
        </w:numPr>
        <w:jc w:val="center"/>
        <w:rPr>
          <w:rFonts w:ascii="宋体" w:hAnsi="宋体" w:cs="宋体"/>
        </w:rPr>
      </w:pP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310" w:name="_Toc7269"/>
      <w:bookmarkStart w:id="311" w:name="_Toc5882"/>
      <w:bookmarkStart w:id="312" w:name="_Toc10189"/>
      <w:r>
        <w:rPr>
          <w:rFonts w:hint="eastAsia" w:ascii="宋体" w:hAnsi="宋体" w:cs="宋体"/>
          <w:lang w:eastAsia="zh-CN"/>
        </w:rPr>
        <w:t>评标办法</w:t>
      </w:r>
      <w:bookmarkEnd w:id="310"/>
      <w:bookmarkEnd w:id="311"/>
      <w:bookmarkEnd w:id="312"/>
    </w:p>
    <w:p>
      <w:pPr>
        <w:rPr>
          <w:rFonts w:hint="default" w:ascii="宋体" w:hAnsi="宋体" w:cs="宋体"/>
          <w:b/>
          <w:bCs/>
          <w:sz w:val="28"/>
          <w:szCs w:val="28"/>
        </w:rPr>
      </w:pPr>
    </w:p>
    <w:p>
      <w:pPr>
        <w:rPr>
          <w:rFonts w:hint="default" w:ascii="宋体" w:hAnsi="宋体" w:cs="宋体"/>
          <w:b/>
          <w:bCs/>
          <w:sz w:val="28"/>
          <w:szCs w:val="28"/>
        </w:rPr>
      </w:pPr>
    </w:p>
    <w:p>
      <w:pPr>
        <w:rPr>
          <w:rFonts w:hint="default" w:ascii="宋体" w:hAnsi="宋体" w:cs="宋体"/>
          <w:b/>
          <w:bCs/>
          <w:sz w:val="28"/>
          <w:szCs w:val="28"/>
        </w:rPr>
      </w:pPr>
      <w:r>
        <w:rPr>
          <w:rFonts w:ascii="宋体" w:hAnsi="宋体" w:cs="宋体"/>
          <w:b/>
          <w:bCs/>
          <w:sz w:val="28"/>
          <w:szCs w:val="28"/>
        </w:rPr>
        <w:t>附件二：评标工作大纲</w:t>
      </w:r>
    </w:p>
    <w:p>
      <w:pPr>
        <w:spacing w:line="500" w:lineRule="exact"/>
        <w:jc w:val="center"/>
        <w:rPr>
          <w:rFonts w:hint="default" w:ascii="宋体" w:hAnsi="宋体" w:cs="宋体"/>
          <w:b/>
          <w:bCs/>
          <w:sz w:val="28"/>
          <w:szCs w:val="28"/>
        </w:rPr>
      </w:pPr>
      <w:r>
        <w:rPr>
          <w:rFonts w:ascii="宋体" w:hAnsi="宋体" w:cs="宋体"/>
          <w:b/>
          <w:bCs/>
          <w:sz w:val="28"/>
          <w:szCs w:val="28"/>
        </w:rPr>
        <w:t>目  录</w:t>
      </w:r>
    </w:p>
    <w:p>
      <w:pPr>
        <w:spacing w:line="500" w:lineRule="exact"/>
        <w:jc w:val="center"/>
        <w:rPr>
          <w:rFonts w:hint="default" w:ascii="宋体" w:hAnsi="宋体" w:cs="宋体"/>
          <w:b/>
          <w:bCs/>
          <w:szCs w:val="21"/>
        </w:rPr>
      </w:pPr>
    </w:p>
    <w:p>
      <w:pPr>
        <w:spacing w:line="500" w:lineRule="exact"/>
        <w:rPr>
          <w:rFonts w:hint="default" w:ascii="宋体" w:hAnsi="宋体" w:cs="宋体"/>
          <w:b/>
          <w:bCs/>
          <w:szCs w:val="21"/>
        </w:rPr>
      </w:pPr>
      <w:r>
        <w:rPr>
          <w:rFonts w:ascii="宋体" w:hAnsi="宋体" w:cs="宋体"/>
          <w:b/>
          <w:bCs/>
          <w:szCs w:val="21"/>
        </w:rPr>
        <w:t xml:space="preserve">一、总 则 </w:t>
      </w:r>
    </w:p>
    <w:p>
      <w:pPr>
        <w:spacing w:line="500" w:lineRule="exact"/>
        <w:rPr>
          <w:rFonts w:hint="default" w:ascii="宋体" w:hAnsi="宋体" w:cs="宋体"/>
          <w:b/>
          <w:bCs/>
          <w:szCs w:val="21"/>
        </w:rPr>
      </w:pPr>
      <w:r>
        <w:rPr>
          <w:rFonts w:ascii="宋体" w:hAnsi="宋体" w:cs="宋体"/>
          <w:b/>
          <w:bCs/>
          <w:szCs w:val="21"/>
        </w:rPr>
        <w:t>二、投标文件的初审</w:t>
      </w:r>
    </w:p>
    <w:p>
      <w:pPr>
        <w:spacing w:line="500" w:lineRule="exact"/>
        <w:rPr>
          <w:rFonts w:hint="default" w:ascii="宋体" w:hAnsi="宋体" w:cs="宋体"/>
          <w:b/>
          <w:bCs/>
          <w:szCs w:val="21"/>
        </w:rPr>
      </w:pPr>
      <w:r>
        <w:rPr>
          <w:rFonts w:ascii="宋体" w:hAnsi="宋体" w:cs="宋体"/>
          <w:b/>
          <w:bCs/>
          <w:szCs w:val="21"/>
        </w:rPr>
        <w:t>三、澄清有关问题</w:t>
      </w:r>
    </w:p>
    <w:p>
      <w:pPr>
        <w:spacing w:line="500" w:lineRule="exact"/>
        <w:rPr>
          <w:rFonts w:hint="default" w:ascii="宋体" w:hAnsi="宋体" w:cs="宋体"/>
          <w:b/>
          <w:bCs/>
          <w:szCs w:val="21"/>
        </w:rPr>
      </w:pPr>
      <w:r>
        <w:rPr>
          <w:rFonts w:ascii="宋体" w:hAnsi="宋体" w:cs="宋体"/>
          <w:b/>
          <w:bCs/>
          <w:szCs w:val="21"/>
        </w:rPr>
        <w:t xml:space="preserve">四、比较和评价 </w:t>
      </w:r>
    </w:p>
    <w:p>
      <w:pPr>
        <w:spacing w:line="500" w:lineRule="exact"/>
        <w:rPr>
          <w:rFonts w:hint="default" w:ascii="宋体" w:hAnsi="宋体" w:cs="宋体"/>
          <w:b/>
          <w:bCs/>
          <w:szCs w:val="21"/>
        </w:rPr>
      </w:pPr>
      <w:r>
        <w:rPr>
          <w:rFonts w:ascii="宋体" w:hAnsi="宋体" w:cs="宋体"/>
          <w:b/>
          <w:bCs/>
          <w:szCs w:val="21"/>
        </w:rPr>
        <w:t>五、推荐中标候选人名单</w:t>
      </w:r>
    </w:p>
    <w:p>
      <w:pPr>
        <w:spacing w:line="500" w:lineRule="exact"/>
        <w:rPr>
          <w:rFonts w:hint="default" w:ascii="宋体" w:hAnsi="宋体" w:cs="宋体"/>
          <w:b/>
          <w:bCs/>
          <w:szCs w:val="21"/>
        </w:rPr>
      </w:pPr>
      <w:r>
        <w:rPr>
          <w:rFonts w:ascii="宋体" w:hAnsi="宋体" w:cs="宋体"/>
          <w:b/>
          <w:bCs/>
          <w:szCs w:val="21"/>
        </w:rPr>
        <w:t>六、注意事项</w:t>
      </w:r>
    </w:p>
    <w:p>
      <w:pPr>
        <w:rPr>
          <w:rFonts w:hint="default" w:ascii="宋体" w:hAnsi="宋体" w:cs="宋体"/>
          <w:b/>
          <w:bCs/>
          <w:szCs w:val="21"/>
        </w:rPr>
      </w:pPr>
      <w:r>
        <w:rPr>
          <w:rFonts w:ascii="宋体" w:hAnsi="宋体" w:cs="宋体"/>
          <w:b/>
          <w:bCs/>
          <w:szCs w:val="21"/>
        </w:rPr>
        <w:t>七、评标表格</w:t>
      </w:r>
    </w:p>
    <w:p>
      <w:pPr>
        <w:tabs>
          <w:tab w:val="right" w:pos="7320"/>
        </w:tabs>
        <w:spacing w:line="500" w:lineRule="exact"/>
        <w:ind w:left="720" w:hanging="720"/>
        <w:rPr>
          <w:rFonts w:hint="default" w:ascii="仿宋_GB2312" w:hAnsi="Arial" w:eastAsia="仿宋_GB2312"/>
          <w:sz w:val="30"/>
        </w:rPr>
      </w:pPr>
    </w:p>
    <w:p>
      <w:pPr>
        <w:tabs>
          <w:tab w:val="right" w:pos="7320"/>
        </w:tabs>
        <w:spacing w:line="500" w:lineRule="exact"/>
        <w:rPr>
          <w:rFonts w:hint="default" w:ascii="仿宋_GB2312" w:hAnsi="Arial" w:eastAsia="仿宋_GB2312"/>
          <w:sz w:val="30"/>
        </w:rPr>
      </w:pPr>
    </w:p>
    <w:p>
      <w:pPr>
        <w:tabs>
          <w:tab w:val="right" w:pos="7320"/>
        </w:tabs>
        <w:spacing w:line="500" w:lineRule="exact"/>
        <w:rPr>
          <w:rFonts w:hint="default" w:ascii="仿宋_GB2312" w:hAnsi="Arial" w:eastAsia="仿宋_GB2312"/>
          <w:sz w:val="30"/>
        </w:rPr>
      </w:pPr>
    </w:p>
    <w:p>
      <w:pPr>
        <w:tabs>
          <w:tab w:val="left" w:pos="1140"/>
        </w:tabs>
        <w:spacing w:line="440" w:lineRule="exact"/>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p>
    <w:p>
      <w:pPr>
        <w:pStyle w:val="37"/>
        <w:ind w:left="0" w:leftChars="0" w:firstLine="0" w:firstLineChars="0"/>
        <w:rPr>
          <w:rFonts w:hint="default"/>
        </w:rPr>
      </w:pPr>
    </w:p>
    <w:p>
      <w:pPr>
        <w:tabs>
          <w:tab w:val="left" w:pos="1140"/>
        </w:tabs>
        <w:spacing w:line="440" w:lineRule="exact"/>
        <w:jc w:val="center"/>
        <w:rPr>
          <w:rFonts w:hint="default" w:ascii="宋体" w:hAnsi="宋体" w:cs="宋体"/>
          <w:b/>
          <w:szCs w:val="21"/>
        </w:rPr>
      </w:pPr>
      <w:r>
        <w:rPr>
          <w:rFonts w:ascii="宋体" w:hAnsi="宋体" w:cs="宋体"/>
          <w:b/>
          <w:sz w:val="28"/>
          <w:szCs w:val="28"/>
        </w:rPr>
        <w:t>一、总  则</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1、一般规定</w:t>
      </w:r>
    </w:p>
    <w:p>
      <w:pPr>
        <w:spacing w:line="440" w:lineRule="exact"/>
        <w:ind w:firstLine="535" w:firstLineChars="255"/>
        <w:rPr>
          <w:rFonts w:hint="default" w:ascii="宋体" w:hAnsi="宋体" w:cs="宋体"/>
          <w:szCs w:val="21"/>
        </w:rPr>
      </w:pPr>
      <w:r>
        <w:rPr>
          <w:rFonts w:ascii="宋体" w:hAnsi="宋体" w:cs="宋体"/>
          <w:szCs w:val="21"/>
        </w:rPr>
        <w:t>1.1本项目的招标按照《中华人民共和国政府采购法》、《政府采购货物和服务招标投标管理办法》及政府采购的有关规定进行。</w:t>
      </w:r>
    </w:p>
    <w:p>
      <w:pPr>
        <w:spacing w:line="440" w:lineRule="exact"/>
        <w:ind w:firstLine="535" w:firstLineChars="255"/>
        <w:rPr>
          <w:rFonts w:hint="default" w:ascii="宋体" w:hAnsi="宋体" w:cs="宋体"/>
          <w:szCs w:val="21"/>
        </w:rPr>
      </w:pPr>
      <w:r>
        <w:rPr>
          <w:rFonts w:ascii="宋体" w:hAnsi="宋体" w:cs="宋体"/>
          <w:szCs w:val="21"/>
        </w:rPr>
        <w:t>1.2评标必须遵循公开、公平、公正、诚实信用的原则。</w:t>
      </w:r>
    </w:p>
    <w:p>
      <w:pPr>
        <w:spacing w:line="440" w:lineRule="exact"/>
        <w:ind w:firstLine="535" w:firstLineChars="255"/>
        <w:rPr>
          <w:rFonts w:hint="default" w:ascii="宋体" w:hAnsi="宋体" w:cs="宋体"/>
          <w:szCs w:val="21"/>
        </w:rPr>
      </w:pPr>
      <w:r>
        <w:rPr>
          <w:rFonts w:ascii="宋体" w:hAnsi="宋体" w:cs="宋体"/>
          <w:szCs w:val="21"/>
        </w:rPr>
        <w:t>1.3招标代理机构组织招标、开标、评标工作，全过程接受政府采购有关部门的监督、管理和指导。</w:t>
      </w:r>
    </w:p>
    <w:p>
      <w:pPr>
        <w:spacing w:line="440" w:lineRule="exact"/>
        <w:ind w:firstLine="535" w:firstLineChars="255"/>
        <w:rPr>
          <w:rFonts w:hint="default" w:ascii="宋体" w:hAnsi="宋体" w:cs="宋体"/>
          <w:szCs w:val="21"/>
        </w:rPr>
      </w:pPr>
      <w:r>
        <w:rPr>
          <w:rFonts w:ascii="宋体" w:hAnsi="宋体" w:cs="宋体"/>
          <w:szCs w:val="21"/>
        </w:rPr>
        <w:t>1.4评标按照招标文件规定的内容进行，采取符合招标文件要求的综合评分法；</w:t>
      </w:r>
    </w:p>
    <w:p>
      <w:pPr>
        <w:spacing w:line="440" w:lineRule="exact"/>
        <w:ind w:firstLine="535" w:firstLineChars="255"/>
        <w:rPr>
          <w:rFonts w:hint="default" w:ascii="宋体" w:hAnsi="宋体" w:cs="宋体"/>
          <w:szCs w:val="21"/>
        </w:rPr>
      </w:pPr>
      <w:r>
        <w:rPr>
          <w:rFonts w:ascii="宋体" w:hAnsi="宋体" w:cs="宋体"/>
          <w:szCs w:val="21"/>
        </w:rPr>
        <w:t>1.5本办法的评标对象是指投标人按照招标文件要求提供的有效投标文件，包括投标人应评标委员会要求对原投标文件作出的正式书面澄清文件。</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2、评标组织机构的组成</w:t>
      </w:r>
    </w:p>
    <w:p>
      <w:pPr>
        <w:tabs>
          <w:tab w:val="left" w:pos="567"/>
          <w:tab w:val="left" w:pos="1145"/>
        </w:tabs>
        <w:spacing w:line="440" w:lineRule="exact"/>
        <w:ind w:firstLine="535" w:firstLineChars="255"/>
        <w:rPr>
          <w:rFonts w:hint="default" w:ascii="宋体" w:hAnsi="宋体" w:cs="宋体"/>
          <w:szCs w:val="21"/>
        </w:rPr>
      </w:pPr>
      <w:r>
        <w:rPr>
          <w:rFonts w:ascii="宋体" w:hAnsi="宋体" w:cs="宋体"/>
          <w:szCs w:val="21"/>
        </w:rPr>
        <w:t>2.1评标委员会成员由招标人的代表和在新疆政府采购网随机抽取的有关方面的专家5名组成，成员为5人，评标委员会的成员在评标过程中</w:t>
      </w:r>
      <w:r>
        <w:rPr>
          <w:rFonts w:ascii="宋体" w:hAnsi="宋体" w:cs="宋体"/>
          <w:szCs w:val="21"/>
          <w:lang w:val="zh-CN"/>
        </w:rPr>
        <w:t>必须严格遵守政府采购的有关规定</w:t>
      </w:r>
      <w:r>
        <w:rPr>
          <w:rFonts w:ascii="宋体" w:hAnsi="宋体" w:cs="宋体"/>
          <w:szCs w:val="21"/>
        </w:rPr>
        <w:t>。专家从当地专家库中随机抽取产生。</w:t>
      </w:r>
    </w:p>
    <w:p>
      <w:pPr>
        <w:tabs>
          <w:tab w:val="left" w:pos="567"/>
          <w:tab w:val="left" w:pos="1145"/>
        </w:tabs>
        <w:spacing w:line="440" w:lineRule="exact"/>
        <w:ind w:firstLine="535" w:firstLineChars="255"/>
        <w:rPr>
          <w:rFonts w:hint="default" w:ascii="宋体" w:hAnsi="宋体" w:cs="宋体"/>
          <w:szCs w:val="21"/>
        </w:rPr>
      </w:pPr>
      <w:r>
        <w:rPr>
          <w:rFonts w:ascii="宋体" w:hAnsi="宋体" w:cs="宋体"/>
          <w:szCs w:val="21"/>
        </w:rPr>
        <w:t>2.2评标工作组由招标人及有关专家组成，由评标委员会确认，并接受其领导。</w:t>
      </w:r>
    </w:p>
    <w:p>
      <w:pPr>
        <w:tabs>
          <w:tab w:val="left" w:pos="567"/>
          <w:tab w:val="left" w:pos="1145"/>
        </w:tabs>
        <w:spacing w:line="440" w:lineRule="exact"/>
        <w:ind w:firstLine="535" w:firstLineChars="255"/>
        <w:rPr>
          <w:rFonts w:hint="default" w:ascii="宋体" w:hAnsi="宋体" w:cs="宋体"/>
          <w:szCs w:val="21"/>
        </w:rPr>
      </w:pPr>
      <w:r>
        <w:rPr>
          <w:rFonts w:ascii="宋体" w:hAnsi="宋体" w:cs="宋体"/>
          <w:szCs w:val="21"/>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3、评标委员会职责</w:t>
      </w:r>
    </w:p>
    <w:p>
      <w:pPr>
        <w:pStyle w:val="34"/>
        <w:spacing w:line="440" w:lineRule="exact"/>
        <w:ind w:firstLine="535" w:firstLineChars="255"/>
        <w:rPr>
          <w:rFonts w:ascii="宋体" w:hAnsi="宋体" w:cs="宋体"/>
          <w:szCs w:val="21"/>
        </w:rPr>
      </w:pPr>
      <w:r>
        <w:rPr>
          <w:rFonts w:ascii="宋体" w:hAnsi="宋体" w:cs="宋体"/>
          <w:szCs w:val="21"/>
        </w:rPr>
        <w:t>3.1审查投标文件是否符合招标文件要求，并作出评价；</w:t>
      </w:r>
    </w:p>
    <w:p>
      <w:pPr>
        <w:pStyle w:val="34"/>
        <w:spacing w:line="440" w:lineRule="exact"/>
        <w:ind w:firstLine="535" w:firstLineChars="255"/>
        <w:rPr>
          <w:rFonts w:ascii="宋体" w:hAnsi="宋体" w:cs="宋体"/>
          <w:szCs w:val="21"/>
        </w:rPr>
      </w:pPr>
      <w:r>
        <w:rPr>
          <w:rFonts w:ascii="宋体" w:hAnsi="宋体" w:cs="宋体"/>
          <w:szCs w:val="21"/>
        </w:rPr>
        <w:t>3.2要求投标人对投标文件有关事项作出解释或者澄清；</w:t>
      </w:r>
    </w:p>
    <w:p>
      <w:pPr>
        <w:pStyle w:val="34"/>
        <w:spacing w:line="440" w:lineRule="exact"/>
        <w:ind w:firstLine="535" w:firstLineChars="255"/>
        <w:rPr>
          <w:rFonts w:ascii="宋体" w:hAnsi="宋体" w:cs="宋体"/>
          <w:szCs w:val="21"/>
        </w:rPr>
      </w:pPr>
      <w:r>
        <w:rPr>
          <w:rFonts w:ascii="宋体" w:hAnsi="宋体" w:cs="宋体"/>
          <w:szCs w:val="21"/>
        </w:rPr>
        <w:t>3.3推荐中标候选人名单；</w:t>
      </w:r>
    </w:p>
    <w:p>
      <w:pPr>
        <w:pStyle w:val="34"/>
        <w:spacing w:line="440" w:lineRule="exact"/>
        <w:ind w:firstLine="535" w:firstLineChars="255"/>
        <w:rPr>
          <w:rFonts w:ascii="宋体" w:hAnsi="宋体" w:cs="宋体"/>
          <w:szCs w:val="21"/>
        </w:rPr>
      </w:pPr>
      <w:r>
        <w:rPr>
          <w:rFonts w:ascii="宋体" w:hAnsi="宋体" w:cs="宋体"/>
          <w:szCs w:val="21"/>
        </w:rPr>
        <w:t>3.4向招标人、招标代理机构或者有关部门报告非法干预评标工作的行为。</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4、评标委员会义务</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4.1遵纪守法，客观、公正、廉洁地履行职责；</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4.2按照招标文件规定的评标方法和评标标准进行评标，对评审意见承担个人责任；</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4.3对评标过程和结果，以及投标人的商业秘密保密；</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4.4参与评标报告的起草；</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4.5配合有关部门的投诉处理工作；</w:t>
      </w:r>
    </w:p>
    <w:p>
      <w:pPr>
        <w:tabs>
          <w:tab w:val="left" w:pos="567"/>
          <w:tab w:val="left" w:pos="600"/>
        </w:tabs>
        <w:spacing w:line="440" w:lineRule="exact"/>
        <w:ind w:firstLine="535" w:firstLineChars="255"/>
        <w:rPr>
          <w:rFonts w:hint="default" w:ascii="宋体" w:hAnsi="宋体" w:cs="宋体"/>
          <w:szCs w:val="21"/>
        </w:rPr>
      </w:pPr>
      <w:r>
        <w:rPr>
          <w:rFonts w:ascii="宋体" w:hAnsi="宋体" w:cs="宋体"/>
          <w:szCs w:val="21"/>
        </w:rPr>
        <w:t>4.6配合招标人、招标代理机构答复投标供应商提出的质疑。</w:t>
      </w:r>
    </w:p>
    <w:p>
      <w:pPr>
        <w:tabs>
          <w:tab w:val="left" w:pos="1547"/>
        </w:tabs>
        <w:spacing w:line="440" w:lineRule="exact"/>
        <w:ind w:firstLine="535" w:firstLineChars="255"/>
        <w:rPr>
          <w:rFonts w:hint="default" w:ascii="宋体" w:hAnsi="宋体" w:cs="宋体"/>
          <w:szCs w:val="21"/>
        </w:rPr>
      </w:pPr>
      <w:r>
        <w:rPr>
          <w:rFonts w:ascii="宋体" w:hAnsi="宋体" w:cs="宋体"/>
          <w:szCs w:val="21"/>
        </w:rPr>
        <w:t>5、 评标程序</w:t>
      </w:r>
    </w:p>
    <w:p>
      <w:pPr>
        <w:tabs>
          <w:tab w:val="left" w:pos="720"/>
        </w:tabs>
        <w:spacing w:line="440" w:lineRule="exact"/>
        <w:ind w:firstLine="535" w:firstLineChars="255"/>
        <w:rPr>
          <w:rFonts w:hint="default" w:ascii="宋体" w:hAnsi="宋体" w:cs="宋体"/>
          <w:bCs/>
          <w:szCs w:val="21"/>
        </w:rPr>
      </w:pPr>
      <w:r>
        <w:rPr>
          <w:rFonts w:ascii="宋体" w:hAnsi="宋体" w:cs="宋体"/>
          <w:bCs/>
          <w:szCs w:val="21"/>
        </w:rPr>
        <w:t>5.1本次评标首先由评标委员会对投标人的投标文件进行初审，对未能通过初审的投标文件作废标处理；</w:t>
      </w:r>
    </w:p>
    <w:p>
      <w:pPr>
        <w:tabs>
          <w:tab w:val="left" w:pos="720"/>
        </w:tabs>
        <w:spacing w:line="440" w:lineRule="exact"/>
        <w:ind w:firstLine="535" w:firstLineChars="255"/>
        <w:rPr>
          <w:rFonts w:hint="default" w:ascii="宋体" w:hAnsi="宋体" w:cs="宋体"/>
          <w:szCs w:val="21"/>
        </w:rPr>
      </w:pPr>
      <w:r>
        <w:rPr>
          <w:rFonts w:ascii="宋体" w:hAnsi="宋体" w:cs="宋体"/>
          <w:szCs w:val="21"/>
        </w:rPr>
        <w:t>5.2对通过初审的投标人的投标文件进行详细的比较和评价。如需要，进行必要的澄清工作；</w:t>
      </w:r>
    </w:p>
    <w:p>
      <w:pPr>
        <w:spacing w:line="360" w:lineRule="auto"/>
        <w:rPr>
          <w:rFonts w:hint="default" w:ascii="宋体"/>
          <w:color w:val="000000"/>
          <w:szCs w:val="21"/>
        </w:rPr>
      </w:pPr>
      <w:r>
        <w:rPr>
          <w:rFonts w:ascii="宋体" w:hAnsi="宋体" w:cs="宋体"/>
          <w:szCs w:val="21"/>
        </w:rPr>
        <w:t>5.3</w:t>
      </w:r>
      <w:r>
        <w:rPr>
          <w:rFonts w:ascii="宋体"/>
          <w:color w:val="000000"/>
          <w:szCs w:val="21"/>
        </w:rPr>
        <w:t>评标报告与推荐中标候选人</w:t>
      </w:r>
    </w:p>
    <w:p>
      <w:pPr>
        <w:spacing w:line="360" w:lineRule="auto"/>
        <w:ind w:firstLine="420" w:firstLineChars="200"/>
        <w:rPr>
          <w:rFonts w:hint="default" w:ascii="宋体" w:hAnsi="宋体" w:cs="宋体"/>
          <w:szCs w:val="21"/>
        </w:rPr>
      </w:pPr>
      <w:r>
        <w:rPr>
          <w:rFonts w:ascii="宋体" w:hAnsi="宋体" w:cs="宋体"/>
          <w:szCs w:val="21"/>
        </w:rPr>
        <w:t>评标委员会完成评标后，应当向采购人提出书面评标报告，并抄送有关行政监督部门。</w:t>
      </w:r>
    </w:p>
    <w:p>
      <w:pPr>
        <w:spacing w:line="360" w:lineRule="auto"/>
        <w:rPr>
          <w:rFonts w:hint="default" w:ascii="宋体" w:hAnsi="宋体" w:cs="宋体"/>
          <w:szCs w:val="21"/>
        </w:rPr>
      </w:pPr>
      <w:r>
        <w:rPr>
          <w:rFonts w:ascii="宋体" w:hAnsi="宋体" w:cs="宋体"/>
          <w:szCs w:val="21"/>
        </w:rPr>
        <w:t>评标委员会在评标报告中推荐中标候选人时，应遵照以下原则：</w:t>
      </w:r>
    </w:p>
    <w:p>
      <w:pPr>
        <w:spacing w:line="360" w:lineRule="auto"/>
        <w:ind w:firstLine="420" w:firstLineChars="200"/>
        <w:rPr>
          <w:rFonts w:hint="default" w:ascii="宋体" w:hAnsi="宋体" w:cs="宋体"/>
          <w:szCs w:val="21"/>
        </w:rPr>
      </w:pPr>
      <w:r>
        <w:rPr>
          <w:rFonts w:ascii="宋体" w:hAnsi="宋体" w:cs="宋体"/>
          <w:szCs w:val="21"/>
        </w:rPr>
        <w:t>⑴、评标委员会根据评分由高至低的次序，推荐排名次序位于前三名的投标人作为中标候选人向采购人推荐。如果在排序中出现投标价格相同的，则报价低的排序优先；</w:t>
      </w:r>
    </w:p>
    <w:p>
      <w:pPr>
        <w:spacing w:line="360" w:lineRule="auto"/>
        <w:ind w:firstLine="420" w:firstLineChars="200"/>
        <w:rPr>
          <w:rFonts w:hint="default" w:ascii="宋体" w:hAnsi="宋体" w:cs="宋体"/>
          <w:szCs w:val="21"/>
        </w:rPr>
      </w:pPr>
      <w:r>
        <w:rPr>
          <w:rFonts w:ascii="宋体" w:hAnsi="宋体" w:cs="宋体"/>
          <w:szCs w:val="21"/>
        </w:rPr>
        <w:t>⑵、投标人数量少于三个或者所有投标被否决的，采购人应当依法重新招标。</w:t>
      </w:r>
    </w:p>
    <w:p>
      <w:pPr>
        <w:pStyle w:val="44"/>
        <w:spacing w:line="40" w:lineRule="exact"/>
        <w:rPr>
          <w:rFonts w:hint="default"/>
        </w:rPr>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tabs>
          <w:tab w:val="left" w:pos="1140"/>
        </w:tabs>
        <w:spacing w:line="440" w:lineRule="exact"/>
        <w:rPr>
          <w:rFonts w:hint="default" w:ascii="宋体" w:hAnsi="宋体" w:cs="宋体"/>
          <w:b/>
          <w:sz w:val="28"/>
          <w:szCs w:val="28"/>
        </w:rPr>
      </w:pPr>
    </w:p>
    <w:p>
      <w:pPr>
        <w:tabs>
          <w:tab w:val="left" w:pos="1140"/>
        </w:tabs>
        <w:spacing w:line="440" w:lineRule="exact"/>
        <w:jc w:val="center"/>
        <w:rPr>
          <w:rFonts w:hint="default" w:ascii="宋体" w:hAnsi="宋体" w:cs="宋体"/>
          <w:b/>
          <w:sz w:val="28"/>
          <w:szCs w:val="28"/>
        </w:rPr>
      </w:pPr>
      <w:r>
        <w:rPr>
          <w:rFonts w:ascii="宋体" w:hAnsi="宋体" w:cs="宋体"/>
          <w:b/>
          <w:sz w:val="28"/>
          <w:szCs w:val="28"/>
        </w:rPr>
        <w:t>二、投标文件的初审</w:t>
      </w:r>
    </w:p>
    <w:p>
      <w:pPr>
        <w:pStyle w:val="33"/>
        <w:spacing w:line="440" w:lineRule="exact"/>
        <w:ind w:firstLine="616" w:firstLineChars="257"/>
        <w:rPr>
          <w:rFonts w:hint="default" w:ascii="宋体" w:hAnsi="宋体" w:cs="宋体"/>
          <w:szCs w:val="21"/>
        </w:rPr>
      </w:pPr>
      <w:r>
        <w:rPr>
          <w:rFonts w:ascii="宋体" w:hAnsi="宋体" w:cs="宋体"/>
          <w:szCs w:val="21"/>
        </w:rPr>
        <w:t>投标文件的初审分为资格性检查和符合性检查。</w:t>
      </w:r>
    </w:p>
    <w:p>
      <w:pPr>
        <w:pStyle w:val="33"/>
        <w:spacing w:line="440" w:lineRule="exact"/>
        <w:ind w:firstLine="616" w:firstLineChars="257"/>
        <w:rPr>
          <w:rFonts w:hint="default" w:ascii="宋体" w:hAnsi="宋体" w:cs="宋体"/>
          <w:szCs w:val="21"/>
        </w:rPr>
      </w:pPr>
      <w:r>
        <w:rPr>
          <w:rFonts w:ascii="宋体" w:hAnsi="宋体" w:cs="宋体"/>
          <w:szCs w:val="21"/>
        </w:rPr>
        <w:t>（一）、资格性检查是指评标委员会依据法律法规和招标文件的规定，对投标文件中的资格证明、投标保证金等进行审查，以确定投标投标人是否具备投标资格。</w:t>
      </w:r>
    </w:p>
    <w:p>
      <w:pPr>
        <w:pStyle w:val="33"/>
        <w:spacing w:line="440" w:lineRule="exact"/>
        <w:ind w:firstLine="616" w:firstLineChars="257"/>
        <w:rPr>
          <w:rFonts w:hint="default" w:ascii="宋体" w:hAnsi="宋体" w:cs="宋体"/>
          <w:szCs w:val="21"/>
        </w:rPr>
      </w:pPr>
      <w:r>
        <w:rPr>
          <w:rFonts w:ascii="宋体" w:hAnsi="宋体" w:cs="宋体"/>
          <w:szCs w:val="21"/>
        </w:rPr>
        <w:t>（一）资格性检查包含如下内容：</w:t>
      </w:r>
    </w:p>
    <w:tbl>
      <w:tblPr>
        <w:tblStyle w:val="38"/>
        <w:tblW w:w="9457" w:type="dxa"/>
        <w:tblInd w:w="-361" w:type="dxa"/>
        <w:tblLayout w:type="fixed"/>
        <w:tblCellMar>
          <w:top w:w="0" w:type="dxa"/>
          <w:left w:w="15" w:type="dxa"/>
          <w:bottom w:w="0" w:type="dxa"/>
          <w:right w:w="15" w:type="dxa"/>
        </w:tblCellMar>
      </w:tblPr>
      <w:tblGrid>
        <w:gridCol w:w="1014"/>
        <w:gridCol w:w="4040"/>
        <w:gridCol w:w="1586"/>
        <w:gridCol w:w="1462"/>
        <w:gridCol w:w="1355"/>
      </w:tblGrid>
      <w:tr>
        <w:tblPrEx>
          <w:tblCellMar>
            <w:top w:w="0" w:type="dxa"/>
            <w:left w:w="15" w:type="dxa"/>
            <w:bottom w:w="0" w:type="dxa"/>
            <w:right w:w="15" w:type="dxa"/>
          </w:tblCellMar>
        </w:tblPrEx>
        <w:trPr>
          <w:trHeight w:val="570"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序号</w:t>
            </w:r>
          </w:p>
        </w:tc>
        <w:tc>
          <w:tcPr>
            <w:tcW w:w="4040" w:type="dxa"/>
            <w:tcBorders>
              <w:top w:val="single" w:color="000000" w:sz="4" w:space="0"/>
              <w:left w:val="single" w:color="000000" w:sz="4" w:space="0"/>
              <w:bottom w:val="single" w:color="000000" w:sz="4" w:space="0"/>
            </w:tcBorders>
            <w:vAlign w:val="center"/>
          </w:tcPr>
          <w:p>
            <w:pPr>
              <w:autoSpaceDN w:val="0"/>
              <w:jc w:val="center"/>
              <w:textAlignment w:val="center"/>
              <w:rPr>
                <w:rFonts w:hint="eastAsia" w:ascii="宋体" w:hAnsi="宋体" w:eastAsia="宋体" w:cs="宋体"/>
                <w:szCs w:val="21"/>
                <w:lang w:eastAsia="zh-CN"/>
              </w:rPr>
            </w:pPr>
            <w:r>
              <w:rPr>
                <w:rFonts w:ascii="宋体" w:hAnsi="宋体" w:cs="宋体"/>
                <w:szCs w:val="21"/>
              </w:rPr>
              <w:t>投标文件审查及响应性</w:t>
            </w:r>
          </w:p>
          <w:p>
            <w:pPr>
              <w:autoSpaceDN w:val="0"/>
              <w:jc w:val="center"/>
              <w:textAlignment w:val="center"/>
              <w:rPr>
                <w:rFonts w:hint="default" w:ascii="宋体" w:hAnsi="宋体" w:cs="宋体"/>
                <w:szCs w:val="21"/>
              </w:rPr>
            </w:pPr>
            <w:r>
              <w:rPr>
                <w:rFonts w:ascii="宋体" w:hAnsi="宋体" w:cs="宋体"/>
                <w:szCs w:val="21"/>
              </w:rPr>
              <w:t>（评审结果为合格/不合格）</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投标人1</w:t>
            </w: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投标人2</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投标人3</w:t>
            </w:r>
          </w:p>
        </w:tc>
      </w:tr>
      <w:tr>
        <w:tblPrEx>
          <w:tblCellMar>
            <w:top w:w="0" w:type="dxa"/>
            <w:left w:w="15" w:type="dxa"/>
            <w:bottom w:w="0" w:type="dxa"/>
            <w:right w:w="15" w:type="dxa"/>
          </w:tblCellMar>
        </w:tblPrEx>
        <w:trPr>
          <w:trHeight w:val="300"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szCs w:val="21"/>
              </w:rPr>
            </w:pPr>
          </w:p>
        </w:tc>
        <w:tc>
          <w:tcPr>
            <w:tcW w:w="4040" w:type="dxa"/>
            <w:tcBorders>
              <w:top w:val="single" w:color="000000" w:sz="4" w:space="0"/>
              <w:left w:val="single" w:color="000000" w:sz="4" w:space="0"/>
              <w:bottom w:val="single" w:color="000000" w:sz="4" w:space="0"/>
            </w:tcBorders>
            <w:vAlign w:val="center"/>
          </w:tcPr>
          <w:p>
            <w:pPr>
              <w:autoSpaceDN w:val="0"/>
              <w:rPr>
                <w:rFonts w:hint="default" w:ascii="宋体" w:hAnsi="宋体" w:cs="宋体"/>
                <w:szCs w:val="21"/>
              </w:rPr>
            </w:pP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是否合格</w:t>
            </w: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是否合格</w:t>
            </w: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是否合格</w:t>
            </w:r>
          </w:p>
        </w:tc>
      </w:tr>
      <w:tr>
        <w:tblPrEx>
          <w:tblCellMar>
            <w:top w:w="0" w:type="dxa"/>
            <w:left w:w="15" w:type="dxa"/>
            <w:bottom w:w="0" w:type="dxa"/>
            <w:right w:w="15" w:type="dxa"/>
          </w:tblCellMar>
        </w:tblPrEx>
        <w:trPr>
          <w:trHeight w:val="523"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1</w:t>
            </w:r>
          </w:p>
        </w:tc>
        <w:tc>
          <w:tcPr>
            <w:tcW w:w="4040" w:type="dxa"/>
            <w:tcBorders>
              <w:top w:val="single" w:color="000000" w:sz="4" w:space="0"/>
              <w:left w:val="single" w:color="000000" w:sz="4" w:space="0"/>
              <w:bottom w:val="single" w:color="000000" w:sz="4" w:space="0"/>
            </w:tcBorders>
            <w:vAlign w:val="center"/>
          </w:tcPr>
          <w:p>
            <w:pPr>
              <w:autoSpaceDN w:val="0"/>
              <w:jc w:val="left"/>
              <w:textAlignment w:val="center"/>
              <w:rPr>
                <w:rFonts w:hint="default" w:ascii="宋体" w:hAnsi="宋体" w:cs="宋体"/>
                <w:szCs w:val="21"/>
              </w:rPr>
            </w:pPr>
            <w:r>
              <w:rPr>
                <w:rFonts w:ascii="Arial" w:hAnsi="Arial" w:cs="Arial"/>
                <w:color w:val="000000"/>
                <w:kern w:val="0"/>
                <w:szCs w:val="21"/>
              </w:rPr>
              <w:t>具备合格的三证合一营业执照副本</w:t>
            </w:r>
            <w:r>
              <w:rPr>
                <w:rFonts w:ascii="宋体" w:hAnsi="宋体" w:cs="宋体"/>
                <w:szCs w:val="21"/>
              </w:rPr>
              <w:t>复印件</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56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2</w:t>
            </w:r>
          </w:p>
        </w:tc>
        <w:tc>
          <w:tcPr>
            <w:tcW w:w="4040" w:type="dxa"/>
            <w:tcBorders>
              <w:top w:val="single" w:color="000000" w:sz="4" w:space="0"/>
              <w:left w:val="single" w:color="000000" w:sz="4" w:space="0"/>
              <w:bottom w:val="single" w:color="000000" w:sz="4" w:space="0"/>
            </w:tcBorders>
            <w:vAlign w:val="center"/>
          </w:tcPr>
          <w:p>
            <w:pPr>
              <w:autoSpaceDN w:val="0"/>
              <w:jc w:val="left"/>
              <w:textAlignment w:val="center"/>
              <w:rPr>
                <w:rFonts w:hint="default" w:ascii="Arial" w:hAnsi="Arial" w:cs="Arial"/>
                <w:color w:val="000000"/>
                <w:kern w:val="0"/>
                <w:szCs w:val="21"/>
              </w:rPr>
            </w:pPr>
            <w:r>
              <w:rPr>
                <w:rFonts w:ascii="Arial" w:hAnsi="Arial" w:cs="Arial"/>
                <w:color w:val="000000"/>
                <w:kern w:val="0"/>
                <w:szCs w:val="21"/>
              </w:rPr>
              <w:t>法定代表人投标需提供法定代表人资格证明书，委托代理人投标需提供法定代表人授权委托书复印件</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579"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3</w:t>
            </w:r>
          </w:p>
        </w:tc>
        <w:tc>
          <w:tcPr>
            <w:tcW w:w="4040" w:type="dxa"/>
            <w:tcBorders>
              <w:top w:val="single" w:color="000000" w:sz="4" w:space="0"/>
              <w:left w:val="single" w:color="000000" w:sz="4" w:space="0"/>
              <w:bottom w:val="single" w:color="000000" w:sz="4" w:space="0"/>
            </w:tcBorders>
            <w:vAlign w:val="center"/>
          </w:tcPr>
          <w:p>
            <w:pPr>
              <w:autoSpaceDN w:val="0"/>
              <w:jc w:val="left"/>
              <w:textAlignment w:val="center"/>
              <w:rPr>
                <w:rFonts w:hint="eastAsia" w:ascii="Arial" w:hAnsi="Arial" w:eastAsia="宋体" w:cs="Arial"/>
                <w:color w:val="000000"/>
                <w:kern w:val="0"/>
                <w:szCs w:val="21"/>
                <w:lang w:eastAsia="zh-CN"/>
              </w:rPr>
            </w:pPr>
            <w:r>
              <w:rPr>
                <w:rFonts w:ascii="Arial" w:hAnsi="Arial" w:cs="Arial"/>
                <w:color w:val="000000"/>
                <w:kern w:val="0"/>
                <w:szCs w:val="21"/>
              </w:rPr>
              <w:t>投标保证金收据复印件</w:t>
            </w:r>
            <w:r>
              <w:rPr>
                <w:rFonts w:hint="eastAsia" w:ascii="Arial" w:hAnsi="Arial" w:cs="Arial"/>
                <w:color w:val="000000"/>
                <w:kern w:val="0"/>
                <w:szCs w:val="21"/>
                <w:lang w:eastAsia="zh-CN"/>
              </w:rPr>
              <w:t>或保函</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40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4040" w:type="dxa"/>
            <w:tcBorders>
              <w:top w:val="single" w:color="000000" w:sz="4" w:space="0"/>
              <w:left w:val="single" w:color="000000" w:sz="4" w:space="0"/>
              <w:bottom w:val="single" w:color="000000" w:sz="4" w:space="0"/>
            </w:tcBorders>
            <w:vAlign w:val="center"/>
          </w:tcPr>
          <w:p>
            <w:pPr>
              <w:autoSpaceDN w:val="0"/>
              <w:jc w:val="left"/>
              <w:textAlignment w:val="center"/>
              <w:rPr>
                <w:rFonts w:hint="default" w:ascii="Arial" w:hAnsi="Arial" w:cs="Arial"/>
                <w:color w:val="000000"/>
                <w:kern w:val="0"/>
                <w:szCs w:val="21"/>
              </w:rPr>
            </w:pPr>
            <w:r>
              <w:rPr>
                <w:rFonts w:hint="default" w:ascii="Arial" w:hAnsi="Arial" w:cs="Arial"/>
                <w:color w:val="000000"/>
                <w:kern w:val="0"/>
                <w:szCs w:val="21"/>
                <w:lang w:val="en-US"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40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4040" w:type="dxa"/>
            <w:tcBorders>
              <w:top w:val="single" w:color="000000" w:sz="4" w:space="0"/>
              <w:left w:val="single" w:color="000000" w:sz="4" w:space="0"/>
              <w:bottom w:val="single" w:color="000000" w:sz="4" w:space="0"/>
            </w:tcBorders>
            <w:vAlign w:val="center"/>
          </w:tcPr>
          <w:p>
            <w:pPr>
              <w:pStyle w:val="21"/>
              <w:widowControl/>
              <w:spacing w:before="75" w:after="75" w:line="300" w:lineRule="atLeast"/>
              <w:rPr>
                <w:rFonts w:hint="default" w:ascii="Arial" w:hAnsi="Arial" w:eastAsia="宋体" w:cs="Arial"/>
                <w:color w:val="000000"/>
                <w:kern w:val="0"/>
                <w:sz w:val="21"/>
                <w:szCs w:val="21"/>
                <w:lang w:val="en-US" w:eastAsia="zh-CN" w:bidi="ar-SA"/>
              </w:rPr>
            </w:pPr>
            <w:r>
              <w:rPr>
                <w:rFonts w:hint="eastAsia" w:ascii="Arial" w:hAnsi="Arial" w:eastAsia="宋体" w:cs="Arial"/>
                <w:color w:val="000000"/>
                <w:kern w:val="0"/>
                <w:sz w:val="21"/>
                <w:szCs w:val="21"/>
                <w:lang w:val="en-US" w:eastAsia="zh-CN" w:bidi="ar-SA"/>
              </w:rPr>
              <w:t>《反商业贿赂承诺书》，《采购活动前三年内无重大违规记录承诺书》</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40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4040" w:type="dxa"/>
            <w:tcBorders>
              <w:top w:val="single" w:color="000000" w:sz="4" w:space="0"/>
              <w:left w:val="single" w:color="000000" w:sz="4" w:space="0"/>
              <w:bottom w:val="single" w:color="000000" w:sz="4" w:space="0"/>
            </w:tcBorders>
            <w:vAlign w:val="center"/>
          </w:tcPr>
          <w:p>
            <w:pPr>
              <w:pStyle w:val="21"/>
              <w:widowControl/>
              <w:spacing w:before="75" w:after="75" w:line="300" w:lineRule="atLeast"/>
              <w:rPr>
                <w:rFonts w:hint="default" w:ascii="Arial" w:hAnsi="Arial" w:eastAsia="宋体" w:cs="Arial"/>
                <w:color w:val="000000"/>
                <w:kern w:val="0"/>
                <w:sz w:val="21"/>
                <w:szCs w:val="21"/>
                <w:lang w:val="en-US" w:eastAsia="zh-CN" w:bidi="ar-SA"/>
              </w:rPr>
            </w:pPr>
            <w:r>
              <w:rPr>
                <w:rFonts w:hint="eastAsia" w:ascii="Arial" w:hAnsi="Arial" w:cs="Arial"/>
                <w:color w:val="000000"/>
                <w:kern w:val="0"/>
                <w:sz w:val="21"/>
                <w:szCs w:val="21"/>
                <w:lang w:val="en-US" w:eastAsia="zh-CN" w:bidi="ar-SA"/>
              </w:rPr>
              <w:t>工程设计市政行业乙级及以上设计资质并且同时具备风景园林工程设计专项乙级及以上资质，项目负责人须具备市政相关专业高级工程师，并同时取得注册师资格（设计），并在人员、设备、资金等方面具备相应的设计能力；疆外企业需提供进疆企业信息报送手续(有效期内)。</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40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4040" w:type="dxa"/>
            <w:tcBorders>
              <w:top w:val="single" w:color="000000" w:sz="4" w:space="0"/>
              <w:left w:val="single" w:color="000000" w:sz="4" w:space="0"/>
              <w:bottom w:val="single" w:color="000000" w:sz="4" w:space="0"/>
            </w:tcBorders>
            <w:vAlign w:val="center"/>
          </w:tcPr>
          <w:p>
            <w:pPr>
              <w:pStyle w:val="21"/>
              <w:widowControl/>
              <w:spacing w:before="75" w:after="75" w:line="300" w:lineRule="atLeast"/>
              <w:rPr>
                <w:rFonts w:hint="eastAsia" w:hAnsi="宋体" w:cs="宋体"/>
                <w:i w:val="0"/>
                <w:iCs w:val="0"/>
                <w:caps w:val="0"/>
                <w:color w:val="000000"/>
                <w:spacing w:val="0"/>
                <w:kern w:val="0"/>
                <w:sz w:val="22"/>
                <w:szCs w:val="22"/>
                <w:lang w:val="en-US" w:eastAsia="zh-CN" w:bidi="ar"/>
              </w:rPr>
            </w:pPr>
            <w:r>
              <w:rPr>
                <w:rFonts w:hint="eastAsia" w:hAnsi="宋体" w:cs="宋体"/>
                <w:i w:val="0"/>
                <w:iCs w:val="0"/>
                <w:caps w:val="0"/>
                <w:color w:val="000000"/>
                <w:spacing w:val="0"/>
                <w:kern w:val="0"/>
                <w:sz w:val="22"/>
                <w:szCs w:val="22"/>
                <w:lang w:val="en-US" w:eastAsia="zh-CN" w:bidi="ar"/>
              </w:rPr>
              <w:t>供应商为中小企业/小微企业</w:t>
            </w:r>
          </w:p>
        </w:tc>
        <w:tc>
          <w:tcPr>
            <w:tcW w:w="1586"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380" w:hRule="atLeast"/>
        </w:trPr>
        <w:tc>
          <w:tcPr>
            <w:tcW w:w="1014"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评审结果</w:t>
            </w:r>
          </w:p>
        </w:tc>
        <w:tc>
          <w:tcPr>
            <w:tcW w:w="4040" w:type="dxa"/>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c>
          <w:tcPr>
            <w:tcW w:w="1586" w:type="dxa"/>
            <w:tcBorders>
              <w:top w:val="single" w:color="000000" w:sz="4" w:space="0"/>
              <w:left w:val="single" w:color="000000" w:sz="4" w:space="0"/>
            </w:tcBorders>
            <w:vAlign w:val="center"/>
          </w:tcPr>
          <w:p>
            <w:pPr>
              <w:autoSpaceDN w:val="0"/>
              <w:jc w:val="center"/>
              <w:textAlignment w:val="center"/>
              <w:rPr>
                <w:rFonts w:hint="default" w:ascii="宋体" w:hAnsi="宋体" w:cs="宋体"/>
                <w:szCs w:val="21"/>
              </w:rPr>
            </w:pPr>
          </w:p>
        </w:tc>
        <w:tc>
          <w:tcPr>
            <w:tcW w:w="1462" w:type="dxa"/>
            <w:tcBorders>
              <w:top w:val="single" w:color="000000" w:sz="4" w:space="0"/>
              <w:left w:val="single" w:color="000000" w:sz="4" w:space="0"/>
            </w:tcBorders>
            <w:vAlign w:val="center"/>
          </w:tcPr>
          <w:p>
            <w:pPr>
              <w:autoSpaceDN w:val="0"/>
              <w:jc w:val="center"/>
              <w:textAlignment w:val="center"/>
              <w:rPr>
                <w:rFonts w:hint="default" w:ascii="宋体" w:hAnsi="宋体" w:cs="宋体"/>
                <w:szCs w:val="21"/>
              </w:rPr>
            </w:pPr>
          </w:p>
        </w:tc>
        <w:tc>
          <w:tcPr>
            <w:tcW w:w="13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p>
        </w:tc>
      </w:tr>
      <w:tr>
        <w:tblPrEx>
          <w:tblCellMar>
            <w:top w:w="0" w:type="dxa"/>
            <w:left w:w="15" w:type="dxa"/>
            <w:bottom w:w="0" w:type="dxa"/>
            <w:right w:w="15" w:type="dxa"/>
          </w:tblCellMar>
        </w:tblPrEx>
        <w:trPr>
          <w:trHeight w:val="792" w:hRule="atLeast"/>
        </w:trPr>
        <w:tc>
          <w:tcPr>
            <w:tcW w:w="9457"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cs="宋体"/>
                <w:szCs w:val="21"/>
              </w:rPr>
            </w:pPr>
            <w:r>
              <w:rPr>
                <w:rFonts w:ascii="宋体" w:hAnsi="宋体" w:cs="宋体"/>
                <w:szCs w:val="21"/>
              </w:rPr>
              <w:t>“√”表示合格；“×”表示不合格，一项不合格结果为不合格，如不合格，请在结果中写明原因。</w:t>
            </w:r>
          </w:p>
        </w:tc>
      </w:tr>
    </w:tbl>
    <w:p>
      <w:pPr>
        <w:pStyle w:val="33"/>
        <w:spacing w:line="440" w:lineRule="exact"/>
        <w:ind w:firstLine="616" w:firstLineChars="257"/>
        <w:rPr>
          <w:rFonts w:hint="default" w:ascii="宋体" w:hAnsi="宋体" w:cs="宋体"/>
          <w:szCs w:val="21"/>
        </w:rPr>
      </w:pPr>
      <w:r>
        <w:rPr>
          <w:rFonts w:ascii="宋体" w:hAnsi="宋体" w:cs="宋体"/>
          <w:szCs w:val="21"/>
        </w:rPr>
        <w:t>通过上述资格性检查，可初步判定投标人的投标文件是否符合招标文件的要求。对于上述审查内容，投标人必须响应，否则其投标文件作废标处理。</w:t>
      </w:r>
    </w:p>
    <w:p>
      <w:pPr>
        <w:pStyle w:val="33"/>
        <w:spacing w:line="440" w:lineRule="exact"/>
        <w:rPr>
          <w:rFonts w:hint="default" w:ascii="宋体" w:hAnsi="宋体" w:cs="宋体"/>
          <w:szCs w:val="21"/>
        </w:rPr>
      </w:pPr>
      <w:r>
        <w:rPr>
          <w:rFonts w:ascii="宋体" w:hAnsi="宋体" w:cs="宋体"/>
          <w:szCs w:val="21"/>
        </w:rPr>
        <w:t>（二）、符合性检查</w:t>
      </w:r>
    </w:p>
    <w:tbl>
      <w:tblPr>
        <w:tblStyle w:val="38"/>
        <w:tblpPr w:leftFromText="180" w:rightFromText="180" w:vertAnchor="text" w:horzAnchor="margin" w:tblpXSpec="center" w:tblpY="781"/>
        <w:tblW w:w="87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631"/>
        <w:gridCol w:w="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tcBorders>
              <w:top w:val="single" w:color="auto" w:sz="4" w:space="0"/>
              <w:left w:val="single" w:color="auto" w:sz="4" w:space="0"/>
            </w:tcBorders>
            <w:vAlign w:val="center"/>
          </w:tcPr>
          <w:p>
            <w:pPr>
              <w:jc w:val="center"/>
              <w:rPr>
                <w:rFonts w:hint="default" w:ascii="宋体"/>
                <w:b/>
                <w:color w:val="000000"/>
                <w:sz w:val="24"/>
              </w:rPr>
            </w:pPr>
            <w:r>
              <w:rPr>
                <w:rFonts w:ascii="宋体"/>
                <w:b/>
                <w:color w:val="000000"/>
                <w:sz w:val="24"/>
              </w:rPr>
              <w:t>项目</w:t>
            </w:r>
          </w:p>
        </w:tc>
        <w:tc>
          <w:tcPr>
            <w:tcW w:w="6688" w:type="dxa"/>
            <w:gridSpan w:val="2"/>
            <w:tcBorders>
              <w:top w:val="single" w:color="auto" w:sz="4" w:space="0"/>
            </w:tcBorders>
            <w:vAlign w:val="center"/>
          </w:tcPr>
          <w:p>
            <w:pPr>
              <w:jc w:val="center"/>
              <w:rPr>
                <w:rFonts w:hint="default" w:ascii="宋体"/>
                <w:b/>
                <w:color w:val="000000"/>
                <w:sz w:val="24"/>
              </w:rPr>
            </w:pPr>
            <w:r>
              <w:rPr>
                <w:rFonts w:ascii="宋体"/>
                <w:b/>
                <w:color w:val="000000"/>
                <w:sz w:val="24"/>
              </w:rPr>
              <w:t>评审内容</w:t>
            </w:r>
          </w:p>
        </w:tc>
        <w:tc>
          <w:tcPr>
            <w:tcW w:w="1260" w:type="dxa"/>
            <w:gridSpan w:val="2"/>
            <w:tcBorders>
              <w:top w:val="single" w:color="auto" w:sz="4" w:space="0"/>
              <w:right w:val="single" w:color="auto" w:sz="4" w:space="0"/>
            </w:tcBorders>
            <w:vAlign w:val="center"/>
          </w:tcPr>
          <w:p>
            <w:pPr>
              <w:jc w:val="center"/>
              <w:rPr>
                <w:rFonts w:hint="default" w:ascii="宋体"/>
                <w:b/>
                <w:color w:val="000000"/>
                <w:sz w:val="24"/>
              </w:rPr>
            </w:pPr>
            <w:r>
              <w:rPr>
                <w:rFonts w:ascii="宋体"/>
                <w:b/>
                <w:color w:val="000000"/>
                <w:sz w:val="24"/>
              </w:rPr>
              <w:t>评审</w:t>
            </w:r>
          </w:p>
          <w:p>
            <w:pPr>
              <w:jc w:val="center"/>
              <w:rPr>
                <w:rFonts w:hint="default" w:ascii="宋体"/>
                <w:b/>
                <w:color w:val="000000"/>
                <w:sz w:val="24"/>
              </w:rPr>
            </w:pPr>
            <w:r>
              <w:rPr>
                <w:rFonts w:ascii="宋体"/>
                <w:b/>
                <w:color w:val="000000"/>
                <w:sz w:val="24"/>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tcBorders>
              <w:left w:val="single" w:color="auto" w:sz="4" w:space="0"/>
              <w:bottom w:val="single" w:color="auto" w:sz="4" w:space="0"/>
            </w:tcBorders>
            <w:vAlign w:val="center"/>
          </w:tcPr>
          <w:p>
            <w:pPr>
              <w:rPr>
                <w:rFonts w:hint="default"/>
                <w:color w:val="000000"/>
              </w:rPr>
            </w:pPr>
          </w:p>
        </w:tc>
        <w:tc>
          <w:tcPr>
            <w:tcW w:w="6688" w:type="dxa"/>
            <w:gridSpan w:val="2"/>
            <w:tcBorders>
              <w:bottom w:val="single" w:color="auto" w:sz="4" w:space="0"/>
            </w:tcBorders>
          </w:tcPr>
          <w:p>
            <w:pPr>
              <w:rPr>
                <w:rFonts w:hint="default"/>
                <w:color w:val="000000"/>
              </w:rPr>
            </w:pPr>
          </w:p>
        </w:tc>
        <w:tc>
          <w:tcPr>
            <w:tcW w:w="631" w:type="dxa"/>
            <w:vAlign w:val="center"/>
          </w:tcPr>
          <w:p>
            <w:pPr>
              <w:jc w:val="center"/>
              <w:rPr>
                <w:rFonts w:hint="default" w:ascii="宋体"/>
                <w:b/>
                <w:color w:val="000000"/>
                <w:sz w:val="24"/>
              </w:rPr>
            </w:pPr>
            <w:r>
              <w:rPr>
                <w:rFonts w:ascii="宋体"/>
                <w:b/>
                <w:color w:val="000000"/>
                <w:sz w:val="24"/>
              </w:rPr>
              <w:t>是</w:t>
            </w:r>
          </w:p>
        </w:tc>
        <w:tc>
          <w:tcPr>
            <w:tcW w:w="629" w:type="dxa"/>
            <w:tcBorders>
              <w:right w:val="single" w:color="auto" w:sz="4" w:space="0"/>
            </w:tcBorders>
            <w:vAlign w:val="center"/>
          </w:tcPr>
          <w:p>
            <w:pPr>
              <w:jc w:val="center"/>
              <w:rPr>
                <w:rFonts w:hint="default" w:ascii="宋体"/>
                <w:b/>
                <w:color w:val="000000"/>
                <w:sz w:val="24"/>
              </w:rPr>
            </w:pPr>
            <w:r>
              <w:rPr>
                <w:rFonts w:ascii="宋体"/>
                <w:b/>
                <w:color w:val="00000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restart"/>
            <w:tcBorders>
              <w:top w:val="single" w:color="auto" w:sz="4" w:space="0"/>
              <w:left w:val="single" w:color="auto" w:sz="4" w:space="0"/>
              <w:right w:val="single" w:color="auto" w:sz="4" w:space="0"/>
            </w:tcBorders>
            <w:vAlign w:val="center"/>
          </w:tcPr>
          <w:p>
            <w:pPr>
              <w:jc w:val="center"/>
              <w:rPr>
                <w:rFonts w:hint="default" w:ascii="宋体"/>
                <w:szCs w:val="21"/>
              </w:rPr>
            </w:pPr>
            <w:r>
              <w:rPr>
                <w:rFonts w:ascii="宋体"/>
                <w:szCs w:val="21"/>
              </w:rPr>
              <w:t>审</w:t>
            </w:r>
          </w:p>
          <w:p>
            <w:pPr>
              <w:jc w:val="center"/>
              <w:rPr>
                <w:rFonts w:hint="default" w:ascii="宋体"/>
                <w:szCs w:val="21"/>
              </w:rPr>
            </w:pPr>
            <w:r>
              <w:rPr>
                <w:rFonts w:ascii="宋体"/>
                <w:szCs w:val="21"/>
              </w:rPr>
              <w:t>查</w:t>
            </w:r>
          </w:p>
          <w:p>
            <w:pPr>
              <w:jc w:val="center"/>
              <w:rPr>
                <w:rFonts w:hint="default" w:ascii="宋体"/>
                <w:szCs w:val="21"/>
              </w:rPr>
            </w:pPr>
            <w:r>
              <w:rPr>
                <w:rFonts w:ascii="宋体"/>
                <w:szCs w:val="21"/>
              </w:rPr>
              <w:t>标</w:t>
            </w:r>
          </w:p>
          <w:p>
            <w:pPr>
              <w:jc w:val="center"/>
              <w:rPr>
                <w:rFonts w:hint="default" w:ascii="宋体"/>
                <w:szCs w:val="21"/>
              </w:rPr>
            </w:pPr>
            <w:r>
              <w:rPr>
                <w:rFonts w:ascii="宋体"/>
                <w:szCs w:val="21"/>
              </w:rPr>
              <w:t>准</w:t>
            </w:r>
          </w:p>
        </w:tc>
        <w:tc>
          <w:tcPr>
            <w:tcW w:w="598" w:type="dxa"/>
            <w:tcBorders>
              <w:top w:val="single" w:color="auto" w:sz="4" w:space="0"/>
              <w:left w:val="single" w:color="auto" w:sz="4" w:space="0"/>
              <w:right w:val="single" w:color="auto" w:sz="4" w:space="0"/>
            </w:tcBorders>
            <w:vAlign w:val="center"/>
          </w:tcPr>
          <w:p>
            <w:pPr>
              <w:jc w:val="center"/>
              <w:rPr>
                <w:rFonts w:hint="default" w:ascii="宋体"/>
                <w:szCs w:val="21"/>
              </w:rPr>
            </w:pPr>
            <w:r>
              <w:rPr>
                <w:rFonts w:ascii="宋体"/>
                <w:szCs w:val="21"/>
              </w:rPr>
              <w:t>1</w:t>
            </w:r>
          </w:p>
        </w:tc>
        <w:tc>
          <w:tcPr>
            <w:tcW w:w="6090" w:type="dxa"/>
            <w:tcBorders>
              <w:top w:val="single" w:color="auto" w:sz="4" w:space="0"/>
              <w:left w:val="single" w:color="auto" w:sz="4" w:space="0"/>
              <w:right w:val="single" w:color="auto" w:sz="4" w:space="0"/>
            </w:tcBorders>
          </w:tcPr>
          <w:p>
            <w:pPr>
              <w:rPr>
                <w:rFonts w:hint="default" w:ascii="宋体"/>
                <w:color w:val="000000"/>
                <w:szCs w:val="21"/>
              </w:rPr>
            </w:pPr>
            <w:r>
              <w:rPr>
                <w:rFonts w:ascii="宋体"/>
                <w:color w:val="000000"/>
                <w:szCs w:val="21"/>
              </w:rPr>
              <w:t>由政府立项核准、审批的采购项目, 投标报价高于设定的采购预算价的；</w:t>
            </w:r>
          </w:p>
        </w:tc>
        <w:tc>
          <w:tcPr>
            <w:tcW w:w="631" w:type="dxa"/>
            <w:tcBorders>
              <w:left w:val="single" w:color="auto" w:sz="4" w:space="0"/>
              <w:right w:val="single" w:color="auto" w:sz="4" w:space="0"/>
            </w:tcBorders>
          </w:tcPr>
          <w:p>
            <w:pPr>
              <w:jc w:val="center"/>
              <w:rPr>
                <w:rFonts w:hint="default" w:ascii="宋体"/>
                <w:b/>
                <w:color w:val="000000"/>
                <w:szCs w:val="21"/>
              </w:rPr>
            </w:pPr>
          </w:p>
        </w:tc>
        <w:tc>
          <w:tcPr>
            <w:tcW w:w="629" w:type="dxa"/>
            <w:tcBorders>
              <w:left w:val="single" w:color="auto" w:sz="4" w:space="0"/>
              <w:right w:val="single" w:color="auto" w:sz="4" w:space="0"/>
            </w:tcBorders>
          </w:tcPr>
          <w:p>
            <w:pPr>
              <w:jc w:val="center"/>
              <w:rPr>
                <w:rFonts w:hint="default" w:asci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Cs w:val="21"/>
                <w:lang w:eastAsia="zh-CN"/>
              </w:rPr>
            </w:pPr>
            <w:r>
              <w:rPr>
                <w:rFonts w:hint="eastAsia" w:ascii="宋体"/>
                <w:szCs w:val="21"/>
                <w:lang w:val="en-US" w:eastAsia="zh-CN"/>
              </w:rPr>
              <w:t>2</w:t>
            </w:r>
          </w:p>
        </w:tc>
        <w:tc>
          <w:tcPr>
            <w:tcW w:w="6090"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r>
              <w:rPr>
                <w:rFonts w:ascii="宋体"/>
                <w:color w:val="000000"/>
                <w:szCs w:val="21"/>
              </w:rPr>
              <w:t>有两个以上不同的投标价，且未注明何者有效的(以开标一览表为准)</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Cs w:val="21"/>
                <w:lang w:eastAsia="zh-CN"/>
              </w:rPr>
            </w:pPr>
            <w:r>
              <w:rPr>
                <w:rFonts w:hint="eastAsia" w:ascii="宋体"/>
                <w:szCs w:val="21"/>
                <w:lang w:val="en-US" w:eastAsia="zh-CN"/>
              </w:rPr>
              <w:t>3</w:t>
            </w:r>
          </w:p>
        </w:tc>
        <w:tc>
          <w:tcPr>
            <w:tcW w:w="6090"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r>
              <w:rPr>
                <w:rFonts w:ascii="宋体"/>
                <w:color w:val="000000"/>
                <w:szCs w:val="21"/>
              </w:rPr>
              <w:t>投标人名称、组织机构与资格预审时不符，涉嫌以他人名义投标的；</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tcBorders>
            <w:vAlign w:val="center"/>
          </w:tcPr>
          <w:p>
            <w:pPr>
              <w:jc w:val="center"/>
              <w:rPr>
                <w:rFonts w:hint="eastAsia" w:ascii="宋体" w:eastAsia="宋体"/>
                <w:szCs w:val="21"/>
                <w:lang w:eastAsia="zh-CN"/>
              </w:rPr>
            </w:pPr>
            <w:r>
              <w:rPr>
                <w:rFonts w:hint="eastAsia" w:ascii="宋体"/>
                <w:szCs w:val="21"/>
                <w:lang w:val="en-US" w:eastAsia="zh-CN"/>
              </w:rPr>
              <w:t>4</w:t>
            </w:r>
          </w:p>
        </w:tc>
        <w:tc>
          <w:tcPr>
            <w:tcW w:w="6090" w:type="dxa"/>
            <w:tcBorders>
              <w:top w:val="single" w:color="auto" w:sz="4" w:space="0"/>
              <w:right w:val="single" w:color="auto" w:sz="4" w:space="0"/>
            </w:tcBorders>
          </w:tcPr>
          <w:p>
            <w:pPr>
              <w:rPr>
                <w:rFonts w:hint="default" w:ascii="宋体"/>
                <w:color w:val="000000"/>
                <w:szCs w:val="21"/>
              </w:rPr>
            </w:pPr>
            <w:r>
              <w:rPr>
                <w:rFonts w:ascii="宋体"/>
                <w:color w:val="000000"/>
                <w:szCs w:val="21"/>
              </w:rPr>
              <w:t>以行贿手段谋取中标或者以其他弄虚作假方式投标的；</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left w:val="single" w:color="auto" w:sz="4" w:space="0"/>
              <w:bottom w:val="single" w:color="auto" w:sz="4" w:space="0"/>
            </w:tcBorders>
            <w:vAlign w:val="center"/>
          </w:tcPr>
          <w:p>
            <w:pPr>
              <w:jc w:val="center"/>
              <w:rPr>
                <w:rFonts w:hint="eastAsia" w:ascii="宋体" w:eastAsia="宋体"/>
                <w:szCs w:val="21"/>
                <w:lang w:eastAsia="zh-CN"/>
              </w:rPr>
            </w:pPr>
            <w:r>
              <w:rPr>
                <w:rFonts w:hint="eastAsia" w:ascii="宋体"/>
                <w:szCs w:val="21"/>
                <w:lang w:val="en-US" w:eastAsia="zh-CN"/>
              </w:rPr>
              <w:t>5</w:t>
            </w:r>
          </w:p>
        </w:tc>
        <w:tc>
          <w:tcPr>
            <w:tcW w:w="6090" w:type="dxa"/>
            <w:tcBorders>
              <w:bottom w:val="single" w:color="auto" w:sz="4" w:space="0"/>
              <w:right w:val="single" w:color="auto" w:sz="4" w:space="0"/>
            </w:tcBorders>
            <w:vAlign w:val="center"/>
          </w:tcPr>
          <w:p>
            <w:pPr>
              <w:rPr>
                <w:rFonts w:hint="default" w:ascii="宋体"/>
                <w:color w:val="000000"/>
                <w:szCs w:val="21"/>
              </w:rPr>
            </w:pPr>
            <w:r>
              <w:rPr>
                <w:rFonts w:ascii="宋体"/>
                <w:color w:val="000000"/>
                <w:szCs w:val="21"/>
              </w:rPr>
              <w:t>投标文件没有投标单位法定代表人或其授权代表签字（章）和加盖投标单位公章的；</w:t>
            </w:r>
          </w:p>
        </w:tc>
        <w:tc>
          <w:tcPr>
            <w:tcW w:w="631" w:type="dxa"/>
            <w:tcBorders>
              <w:left w:val="single" w:color="auto" w:sz="4" w:space="0"/>
              <w:bottom w:val="single" w:color="auto" w:sz="4" w:space="0"/>
            </w:tcBorders>
          </w:tcPr>
          <w:p>
            <w:pPr>
              <w:rPr>
                <w:rFonts w:hint="default" w:ascii="宋体"/>
                <w:color w:val="000000"/>
                <w:szCs w:val="21"/>
              </w:rPr>
            </w:pPr>
          </w:p>
        </w:tc>
        <w:tc>
          <w:tcPr>
            <w:tcW w:w="629" w:type="dxa"/>
            <w:tcBorders>
              <w:bottom w:val="single" w:color="auto" w:sz="4" w:space="0"/>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Cs w:val="21"/>
                <w:lang w:eastAsia="zh-CN"/>
              </w:rPr>
            </w:pPr>
            <w:r>
              <w:rPr>
                <w:rFonts w:hint="eastAsia" w:ascii="宋体"/>
                <w:szCs w:val="21"/>
                <w:lang w:val="en-US" w:eastAsia="zh-CN"/>
              </w:rPr>
              <w:t>6</w:t>
            </w:r>
          </w:p>
        </w:tc>
        <w:tc>
          <w:tcPr>
            <w:tcW w:w="6090" w:type="dxa"/>
            <w:tcBorders>
              <w:top w:val="single" w:color="auto" w:sz="4" w:space="0"/>
              <w:left w:val="single" w:color="auto" w:sz="4" w:space="0"/>
              <w:bottom w:val="single" w:color="auto" w:sz="4" w:space="0"/>
              <w:right w:val="single" w:color="auto" w:sz="4" w:space="0"/>
            </w:tcBorders>
            <w:vAlign w:val="center"/>
          </w:tcPr>
          <w:p>
            <w:pPr>
              <w:rPr>
                <w:rFonts w:hint="default" w:ascii="宋体"/>
                <w:color w:val="000000"/>
                <w:szCs w:val="21"/>
              </w:rPr>
            </w:pPr>
            <w:r>
              <w:rPr>
                <w:rFonts w:ascii="宋体"/>
                <w:color w:val="000000"/>
                <w:szCs w:val="21"/>
              </w:rPr>
              <w:t>投标的政府采购项目完成期限超过招标文件规定期限的；</w:t>
            </w:r>
          </w:p>
        </w:tc>
        <w:tc>
          <w:tcPr>
            <w:tcW w:w="631"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p>
        </w:tc>
        <w:tc>
          <w:tcPr>
            <w:tcW w:w="629" w:type="dxa"/>
            <w:tcBorders>
              <w:top w:val="single" w:color="auto" w:sz="4" w:space="0"/>
              <w:left w:val="single" w:color="auto" w:sz="4" w:space="0"/>
              <w:bottom w:val="single" w:color="auto" w:sz="4" w:space="0"/>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left w:val="single" w:color="auto" w:sz="4" w:space="0"/>
            </w:tcBorders>
            <w:vAlign w:val="center"/>
          </w:tcPr>
          <w:p>
            <w:pPr>
              <w:jc w:val="center"/>
              <w:rPr>
                <w:rFonts w:hint="eastAsia" w:ascii="宋体" w:eastAsia="宋体"/>
                <w:szCs w:val="21"/>
                <w:lang w:eastAsia="zh-CN"/>
              </w:rPr>
            </w:pPr>
            <w:r>
              <w:rPr>
                <w:rFonts w:hint="eastAsia" w:ascii="宋体"/>
                <w:szCs w:val="21"/>
                <w:lang w:val="en-US" w:eastAsia="zh-CN"/>
              </w:rPr>
              <w:t>7</w:t>
            </w:r>
          </w:p>
        </w:tc>
        <w:tc>
          <w:tcPr>
            <w:tcW w:w="6090" w:type="dxa"/>
            <w:tcBorders>
              <w:right w:val="single" w:color="auto" w:sz="4" w:space="0"/>
            </w:tcBorders>
            <w:vAlign w:val="center"/>
          </w:tcPr>
          <w:p>
            <w:pPr>
              <w:rPr>
                <w:rFonts w:hint="default" w:ascii="宋体"/>
                <w:color w:val="000000"/>
                <w:szCs w:val="21"/>
              </w:rPr>
            </w:pPr>
            <w:r>
              <w:rPr>
                <w:rFonts w:ascii="宋体"/>
                <w:color w:val="000000"/>
                <w:szCs w:val="21"/>
              </w:rPr>
              <w:t>投标文件附有采购人不能接受条件的；</w:t>
            </w:r>
          </w:p>
        </w:tc>
        <w:tc>
          <w:tcPr>
            <w:tcW w:w="631" w:type="dxa"/>
            <w:tcBorders>
              <w:left w:val="single" w:color="auto" w:sz="4" w:space="0"/>
            </w:tcBorders>
          </w:tcPr>
          <w:p>
            <w:pPr>
              <w:rPr>
                <w:rFonts w:hint="default" w:ascii="宋体"/>
                <w:color w:val="000000"/>
                <w:szCs w:val="21"/>
              </w:rPr>
            </w:pPr>
          </w:p>
        </w:tc>
        <w:tc>
          <w:tcPr>
            <w:tcW w:w="629" w:type="dxa"/>
            <w:tcBorders>
              <w:right w:val="single" w:color="auto" w:sz="4" w:space="0"/>
            </w:tcBorders>
          </w:tcPr>
          <w:p>
            <w:pPr>
              <w:rPr>
                <w:rFonts w:hint="default"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rPr>
                <w:rFonts w:hint="default"/>
              </w:rPr>
            </w:pPr>
          </w:p>
        </w:tc>
        <w:tc>
          <w:tcPr>
            <w:tcW w:w="598" w:type="dxa"/>
            <w:tcBorders>
              <w:left w:val="single" w:color="auto" w:sz="4" w:space="0"/>
            </w:tcBorders>
            <w:vAlign w:val="center"/>
          </w:tcPr>
          <w:p>
            <w:pPr>
              <w:jc w:val="center"/>
              <w:rPr>
                <w:rFonts w:hint="eastAsia" w:ascii="宋体" w:eastAsia="宋体"/>
                <w:szCs w:val="21"/>
                <w:lang w:eastAsia="zh-CN"/>
              </w:rPr>
            </w:pPr>
            <w:r>
              <w:rPr>
                <w:rFonts w:hint="eastAsia" w:ascii="宋体"/>
                <w:szCs w:val="21"/>
                <w:lang w:val="en-US" w:eastAsia="zh-CN"/>
              </w:rPr>
              <w:t>8</w:t>
            </w:r>
          </w:p>
        </w:tc>
        <w:tc>
          <w:tcPr>
            <w:tcW w:w="6090" w:type="dxa"/>
            <w:tcBorders>
              <w:right w:val="single" w:color="auto" w:sz="4" w:space="0"/>
            </w:tcBorders>
            <w:vAlign w:val="center"/>
          </w:tcPr>
          <w:p>
            <w:pPr>
              <w:rPr>
                <w:rFonts w:hint="default" w:ascii="宋体"/>
                <w:color w:val="FF0000"/>
                <w:szCs w:val="21"/>
              </w:rPr>
            </w:pPr>
            <w:r>
              <w:rPr>
                <w:rFonts w:ascii="宋体"/>
                <w:color w:val="000000"/>
                <w:szCs w:val="21"/>
              </w:rPr>
              <w:t>投标人详细地址、联系人、电话不详的；</w:t>
            </w:r>
          </w:p>
        </w:tc>
        <w:tc>
          <w:tcPr>
            <w:tcW w:w="631" w:type="dxa"/>
            <w:tcBorders>
              <w:left w:val="single" w:color="auto" w:sz="4" w:space="0"/>
            </w:tcBorders>
          </w:tcPr>
          <w:p>
            <w:pPr>
              <w:rPr>
                <w:rFonts w:hint="default" w:ascii="宋体"/>
                <w:color w:val="FF0000"/>
                <w:szCs w:val="21"/>
              </w:rPr>
            </w:pPr>
          </w:p>
        </w:tc>
        <w:tc>
          <w:tcPr>
            <w:tcW w:w="629" w:type="dxa"/>
            <w:tcBorders>
              <w:right w:val="single" w:color="auto" w:sz="4" w:space="0"/>
            </w:tcBorders>
          </w:tcPr>
          <w:p>
            <w:pPr>
              <w:rPr>
                <w:rFonts w:hint="default" w:ascii="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pPr>
              <w:rPr>
                <w:rFonts w:hint="default"/>
                <w:color w:val="FF0000"/>
              </w:rPr>
            </w:pPr>
          </w:p>
        </w:tc>
        <w:tc>
          <w:tcPr>
            <w:tcW w:w="598" w:type="dxa"/>
            <w:tcBorders>
              <w:left w:val="single" w:color="auto" w:sz="4" w:space="0"/>
            </w:tcBorders>
            <w:vAlign w:val="center"/>
          </w:tcPr>
          <w:p>
            <w:pPr>
              <w:jc w:val="center"/>
              <w:rPr>
                <w:rFonts w:hint="eastAsia" w:ascii="宋体" w:eastAsia="宋体"/>
                <w:color w:val="000000"/>
                <w:szCs w:val="21"/>
                <w:lang w:eastAsia="zh-CN"/>
              </w:rPr>
            </w:pPr>
            <w:r>
              <w:rPr>
                <w:rFonts w:hint="eastAsia" w:ascii="宋体"/>
                <w:color w:val="000000"/>
                <w:szCs w:val="21"/>
                <w:lang w:val="en-US" w:eastAsia="zh-CN"/>
              </w:rPr>
              <w:t>9</w:t>
            </w:r>
          </w:p>
        </w:tc>
        <w:tc>
          <w:tcPr>
            <w:tcW w:w="6090" w:type="dxa"/>
            <w:tcBorders>
              <w:right w:val="single" w:color="auto" w:sz="4" w:space="0"/>
            </w:tcBorders>
          </w:tcPr>
          <w:p>
            <w:pPr>
              <w:rPr>
                <w:rFonts w:hint="default" w:ascii="宋体"/>
                <w:color w:val="000000"/>
                <w:szCs w:val="21"/>
              </w:rPr>
            </w:pPr>
            <w:r>
              <w:rPr>
                <w:rFonts w:ascii="宋体"/>
                <w:color w:val="000000"/>
                <w:szCs w:val="21"/>
              </w:rPr>
              <w:t>不满足招标文件实质性要求的其他情形.....</w:t>
            </w:r>
          </w:p>
        </w:tc>
        <w:tc>
          <w:tcPr>
            <w:tcW w:w="631" w:type="dxa"/>
            <w:tcBorders>
              <w:left w:val="single" w:color="auto" w:sz="4" w:space="0"/>
            </w:tcBorders>
          </w:tcPr>
          <w:p>
            <w:pPr>
              <w:rPr>
                <w:rFonts w:hint="default" w:ascii="宋体"/>
                <w:color w:val="FF0000"/>
                <w:szCs w:val="21"/>
              </w:rPr>
            </w:pPr>
          </w:p>
        </w:tc>
        <w:tc>
          <w:tcPr>
            <w:tcW w:w="629" w:type="dxa"/>
            <w:tcBorders>
              <w:right w:val="single" w:color="auto" w:sz="4" w:space="0"/>
            </w:tcBorders>
          </w:tcPr>
          <w:p>
            <w:pPr>
              <w:rPr>
                <w:rFonts w:hint="default" w:ascii="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828" w:type="dxa"/>
            <w:vMerge w:val="continue"/>
            <w:tcBorders>
              <w:left w:val="single" w:color="auto" w:sz="4" w:space="0"/>
              <w:bottom w:val="single" w:color="auto" w:sz="4" w:space="0"/>
              <w:right w:val="single" w:color="auto" w:sz="4" w:space="0"/>
            </w:tcBorders>
            <w:vAlign w:val="center"/>
          </w:tcPr>
          <w:p>
            <w:pPr>
              <w:jc w:val="center"/>
              <w:rPr>
                <w:rFonts w:hint="default" w:ascii="宋体"/>
                <w:color w:val="FF0000"/>
                <w:szCs w:val="21"/>
              </w:rPr>
            </w:pPr>
          </w:p>
        </w:tc>
        <w:tc>
          <w:tcPr>
            <w:tcW w:w="6688" w:type="dxa"/>
            <w:gridSpan w:val="2"/>
            <w:tcBorders>
              <w:left w:val="single" w:color="auto" w:sz="4" w:space="0"/>
              <w:bottom w:val="single" w:color="auto" w:sz="4" w:space="0"/>
              <w:right w:val="single" w:color="auto" w:sz="4" w:space="0"/>
            </w:tcBorders>
          </w:tcPr>
          <w:p>
            <w:pPr>
              <w:rPr>
                <w:rFonts w:hint="default" w:ascii="宋体"/>
                <w:szCs w:val="21"/>
              </w:rPr>
            </w:pPr>
            <w:r>
              <w:rPr>
                <w:rFonts w:ascii="宋体"/>
                <w:szCs w:val="21"/>
              </w:rPr>
              <w:t>结论：是否通过评审（须填写通过或不通过）</w:t>
            </w:r>
          </w:p>
          <w:p>
            <w:pPr>
              <w:rPr>
                <w:rFonts w:hint="default" w:ascii="宋体"/>
                <w:color w:val="000000"/>
                <w:szCs w:val="21"/>
              </w:rPr>
            </w:pPr>
            <w:r>
              <w:rPr>
                <w:rFonts w:ascii="宋体"/>
                <w:szCs w:val="21"/>
              </w:rPr>
              <w:t>注：如有一项不合格，作废标处理。</w:t>
            </w:r>
          </w:p>
        </w:tc>
        <w:tc>
          <w:tcPr>
            <w:tcW w:w="1260" w:type="dxa"/>
            <w:gridSpan w:val="2"/>
            <w:tcBorders>
              <w:left w:val="single" w:color="auto" w:sz="4" w:space="0"/>
              <w:bottom w:val="single" w:color="auto" w:sz="4" w:space="0"/>
              <w:right w:val="single" w:color="auto" w:sz="4" w:space="0"/>
            </w:tcBorders>
          </w:tcPr>
          <w:p>
            <w:pPr>
              <w:rPr>
                <w:rFonts w:hint="default" w:ascii="宋体"/>
                <w:color w:val="FF0000"/>
                <w:szCs w:val="21"/>
              </w:rPr>
            </w:pPr>
          </w:p>
        </w:tc>
      </w:tr>
    </w:tbl>
    <w:p>
      <w:pPr>
        <w:tabs>
          <w:tab w:val="left" w:pos="1140"/>
        </w:tabs>
        <w:spacing w:line="440" w:lineRule="exact"/>
        <w:rPr>
          <w:rFonts w:hint="default" w:ascii="宋体" w:hAnsi="宋体" w:cs="宋体"/>
          <w:b/>
          <w:sz w:val="28"/>
          <w:szCs w:val="28"/>
        </w:rPr>
      </w:pPr>
    </w:p>
    <w:p>
      <w:pPr>
        <w:pStyle w:val="33"/>
        <w:spacing w:line="440" w:lineRule="exact"/>
        <w:rPr>
          <w:rFonts w:hint="default" w:ascii="宋体" w:hAnsi="宋体" w:cs="宋体"/>
          <w:szCs w:val="21"/>
        </w:rPr>
      </w:pPr>
      <w:r>
        <w:rPr>
          <w:rFonts w:ascii="宋体" w:hAnsi="宋体" w:cs="宋体"/>
          <w:szCs w:val="21"/>
        </w:rPr>
        <w:t>在投标过程中，供应商试图在响应性文件审查、澄清、比较等方面向采购人员施加影响的任何行为都可能导致其响应性文件被拒绝。投标文件属下列情况之一的，应当在资格性、符合性检查时按照无效投标处理：</w:t>
      </w:r>
    </w:p>
    <w:p>
      <w:pPr>
        <w:pStyle w:val="33"/>
        <w:spacing w:line="440" w:lineRule="exact"/>
        <w:ind w:firstLine="616" w:firstLineChars="257"/>
        <w:rPr>
          <w:rFonts w:hint="default" w:ascii="宋体" w:hAnsi="宋体" w:cs="宋体"/>
          <w:szCs w:val="21"/>
        </w:rPr>
      </w:pPr>
      <w:r>
        <w:rPr>
          <w:rFonts w:ascii="宋体" w:hAnsi="宋体" w:cs="宋体"/>
          <w:szCs w:val="21"/>
        </w:rPr>
        <w:t xml:space="preserve">   （1）未交投标保证金的；</w:t>
      </w:r>
    </w:p>
    <w:p>
      <w:pPr>
        <w:pStyle w:val="33"/>
        <w:spacing w:line="440" w:lineRule="exact"/>
        <w:ind w:firstLine="616" w:firstLineChars="257"/>
        <w:rPr>
          <w:rFonts w:hint="default" w:ascii="宋体" w:hAnsi="宋体" w:cs="宋体"/>
          <w:szCs w:val="21"/>
        </w:rPr>
      </w:pPr>
      <w:r>
        <w:rPr>
          <w:rFonts w:ascii="宋体" w:hAnsi="宋体" w:cs="宋体"/>
          <w:szCs w:val="21"/>
        </w:rPr>
        <w:t xml:space="preserve">   （2）未按照招标文件规定要求密封、签署、盖章的；</w:t>
      </w:r>
    </w:p>
    <w:p>
      <w:pPr>
        <w:pStyle w:val="33"/>
        <w:spacing w:line="440" w:lineRule="exact"/>
        <w:ind w:firstLine="616" w:firstLineChars="257"/>
        <w:rPr>
          <w:rFonts w:hint="default" w:ascii="宋体" w:hAnsi="宋体" w:cs="宋体"/>
          <w:szCs w:val="21"/>
        </w:rPr>
      </w:pPr>
      <w:r>
        <w:rPr>
          <w:rFonts w:ascii="宋体" w:hAnsi="宋体" w:cs="宋体"/>
          <w:szCs w:val="21"/>
        </w:rPr>
        <w:t xml:space="preserve">   （3）不具备招标文件中规定资格要求的；</w:t>
      </w:r>
    </w:p>
    <w:p>
      <w:pPr>
        <w:pStyle w:val="33"/>
        <w:spacing w:line="440" w:lineRule="exact"/>
        <w:ind w:firstLine="616" w:firstLineChars="257"/>
        <w:rPr>
          <w:rFonts w:hint="default" w:ascii="宋体" w:hAnsi="宋体" w:cs="宋体"/>
          <w:szCs w:val="21"/>
        </w:rPr>
      </w:pPr>
      <w:r>
        <w:rPr>
          <w:rFonts w:ascii="宋体" w:hAnsi="宋体" w:cs="宋体"/>
          <w:szCs w:val="21"/>
        </w:rPr>
        <w:t xml:space="preserve">   （4）不符合法律、法规和招标文件中规定的其他实质性要求的。</w:t>
      </w:r>
    </w:p>
    <w:p>
      <w:pPr>
        <w:pStyle w:val="33"/>
        <w:spacing w:line="440" w:lineRule="exact"/>
        <w:ind w:firstLine="616" w:firstLineChars="257"/>
        <w:rPr>
          <w:rFonts w:hint="default" w:ascii="宋体" w:hAnsi="宋体" w:cs="宋体"/>
          <w:szCs w:val="21"/>
        </w:rPr>
      </w:pPr>
      <w:r>
        <w:rPr>
          <w:rFonts w:ascii="宋体" w:hAnsi="宋体" w:cs="宋体"/>
          <w:szCs w:val="21"/>
        </w:rPr>
        <w:t>21.7 在招标采购中，出现下列规定情形之一的，招标采购单位应当予以废标，并将废标理由通知所有投标供应商。</w:t>
      </w:r>
    </w:p>
    <w:p>
      <w:pPr>
        <w:pStyle w:val="33"/>
        <w:spacing w:line="440" w:lineRule="exact"/>
        <w:ind w:firstLine="616" w:firstLineChars="257"/>
        <w:rPr>
          <w:rFonts w:hint="default" w:ascii="宋体" w:hAnsi="宋体" w:cs="宋体"/>
          <w:szCs w:val="21"/>
        </w:rPr>
      </w:pPr>
      <w:r>
        <w:rPr>
          <w:rFonts w:ascii="宋体" w:hAnsi="宋体" w:cs="宋体"/>
          <w:szCs w:val="21"/>
        </w:rPr>
        <w:t>（1）符合专业条件的供应商或者对招标文件作实质响应的供应商不足三家的；</w:t>
      </w:r>
    </w:p>
    <w:p>
      <w:pPr>
        <w:pStyle w:val="33"/>
        <w:spacing w:line="440" w:lineRule="exact"/>
        <w:ind w:firstLine="616" w:firstLineChars="257"/>
        <w:rPr>
          <w:rFonts w:hint="default" w:ascii="宋体" w:hAnsi="宋体" w:cs="宋体"/>
          <w:szCs w:val="21"/>
        </w:rPr>
      </w:pPr>
      <w:r>
        <w:rPr>
          <w:rFonts w:ascii="宋体" w:hAnsi="宋体" w:cs="宋体"/>
          <w:szCs w:val="21"/>
        </w:rPr>
        <w:t>（2）出现影响采购公正的违法、违规行为的；</w:t>
      </w:r>
    </w:p>
    <w:p>
      <w:pPr>
        <w:pStyle w:val="33"/>
        <w:spacing w:line="440" w:lineRule="exact"/>
        <w:ind w:firstLine="616" w:firstLineChars="257"/>
        <w:rPr>
          <w:rFonts w:hint="default" w:ascii="宋体" w:hAnsi="宋体" w:cs="宋体"/>
          <w:szCs w:val="21"/>
        </w:rPr>
      </w:pPr>
      <w:r>
        <w:rPr>
          <w:rFonts w:ascii="宋体" w:hAnsi="宋体" w:cs="宋体"/>
          <w:szCs w:val="21"/>
        </w:rPr>
        <w:t>（3）供应商的报价均超过了采购预算，采购人不能支付的；</w:t>
      </w:r>
    </w:p>
    <w:p>
      <w:pPr>
        <w:pStyle w:val="33"/>
        <w:spacing w:line="440" w:lineRule="exact"/>
        <w:ind w:firstLine="616" w:firstLineChars="257"/>
        <w:rPr>
          <w:rFonts w:hint="default" w:ascii="宋体" w:hAnsi="宋体" w:cs="宋体"/>
          <w:szCs w:val="21"/>
        </w:rPr>
      </w:pPr>
      <w:r>
        <w:rPr>
          <w:rFonts w:ascii="宋体" w:hAnsi="宋体" w:cs="宋体"/>
          <w:szCs w:val="21"/>
        </w:rPr>
        <w:t>（4）因重大变故，采购任务取消的。</w:t>
      </w:r>
    </w:p>
    <w:p>
      <w:pPr>
        <w:pStyle w:val="33"/>
        <w:spacing w:line="440" w:lineRule="exact"/>
        <w:ind w:firstLine="616" w:firstLineChars="257"/>
        <w:rPr>
          <w:rFonts w:hint="default" w:ascii="宋体" w:hAnsi="宋体" w:cs="宋体"/>
          <w:szCs w:val="21"/>
        </w:rPr>
      </w:pPr>
      <w:r>
        <w:rPr>
          <w:rFonts w:ascii="宋体" w:hAnsi="宋体" w:cs="宋体"/>
          <w:szCs w:val="21"/>
        </w:rPr>
        <w:t>21.8 废标后，除采购任务取消情形外，招标采购单位应当重新组织招标。需要采取其他采购方式的，应当在采购活动开始前获得设区的市、自治州以上人民政府财政部门的批准。</w:t>
      </w:r>
    </w:p>
    <w:p>
      <w:pPr>
        <w:pStyle w:val="33"/>
        <w:spacing w:line="440" w:lineRule="exact"/>
        <w:ind w:firstLine="616" w:firstLineChars="257"/>
        <w:rPr>
          <w:rFonts w:hint="default" w:ascii="宋体" w:hAnsi="宋体" w:cs="宋体"/>
          <w:szCs w:val="21"/>
        </w:rPr>
      </w:pPr>
      <w:r>
        <w:rPr>
          <w:rFonts w:ascii="宋体" w:hAnsi="宋体" w:cs="宋体"/>
          <w:szCs w:val="21"/>
        </w:rPr>
        <w:t>21.9 评标在严格保密的情况下进行。任何单位和个人不得非法干预、影响评标办法的确定，以及评标过程和结果。</w:t>
      </w:r>
    </w:p>
    <w:p>
      <w:pPr>
        <w:pStyle w:val="33"/>
        <w:spacing w:line="440" w:lineRule="exact"/>
        <w:ind w:firstLine="616" w:firstLineChars="257"/>
        <w:rPr>
          <w:rFonts w:hint="default" w:ascii="宋体" w:hAnsi="宋体" w:cs="宋体"/>
          <w:szCs w:val="21"/>
        </w:rPr>
      </w:pPr>
    </w:p>
    <w:p>
      <w:pPr>
        <w:tabs>
          <w:tab w:val="left" w:pos="1140"/>
        </w:tabs>
        <w:spacing w:line="440" w:lineRule="exact"/>
        <w:jc w:val="center"/>
        <w:rPr>
          <w:rFonts w:hint="default" w:ascii="宋体" w:hAnsi="宋体" w:cs="宋体"/>
          <w:b/>
          <w:sz w:val="28"/>
          <w:szCs w:val="28"/>
        </w:rPr>
      </w:pPr>
      <w:r>
        <w:rPr>
          <w:rFonts w:ascii="宋体" w:hAnsi="宋体" w:cs="宋体"/>
          <w:b/>
          <w:sz w:val="28"/>
          <w:szCs w:val="28"/>
        </w:rPr>
        <w:t>三、澄清有关问题</w:t>
      </w:r>
    </w:p>
    <w:p>
      <w:pPr>
        <w:pStyle w:val="33"/>
        <w:spacing w:line="440" w:lineRule="exact"/>
        <w:ind w:firstLine="616" w:firstLineChars="257"/>
        <w:rPr>
          <w:rFonts w:hint="default" w:ascii="宋体" w:hAnsi="宋体" w:cs="宋体"/>
          <w:szCs w:val="21"/>
        </w:rPr>
      </w:pPr>
      <w:r>
        <w:rPr>
          <w:rFonts w:ascii="宋体" w:hAnsi="宋体" w:cs="宋体"/>
          <w:szCs w:val="21"/>
        </w:rPr>
        <w:t>在投标文件的商务、技术资格性检查及符合性检查过程中，投标人可应评标委员会要求对投标文件中有关问题进行书面澄清。该书面澄清作为其投标文件的一部分。</w:t>
      </w:r>
    </w:p>
    <w:p>
      <w:pPr>
        <w:pStyle w:val="33"/>
        <w:spacing w:line="440" w:lineRule="exact"/>
        <w:ind w:firstLine="616" w:firstLineChars="257"/>
        <w:rPr>
          <w:rFonts w:hint="default" w:ascii="宋体" w:hAnsi="宋体" w:cs="宋体"/>
          <w:szCs w:val="21"/>
        </w:rPr>
      </w:pPr>
      <w:r>
        <w:rPr>
          <w:rFonts w:ascii="宋体" w:hAnsi="宋体" w:cs="宋体"/>
          <w:szCs w:val="21"/>
        </w:rPr>
        <w:t>1、对投标文件中含义不明确、同类问题表述不一致或者有明显文字和计算错误的内容，评标委员会可以书面形式（由评标委员会专家签字）要求投标人作出必要的澄清、说明或者纠正。</w:t>
      </w:r>
    </w:p>
    <w:p>
      <w:pPr>
        <w:pStyle w:val="33"/>
        <w:spacing w:line="440" w:lineRule="exact"/>
        <w:ind w:firstLine="616" w:firstLineChars="257"/>
        <w:rPr>
          <w:rFonts w:hint="default" w:ascii="宋体" w:hAnsi="宋体" w:cs="宋体"/>
          <w:szCs w:val="21"/>
        </w:rPr>
      </w:pPr>
      <w:r>
        <w:rPr>
          <w:rFonts w:ascii="宋体" w:hAnsi="宋体" w:cs="宋体"/>
          <w:szCs w:val="21"/>
        </w:rPr>
        <w:t>2、投标人的澄清、说明或者纠正应当采用书面形式，由其授权的代表签字，并不得超出投标文件的范围或者改变投标文件的实质性内容。</w:t>
      </w:r>
    </w:p>
    <w:p>
      <w:pPr>
        <w:pStyle w:val="33"/>
        <w:spacing w:line="440" w:lineRule="exact"/>
        <w:ind w:firstLine="616" w:firstLineChars="257"/>
        <w:rPr>
          <w:rFonts w:hint="default" w:ascii="宋体" w:hAnsi="宋体" w:cs="宋体"/>
          <w:b/>
          <w:bCs/>
          <w:sz w:val="28"/>
          <w:szCs w:val="28"/>
        </w:rPr>
      </w:pPr>
      <w:r>
        <w:rPr>
          <w:rFonts w:ascii="宋体" w:hAnsi="宋体" w:cs="宋体"/>
          <w:szCs w:val="21"/>
        </w:rPr>
        <w:t>3、经过澄清后仍不符合要求，重大（实质性）偏差仍存在，且不可接受，投标人则被认为是“不响应招标文件要求的投标人”，不再进入下一步评审。</w:t>
      </w:r>
    </w:p>
    <w:p>
      <w:pPr>
        <w:pStyle w:val="33"/>
        <w:spacing w:line="440" w:lineRule="exact"/>
        <w:ind w:firstLine="3095" w:firstLineChars="1101"/>
        <w:rPr>
          <w:rFonts w:hint="default" w:ascii="宋体" w:hAnsi="宋体" w:cs="宋体"/>
          <w:b/>
          <w:bCs/>
          <w:sz w:val="28"/>
          <w:szCs w:val="28"/>
        </w:rPr>
      </w:pPr>
    </w:p>
    <w:p>
      <w:pPr>
        <w:pStyle w:val="34"/>
        <w:rPr>
          <w:rFonts w:hint="default"/>
        </w:rPr>
      </w:pPr>
    </w:p>
    <w:p>
      <w:pPr>
        <w:pStyle w:val="33"/>
        <w:spacing w:line="440" w:lineRule="exact"/>
        <w:ind w:firstLine="3095" w:firstLineChars="1101"/>
        <w:rPr>
          <w:rFonts w:hint="default" w:ascii="宋体" w:hAnsi="宋体" w:cs="宋体"/>
          <w:b/>
          <w:bCs/>
          <w:sz w:val="28"/>
          <w:szCs w:val="28"/>
        </w:rPr>
      </w:pPr>
      <w:r>
        <w:rPr>
          <w:rFonts w:ascii="宋体" w:hAnsi="宋体" w:cs="宋体"/>
          <w:b/>
          <w:bCs/>
          <w:sz w:val="28"/>
          <w:szCs w:val="28"/>
        </w:rPr>
        <w:t>四、比较和评价</w:t>
      </w:r>
    </w:p>
    <w:p>
      <w:pPr>
        <w:pStyle w:val="16"/>
        <w:spacing w:line="440" w:lineRule="exact"/>
        <w:ind w:firstLine="480" w:firstLineChars="200"/>
        <w:rPr>
          <w:rFonts w:hint="default" w:ascii="宋体" w:hAnsi="宋体" w:cs="宋体"/>
          <w:b/>
          <w:bCs/>
          <w:sz w:val="28"/>
          <w:szCs w:val="28"/>
        </w:rPr>
      </w:pPr>
      <w:r>
        <w:rPr>
          <w:rFonts w:ascii="宋体" w:hAnsi="宋体" w:cs="宋体"/>
          <w:sz w:val="24"/>
          <w:szCs w:val="21"/>
        </w:rPr>
        <w:t>1、</w:t>
      </w:r>
      <w:r>
        <w:rPr>
          <w:rFonts w:ascii="宋体" w:hAnsi="宋体" w:cs="宋体"/>
          <w:szCs w:val="21"/>
        </w:rPr>
        <w:t>按招标文件中规定的评标方法和标准，对资格性检查和符合性检查合格的投标文件进行商务和技术评估，综合比较与评价。</w:t>
      </w:r>
    </w:p>
    <w:p>
      <w:pPr>
        <w:pStyle w:val="16"/>
        <w:spacing w:line="440" w:lineRule="exact"/>
        <w:ind w:firstLine="3092" w:firstLineChars="1100"/>
        <w:rPr>
          <w:rFonts w:hint="default" w:ascii="宋体" w:hAnsi="宋体" w:cs="宋体"/>
          <w:b/>
          <w:bCs/>
          <w:sz w:val="28"/>
          <w:szCs w:val="28"/>
        </w:rPr>
      </w:pPr>
    </w:p>
    <w:p>
      <w:pPr>
        <w:pStyle w:val="16"/>
        <w:spacing w:line="440" w:lineRule="exact"/>
        <w:ind w:firstLine="3092" w:firstLineChars="1100"/>
        <w:rPr>
          <w:rFonts w:hint="default" w:ascii="宋体" w:hAnsi="宋体" w:cs="宋体"/>
          <w:b/>
          <w:bCs/>
          <w:sz w:val="28"/>
          <w:szCs w:val="28"/>
        </w:rPr>
      </w:pPr>
      <w:r>
        <w:rPr>
          <w:rFonts w:ascii="宋体" w:hAnsi="宋体" w:cs="宋体"/>
          <w:b/>
          <w:bCs/>
          <w:sz w:val="28"/>
          <w:szCs w:val="28"/>
        </w:rPr>
        <w:t>五、推荐中标人</w:t>
      </w:r>
    </w:p>
    <w:p>
      <w:pPr>
        <w:pStyle w:val="21"/>
        <w:spacing w:line="440" w:lineRule="exact"/>
        <w:ind w:firstLine="420" w:firstLineChars="200"/>
        <w:rPr>
          <w:rFonts w:hint="eastAsia" w:hAnsi="宋体" w:eastAsia="宋体" w:cs="宋体"/>
          <w:color w:val="auto"/>
          <w:szCs w:val="21"/>
          <w:lang w:eastAsia="zh-CN"/>
        </w:rPr>
      </w:pPr>
      <w:r>
        <w:rPr>
          <w:rFonts w:hAnsi="宋体" w:cs="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hAnsi="宋体" w:cs="宋体"/>
          <w:color w:val="auto"/>
          <w:szCs w:val="21"/>
          <w:lang w:eastAsia="zh-CN"/>
        </w:rPr>
        <w:t>。</w:t>
      </w:r>
    </w:p>
    <w:p>
      <w:pPr>
        <w:pStyle w:val="21"/>
        <w:spacing w:line="440" w:lineRule="exact"/>
        <w:ind w:firstLine="420" w:firstLineChars="200"/>
        <w:rPr>
          <w:rFonts w:hint="default" w:hAnsi="宋体" w:cs="宋体"/>
          <w:color w:val="auto"/>
          <w:szCs w:val="21"/>
        </w:rPr>
      </w:pPr>
      <w:r>
        <w:rPr>
          <w:rFonts w:hAnsi="宋体" w:cs="宋体"/>
          <w:color w:val="auto"/>
          <w:szCs w:val="21"/>
        </w:rPr>
        <w:t>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pPr>
        <w:spacing w:line="440" w:lineRule="exact"/>
        <w:ind w:firstLine="3092" w:firstLineChars="1100"/>
        <w:rPr>
          <w:rFonts w:hint="default" w:ascii="宋体" w:hAnsi="宋体" w:cs="宋体"/>
          <w:b/>
          <w:sz w:val="28"/>
          <w:szCs w:val="28"/>
        </w:rPr>
      </w:pPr>
      <w:r>
        <w:rPr>
          <w:rFonts w:ascii="宋体" w:hAnsi="宋体" w:cs="宋体"/>
          <w:b/>
          <w:sz w:val="28"/>
          <w:szCs w:val="28"/>
        </w:rPr>
        <w:t>六、注意事项</w:t>
      </w:r>
    </w:p>
    <w:p>
      <w:pPr>
        <w:spacing w:line="440" w:lineRule="exact"/>
        <w:ind w:firstLine="420" w:firstLineChars="200"/>
        <w:rPr>
          <w:rFonts w:hint="default" w:ascii="宋体" w:hAnsi="宋体" w:cs="宋体"/>
          <w:szCs w:val="21"/>
        </w:rPr>
      </w:pPr>
      <w:r>
        <w:rPr>
          <w:rFonts w:ascii="宋体" w:hAnsi="宋体" w:cs="宋体"/>
          <w:szCs w:val="21"/>
        </w:rPr>
        <w:t>为确保评标工作的顺利进行，防止因泄密或其它意外而造成的不良后果及影响，凡参加评标工作的人员都必须认真执行本规定：</w:t>
      </w:r>
    </w:p>
    <w:p>
      <w:pPr>
        <w:spacing w:line="440" w:lineRule="exact"/>
        <w:ind w:firstLine="539" w:firstLineChars="257"/>
        <w:rPr>
          <w:rFonts w:hint="default" w:ascii="宋体" w:hAnsi="宋体" w:cs="宋体"/>
          <w:szCs w:val="21"/>
        </w:rPr>
      </w:pPr>
      <w:r>
        <w:rPr>
          <w:rFonts w:ascii="宋体" w:hAnsi="宋体" w:cs="宋体"/>
          <w:szCs w:val="21"/>
        </w:rPr>
        <w:t>1.在评标工作期间，所有分发的投标文件、资料等仅限于在评标场所中使用，不得带往其它地方，所有的招标文件、投标文件、资料等一律编号登记。</w:t>
      </w:r>
    </w:p>
    <w:p>
      <w:pPr>
        <w:spacing w:line="440" w:lineRule="exact"/>
        <w:ind w:firstLine="539" w:firstLineChars="257"/>
        <w:rPr>
          <w:rFonts w:hint="default" w:ascii="宋体" w:hAnsi="宋体" w:cs="宋体"/>
          <w:szCs w:val="21"/>
        </w:rPr>
      </w:pPr>
      <w:r>
        <w:rPr>
          <w:rFonts w:ascii="宋体" w:hAnsi="宋体" w:cs="宋体"/>
          <w:szCs w:val="21"/>
        </w:rPr>
        <w:t>2.评标人员及工作人员不得在公共场合谈论有关评标内容。</w:t>
      </w:r>
    </w:p>
    <w:p>
      <w:pPr>
        <w:spacing w:line="440" w:lineRule="exact"/>
        <w:ind w:firstLine="539" w:firstLineChars="257"/>
        <w:rPr>
          <w:rFonts w:hint="default" w:ascii="宋体" w:hAnsi="宋体" w:cs="宋体"/>
          <w:szCs w:val="21"/>
        </w:rPr>
      </w:pPr>
      <w:r>
        <w:rPr>
          <w:rFonts w:ascii="宋体" w:hAnsi="宋体" w:cs="宋体"/>
          <w:szCs w:val="21"/>
        </w:rPr>
        <w:t>3.评标人员及工作人员不得以书信、电讯、口述等方式将有关评标内容（如资料、投标文件、报价、评标方式、评标委员会的决定、评标组织机构、评标人员名单等）披露给未参加评标的任何无关人员，包括上级领导、同级和下级人员，任何与评标无关的人员（包括亲朋好友和同事）不得进入评标场所。</w:t>
      </w:r>
    </w:p>
    <w:p>
      <w:pPr>
        <w:spacing w:line="440" w:lineRule="exact"/>
        <w:ind w:firstLine="539" w:firstLineChars="257"/>
        <w:rPr>
          <w:rFonts w:hint="default" w:ascii="宋体" w:hAnsi="宋体" w:cs="宋体"/>
          <w:szCs w:val="21"/>
        </w:rPr>
      </w:pPr>
      <w:r>
        <w:rPr>
          <w:rFonts w:ascii="宋体" w:hAnsi="宋体" w:cs="宋体"/>
          <w:szCs w:val="21"/>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spacing w:line="440" w:lineRule="exact"/>
        <w:ind w:firstLine="539" w:firstLineChars="257"/>
        <w:rPr>
          <w:rFonts w:hint="default" w:ascii="宋体" w:hAnsi="宋体" w:cs="宋体"/>
          <w:b/>
          <w:sz w:val="30"/>
        </w:rPr>
      </w:pPr>
      <w:r>
        <w:rPr>
          <w:rFonts w:ascii="宋体" w:hAnsi="宋体" w:cs="宋体"/>
          <w:szCs w:val="21"/>
        </w:rPr>
        <w:t>5.任何评标人员和工作人员不得对外公布评标的一切内容。</w:t>
      </w:r>
    </w:p>
    <w:p>
      <w:pPr>
        <w:spacing w:line="440" w:lineRule="exact"/>
        <w:ind w:firstLine="539" w:firstLineChars="257"/>
        <w:rPr>
          <w:rFonts w:hint="default" w:ascii="宋体" w:hAnsi="宋体" w:cs="宋体"/>
          <w:szCs w:val="21"/>
        </w:rPr>
      </w:pPr>
      <w:r>
        <w:rPr>
          <w:rFonts w:ascii="宋体" w:hAnsi="宋体" w:cs="宋体"/>
          <w:szCs w:val="21"/>
        </w:rPr>
        <w:t>重要提示：</w:t>
      </w:r>
    </w:p>
    <w:p>
      <w:pPr>
        <w:spacing w:line="440" w:lineRule="exact"/>
        <w:ind w:firstLine="539" w:firstLineChars="257"/>
      </w:pPr>
      <w:r>
        <w:rPr>
          <w:rFonts w:hint="eastAsia" w:ascii="宋体" w:hAnsi="宋体" w:cs="宋体"/>
          <w:szCs w:val="21"/>
          <w:lang w:eastAsia="zh-CN"/>
        </w:rPr>
        <w:t>本项目为电子辅助招投标</w:t>
      </w:r>
      <w:r>
        <w:rPr>
          <w:rFonts w:ascii="宋体" w:hAnsi="宋体" w:cs="宋体"/>
          <w:szCs w:val="21"/>
        </w:rPr>
        <w:t>，递交投标文件时务请提早</w:t>
      </w:r>
      <w:r>
        <w:rPr>
          <w:rFonts w:hint="eastAsia" w:ascii="宋体" w:hAnsi="宋体" w:cs="宋体"/>
          <w:szCs w:val="21"/>
          <w:lang w:eastAsia="zh-CN"/>
        </w:rPr>
        <w:t>递交</w:t>
      </w:r>
      <w:r>
        <w:rPr>
          <w:rFonts w:ascii="宋体" w:hAnsi="宋体" w:cs="宋体"/>
          <w:szCs w:val="21"/>
        </w:rPr>
        <w:t>！</w:t>
      </w:r>
    </w:p>
    <w:p>
      <w:pPr>
        <w:shd w:val="solid" w:color="FFFFFF" w:fill="auto"/>
        <w:autoSpaceDN w:val="0"/>
        <w:spacing w:line="440" w:lineRule="exact"/>
        <w:jc w:val="center"/>
        <w:rPr>
          <w:rFonts w:hint="eastAsia" w:ascii="宋体" w:cs="宋体"/>
          <w:b/>
          <w:sz w:val="32"/>
          <w:szCs w:val="32"/>
          <w:lang w:val="en-US" w:eastAsia="zh-CN"/>
        </w:rPr>
      </w:pPr>
    </w:p>
    <w:p>
      <w:pPr>
        <w:shd w:val="solid" w:color="FFFFFF" w:fill="auto"/>
        <w:autoSpaceDN w:val="0"/>
        <w:spacing w:line="440" w:lineRule="exact"/>
        <w:jc w:val="center"/>
        <w:rPr>
          <w:rFonts w:hint="eastAsia" w:ascii="宋体" w:cs="宋体"/>
          <w:b/>
          <w:sz w:val="32"/>
          <w:szCs w:val="32"/>
          <w:lang w:val="en-US" w:eastAsia="zh-CN"/>
        </w:rPr>
      </w:pPr>
    </w:p>
    <w:p>
      <w:pPr>
        <w:shd w:val="solid" w:color="FFFFFF" w:fill="auto"/>
        <w:autoSpaceDN w:val="0"/>
        <w:spacing w:line="440" w:lineRule="exact"/>
        <w:jc w:val="center"/>
        <w:rPr>
          <w:rFonts w:hint="eastAsia" w:ascii="宋体" w:cs="宋体"/>
          <w:b/>
          <w:sz w:val="32"/>
          <w:szCs w:val="32"/>
          <w:lang w:val="en-US" w:eastAsia="zh-CN"/>
        </w:rPr>
      </w:pPr>
    </w:p>
    <w:p>
      <w:pPr>
        <w:shd w:val="solid" w:color="FFFFFF" w:fill="auto"/>
        <w:autoSpaceDN w:val="0"/>
        <w:spacing w:line="440" w:lineRule="exact"/>
        <w:jc w:val="center"/>
        <w:rPr>
          <w:rFonts w:hint="default"/>
          <w:sz w:val="22"/>
          <w:szCs w:val="28"/>
        </w:rPr>
      </w:pPr>
      <w:r>
        <w:rPr>
          <w:rFonts w:hint="eastAsia" w:ascii="宋体" w:cs="宋体"/>
          <w:b/>
          <w:sz w:val="32"/>
          <w:szCs w:val="32"/>
          <w:lang w:val="en-US" w:eastAsia="zh-CN"/>
        </w:rPr>
        <w:t xml:space="preserve"> </w:t>
      </w:r>
      <w:r>
        <w:rPr>
          <w:rFonts w:ascii="宋体" w:cs="宋体"/>
          <w:b/>
          <w:sz w:val="32"/>
          <w:szCs w:val="32"/>
        </w:rPr>
        <w:t>七、评分标准和细则（</w:t>
      </w:r>
      <w:r>
        <w:rPr>
          <w:rFonts w:ascii="宋体" w:cs="宋体"/>
          <w:b/>
          <w:sz w:val="22"/>
          <w:szCs w:val="22"/>
          <w:shd w:val="clear" w:color="auto" w:fill="FFFFFF"/>
        </w:rPr>
        <w:t>综合评分法评分标准）</w:t>
      </w:r>
    </w:p>
    <w:p>
      <w:pPr>
        <w:spacing w:line="400" w:lineRule="exact"/>
        <w:ind w:firstLine="420" w:firstLineChars="200"/>
        <w:rPr>
          <w:rFonts w:hint="default" w:ascii="宋体" w:hAnsi="宋体" w:cs="宋体"/>
        </w:rPr>
      </w:pPr>
      <w:r>
        <w:rPr>
          <w:rFonts w:ascii="宋体" w:hAnsi="宋体" w:cs="宋体"/>
        </w:rPr>
        <w:t>评标委员会将采用综合评分法打分，在满足《招标文件》实质性要求的前提下，按照《招标文件》中规定的各项因素进行综合评审后，由评委依据《招标文件》中的评标办法以及有关法律法规的要求，对每个合格的供应商进行独立打分。依据得分从高到低的顺序最终确定中标候选人，最低报价不作为中标的唯一依据。</w:t>
      </w:r>
    </w:p>
    <w:p>
      <w:pPr>
        <w:spacing w:line="400" w:lineRule="exact"/>
        <w:rPr>
          <w:rFonts w:hint="default"/>
        </w:rPr>
      </w:pPr>
      <w:r>
        <w:rPr>
          <w:rFonts w:ascii="宋体" w:hAnsi="宋体" w:cs="宋体"/>
        </w:rPr>
        <w:t>供应商最终得分=报价得分+ 商务得分+ 技术得分，具体评分</w:t>
      </w:r>
      <w:r>
        <w:t>标准如下：</w:t>
      </w:r>
    </w:p>
    <w:p>
      <w:pPr>
        <w:spacing w:line="400" w:lineRule="exact"/>
        <w:jc w:val="center"/>
        <w:rPr>
          <w:rFonts w:hint="default"/>
          <w:b/>
          <w:bCs/>
          <w:sz w:val="32"/>
          <w:szCs w:val="40"/>
        </w:rPr>
      </w:pPr>
    </w:p>
    <w:p>
      <w:pPr>
        <w:spacing w:line="400" w:lineRule="exact"/>
        <w:jc w:val="center"/>
        <w:rPr>
          <w:rFonts w:hint="default"/>
        </w:rPr>
      </w:pPr>
      <w:r>
        <w:rPr>
          <w:b/>
          <w:bCs/>
          <w:sz w:val="32"/>
          <w:szCs w:val="40"/>
        </w:rPr>
        <w:t>评分标准（满分100分）</w:t>
      </w:r>
    </w:p>
    <w:p>
      <w:pPr>
        <w:rPr>
          <w:rFonts w:hint="default"/>
        </w:rPr>
      </w:pPr>
    </w:p>
    <w:tbl>
      <w:tblPr>
        <w:tblStyle w:val="39"/>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75"/>
        <w:gridCol w:w="884"/>
        <w:gridCol w:w="665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评审项目</w:t>
            </w:r>
          </w:p>
        </w:tc>
        <w:tc>
          <w:tcPr>
            <w:tcW w:w="8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标准分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6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8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评标基准价=有效投标报价的最低值，有效投标报价等于基准值的得满分</w:t>
            </w:r>
            <w:r>
              <w:rPr>
                <w:rFonts w:hint="eastAsia" w:ascii="宋体" w:hAnsi="宋体" w:eastAsia="宋体" w:cs="宋体"/>
                <w:sz w:val="21"/>
                <w:szCs w:val="21"/>
                <w:lang w:val="en-US" w:eastAsia="zh-CN"/>
              </w:rPr>
              <w:t>10</w:t>
            </w:r>
            <w:r>
              <w:rPr>
                <w:rFonts w:hint="eastAsia" w:ascii="宋体" w:hAnsi="宋体" w:eastAsia="宋体" w:cs="宋体"/>
                <w:sz w:val="21"/>
                <w:szCs w:val="21"/>
              </w:rPr>
              <w:t>分，投标报价得分=（评标基准价/投标报价）×价格权重×100；有效投标报价为通过资格性和符合性审查的供应商报价。计算分数时四舍五入取小数点后两位,分数最高不超过</w:t>
            </w:r>
            <w:r>
              <w:rPr>
                <w:rFonts w:hint="eastAsia" w:ascii="宋体" w:hAnsi="宋体" w:eastAsia="宋体" w:cs="宋体"/>
                <w:sz w:val="21"/>
                <w:szCs w:val="21"/>
                <w:lang w:val="en-US" w:eastAsia="zh-CN"/>
              </w:rPr>
              <w:t>10</w:t>
            </w:r>
            <w:r>
              <w:rPr>
                <w:rFonts w:hint="eastAsia" w:ascii="宋体" w:hAnsi="宋体" w:eastAsia="宋体" w:cs="宋体"/>
                <w:sz w:val="21"/>
                <w:szCs w:val="21"/>
              </w:rPr>
              <w:t>分。对小型和微型企业产品的价格给予</w:t>
            </w:r>
            <w:r>
              <w:rPr>
                <w:rFonts w:hint="eastAsia" w:ascii="宋体" w:hAnsi="宋体" w:eastAsia="宋体" w:cs="宋体"/>
                <w:sz w:val="21"/>
                <w:szCs w:val="21"/>
                <w:lang w:val="en-US" w:eastAsia="zh-CN"/>
              </w:rPr>
              <w:t xml:space="preserve"> 10% </w:t>
            </w:r>
            <w:r>
              <w:rPr>
                <w:rFonts w:hint="eastAsia" w:ascii="宋体" w:hAnsi="宋体" w:eastAsia="宋体" w:cs="宋体"/>
                <w:sz w:val="21"/>
                <w:szCs w:val="21"/>
              </w:rPr>
              <w:t>的扣除【即:投标报价-（投标报价×</w:t>
            </w:r>
            <w:r>
              <w:rPr>
                <w:rFonts w:hint="eastAsia" w:ascii="宋体" w:hAnsi="宋体" w:eastAsia="宋体" w:cs="宋体"/>
                <w:sz w:val="21"/>
                <w:szCs w:val="21"/>
                <w:lang w:val="en-US" w:eastAsia="zh-CN"/>
              </w:rPr>
              <w:t xml:space="preserve"> 10% </w:t>
            </w:r>
            <w:r>
              <w:rPr>
                <w:rFonts w:hint="eastAsia" w:ascii="宋体" w:hAnsi="宋体" w:eastAsia="宋体" w:cs="宋体"/>
                <w:sz w:val="21"/>
                <w:szCs w:val="21"/>
              </w:rPr>
              <w:t>）】，用扣除后的价格参与评审。</w:t>
            </w:r>
          </w:p>
          <w:p>
            <w:pPr>
              <w:jc w:val="both"/>
              <w:rPr>
                <w:rFonts w:hint="eastAsia" w:ascii="宋体" w:hAnsi="宋体" w:eastAsia="宋体" w:cs="宋体"/>
                <w:sz w:val="21"/>
                <w:szCs w:val="21"/>
              </w:rPr>
            </w:pPr>
            <w:r>
              <w:rPr>
                <w:rFonts w:hint="eastAsia" w:ascii="宋体" w:hAnsi="宋体" w:eastAsia="宋体" w:cs="宋体"/>
                <w:sz w:val="21"/>
                <w:szCs w:val="21"/>
              </w:rPr>
              <w:t>(注：投标报价超过采购预算价的按废标处理)</w:t>
            </w:r>
          </w:p>
        </w:tc>
        <w:tc>
          <w:tcPr>
            <w:tcW w:w="614"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75" w:type="dxa"/>
            <w:tcBorders>
              <w:top w:val="single" w:color="auto" w:sz="4" w:space="0"/>
              <w:left w:val="single" w:color="auto" w:sz="4" w:space="0"/>
              <w:right w:val="single" w:color="auto" w:sz="4" w:space="0"/>
            </w:tcBorders>
            <w:noWrap w:val="0"/>
            <w:vAlign w:val="center"/>
          </w:tcPr>
          <w:p>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rPr>
              <w:t>企业业绩及信誉</w:t>
            </w:r>
          </w:p>
        </w:tc>
        <w:tc>
          <w:tcPr>
            <w:tcW w:w="8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1、供应商提供近三年（20</w:t>
            </w:r>
            <w:r>
              <w:rPr>
                <w:rFonts w:hint="eastAsia" w:ascii="宋体" w:hAnsi="宋体" w:cs="宋体"/>
                <w:sz w:val="21"/>
                <w:szCs w:val="21"/>
                <w:lang w:val="en-US" w:eastAsia="zh-CN"/>
              </w:rPr>
              <w:t>20</w:t>
            </w:r>
            <w:r>
              <w:rPr>
                <w:rFonts w:hint="eastAsia" w:ascii="宋体" w:hAnsi="宋体" w:eastAsia="宋体" w:cs="宋体"/>
                <w:sz w:val="21"/>
                <w:szCs w:val="21"/>
              </w:rPr>
              <w:t>年以来）类似市政设计项目业绩（合同金额</w:t>
            </w:r>
            <w:r>
              <w:rPr>
                <w:rFonts w:hint="eastAsia" w:ascii="宋体" w:hAnsi="宋体" w:cs="宋体"/>
                <w:sz w:val="21"/>
                <w:szCs w:val="21"/>
                <w:lang w:val="en-US" w:eastAsia="zh-CN"/>
              </w:rPr>
              <w:t>750</w:t>
            </w:r>
            <w:r>
              <w:rPr>
                <w:rFonts w:hint="eastAsia" w:ascii="宋体" w:hAnsi="宋体" w:eastAsia="宋体" w:cs="宋体"/>
                <w:sz w:val="21"/>
                <w:szCs w:val="21"/>
              </w:rPr>
              <w:t>万元以上），每提供一份合同得</w:t>
            </w:r>
            <w:r>
              <w:rPr>
                <w:rFonts w:hint="eastAsia" w:ascii="宋体" w:hAnsi="宋体" w:cs="宋体"/>
                <w:sz w:val="21"/>
                <w:szCs w:val="21"/>
                <w:lang w:val="en-US" w:eastAsia="zh-CN"/>
              </w:rPr>
              <w:t>2</w:t>
            </w:r>
            <w:r>
              <w:rPr>
                <w:rFonts w:hint="eastAsia" w:ascii="宋体" w:hAnsi="宋体" w:eastAsia="宋体" w:cs="宋体"/>
                <w:sz w:val="21"/>
                <w:szCs w:val="21"/>
              </w:rPr>
              <w:t xml:space="preserve"> 分，最高得 </w:t>
            </w:r>
            <w:r>
              <w:rPr>
                <w:rFonts w:hint="eastAsia" w:ascii="宋体" w:hAnsi="宋体" w:cs="宋体"/>
                <w:sz w:val="21"/>
                <w:szCs w:val="21"/>
                <w:lang w:val="en-US" w:eastAsia="zh-CN"/>
              </w:rPr>
              <w:t>4</w:t>
            </w:r>
            <w:r>
              <w:rPr>
                <w:rFonts w:hint="eastAsia" w:ascii="宋体" w:hAnsi="宋体" w:eastAsia="宋体" w:cs="宋体"/>
                <w:sz w:val="21"/>
                <w:szCs w:val="21"/>
              </w:rPr>
              <w:t xml:space="preserve"> 分。</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2、投标人具备有效期内的质量管理体系认证、环境管理体系认证、职业健康安全管理体系认证，每有一项证书得1分，本项最多得3分。</w:t>
            </w:r>
          </w:p>
          <w:p>
            <w:pPr>
              <w:numPr>
                <w:ilvl w:val="0"/>
                <w:numId w:val="0"/>
              </w:numPr>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sz w:val="21"/>
                <w:szCs w:val="21"/>
                <w:lang w:val="en-US" w:eastAsia="zh-CN"/>
              </w:rPr>
              <w:t>3、</w:t>
            </w:r>
            <w:r>
              <w:rPr>
                <w:rFonts w:hint="eastAsia" w:ascii="宋体" w:hAnsi="宋体" w:eastAsia="宋体" w:cs="宋体"/>
                <w:sz w:val="21"/>
                <w:szCs w:val="21"/>
              </w:rPr>
              <w:t>具备高新技术企业的得</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614" w:type="dxa"/>
            <w:vMerge w:val="continue"/>
            <w:tcBorders>
              <w:left w:val="single" w:color="auto" w:sz="4" w:space="0"/>
              <w:right w:val="single" w:color="auto" w:sz="4" w:space="0"/>
            </w:tcBorders>
            <w:noWrap w:val="0"/>
            <w:vAlign w:val="center"/>
          </w:tcPr>
          <w:p>
            <w:pPr>
              <w:numPr>
                <w:ilvl w:val="0"/>
                <w:numId w:val="0"/>
              </w:numPr>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9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p>
            <w:pPr>
              <w:jc w:val="center"/>
              <w:rPr>
                <w:rFonts w:hint="eastAsia" w:ascii="宋体" w:hAnsi="宋体" w:eastAsia="宋体" w:cs="宋体"/>
                <w:sz w:val="21"/>
                <w:szCs w:val="21"/>
                <w:lang w:eastAsia="zh-CN"/>
              </w:rPr>
            </w:pPr>
          </w:p>
        </w:tc>
        <w:tc>
          <w:tcPr>
            <w:tcW w:w="775" w:type="dxa"/>
            <w:vMerge w:val="restart"/>
            <w:tcBorders>
              <w:top w:val="single" w:color="auto" w:sz="4" w:space="0"/>
              <w:left w:val="single" w:color="auto" w:sz="4" w:space="0"/>
              <w:right w:val="single" w:color="auto" w:sz="4" w:space="0"/>
            </w:tcBorders>
            <w:noWrap w:val="0"/>
            <w:vAlign w:val="center"/>
          </w:tcPr>
          <w:p>
            <w:pPr>
              <w:pStyle w:val="13"/>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设计方案</w:t>
            </w: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10分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spacing w:line="18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eastAsia="zh-CN"/>
              </w:rPr>
              <w:t>总体概述，对阿图什</w:t>
            </w:r>
            <w:r>
              <w:rPr>
                <w:rFonts w:hint="eastAsia" w:ascii="宋体" w:hAnsi="宋体" w:eastAsia="宋体" w:cs="宋体"/>
                <w:sz w:val="21"/>
                <w:szCs w:val="21"/>
                <w:highlight w:val="none"/>
                <w:lang w:val="en-US" w:eastAsia="zh-CN"/>
              </w:rPr>
              <w:t>相关</w:t>
            </w:r>
            <w:r>
              <w:rPr>
                <w:rFonts w:hint="eastAsia" w:ascii="宋体" w:hAnsi="宋体" w:eastAsia="宋体" w:cs="宋体"/>
                <w:sz w:val="21"/>
                <w:szCs w:val="21"/>
                <w:highlight w:val="none"/>
                <w:lang w:eastAsia="zh-CN"/>
              </w:rPr>
              <w:t>现状及规划、本工程的服务范围及特殊性认识全面深刻，论述完整清晰，综合措施科学，由评委根据投标文件情况</w:t>
            </w:r>
            <w:r>
              <w:rPr>
                <w:rFonts w:hint="eastAsia" w:ascii="宋体" w:hAnsi="宋体" w:eastAsia="宋体" w:cs="宋体"/>
                <w:sz w:val="21"/>
                <w:szCs w:val="21"/>
                <w:highlight w:val="none"/>
                <w:lang w:val="en-US" w:eastAsia="zh-CN"/>
              </w:rPr>
              <w:t>进行打分；</w:t>
            </w:r>
            <w:r>
              <w:rPr>
                <w:rFonts w:hint="eastAsia" w:ascii="宋体" w:hAnsi="宋体" w:eastAsia="宋体" w:cs="宋体"/>
                <w:sz w:val="21"/>
                <w:szCs w:val="21"/>
                <w:highlight w:val="none"/>
                <w:lang w:eastAsia="zh-CN"/>
              </w:rPr>
              <w:t>一般</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lang w:eastAsia="zh-CN"/>
              </w:rPr>
              <w:t>1-3分、良</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lang w:eastAsia="zh-CN"/>
              </w:rPr>
              <w:t>4-6分、优</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lang w:eastAsia="zh-CN"/>
              </w:rPr>
              <w:t>7-1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eastAsia="zh-CN"/>
              </w:rPr>
              <w:t>分</w:t>
            </w:r>
            <w:r>
              <w:rPr>
                <w:rFonts w:hint="eastAsia" w:ascii="宋体" w:hAnsi="宋体" w:cs="宋体"/>
                <w:sz w:val="21"/>
                <w:szCs w:val="21"/>
                <w:highlight w:val="none"/>
                <w:lang w:eastAsia="zh-CN"/>
              </w:rPr>
              <w:t>。</w:t>
            </w:r>
          </w:p>
        </w:tc>
        <w:tc>
          <w:tcPr>
            <w:tcW w:w="614" w:type="dxa"/>
            <w:vMerge w:val="continue"/>
            <w:tcBorders>
              <w:left w:val="single" w:color="auto" w:sz="4" w:space="0"/>
              <w:right w:val="single" w:color="auto" w:sz="4" w:space="0"/>
            </w:tcBorders>
            <w:noWrap w:val="0"/>
            <w:vAlign w:val="center"/>
          </w:tcPr>
          <w:p>
            <w:pPr>
              <w:spacing w:line="180" w:lineRule="atLeast"/>
              <w:jc w:val="center"/>
              <w:rPr>
                <w:rFonts w:hint="eastAsia" w:ascii="宋体" w:hAnsi="宋体" w:eastAsia="宋体" w:cs="宋体"/>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9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eastAsia="zh-CN"/>
              </w:rPr>
            </w:pPr>
          </w:p>
        </w:tc>
        <w:tc>
          <w:tcPr>
            <w:tcW w:w="77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15分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pStyle w:val="64"/>
              <w:spacing w:before="1" w:line="288" w:lineRule="auto"/>
              <w:ind w:left="108" w:leftChars="0" w:right="96"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bidi="ar-SA"/>
              </w:rPr>
              <w:t>设计方案，在满足设计规范前提下，本次设计思路清晰、部署合理、充分考虑阿图什工业园区市政道路现有状况，设计方案合理且符合现有地势特点、富有创意性、协调性强，由评委根据投标文件情况进行打分；一般的1-5分、良的6-10分、优的</w:t>
            </w:r>
            <w:r>
              <w:rPr>
                <w:rFonts w:hint="eastAsia" w:ascii="宋体" w:hAnsi="宋体" w:cs="宋体"/>
                <w:sz w:val="21"/>
                <w:szCs w:val="21"/>
                <w:highlight w:val="none"/>
                <w:lang w:val="en-US" w:eastAsia="zh-CN" w:bidi="ar-SA"/>
              </w:rPr>
              <w:t>11</w:t>
            </w:r>
            <w:r>
              <w:rPr>
                <w:rFonts w:hint="eastAsia" w:ascii="宋体" w:hAnsi="宋体" w:eastAsia="宋体" w:cs="宋体"/>
                <w:sz w:val="21"/>
                <w:szCs w:val="21"/>
                <w:highlight w:val="none"/>
                <w:lang w:val="en-US" w:eastAsia="zh-CN" w:bidi="ar-SA"/>
              </w:rPr>
              <w:t>-</w:t>
            </w:r>
            <w:r>
              <w:rPr>
                <w:rFonts w:hint="eastAsia" w:ascii="宋体" w:hAnsi="宋体" w:cs="宋体"/>
                <w:sz w:val="21"/>
                <w:szCs w:val="21"/>
                <w:highlight w:val="none"/>
                <w:lang w:val="en-US" w:eastAsia="zh-CN" w:bidi="ar-SA"/>
              </w:rPr>
              <w:t>15</w:t>
            </w:r>
            <w:r>
              <w:rPr>
                <w:rFonts w:hint="eastAsia" w:ascii="宋体" w:hAnsi="宋体" w:eastAsia="宋体" w:cs="宋体"/>
                <w:sz w:val="21"/>
                <w:szCs w:val="21"/>
                <w:highlight w:val="none"/>
                <w:lang w:val="en-US" w:eastAsia="zh-CN" w:bidi="ar-SA"/>
              </w:rPr>
              <w:t>分</w:t>
            </w:r>
            <w:r>
              <w:rPr>
                <w:rFonts w:hint="eastAsia" w:ascii="宋体" w:hAnsi="宋体" w:cs="宋体"/>
                <w:sz w:val="21"/>
                <w:szCs w:val="21"/>
                <w:highlight w:val="none"/>
                <w:lang w:val="en-US" w:eastAsia="zh-CN" w:bidi="ar-SA"/>
              </w:rPr>
              <w:t>。</w:t>
            </w:r>
          </w:p>
        </w:tc>
        <w:tc>
          <w:tcPr>
            <w:tcW w:w="614" w:type="dxa"/>
            <w:vMerge w:val="continue"/>
            <w:tcBorders>
              <w:left w:val="single" w:color="auto" w:sz="4" w:space="0"/>
              <w:right w:val="single" w:color="auto" w:sz="4" w:space="0"/>
            </w:tcBorders>
            <w:noWrap w:val="0"/>
            <w:vAlign w:val="center"/>
          </w:tcPr>
          <w:p>
            <w:pPr>
              <w:pStyle w:val="64"/>
              <w:spacing w:before="1" w:line="288" w:lineRule="auto"/>
              <w:ind w:left="108" w:leftChars="0" w:right="96" w:rightChars="0"/>
              <w:jc w:val="center"/>
              <w:rPr>
                <w:rFonts w:hint="eastAsia" w:ascii="宋体" w:hAnsi="宋体" w:eastAsia="宋体" w:cs="宋体"/>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49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eastAsia="zh-CN"/>
              </w:rPr>
            </w:pPr>
          </w:p>
        </w:tc>
        <w:tc>
          <w:tcPr>
            <w:tcW w:w="77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15分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spacing w:line="180" w:lineRule="atLeas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eastAsia="zh-CN"/>
              </w:rPr>
              <w:t>设计成果，提供的设计成果优秀、完整，满足工程设计要求，以及技术方案设计深度等情况，由评委根据投标文件情况</w:t>
            </w:r>
            <w:r>
              <w:rPr>
                <w:rFonts w:hint="eastAsia" w:ascii="宋体" w:hAnsi="宋体" w:eastAsia="宋体" w:cs="宋体"/>
                <w:sz w:val="21"/>
                <w:szCs w:val="21"/>
                <w:highlight w:val="none"/>
                <w:lang w:val="en-US" w:eastAsia="zh-CN"/>
              </w:rPr>
              <w:t>进行打分；</w:t>
            </w:r>
            <w:r>
              <w:rPr>
                <w:rFonts w:hint="eastAsia" w:ascii="宋体" w:hAnsi="宋体" w:eastAsia="宋体" w:cs="宋体"/>
                <w:sz w:val="21"/>
                <w:szCs w:val="21"/>
                <w:highlight w:val="none"/>
                <w:lang w:val="en-US" w:eastAsia="zh-CN" w:bidi="ar-SA"/>
              </w:rPr>
              <w:t>一般的1-5分、良的6-10分、优的</w:t>
            </w:r>
            <w:r>
              <w:rPr>
                <w:rFonts w:hint="eastAsia" w:ascii="宋体" w:hAnsi="宋体" w:cs="宋体"/>
                <w:sz w:val="21"/>
                <w:szCs w:val="21"/>
                <w:highlight w:val="none"/>
                <w:lang w:val="en-US" w:eastAsia="zh-CN" w:bidi="ar-SA"/>
              </w:rPr>
              <w:t>11</w:t>
            </w:r>
            <w:r>
              <w:rPr>
                <w:rFonts w:hint="eastAsia" w:ascii="宋体" w:hAnsi="宋体" w:eastAsia="宋体" w:cs="宋体"/>
                <w:sz w:val="21"/>
                <w:szCs w:val="21"/>
                <w:highlight w:val="none"/>
                <w:lang w:val="en-US" w:eastAsia="zh-CN" w:bidi="ar-SA"/>
              </w:rPr>
              <w:t>-</w:t>
            </w:r>
            <w:r>
              <w:rPr>
                <w:rFonts w:hint="eastAsia" w:ascii="宋体" w:hAnsi="宋体" w:cs="宋体"/>
                <w:sz w:val="21"/>
                <w:szCs w:val="21"/>
                <w:highlight w:val="none"/>
                <w:lang w:val="en-US" w:eastAsia="zh-CN" w:bidi="ar-SA"/>
              </w:rPr>
              <w:t>15</w:t>
            </w:r>
            <w:r>
              <w:rPr>
                <w:rFonts w:hint="eastAsia" w:ascii="宋体" w:hAnsi="宋体" w:eastAsia="宋体" w:cs="宋体"/>
                <w:sz w:val="21"/>
                <w:szCs w:val="21"/>
                <w:highlight w:val="none"/>
                <w:lang w:val="en-US" w:eastAsia="zh-CN" w:bidi="ar-SA"/>
              </w:rPr>
              <w:t>分</w:t>
            </w:r>
            <w:r>
              <w:rPr>
                <w:rFonts w:hint="eastAsia" w:ascii="宋体" w:hAnsi="宋体" w:cs="宋体"/>
                <w:sz w:val="21"/>
                <w:szCs w:val="21"/>
                <w:highlight w:val="none"/>
                <w:lang w:val="en-US" w:eastAsia="zh-CN" w:bidi="ar-SA"/>
              </w:rPr>
              <w:t>。</w:t>
            </w:r>
          </w:p>
        </w:tc>
        <w:tc>
          <w:tcPr>
            <w:tcW w:w="614" w:type="dxa"/>
            <w:vMerge w:val="continue"/>
            <w:tcBorders>
              <w:left w:val="single" w:color="auto" w:sz="4" w:space="0"/>
              <w:right w:val="single" w:color="auto" w:sz="4" w:space="0"/>
            </w:tcBorders>
            <w:noWrap w:val="0"/>
            <w:vAlign w:val="center"/>
          </w:tcPr>
          <w:p>
            <w:pPr>
              <w:spacing w:line="180" w:lineRule="atLeast"/>
              <w:jc w:val="center"/>
              <w:rPr>
                <w:rFonts w:hint="eastAsia" w:ascii="宋体" w:hAnsi="宋体" w:eastAsia="宋体" w:cs="宋体"/>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9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eastAsia="zh-CN"/>
              </w:rPr>
            </w:pPr>
          </w:p>
        </w:tc>
        <w:tc>
          <w:tcPr>
            <w:tcW w:w="77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3分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spacing w:line="180" w:lineRule="atLeast"/>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eastAsia="zh-CN"/>
              </w:rPr>
              <w:t>质量保证措施，设计质量控制计划全面细致、结合实际，质量保证措施具体、可靠、切实可行，由评委根据投标文件情况</w:t>
            </w:r>
            <w:r>
              <w:rPr>
                <w:rFonts w:hint="eastAsia" w:ascii="宋体" w:hAnsi="宋体" w:eastAsia="宋体" w:cs="宋体"/>
                <w:sz w:val="21"/>
                <w:szCs w:val="21"/>
                <w:highlight w:val="none"/>
                <w:lang w:val="en-US" w:eastAsia="zh-CN"/>
              </w:rPr>
              <w:t>进行打分；</w:t>
            </w:r>
            <w:r>
              <w:rPr>
                <w:rFonts w:hint="eastAsia" w:ascii="宋体" w:hAnsi="宋体" w:eastAsia="宋体" w:cs="宋体"/>
                <w:sz w:val="21"/>
                <w:szCs w:val="21"/>
                <w:highlight w:val="none"/>
                <w:lang w:eastAsia="zh-CN"/>
              </w:rPr>
              <w:t>一般</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0-1分</w:t>
            </w:r>
            <w:r>
              <w:rPr>
                <w:rFonts w:hint="eastAsia" w:ascii="宋体" w:hAnsi="宋体" w:eastAsia="宋体" w:cs="宋体"/>
                <w:sz w:val="21"/>
                <w:szCs w:val="21"/>
                <w:highlight w:val="none"/>
                <w:lang w:eastAsia="zh-CN"/>
              </w:rPr>
              <w:t>、良</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2分</w:t>
            </w:r>
            <w:r>
              <w:rPr>
                <w:rFonts w:hint="eastAsia" w:ascii="宋体" w:hAnsi="宋体" w:eastAsia="宋体" w:cs="宋体"/>
                <w:sz w:val="21"/>
                <w:szCs w:val="21"/>
                <w:highlight w:val="none"/>
                <w:lang w:eastAsia="zh-CN"/>
              </w:rPr>
              <w:t>、优</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3分。</w:t>
            </w:r>
          </w:p>
        </w:tc>
        <w:tc>
          <w:tcPr>
            <w:tcW w:w="614" w:type="dxa"/>
            <w:vMerge w:val="continue"/>
            <w:tcBorders>
              <w:left w:val="single" w:color="auto" w:sz="4" w:space="0"/>
              <w:right w:val="single" w:color="auto" w:sz="4" w:space="0"/>
            </w:tcBorders>
            <w:noWrap w:val="0"/>
            <w:vAlign w:val="center"/>
          </w:tcPr>
          <w:p>
            <w:pPr>
              <w:spacing w:line="180" w:lineRule="atLeast"/>
              <w:jc w:val="center"/>
              <w:rPr>
                <w:rFonts w:hint="eastAsia" w:ascii="宋体" w:hAnsi="宋体" w:eastAsia="宋体" w:cs="宋体"/>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9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eastAsia="zh-CN"/>
              </w:rPr>
            </w:pPr>
          </w:p>
        </w:tc>
        <w:tc>
          <w:tcPr>
            <w:tcW w:w="77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3分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pStyle w:val="64"/>
              <w:spacing w:before="1" w:line="288" w:lineRule="auto"/>
              <w:ind w:right="96"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bidi="ar-SA"/>
              </w:rPr>
              <w:t>设计周期保证措施，以设计各阶段的组织安排科学合理，能满足计划设计期要求，切实可行进行，由评委根据投标文件情况</w:t>
            </w:r>
            <w:r>
              <w:rPr>
                <w:rFonts w:hint="eastAsia" w:ascii="宋体" w:hAnsi="宋体" w:eastAsia="宋体" w:cs="宋体"/>
                <w:sz w:val="21"/>
                <w:szCs w:val="21"/>
                <w:highlight w:val="none"/>
                <w:lang w:val="en-US" w:eastAsia="zh-CN"/>
              </w:rPr>
              <w:t>进行打分；</w:t>
            </w:r>
            <w:r>
              <w:rPr>
                <w:rFonts w:hint="eastAsia" w:ascii="宋体" w:hAnsi="宋体" w:eastAsia="宋体" w:cs="宋体"/>
                <w:sz w:val="21"/>
                <w:szCs w:val="21"/>
                <w:highlight w:val="none"/>
                <w:lang w:eastAsia="zh-CN"/>
              </w:rPr>
              <w:t>一般</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0-1分</w:t>
            </w:r>
            <w:r>
              <w:rPr>
                <w:rFonts w:hint="eastAsia" w:ascii="宋体" w:hAnsi="宋体" w:eastAsia="宋体" w:cs="宋体"/>
                <w:sz w:val="21"/>
                <w:szCs w:val="21"/>
                <w:highlight w:val="none"/>
                <w:lang w:eastAsia="zh-CN"/>
              </w:rPr>
              <w:t>、良</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2分</w:t>
            </w:r>
            <w:r>
              <w:rPr>
                <w:rFonts w:hint="eastAsia" w:ascii="宋体" w:hAnsi="宋体" w:eastAsia="宋体" w:cs="宋体"/>
                <w:sz w:val="21"/>
                <w:szCs w:val="21"/>
                <w:highlight w:val="none"/>
                <w:lang w:eastAsia="zh-CN"/>
              </w:rPr>
              <w:t>、优</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3分。</w:t>
            </w:r>
          </w:p>
        </w:tc>
        <w:tc>
          <w:tcPr>
            <w:tcW w:w="614" w:type="dxa"/>
            <w:vMerge w:val="continue"/>
            <w:tcBorders>
              <w:left w:val="single" w:color="auto" w:sz="4" w:space="0"/>
              <w:right w:val="single" w:color="auto" w:sz="4" w:space="0"/>
            </w:tcBorders>
            <w:noWrap w:val="0"/>
            <w:vAlign w:val="center"/>
          </w:tcPr>
          <w:p>
            <w:pPr>
              <w:pStyle w:val="64"/>
              <w:spacing w:before="1" w:line="288" w:lineRule="auto"/>
              <w:ind w:right="96" w:rightChars="0"/>
              <w:jc w:val="center"/>
              <w:rPr>
                <w:rFonts w:hint="eastAsia" w:ascii="宋体" w:hAnsi="宋体" w:eastAsia="宋体" w:cs="宋体"/>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9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eastAsia="zh-CN"/>
              </w:rPr>
            </w:pPr>
          </w:p>
        </w:tc>
        <w:tc>
          <w:tcPr>
            <w:tcW w:w="77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6分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pStyle w:val="64"/>
              <w:spacing w:before="1" w:line="288" w:lineRule="auto"/>
              <w:ind w:right="96" w:rightChars="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bidi="ar-SA"/>
              </w:rPr>
              <w:t>服务体系及保证措施，具有完善的服务体系，能及时响应招标人的设计需求，施工过程中的跟踪服务内容全面、保障措施具体、可行程度，由评委根据投标文件情况</w:t>
            </w:r>
            <w:r>
              <w:rPr>
                <w:rFonts w:hint="eastAsia" w:ascii="宋体" w:hAnsi="宋体" w:eastAsia="宋体" w:cs="宋体"/>
                <w:sz w:val="21"/>
                <w:szCs w:val="21"/>
                <w:highlight w:val="none"/>
                <w:lang w:val="en-US" w:eastAsia="zh-CN"/>
              </w:rPr>
              <w:t>进行打分；</w:t>
            </w:r>
            <w:r>
              <w:rPr>
                <w:rFonts w:hint="eastAsia" w:ascii="宋体" w:hAnsi="宋体" w:eastAsia="宋体" w:cs="宋体"/>
                <w:sz w:val="21"/>
                <w:szCs w:val="21"/>
                <w:highlight w:val="none"/>
                <w:lang w:eastAsia="zh-CN"/>
              </w:rPr>
              <w:t>一般</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0-2分</w:t>
            </w:r>
            <w:r>
              <w:rPr>
                <w:rFonts w:hint="eastAsia" w:ascii="宋体" w:hAnsi="宋体" w:eastAsia="宋体" w:cs="宋体"/>
                <w:sz w:val="21"/>
                <w:szCs w:val="21"/>
                <w:highlight w:val="none"/>
                <w:lang w:eastAsia="zh-CN"/>
              </w:rPr>
              <w:t>、良</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3-4分</w:t>
            </w:r>
            <w:r>
              <w:rPr>
                <w:rFonts w:hint="eastAsia" w:ascii="宋体" w:hAnsi="宋体" w:eastAsia="宋体" w:cs="宋体"/>
                <w:sz w:val="21"/>
                <w:szCs w:val="21"/>
                <w:highlight w:val="none"/>
                <w:lang w:eastAsia="zh-CN"/>
              </w:rPr>
              <w:t>、优</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5-6分。</w:t>
            </w:r>
          </w:p>
        </w:tc>
        <w:tc>
          <w:tcPr>
            <w:tcW w:w="614" w:type="dxa"/>
            <w:vMerge w:val="continue"/>
            <w:tcBorders>
              <w:left w:val="single" w:color="auto" w:sz="4" w:space="0"/>
              <w:right w:val="single" w:color="auto" w:sz="4" w:space="0"/>
            </w:tcBorders>
            <w:noWrap w:val="0"/>
            <w:vAlign w:val="center"/>
          </w:tcPr>
          <w:p>
            <w:pPr>
              <w:pStyle w:val="64"/>
              <w:spacing w:before="1" w:line="288" w:lineRule="auto"/>
              <w:ind w:right="96" w:rightChars="0"/>
              <w:jc w:val="center"/>
              <w:rPr>
                <w:rFonts w:hint="eastAsia" w:ascii="宋体" w:hAnsi="宋体" w:eastAsia="宋体" w:cs="宋体"/>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49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eastAsia="zh-CN"/>
              </w:rPr>
            </w:pPr>
          </w:p>
        </w:tc>
        <w:tc>
          <w:tcPr>
            <w:tcW w:w="77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pStyle w:val="64"/>
              <w:spacing w:before="1" w:line="288" w:lineRule="auto"/>
              <w:ind w:right="96"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bidi="ar-SA"/>
              </w:rPr>
              <w:t>符合国家政策规定、具备实质性响应的内容、能够从节约造价、提高质量和缩短工期等方面考虑，落实合理化建议措施具体、可操作性强、经济效益大，评审专家根据投标文件情况进行</w:t>
            </w:r>
            <w:r>
              <w:rPr>
                <w:rFonts w:hint="eastAsia" w:ascii="宋体" w:hAnsi="宋体" w:eastAsia="宋体" w:cs="宋体"/>
                <w:sz w:val="21"/>
                <w:szCs w:val="21"/>
                <w:highlight w:val="none"/>
                <w:lang w:val="en-US" w:eastAsia="zh-CN"/>
              </w:rPr>
              <w:t>打分；</w:t>
            </w:r>
            <w:r>
              <w:rPr>
                <w:rFonts w:hint="eastAsia" w:ascii="宋体" w:hAnsi="宋体" w:eastAsia="宋体" w:cs="宋体"/>
                <w:sz w:val="21"/>
                <w:szCs w:val="21"/>
                <w:highlight w:val="none"/>
                <w:lang w:eastAsia="zh-CN"/>
              </w:rPr>
              <w:t>一般</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0-2分</w:t>
            </w:r>
            <w:r>
              <w:rPr>
                <w:rFonts w:hint="eastAsia" w:ascii="宋体" w:hAnsi="宋体" w:eastAsia="宋体" w:cs="宋体"/>
                <w:sz w:val="21"/>
                <w:szCs w:val="21"/>
                <w:highlight w:val="none"/>
                <w:lang w:eastAsia="zh-CN"/>
              </w:rPr>
              <w:t>、良</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3-4分</w:t>
            </w:r>
            <w:r>
              <w:rPr>
                <w:rFonts w:hint="eastAsia" w:ascii="宋体" w:hAnsi="宋体" w:eastAsia="宋体" w:cs="宋体"/>
                <w:sz w:val="21"/>
                <w:szCs w:val="21"/>
                <w:highlight w:val="none"/>
                <w:lang w:eastAsia="zh-CN"/>
              </w:rPr>
              <w:t>、优</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5-6分。</w:t>
            </w:r>
          </w:p>
        </w:tc>
        <w:tc>
          <w:tcPr>
            <w:tcW w:w="614" w:type="dxa"/>
            <w:vMerge w:val="continue"/>
            <w:tcBorders>
              <w:left w:val="single" w:color="auto" w:sz="4" w:space="0"/>
              <w:right w:val="single" w:color="auto" w:sz="4" w:space="0"/>
            </w:tcBorders>
            <w:noWrap w:val="0"/>
            <w:vAlign w:val="center"/>
          </w:tcPr>
          <w:p>
            <w:pPr>
              <w:pStyle w:val="64"/>
              <w:spacing w:before="1" w:line="288" w:lineRule="auto"/>
              <w:ind w:right="96" w:rightChars="0"/>
              <w:jc w:val="center"/>
              <w:rPr>
                <w:rFonts w:hint="eastAsia" w:ascii="宋体" w:hAnsi="宋体" w:eastAsia="宋体" w:cs="宋体"/>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495" w:type="dxa"/>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75" w:type="dxa"/>
            <w:tcBorders>
              <w:left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拟投入本项目的人员配备情况</w:t>
            </w:r>
          </w:p>
        </w:tc>
        <w:tc>
          <w:tcPr>
            <w:tcW w:w="8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highlight w:val="none"/>
                <w:lang w:val="en-US" w:eastAsia="zh-CN"/>
              </w:rPr>
              <w:t>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1.项目负责人具有市政路桥高级工程师证书同时具备</w:t>
            </w:r>
            <w:r>
              <w:rPr>
                <w:rFonts w:hint="eastAsia" w:ascii="宋体" w:hAnsi="宋体" w:cs="宋体"/>
                <w:sz w:val="21"/>
                <w:szCs w:val="21"/>
                <w:lang w:val="en-US" w:eastAsia="zh-CN"/>
              </w:rPr>
              <w:t>一级</w:t>
            </w:r>
            <w:r>
              <w:rPr>
                <w:rFonts w:hint="eastAsia" w:ascii="宋体" w:hAnsi="宋体" w:eastAsia="宋体" w:cs="宋体"/>
                <w:sz w:val="21"/>
                <w:szCs w:val="21"/>
                <w:lang w:val="en-US" w:eastAsia="zh-CN"/>
              </w:rPr>
              <w:t>注册</w:t>
            </w:r>
            <w:r>
              <w:rPr>
                <w:rFonts w:hint="eastAsia" w:ascii="宋体" w:hAnsi="宋体" w:cs="宋体"/>
                <w:sz w:val="21"/>
                <w:szCs w:val="21"/>
                <w:lang w:val="en-US" w:eastAsia="zh-CN"/>
              </w:rPr>
              <w:t>结构工程师</w:t>
            </w:r>
            <w:r>
              <w:rPr>
                <w:rFonts w:hint="eastAsia" w:ascii="宋体" w:hAnsi="宋体" w:eastAsia="宋体" w:cs="宋体"/>
                <w:sz w:val="21"/>
                <w:szCs w:val="21"/>
                <w:lang w:val="en-US" w:eastAsia="zh-CN"/>
              </w:rPr>
              <w:t>证书，得5分，具备一项不得分。</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2.项目组成成员路桥、结构、给排水、暖通、电气、造价等专业人员配备齐全，各专业负责人需具备高级工程师或注册证书，得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每增加一个专业负责人同时具备高级工程师和注册证书的</w:t>
            </w:r>
            <w:r>
              <w:rPr>
                <w:rFonts w:hint="eastAsia" w:ascii="宋体" w:hAnsi="宋体" w:cs="宋体"/>
                <w:sz w:val="21"/>
                <w:szCs w:val="21"/>
                <w:lang w:val="en-US" w:eastAsia="zh-CN"/>
              </w:rPr>
              <w:t>加1</w:t>
            </w:r>
            <w:r>
              <w:rPr>
                <w:rFonts w:hint="eastAsia" w:ascii="宋体" w:hAnsi="宋体" w:eastAsia="宋体" w:cs="宋体"/>
                <w:sz w:val="21"/>
                <w:szCs w:val="21"/>
              </w:rPr>
              <w:t>分，</w:t>
            </w:r>
            <w:r>
              <w:rPr>
                <w:rFonts w:hint="eastAsia" w:ascii="宋体" w:hAnsi="宋体" w:eastAsia="宋体" w:cs="宋体"/>
                <w:sz w:val="21"/>
                <w:szCs w:val="21"/>
                <w:lang w:val="en-US" w:eastAsia="zh-CN"/>
              </w:rPr>
              <w:t>最多加3分</w:t>
            </w:r>
            <w:r>
              <w:rPr>
                <w:rFonts w:hint="eastAsia" w:ascii="宋体" w:hAnsi="宋体" w:eastAsia="宋体" w:cs="宋体"/>
                <w:sz w:val="21"/>
                <w:szCs w:val="21"/>
              </w:rPr>
              <w:t>。（在投标文件中上传清晰的原件扫描件，否则不得分）</w:t>
            </w:r>
          </w:p>
        </w:tc>
        <w:tc>
          <w:tcPr>
            <w:tcW w:w="614"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495" w:type="dxa"/>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75" w:type="dxa"/>
            <w:tcBorders>
              <w:left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投标文件制作</w:t>
            </w:r>
          </w:p>
        </w:tc>
        <w:tc>
          <w:tcPr>
            <w:tcW w:w="8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sz w:val="21"/>
                <w:szCs w:val="21"/>
                <w:highlight w:val="none"/>
                <w:lang w:val="en-US" w:eastAsia="zh-CN"/>
              </w:rPr>
              <w:t>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根据投标文件制作的规范、编制完整、关联、详细、清晰的程度，由评委根据投标文件制作的规范性、完整性、关联性、详细和清晰程度情况进行打分；一般的1-2分、良的</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分、优的</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614"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495" w:type="dxa"/>
            <w:tcBorders>
              <w:left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775" w:type="dxa"/>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售后服务响应时间</w:t>
            </w:r>
          </w:p>
        </w:tc>
        <w:tc>
          <w:tcPr>
            <w:tcW w:w="8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highlight w:val="none"/>
                <w:lang w:val="en-US" w:eastAsia="zh-CN"/>
              </w:rPr>
              <w:t>分</w:t>
            </w:r>
          </w:p>
        </w:tc>
        <w:tc>
          <w:tcPr>
            <w:tcW w:w="665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接到业主电话2小时赶到现场得6分，4小时内赶到现场得3分，超过6小时不得分（售后服务自行承诺）</w:t>
            </w:r>
          </w:p>
        </w:tc>
        <w:tc>
          <w:tcPr>
            <w:tcW w:w="614"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r>
    </w:tbl>
    <w:p>
      <w:pPr>
        <w:rPr>
          <w:rFonts w:hint="default"/>
        </w:rPr>
      </w:pPr>
    </w:p>
    <w:p>
      <w:pPr>
        <w:rPr>
          <w:rFonts w:hint="default"/>
        </w:rPr>
      </w:pPr>
    </w:p>
    <w:p>
      <w:pPr>
        <w:pStyle w:val="33"/>
        <w:spacing w:line="440" w:lineRule="exact"/>
        <w:ind w:firstLine="619" w:firstLineChars="257"/>
        <w:rPr>
          <w:rFonts w:hint="default" w:ascii="宋体" w:hAnsi="宋体" w:cs="宋体"/>
          <w:b/>
          <w:bCs/>
          <w:szCs w:val="21"/>
        </w:rPr>
      </w:pPr>
      <w:r>
        <w:rPr>
          <w:rFonts w:ascii="宋体" w:hAnsi="宋体" w:cs="宋体"/>
          <w:b/>
          <w:bCs/>
          <w:szCs w:val="21"/>
        </w:rPr>
        <w:t xml:space="preserve">注: </w:t>
      </w:r>
      <w:r>
        <w:rPr>
          <w:rFonts w:hint="eastAsia" w:ascii="宋体" w:hAnsi="宋体" w:cs="宋体"/>
          <w:b/>
          <w:bCs/>
          <w:szCs w:val="21"/>
          <w:lang w:val="en-US" w:eastAsia="zh-CN"/>
        </w:rPr>
        <w:t>1</w:t>
      </w:r>
      <w:r>
        <w:rPr>
          <w:rFonts w:ascii="宋体" w:hAnsi="宋体" w:cs="宋体"/>
          <w:b/>
          <w:bCs/>
          <w:szCs w:val="21"/>
        </w:rPr>
        <w:t>、评标委员会各成员应当独立对每个投标人的投标文件进行评价，并汇总每个投标人的得分</w:t>
      </w:r>
    </w:p>
    <w:p>
      <w:pPr>
        <w:pStyle w:val="33"/>
        <w:spacing w:line="440" w:lineRule="exact"/>
        <w:ind w:firstLine="482" w:firstLineChars="200"/>
        <w:rPr>
          <w:rFonts w:hint="default" w:ascii="宋体" w:hAnsi="宋体" w:cs="宋体"/>
          <w:b/>
          <w:bCs/>
          <w:szCs w:val="21"/>
        </w:rPr>
      </w:pPr>
      <w:r>
        <w:rPr>
          <w:rFonts w:hint="eastAsia" w:ascii="宋体" w:hAnsi="宋体" w:cs="宋体"/>
          <w:b/>
          <w:bCs/>
          <w:szCs w:val="21"/>
          <w:lang w:val="en-US" w:eastAsia="zh-CN"/>
        </w:rPr>
        <w:t>2</w:t>
      </w:r>
      <w:r>
        <w:rPr>
          <w:rFonts w:ascii="宋体" w:hAnsi="宋体" w:cs="宋体"/>
          <w:b/>
          <w:bCs/>
          <w:szCs w:val="21"/>
        </w:rPr>
        <w:t>、报价分评分保留小数点后两位（第三位四舍五入）。</w:t>
      </w:r>
    </w:p>
    <w:p>
      <w:pPr>
        <w:pStyle w:val="33"/>
        <w:spacing w:line="440" w:lineRule="exact"/>
        <w:ind w:firstLine="616" w:firstLineChars="257"/>
        <w:rPr>
          <w:rFonts w:hint="default" w:ascii="宋体" w:hAnsi="宋体" w:cs="宋体"/>
          <w:szCs w:val="21"/>
        </w:rPr>
      </w:pPr>
      <w:r>
        <w:rPr>
          <w:rFonts w:ascii="宋体" w:hAnsi="宋体" w:cs="宋体"/>
          <w:szCs w:val="21"/>
        </w:rPr>
        <w:t>供应商在评标过程中，所进行的力图影响评标结果的不符合招标规则的活动，可能导致其被取消中标资格。与招标文件有重大偏离的投标文件将被拒绝。</w:t>
      </w:r>
    </w:p>
    <w:p>
      <w:pPr>
        <w:pStyle w:val="45"/>
        <w:rPr>
          <w:rFonts w:ascii="仿宋" w:hAnsi="仿宋" w:eastAsia="仿宋" w:cs="仿宋"/>
          <w:b/>
          <w:bCs/>
          <w:sz w:val="30"/>
          <w:szCs w:val="30"/>
        </w:rPr>
      </w:pPr>
    </w:p>
    <w:p>
      <w:pPr>
        <w:spacing w:line="540" w:lineRule="exact"/>
        <w:jc w:val="center"/>
        <w:rPr>
          <w:rFonts w:hint="default" w:ascii="仿宋" w:hAnsi="仿宋" w:eastAsia="仿宋" w:cs="仿宋"/>
          <w:b/>
          <w:bCs/>
          <w:sz w:val="30"/>
          <w:szCs w:val="30"/>
        </w:rPr>
      </w:pPr>
      <w:r>
        <w:rPr>
          <w:rFonts w:ascii="仿宋" w:hAnsi="仿宋" w:eastAsia="仿宋" w:cs="仿宋"/>
          <w:b/>
          <w:bCs/>
          <w:sz w:val="30"/>
          <w:szCs w:val="30"/>
        </w:rPr>
        <w:t>质疑函范本</w:t>
      </w:r>
    </w:p>
    <w:p>
      <w:pPr>
        <w:adjustRightInd w:val="0"/>
        <w:snapToGrid w:val="0"/>
        <w:spacing w:before="319" w:beforeLines="100" w:line="540" w:lineRule="exact"/>
        <w:rPr>
          <w:rFonts w:hint="default" w:ascii="黑体" w:hAnsi="黑体" w:eastAsia="黑体" w:cs="仿宋"/>
          <w:bCs/>
          <w:sz w:val="24"/>
        </w:rPr>
      </w:pPr>
      <w:r>
        <w:rPr>
          <w:rFonts w:ascii="黑体" w:hAnsi="黑体" w:eastAsia="黑体" w:cs="仿宋"/>
          <w:bCs/>
          <w:sz w:val="24"/>
        </w:rPr>
        <w:t>一、质疑供应商基本信息</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质疑供应商</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地址</w:t>
      </w:r>
      <w:r>
        <w:rPr>
          <w:rFonts w:ascii="仿宋" w:hAnsi="仿宋" w:eastAsia="仿宋" w:cs="仿宋"/>
          <w:sz w:val="32"/>
          <w:szCs w:val="32"/>
        </w:rPr>
        <w:t>：</w:t>
      </w:r>
      <w:r>
        <w:rPr>
          <w:rFonts w:ascii="仿宋" w:hAnsi="仿宋" w:eastAsia="仿宋" w:cs="仿宋"/>
          <w:sz w:val="32"/>
          <w:szCs w:val="32"/>
          <w:u w:val="dotted"/>
        </w:rPr>
        <w:t xml:space="preserve">                         </w:t>
      </w:r>
      <w:r>
        <w:rPr>
          <w:rFonts w:ascii="宋体" w:hAnsi="宋体" w:cs="宋体"/>
          <w:szCs w:val="21"/>
        </w:rPr>
        <w:t xml:space="preserve"> 邮编</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联系人</w:t>
      </w:r>
      <w:r>
        <w:rPr>
          <w:rFonts w:ascii="仿宋" w:hAnsi="仿宋" w:eastAsia="仿宋" w:cs="仿宋"/>
          <w:sz w:val="32"/>
          <w:szCs w:val="32"/>
        </w:rPr>
        <w:t>：</w:t>
      </w:r>
      <w:r>
        <w:rPr>
          <w:rFonts w:ascii="仿宋" w:hAnsi="仿宋" w:eastAsia="仿宋" w:cs="仿宋"/>
          <w:sz w:val="32"/>
          <w:szCs w:val="32"/>
          <w:u w:val="dotted"/>
        </w:rPr>
        <w:t xml:space="preserve">                      </w:t>
      </w:r>
      <w:r>
        <w:rPr>
          <w:rFonts w:ascii="宋体" w:hAnsi="宋体" w:cs="宋体"/>
          <w:szCs w:val="21"/>
        </w:rPr>
        <w:t>联系电话</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授权代表</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联系电话</w:t>
      </w:r>
      <w:r>
        <w:rPr>
          <w:rFonts w:ascii="仿宋" w:hAnsi="仿宋" w:eastAsia="仿宋" w:cs="仿宋"/>
          <w:sz w:val="32"/>
          <w:szCs w:val="32"/>
        </w:rPr>
        <w:t>：</w:t>
      </w:r>
      <w:r>
        <w:rPr>
          <w:rFonts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地址</w:t>
      </w:r>
      <w:r>
        <w:rPr>
          <w:rFonts w:ascii="仿宋" w:hAnsi="仿宋" w:eastAsia="仿宋" w:cs="仿宋"/>
          <w:sz w:val="32"/>
          <w:szCs w:val="32"/>
        </w:rPr>
        <w:t xml:space="preserve">： </w:t>
      </w:r>
      <w:r>
        <w:rPr>
          <w:rFonts w:ascii="仿宋" w:hAnsi="仿宋" w:eastAsia="仿宋" w:cs="仿宋"/>
          <w:sz w:val="32"/>
          <w:szCs w:val="32"/>
          <w:u w:val="dotted"/>
        </w:rPr>
        <w:t xml:space="preserve">                        </w:t>
      </w:r>
      <w:r>
        <w:rPr>
          <w:rFonts w:ascii="宋体" w:hAnsi="宋体" w:cs="宋体"/>
          <w:szCs w:val="21"/>
        </w:rPr>
        <w:t>邮编</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黑体" w:hAnsi="黑体" w:eastAsia="黑体" w:cs="仿宋"/>
          <w:bCs/>
          <w:sz w:val="32"/>
          <w:szCs w:val="32"/>
        </w:rPr>
      </w:pPr>
      <w:r>
        <w:rPr>
          <w:rFonts w:ascii="黑体" w:hAnsi="黑体" w:eastAsia="黑体" w:cs="仿宋"/>
          <w:bCs/>
          <w:sz w:val="24"/>
        </w:rPr>
        <w:t>二、质疑项目基本情况</w:t>
      </w:r>
    </w:p>
    <w:p>
      <w:pPr>
        <w:adjustRightInd w:val="0"/>
        <w:snapToGrid w:val="0"/>
        <w:spacing w:line="540" w:lineRule="exact"/>
        <w:rPr>
          <w:rFonts w:hint="default" w:ascii="仿宋" w:hAnsi="仿宋" w:eastAsia="仿宋" w:cs="仿宋"/>
          <w:sz w:val="32"/>
          <w:szCs w:val="32"/>
        </w:rPr>
      </w:pPr>
      <w:r>
        <w:rPr>
          <w:rFonts w:ascii="宋体" w:hAnsi="宋体" w:cs="宋体"/>
          <w:szCs w:val="21"/>
        </w:rPr>
        <w:t>质疑项目的名称</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质疑项目的编号</w:t>
      </w:r>
      <w:r>
        <w:rPr>
          <w:rFonts w:ascii="仿宋" w:hAnsi="仿宋" w:eastAsia="仿宋" w:cs="仿宋"/>
          <w:sz w:val="32"/>
          <w:szCs w:val="32"/>
        </w:rPr>
        <w:t>：</w:t>
      </w:r>
      <w:r>
        <w:rPr>
          <w:rFonts w:ascii="仿宋" w:hAnsi="仿宋" w:eastAsia="仿宋" w:cs="仿宋"/>
          <w:sz w:val="32"/>
          <w:szCs w:val="32"/>
          <w:u w:val="dotted"/>
        </w:rPr>
        <w:t xml:space="preserve">               </w:t>
      </w:r>
      <w:r>
        <w:rPr>
          <w:rFonts w:ascii="宋体" w:hAnsi="宋体" w:cs="宋体"/>
          <w:szCs w:val="21"/>
        </w:rPr>
        <w:t>包号</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采购人名称：</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宋体" w:hAnsi="宋体" w:cs="宋体"/>
          <w:szCs w:val="21"/>
        </w:rPr>
        <w:t>采购文件获取日期</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黑体" w:hAnsi="黑体" w:eastAsia="黑体" w:cs="仿宋"/>
          <w:bCs/>
          <w:sz w:val="24"/>
        </w:rPr>
      </w:pPr>
      <w:r>
        <w:rPr>
          <w:rFonts w:ascii="黑体" w:hAnsi="黑体" w:eastAsia="黑体" w:cs="仿宋"/>
          <w:bCs/>
          <w:sz w:val="24"/>
        </w:rPr>
        <w:t>三、质疑事项具体内容</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质疑事项1</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事实依据：</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rPr>
      </w:pP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法律依据</w:t>
      </w:r>
      <w:r>
        <w:rPr>
          <w:rFonts w:ascii="仿宋" w:hAnsi="仿宋" w:eastAsia="仿宋" w:cs="仿宋"/>
          <w:sz w:val="32"/>
          <w:szCs w:val="32"/>
        </w:rPr>
        <w:t>：</w:t>
      </w:r>
      <w:r>
        <w:rPr>
          <w:rFonts w:ascii="仿宋" w:hAnsi="仿宋" w:eastAsia="仿宋" w:cs="仿宋"/>
          <w:sz w:val="32"/>
          <w:szCs w:val="32"/>
          <w:u w:val="dotted"/>
        </w:rPr>
        <w:t xml:space="preserve">                                          </w:t>
      </w:r>
    </w:p>
    <w:p>
      <w:pPr>
        <w:adjustRightInd w:val="0"/>
        <w:snapToGrid w:val="0"/>
        <w:spacing w:line="540" w:lineRule="exact"/>
        <w:rPr>
          <w:rFonts w:hint="default" w:ascii="仿宋" w:hAnsi="仿宋" w:eastAsia="仿宋" w:cs="仿宋"/>
          <w:sz w:val="32"/>
          <w:szCs w:val="32"/>
          <w:u w:val="dotted"/>
        </w:rPr>
      </w:pPr>
      <w:r>
        <w:rPr>
          <w:rFonts w:ascii="仿宋" w:hAnsi="仿宋" w:eastAsia="仿宋" w:cs="仿宋"/>
          <w:sz w:val="32"/>
          <w:szCs w:val="32"/>
          <w:u w:val="dotted"/>
        </w:rPr>
        <w:t xml:space="preserve">                                                     </w:t>
      </w:r>
    </w:p>
    <w:p>
      <w:pPr>
        <w:adjustRightInd w:val="0"/>
        <w:snapToGrid w:val="0"/>
        <w:spacing w:line="540" w:lineRule="exact"/>
        <w:rPr>
          <w:rFonts w:hint="default" w:ascii="宋体" w:hAnsi="宋体" w:cs="宋体"/>
          <w:szCs w:val="21"/>
        </w:rPr>
      </w:pPr>
      <w:r>
        <w:rPr>
          <w:rFonts w:ascii="宋体" w:hAnsi="宋体" w:cs="宋体"/>
          <w:szCs w:val="21"/>
        </w:rPr>
        <w:t>质疑事项2</w:t>
      </w:r>
    </w:p>
    <w:p>
      <w:pPr>
        <w:adjustRightInd w:val="0"/>
        <w:snapToGrid w:val="0"/>
        <w:spacing w:line="540" w:lineRule="exact"/>
        <w:rPr>
          <w:rFonts w:hint="default" w:ascii="宋体" w:hAnsi="宋体" w:cs="宋体"/>
          <w:szCs w:val="21"/>
        </w:rPr>
      </w:pPr>
      <w:r>
        <w:rPr>
          <w:rFonts w:ascii="宋体" w:hAnsi="宋体" w:cs="宋体"/>
          <w:szCs w:val="21"/>
        </w:rPr>
        <w:t>……</w:t>
      </w:r>
    </w:p>
    <w:p>
      <w:pPr>
        <w:adjustRightInd w:val="0"/>
        <w:snapToGrid w:val="0"/>
        <w:spacing w:line="540" w:lineRule="exact"/>
        <w:rPr>
          <w:rFonts w:hint="default" w:ascii="黑体" w:hAnsi="黑体" w:eastAsia="黑体" w:cs="仿宋"/>
          <w:bCs/>
          <w:sz w:val="24"/>
        </w:rPr>
      </w:pPr>
      <w:r>
        <w:rPr>
          <w:rFonts w:ascii="黑体" w:hAnsi="黑体" w:eastAsia="黑体" w:cs="仿宋"/>
          <w:bCs/>
          <w:sz w:val="24"/>
        </w:rPr>
        <w:t>四、与质疑事项相关的质疑请求</w:t>
      </w:r>
    </w:p>
    <w:p>
      <w:pPr>
        <w:adjustRightInd w:val="0"/>
        <w:snapToGrid w:val="0"/>
        <w:spacing w:line="540" w:lineRule="exact"/>
        <w:rPr>
          <w:rFonts w:hint="default" w:ascii="仿宋" w:hAnsi="仿宋" w:eastAsia="仿宋" w:cs="仿宋"/>
          <w:sz w:val="32"/>
          <w:szCs w:val="32"/>
          <w:u w:val="dotted"/>
        </w:rPr>
      </w:pPr>
      <w:r>
        <w:rPr>
          <w:rFonts w:ascii="宋体" w:hAnsi="宋体" w:cs="宋体"/>
          <w:szCs w:val="21"/>
        </w:rPr>
        <w:t>请求</w:t>
      </w:r>
      <w:r>
        <w:rPr>
          <w:rFonts w:ascii="仿宋" w:hAnsi="仿宋" w:eastAsia="仿宋" w:cs="仿宋"/>
          <w:sz w:val="32"/>
          <w:szCs w:val="32"/>
        </w:rPr>
        <w:t>：</w:t>
      </w:r>
      <w:r>
        <w:rPr>
          <w:rFonts w:ascii="仿宋" w:hAnsi="仿宋" w:eastAsia="仿宋" w:cs="仿宋"/>
          <w:sz w:val="32"/>
          <w:szCs w:val="32"/>
          <w:u w:val="dotted"/>
        </w:rPr>
        <w:t xml:space="preserve">                                               </w:t>
      </w:r>
    </w:p>
    <w:p>
      <w:pPr>
        <w:spacing w:line="540" w:lineRule="exact"/>
        <w:rPr>
          <w:rFonts w:hint="default" w:ascii="仿宋_GB2312" w:eastAsia="仿宋_GB2312"/>
          <w:sz w:val="30"/>
          <w:szCs w:val="30"/>
        </w:rPr>
      </w:pPr>
      <w:r>
        <w:rPr>
          <w:rFonts w:ascii="宋体" w:hAnsi="宋体" w:cs="宋体"/>
          <w:szCs w:val="21"/>
        </w:rPr>
        <w:t xml:space="preserve">签字(签章)：                        公章：    </w:t>
      </w:r>
      <w:r>
        <w:rPr>
          <w:rFonts w:ascii="仿宋_GB2312" w:eastAsia="仿宋_GB2312"/>
          <w:sz w:val="30"/>
          <w:szCs w:val="30"/>
        </w:rPr>
        <w:t xml:space="preserve">                  </w:t>
      </w:r>
    </w:p>
    <w:p>
      <w:pPr>
        <w:spacing w:line="540" w:lineRule="exact"/>
        <w:rPr>
          <w:rFonts w:hint="default" w:ascii="黑体" w:hAnsi="黑体" w:eastAsia="黑体"/>
          <w:b/>
          <w:sz w:val="32"/>
          <w:szCs w:val="32"/>
        </w:rPr>
      </w:pPr>
      <w:r>
        <w:rPr>
          <w:rFonts w:ascii="宋体" w:hAnsi="宋体" w:cs="宋体"/>
          <w:szCs w:val="21"/>
        </w:rPr>
        <w:t>日期：</w:t>
      </w:r>
      <w:r>
        <w:rPr>
          <w:rFonts w:ascii="仿宋_GB2312" w:eastAsia="仿宋_GB2312"/>
          <w:sz w:val="30"/>
          <w:szCs w:val="30"/>
        </w:rPr>
        <w:t xml:space="preserve">    </w:t>
      </w:r>
    </w:p>
    <w:p>
      <w:pPr>
        <w:adjustRightInd w:val="0"/>
        <w:snapToGrid w:val="0"/>
        <w:spacing w:line="540" w:lineRule="exact"/>
        <w:rPr>
          <w:rFonts w:hint="default" w:ascii="黑体" w:hAnsi="黑体" w:eastAsia="黑体" w:cs="仿宋"/>
          <w:bCs/>
          <w:sz w:val="24"/>
        </w:rPr>
      </w:pPr>
      <w:r>
        <w:rPr>
          <w:rFonts w:ascii="黑体" w:hAnsi="黑体" w:eastAsia="黑体" w:cs="仿宋"/>
          <w:bCs/>
          <w:sz w:val="24"/>
        </w:rPr>
        <w:t>质疑函制作说明：</w:t>
      </w:r>
    </w:p>
    <w:p>
      <w:pPr>
        <w:spacing w:line="540" w:lineRule="exact"/>
        <w:rPr>
          <w:rFonts w:hint="default" w:ascii="宋体" w:hAnsi="宋体" w:cs="宋体"/>
          <w:szCs w:val="21"/>
        </w:rPr>
      </w:pPr>
      <w:r>
        <w:rPr>
          <w:rFonts w:ascii="宋体" w:hAnsi="宋体" w:cs="宋体"/>
          <w:szCs w:val="21"/>
        </w:rPr>
        <w:t>1.供应商提出质疑时，应提交质疑函和必要的证明材料。</w:t>
      </w:r>
    </w:p>
    <w:p>
      <w:pPr>
        <w:spacing w:line="540" w:lineRule="exact"/>
        <w:rPr>
          <w:rFonts w:hint="default" w:ascii="宋体" w:hAnsi="宋体" w:cs="宋体"/>
          <w:szCs w:val="21"/>
        </w:rPr>
      </w:pPr>
      <w:r>
        <w:rPr>
          <w:rFonts w:ascii="宋体" w:hAnsi="宋体" w:cs="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40" w:lineRule="exact"/>
        <w:rPr>
          <w:rFonts w:hint="default" w:ascii="宋体" w:hAnsi="宋体" w:cs="宋体"/>
          <w:szCs w:val="21"/>
        </w:rPr>
      </w:pPr>
      <w:r>
        <w:rPr>
          <w:rFonts w:ascii="宋体" w:hAnsi="宋体" w:cs="宋体"/>
          <w:szCs w:val="21"/>
        </w:rPr>
        <w:t>3.质疑供应商若对项目的某一分包进行质疑，质疑函中应列明具体分包号。</w:t>
      </w:r>
    </w:p>
    <w:p>
      <w:pPr>
        <w:spacing w:line="540" w:lineRule="exact"/>
        <w:rPr>
          <w:rFonts w:hint="default" w:ascii="宋体" w:hAnsi="宋体" w:cs="宋体"/>
          <w:szCs w:val="21"/>
        </w:rPr>
      </w:pPr>
      <w:r>
        <w:rPr>
          <w:rFonts w:ascii="宋体" w:hAnsi="宋体" w:cs="宋体"/>
          <w:szCs w:val="21"/>
        </w:rPr>
        <w:t>4.质疑函的质疑事项应具体、明确，并有必要的事实依据和法律依据。</w:t>
      </w:r>
    </w:p>
    <w:p>
      <w:pPr>
        <w:spacing w:line="540" w:lineRule="exact"/>
        <w:rPr>
          <w:rFonts w:hint="default" w:ascii="宋体" w:hAnsi="宋体" w:cs="宋体"/>
          <w:szCs w:val="21"/>
        </w:rPr>
      </w:pPr>
      <w:r>
        <w:rPr>
          <w:rFonts w:ascii="宋体" w:hAnsi="宋体" w:cs="宋体"/>
          <w:szCs w:val="21"/>
        </w:rPr>
        <w:t>5.质疑函的质疑请求应与质疑事项相关。</w:t>
      </w:r>
    </w:p>
    <w:p>
      <w:pPr>
        <w:spacing w:line="540" w:lineRule="exact"/>
        <w:rPr>
          <w:rFonts w:hint="default" w:ascii="宋体" w:hAnsi="宋体" w:cs="宋体"/>
          <w:szCs w:val="21"/>
        </w:rPr>
      </w:pPr>
      <w:r>
        <w:rPr>
          <w:rFonts w:ascii="宋体" w:hAnsi="宋体" w:cs="宋体"/>
          <w:szCs w:val="21"/>
        </w:rPr>
        <w:t>6.质疑供应商为自然人的，质疑函应由本人签字；质疑供应商为法人或者其他组织的，质疑函应由法定代表人、主要负责人，或者其授权代表签字或者盖章，并加盖公章。</w:t>
      </w:r>
    </w:p>
    <w:p>
      <w:pPr>
        <w:spacing w:line="540" w:lineRule="exact"/>
        <w:rPr>
          <w:rFonts w:hint="default" w:ascii="宋体" w:hAnsi="宋体" w:cs="宋体"/>
          <w:szCs w:val="21"/>
        </w:rPr>
      </w:pPr>
    </w:p>
    <w:p>
      <w:pPr>
        <w:spacing w:line="540" w:lineRule="exact"/>
        <w:rPr>
          <w:rFonts w:hint="default" w:ascii="宋体" w:hAnsi="宋体" w:cs="宋体"/>
          <w:szCs w:val="21"/>
        </w:rPr>
      </w:pPr>
    </w:p>
    <w:p>
      <w:pPr>
        <w:spacing w:line="480" w:lineRule="auto"/>
        <w:ind w:firstLine="480" w:firstLineChars="200"/>
        <w:rPr>
          <w:rFonts w:hint="default" w:ascii="宋体" w:hAnsi="宋体"/>
          <w:sz w:val="24"/>
        </w:rPr>
      </w:pPr>
    </w:p>
    <w:p>
      <w:pPr>
        <w:spacing w:line="480" w:lineRule="auto"/>
        <w:ind w:firstLine="480" w:firstLineChars="20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default" w:ascii="宋体" w:hAnsi="宋体"/>
          <w:sz w:val="24"/>
        </w:rPr>
      </w:pPr>
    </w:p>
    <w:p>
      <w:pPr>
        <w:ind w:firstLine="480"/>
        <w:rPr>
          <w:rFonts w:hint="eastAsia" w:ascii="宋体" w:hAnsi="宋体" w:eastAsia="宋体"/>
          <w:sz w:val="24"/>
          <w:lang w:eastAsia="zh-CN"/>
        </w:rPr>
      </w:pPr>
    </w:p>
    <w:p>
      <w:pPr>
        <w:pStyle w:val="44"/>
        <w:rPr>
          <w:rFonts w:hint="eastAsia"/>
          <w:lang w:eastAsia="zh-CN"/>
        </w:rPr>
      </w:pPr>
    </w:p>
    <w:p>
      <w:pPr>
        <w:ind w:firstLine="480"/>
        <w:rPr>
          <w:rFonts w:hint="default" w:ascii="宋体" w:hAnsi="宋体"/>
          <w:sz w:val="24"/>
        </w:rPr>
      </w:pPr>
    </w:p>
    <w:p>
      <w:pPr>
        <w:ind w:firstLine="480"/>
        <w:rPr>
          <w:rFonts w:hint="default" w:ascii="宋体" w:hAnsi="宋体"/>
          <w:sz w:val="24"/>
        </w:rPr>
      </w:pPr>
    </w:p>
    <w:p>
      <w:pPr>
        <w:rPr>
          <w:rFonts w:hint="default" w:ascii="仿宋_GB2312" w:hAnsi="仿宋_GB2312" w:eastAsia="仿宋_GB2312" w:cs="仿宋_GB2312"/>
          <w:b/>
          <w:bCs/>
          <w:sz w:val="30"/>
          <w:szCs w:val="30"/>
        </w:rPr>
      </w:pPr>
    </w:p>
    <w:p>
      <w:pPr>
        <w:jc w:val="center"/>
        <w:rPr>
          <w:rFonts w:hint="default" w:ascii="仿宋_GB2312" w:hAnsi="仿宋_GB2312" w:eastAsia="仿宋_GB2312" w:cs="仿宋_GB2312"/>
          <w:b/>
          <w:bCs/>
          <w:sz w:val="30"/>
          <w:szCs w:val="30"/>
        </w:rPr>
      </w:pPr>
      <w:r>
        <w:rPr>
          <w:rFonts w:ascii="仿宋_GB2312" w:hAnsi="仿宋_GB2312" w:eastAsia="仿宋_GB2312" w:cs="仿宋_GB2312"/>
          <w:b/>
          <w:bCs/>
          <w:sz w:val="30"/>
          <w:szCs w:val="30"/>
        </w:rPr>
        <w:t>政府采购投诉书（范本）</w:t>
      </w:r>
    </w:p>
    <w:p>
      <w:pPr>
        <w:rPr>
          <w:rFonts w:hint="default"/>
        </w:rPr>
      </w:pPr>
    </w:p>
    <w:p>
      <w:pPr>
        <w:rPr>
          <w:rFonts w:hint="default" w:ascii="仿宋_GB2312" w:hAnsi="仿宋_GB2312" w:eastAsia="仿宋_GB2312" w:cs="仿宋_GB2312"/>
          <w:sz w:val="32"/>
          <w:szCs w:val="32"/>
        </w:rPr>
      </w:pPr>
      <w:r>
        <w:rPr>
          <w:rFonts w:ascii="宋体" w:hAnsi="宋体" w:cs="宋体"/>
          <w:szCs w:val="21"/>
        </w:rPr>
        <w:t>投诉人</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 xml:space="preserve"> 法定代表人：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rPr>
          <w:rFonts w:hint="default" w:ascii="仿宋_GB2312" w:hAnsi="仿宋_GB2312" w:eastAsia="仿宋_GB2312" w:cs="仿宋_GB2312"/>
          <w:sz w:val="32"/>
          <w:szCs w:val="32"/>
        </w:rPr>
      </w:pPr>
      <w:r>
        <w:rPr>
          <w:rFonts w:ascii="宋体" w:hAnsi="宋体" w:cs="宋体"/>
          <w:szCs w:val="21"/>
        </w:rPr>
        <w:t>地址：</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 xml:space="preserve"> 电话</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rPr>
          <w:rFonts w:hint="default" w:ascii="仿宋_GB2312" w:hAnsi="仿宋_GB2312" w:eastAsia="仿宋_GB2312" w:cs="仿宋_GB2312"/>
          <w:sz w:val="32"/>
          <w:szCs w:val="32"/>
        </w:rPr>
      </w:pPr>
      <w:r>
        <w:rPr>
          <w:rFonts w:ascii="宋体" w:hAnsi="宋体" w:cs="宋体"/>
          <w:szCs w:val="21"/>
        </w:rPr>
        <w:t>委托代理人姓名</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 xml:space="preserve"> 职务</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p>
    <w:p>
      <w:pPr>
        <w:rPr>
          <w:rFonts w:hint="default" w:ascii="仿宋_GB2312" w:hAnsi="仿宋_GB2312" w:eastAsia="仿宋_GB2312" w:cs="仿宋_GB2312"/>
          <w:sz w:val="32"/>
          <w:szCs w:val="32"/>
        </w:rPr>
      </w:pPr>
      <w:r>
        <w:rPr>
          <w:rFonts w:ascii="宋体" w:hAnsi="宋体" w:cs="宋体"/>
          <w:szCs w:val="21"/>
        </w:rPr>
        <w:t>住址：</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联系电话：</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rPr>
          <w:rFonts w:hint="default" w:ascii="仿宋_GB2312" w:hAnsi="仿宋_GB2312" w:eastAsia="仿宋_GB2312" w:cs="仿宋_GB2312"/>
          <w:sz w:val="32"/>
          <w:szCs w:val="32"/>
        </w:rPr>
      </w:pPr>
    </w:p>
    <w:p>
      <w:pPr>
        <w:rPr>
          <w:rFonts w:hint="default" w:ascii="仿宋_GB2312" w:hAnsi="仿宋_GB2312" w:eastAsia="仿宋_GB2312" w:cs="仿宋_GB2312"/>
          <w:sz w:val="32"/>
          <w:szCs w:val="32"/>
        </w:rPr>
      </w:pPr>
      <w:r>
        <w:rPr>
          <w:rFonts w:ascii="宋体" w:hAnsi="宋体" w:cs="宋体"/>
          <w:szCs w:val="21"/>
        </w:rPr>
        <w:t>被投诉人：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法定代表人：</w:t>
      </w:r>
      <w:r>
        <w:rPr>
          <w:rFonts w:ascii="仿宋_GB2312" w:hAnsi="仿宋_GB2312" w:eastAsia="仿宋_GB2312" w:cs="仿宋_GB2312"/>
          <w:sz w:val="32"/>
          <w:szCs w:val="32"/>
          <w:u w:val="single"/>
        </w:rPr>
        <w:t xml:space="preserve">         </w:t>
      </w:r>
    </w:p>
    <w:p>
      <w:pPr>
        <w:rPr>
          <w:rFonts w:hint="default"/>
        </w:rPr>
      </w:pPr>
      <w:r>
        <w:rPr>
          <w:rFonts w:ascii="宋体" w:hAnsi="宋体" w:cs="宋体"/>
          <w:szCs w:val="21"/>
        </w:rPr>
        <w:t>地址：</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ascii="宋体" w:hAnsi="宋体" w:cs="宋体"/>
          <w:szCs w:val="21"/>
        </w:rPr>
        <w:t>电话：</w:t>
      </w:r>
      <w:r>
        <w:rPr>
          <w:rFonts w:ascii="仿宋_GB2312" w:hAnsi="仿宋_GB2312" w:eastAsia="仿宋_GB2312" w:cs="仿宋_GB2312"/>
          <w:sz w:val="32"/>
          <w:szCs w:val="32"/>
          <w:u w:val="single"/>
        </w:rPr>
        <w:t xml:space="preserve">               </w:t>
      </w:r>
    </w:p>
    <w:p>
      <w:pPr>
        <w:rPr>
          <w:rFonts w:hint="default" w:ascii="宋体" w:hAnsi="宋体" w:cs="宋体"/>
          <w:szCs w:val="21"/>
        </w:rPr>
      </w:pPr>
      <w:r>
        <w:rPr>
          <w:rFonts w:ascii="宋体" w:hAnsi="宋体" w:cs="宋体"/>
          <w:szCs w:val="21"/>
        </w:rPr>
        <w:t>我公司参加了</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日被投诉人组织的（采购人）（项目名称）（项目编号）的采购活动，我公司认为该项目的（采购文件/采购过程/中标（成交）结果）损害了我公司权益，对此，我公司于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pPr>
        <w:rPr>
          <w:rFonts w:hint="default" w:ascii="宋体" w:hAnsi="宋体" w:cs="宋体"/>
          <w:szCs w:val="21"/>
        </w:rPr>
      </w:pPr>
      <w:r>
        <w:rPr>
          <w:rFonts w:ascii="宋体" w:hAnsi="宋体" w:cs="宋体"/>
          <w:szCs w:val="21"/>
        </w:rPr>
        <w:t>1.具体的投诉事项及事实依据；</w:t>
      </w:r>
    </w:p>
    <w:p>
      <w:pPr>
        <w:rPr>
          <w:rFonts w:hint="default" w:ascii="宋体" w:hAnsi="宋体" w:cs="宋体"/>
          <w:szCs w:val="21"/>
        </w:rPr>
      </w:pPr>
      <w:r>
        <w:rPr>
          <w:rFonts w:ascii="宋体" w:hAnsi="宋体" w:cs="宋体"/>
          <w:szCs w:val="21"/>
        </w:rPr>
        <w:t>2.质疑和质疑答复情况简要描述；</w:t>
      </w:r>
    </w:p>
    <w:p>
      <w:pPr>
        <w:rPr>
          <w:rFonts w:hint="default" w:ascii="仿宋_GB2312" w:hAnsi="仿宋_GB2312" w:eastAsia="仿宋_GB2312" w:cs="仿宋_GB2312"/>
          <w:sz w:val="32"/>
          <w:szCs w:val="32"/>
        </w:rPr>
      </w:pPr>
      <w:r>
        <w:rPr>
          <w:rFonts w:ascii="宋体" w:hAnsi="宋体" w:cs="宋体"/>
          <w:szCs w:val="21"/>
        </w:rPr>
        <w:t>3.投诉请求。</w:t>
      </w:r>
    </w:p>
    <w:p>
      <w:pPr>
        <w:spacing w:line="480" w:lineRule="auto"/>
        <w:ind w:firstLine="480" w:firstLineChars="200"/>
        <w:rPr>
          <w:rFonts w:hint="default" w:ascii="宋体" w:hAnsi="宋体"/>
          <w:sz w:val="24"/>
        </w:rPr>
      </w:pPr>
      <w:r>
        <w:rPr>
          <w:rFonts w:ascii="宋体" w:hAnsi="宋体"/>
          <w:sz w:val="24"/>
        </w:rPr>
        <w:t>附件：</w:t>
      </w:r>
    </w:p>
    <w:p>
      <w:pPr>
        <w:spacing w:line="480" w:lineRule="auto"/>
        <w:ind w:firstLine="480" w:firstLineChars="200"/>
        <w:rPr>
          <w:rFonts w:hint="default" w:ascii="宋体" w:hAnsi="宋体"/>
          <w:sz w:val="24"/>
        </w:rPr>
      </w:pPr>
      <w:r>
        <w:rPr>
          <w:rFonts w:ascii="宋体" w:hAnsi="宋体"/>
          <w:sz w:val="24"/>
        </w:rPr>
        <w:t>1.质疑书和质疑答复书；</w:t>
      </w:r>
    </w:p>
    <w:p>
      <w:pPr>
        <w:spacing w:line="480" w:lineRule="auto"/>
        <w:ind w:firstLine="480" w:firstLineChars="200"/>
        <w:rPr>
          <w:rFonts w:hint="default" w:ascii="宋体" w:hAnsi="宋体"/>
          <w:sz w:val="24"/>
        </w:rPr>
      </w:pPr>
      <w:r>
        <w:rPr>
          <w:rFonts w:ascii="宋体" w:hAnsi="宋体"/>
          <w:sz w:val="24"/>
        </w:rPr>
        <w:t>2.证据材料（需注明证据来源），证人的姓名、住址和联系方式等；</w:t>
      </w:r>
    </w:p>
    <w:p>
      <w:pPr>
        <w:spacing w:line="480" w:lineRule="auto"/>
        <w:ind w:firstLine="480" w:firstLineChars="200"/>
        <w:rPr>
          <w:rFonts w:hint="default" w:ascii="宋体" w:hAnsi="宋体"/>
          <w:sz w:val="24"/>
        </w:rPr>
      </w:pPr>
      <w:r>
        <w:rPr>
          <w:rFonts w:ascii="宋体" w:hAnsi="宋体"/>
          <w:sz w:val="24"/>
        </w:rPr>
        <w:t>3.营业执照；</w:t>
      </w:r>
    </w:p>
    <w:p>
      <w:pPr>
        <w:spacing w:line="480" w:lineRule="auto"/>
        <w:ind w:firstLine="480" w:firstLineChars="200"/>
        <w:rPr>
          <w:rFonts w:hint="default" w:ascii="宋体" w:hAnsi="宋体"/>
          <w:sz w:val="24"/>
        </w:rPr>
      </w:pPr>
      <w:r>
        <w:rPr>
          <w:rFonts w:ascii="宋体" w:hAnsi="宋体"/>
          <w:sz w:val="24"/>
        </w:rPr>
        <w:t>4.法定代表人身份证明函</w:t>
      </w:r>
    </w:p>
    <w:p>
      <w:pPr>
        <w:spacing w:line="480" w:lineRule="auto"/>
        <w:ind w:firstLine="480" w:firstLineChars="200"/>
        <w:rPr>
          <w:rFonts w:hint="default" w:ascii="宋体" w:hAnsi="宋体"/>
          <w:sz w:val="24"/>
        </w:rPr>
      </w:pPr>
      <w:r>
        <w:rPr>
          <w:rFonts w:ascii="宋体" w:hAnsi="宋体"/>
          <w:sz w:val="24"/>
        </w:rPr>
        <w:t>5.法定代表人授权委托书（包含法定代表人和委托代理人的身份证复印件）；</w:t>
      </w:r>
    </w:p>
    <w:p>
      <w:pPr>
        <w:spacing w:line="480" w:lineRule="auto"/>
        <w:ind w:firstLine="480" w:firstLineChars="200"/>
        <w:rPr>
          <w:rFonts w:hint="default" w:ascii="宋体" w:hAnsi="宋体"/>
          <w:sz w:val="24"/>
        </w:rPr>
      </w:pPr>
      <w:r>
        <w:rPr>
          <w:rFonts w:ascii="宋体" w:hAnsi="宋体"/>
          <w:sz w:val="24"/>
        </w:rPr>
        <w:t xml:space="preserve">6.政府采购监管部门认为应当提供的其它材料。             </w:t>
      </w:r>
    </w:p>
    <w:p>
      <w:pPr>
        <w:spacing w:line="480" w:lineRule="auto"/>
        <w:ind w:firstLine="4320" w:firstLineChars="1800"/>
        <w:rPr>
          <w:rFonts w:hint="default" w:ascii="宋体" w:hAnsi="宋体"/>
          <w:sz w:val="24"/>
        </w:rPr>
      </w:pPr>
      <w:r>
        <w:rPr>
          <w:rFonts w:ascii="宋体" w:hAnsi="宋体"/>
          <w:sz w:val="24"/>
        </w:rPr>
        <w:t>投诉供应商：（盖章）</w:t>
      </w:r>
    </w:p>
    <w:p>
      <w:pPr>
        <w:spacing w:line="480" w:lineRule="auto"/>
        <w:ind w:firstLine="480" w:firstLineChars="200"/>
        <w:rPr>
          <w:rFonts w:hint="default" w:ascii="宋体" w:hAnsi="宋体"/>
          <w:sz w:val="24"/>
        </w:rPr>
      </w:pPr>
      <w:r>
        <w:rPr>
          <w:rFonts w:ascii="宋体" w:hAnsi="宋体"/>
          <w:sz w:val="24"/>
        </w:rPr>
        <w:t xml:space="preserve">                                法定代表人（或主要负责人）：（签字）</w:t>
      </w:r>
    </w:p>
    <w:p>
      <w:pPr>
        <w:spacing w:line="480" w:lineRule="auto"/>
        <w:ind w:firstLine="480" w:firstLineChars="200"/>
        <w:rPr>
          <w:rFonts w:hint="default" w:ascii="宋体" w:hAnsi="宋体"/>
          <w:sz w:val="24"/>
        </w:rPr>
      </w:pPr>
      <w:r>
        <w:rPr>
          <w:rFonts w:ascii="宋体" w:hAnsi="宋体"/>
          <w:sz w:val="24"/>
        </w:rPr>
        <w:t xml:space="preserve">                                                   年   月    日</w:t>
      </w:r>
    </w:p>
    <w:p>
      <w:pPr>
        <w:spacing w:line="480" w:lineRule="auto"/>
        <w:ind w:firstLine="3120" w:firstLineChars="1300"/>
        <w:rPr>
          <w:rFonts w:hint="default" w:ascii="宋体" w:hAnsi="宋体"/>
          <w:sz w:val="24"/>
        </w:rPr>
      </w:pPr>
      <w:r>
        <w:rPr>
          <w:rFonts w:ascii="宋体" w:hAnsi="宋体"/>
          <w:sz w:val="24"/>
        </w:rPr>
        <w:t>本投诉书正本叁份，副本   份并附电子文档。</w:t>
      </w:r>
    </w:p>
    <w:p>
      <w:pPr>
        <w:ind w:left="5060" w:hanging="5060" w:hangingChars="1800"/>
        <w:jc w:val="center"/>
        <w:rPr>
          <w:rFonts w:hint="default" w:ascii="仿宋_GB2312" w:hAnsi="仿宋_GB2312" w:eastAsia="仿宋_GB2312" w:cs="仿宋_GB2312"/>
          <w:sz w:val="28"/>
          <w:szCs w:val="28"/>
        </w:rPr>
      </w:pPr>
      <w:r>
        <w:rPr>
          <w:rFonts w:ascii="仿宋_GB2312" w:hAnsi="仿宋_GB2312" w:eastAsia="仿宋_GB2312" w:cs="仿宋_GB2312"/>
          <w:b/>
          <w:bCs/>
          <w:sz w:val="28"/>
          <w:szCs w:val="28"/>
        </w:rPr>
        <w:t>投诉相关说明</w:t>
      </w:r>
    </w:p>
    <w:p>
      <w:pPr>
        <w:ind w:left="5760" w:hanging="5760" w:hangingChars="1800"/>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480" w:lineRule="auto"/>
        <w:rPr>
          <w:rFonts w:hint="default" w:ascii="宋体" w:hAnsi="宋体"/>
          <w:sz w:val="24"/>
        </w:rPr>
      </w:pPr>
      <w:r>
        <w:rPr>
          <w:rFonts w:ascii="宋体" w:hAnsi="宋体"/>
          <w:sz w:val="24"/>
        </w:rPr>
        <w:t>投诉人应当满足《政府采购法》、《政府采购法实施条例》和《政府采购供应商</w:t>
      </w:r>
    </w:p>
    <w:p>
      <w:pPr>
        <w:spacing w:line="480" w:lineRule="auto"/>
        <w:rPr>
          <w:rFonts w:hint="default" w:ascii="宋体" w:hAnsi="宋体"/>
          <w:sz w:val="24"/>
        </w:rPr>
      </w:pPr>
      <w:r>
        <w:rPr>
          <w:rFonts w:ascii="宋体" w:hAnsi="宋体"/>
          <w:sz w:val="24"/>
        </w:rPr>
        <w:t>22投诉处理办法》的相关规定。质疑前置及时间要求《中华人民共和国政府采购法》</w:t>
      </w:r>
    </w:p>
    <w:p>
      <w:pPr>
        <w:spacing w:line="480" w:lineRule="auto"/>
        <w:rPr>
          <w:rFonts w:hint="default" w:ascii="宋体" w:hAnsi="宋体"/>
          <w:sz w:val="24"/>
        </w:rPr>
      </w:pPr>
      <w:r>
        <w:rPr>
          <w:rFonts w:ascii="宋体" w:hAnsi="宋体"/>
          <w:sz w:val="24"/>
        </w:rPr>
        <w:t>第五十一条：供应商对政府采购活动事项有疑问的，可以向采购人提出询问，采购人应当及时作出答复，但答复的内容不得涉及商业秘密。第五十二条：供应商认为采购文件、采购过程和中标、成交结果使自己的权益受到损害的，可以在知道或者应知其权益受到损害之日起七个工作日内，以书面形式向采购人提出质疑。 第五十三条：采购人应当在收到供应商的书面质疑后七个工作日内作出答复，并以书面形式通知质疑供应商和其他有关供应商，但答复的内容不得涉及商业秘密。 第五十五条:质疑供应商对采购人、采购代理机构的答复不满意或者采购人、采购代理机构未在规定的时间内作出答复的，可以在答复期满后十五个工作日内向同级政府采购监督管理部门投诉。  《政府采购实施条例》第五十五条：供应商质疑、投诉应当有明确的请求和必要的证明材料。供应商投诉的事项不得超出质疑事项的范围。</w:t>
      </w:r>
    </w:p>
    <w:p>
      <w:pPr>
        <w:spacing w:line="480" w:lineRule="auto"/>
        <w:rPr>
          <w:rFonts w:hint="default" w:ascii="宋体" w:hAnsi="宋体"/>
          <w:sz w:val="24"/>
        </w:rPr>
      </w:pPr>
      <w:r>
        <w:rPr>
          <w:rFonts w:ascii="宋体" w:hAnsi="宋体"/>
          <w:sz w:val="24"/>
        </w:rPr>
        <w:t xml:space="preserve">   二、书面方式</w:t>
      </w:r>
    </w:p>
    <w:p>
      <w:pPr>
        <w:spacing w:line="480" w:lineRule="auto"/>
        <w:rPr>
          <w:rFonts w:hint="default" w:ascii="宋体" w:hAnsi="宋体"/>
          <w:sz w:val="24"/>
        </w:rPr>
      </w:pPr>
      <w:r>
        <w:rPr>
          <w:rFonts w:ascii="宋体" w:hAnsi="宋体"/>
          <w:sz w:val="24"/>
        </w:rPr>
        <w:t xml:space="preserve"> 《政府采购供应商投诉处理办法》第八条：投诉人投诉时，应当提交投诉书，并按照被投诉人以及与投诉事项有关的供应商数量提供投诉书的副本。   投诉书应当包括下列主要内容：投诉人和被投诉人的名称、地址、电话等；具体的投诉事项及事实依据；质疑和质疑答复情况及相关证明材料；提起投诉的日期。</w:t>
      </w:r>
    </w:p>
    <w:p>
      <w:pPr>
        <w:spacing w:line="480" w:lineRule="auto"/>
        <w:rPr>
          <w:rFonts w:hint="default" w:ascii="宋体" w:hAnsi="宋体"/>
          <w:sz w:val="24"/>
        </w:rPr>
      </w:pPr>
      <w:r>
        <w:rPr>
          <w:rFonts w:ascii="宋体" w:hAnsi="宋体"/>
          <w:sz w:val="24"/>
        </w:rPr>
        <w:t>投诉书应当署名。投诉人为自然人，应当由本人签字；投诉人为法人或者其他组织的，应当由法定代表人或者主要负责人签字并加盖公章。《政府采购供应商投诉处理办法》第九条：投诉人可以委托代理人办理投诉事务。代理人办理投书事务时，除提交投诉书外，还应当向同级财政部门提交投诉人的授权委托书，授权委托书应当载明委托代理的具体权限和事项。《政府采购供应商投诉处理办法》第十条：投诉人提起投诉应当符合下列条件：投诉人是参与所投诉政府采购活动的供应商；提起投诉诉前已依法进行质疑；投诉书内容符合本办法的规定；在投诉有效期内提起投诉；属于本级财政部门管辖；同一投诉事项未经财政部门投诉处理；国务院财政部门规定的其他条件。</w:t>
      </w:r>
    </w:p>
    <w:p>
      <w:pPr>
        <w:numPr>
          <w:ilvl w:val="0"/>
          <w:numId w:val="2"/>
        </w:numPr>
        <w:spacing w:line="480" w:lineRule="auto"/>
        <w:ind w:firstLine="480" w:firstLineChars="200"/>
        <w:rPr>
          <w:rFonts w:hint="default" w:ascii="宋体" w:hAnsi="宋体"/>
          <w:sz w:val="24"/>
        </w:rPr>
      </w:pPr>
      <w:r>
        <w:rPr>
          <w:rFonts w:ascii="宋体" w:hAnsi="宋体"/>
          <w:sz w:val="24"/>
        </w:rPr>
        <w:t>虚假、恶意投诉法律责任</w:t>
      </w:r>
    </w:p>
    <w:p>
      <w:pPr>
        <w:numPr>
          <w:ilvl w:val="0"/>
          <w:numId w:val="2"/>
        </w:numPr>
        <w:spacing w:line="480" w:lineRule="auto"/>
        <w:ind w:firstLine="480" w:firstLineChars="200"/>
        <w:rPr>
          <w:rFonts w:hint="default" w:ascii="宋体" w:hAnsi="宋体"/>
          <w:sz w:val="24"/>
        </w:rPr>
      </w:pPr>
      <w:r>
        <w:rPr>
          <w:rFonts w:ascii="宋体" w:hAnsi="宋体"/>
          <w:sz w:val="24"/>
        </w:rPr>
        <w:t xml:space="preserve">  第七十三条：供应商捏造实施、提供虚假材料或者以非法手段取得证明材料进行投诉的，由财政部门列入不良行为记录名单，禁止其1至3年内参加政府采购活动。</w:t>
      </w:r>
    </w:p>
    <w:p>
      <w:pPr>
        <w:spacing w:line="480" w:lineRule="auto"/>
        <w:rPr>
          <w:rFonts w:hint="default" w:ascii="宋体" w:hAnsi="宋体"/>
          <w:sz w:val="24"/>
        </w:rPr>
      </w:pPr>
      <w:r>
        <w:rPr>
          <w:rFonts w:ascii="宋体" w:hAnsi="宋体"/>
          <w:sz w:val="24"/>
        </w:rPr>
        <w:t xml:space="preserve">   《政府采购供应商投诉处理办法》第二十六条：投诉人有下列情形之一的，属于虚假、恶意投诉，财政部门应当驳回投诉，将其列入不良行为记录名单，并依法予以处罚：</w:t>
      </w:r>
    </w:p>
    <w:p>
      <w:pPr>
        <w:spacing w:line="480" w:lineRule="auto"/>
        <w:ind w:firstLine="480" w:firstLineChars="200"/>
        <w:rPr>
          <w:rFonts w:hint="default" w:ascii="宋体" w:hAnsi="宋体"/>
          <w:sz w:val="24"/>
        </w:rPr>
      </w:pPr>
      <w:r>
        <w:rPr>
          <w:rFonts w:ascii="宋体" w:hAnsi="宋体"/>
          <w:sz w:val="24"/>
        </w:rPr>
        <w:t xml:space="preserve"> （一）1年内3次以上投诉均查无实据的；</w:t>
      </w:r>
    </w:p>
    <w:p>
      <w:pPr>
        <w:numPr>
          <w:ilvl w:val="0"/>
          <w:numId w:val="3"/>
        </w:numPr>
        <w:spacing w:line="480" w:lineRule="auto"/>
        <w:ind w:firstLine="480"/>
        <w:rPr>
          <w:rFonts w:hint="default"/>
        </w:rPr>
      </w:pPr>
      <w:r>
        <w:rPr>
          <w:rFonts w:ascii="宋体" w:hAnsi="宋体"/>
          <w:sz w:val="24"/>
        </w:rPr>
        <w:t>捏造事实或者提供虚假投诉材料的。</w:t>
      </w:r>
    </w:p>
    <w:p>
      <w:pPr>
        <w:rPr>
          <w:rFonts w:hint="default"/>
        </w:rPr>
      </w:pPr>
    </w:p>
    <w:p>
      <w:pPr>
        <w:spacing w:line="480" w:lineRule="auto"/>
        <w:rPr>
          <w:rFonts w:hint="default" w:ascii="宋体" w:hAnsi="宋体"/>
          <w:sz w:val="24"/>
        </w:rPr>
      </w:pPr>
      <w:r>
        <w:rPr>
          <w:rFonts w:ascii="宋体" w:hAnsi="宋体"/>
          <w:sz w:val="24"/>
        </w:rPr>
        <w:t>递交投诉书地址：阿图什市财政局政府采购监管办公室</w:t>
      </w:r>
    </w:p>
    <w:p>
      <w:pPr>
        <w:rPr>
          <w:rFonts w:hint="default"/>
        </w:rPr>
      </w:pPr>
    </w:p>
    <w:p>
      <w:pPr>
        <w:rPr>
          <w:rFonts w:hint="default" w:ascii="宋体" w:hAnsi="宋体"/>
          <w:sz w:val="24"/>
        </w:rPr>
      </w:pPr>
    </w:p>
    <w:p>
      <w:pPr>
        <w:pStyle w:val="44"/>
        <w:rPr>
          <w:rFonts w:hint="default"/>
        </w:rPr>
      </w:pPr>
    </w:p>
    <w:p>
      <w:pPr>
        <w:pStyle w:val="45"/>
        <w:rPr>
          <w:rFonts w:hint="default"/>
        </w:rPr>
      </w:pPr>
    </w:p>
    <w:p>
      <w:pPr>
        <w:pStyle w:val="4"/>
        <w:tabs>
          <w:tab w:val="left" w:pos="0"/>
        </w:tabs>
        <w:spacing w:line="480" w:lineRule="auto"/>
        <w:ind w:firstLine="1928" w:firstLineChars="600"/>
      </w:pPr>
      <w:bookmarkStart w:id="313" w:name="_Toc88738841"/>
    </w:p>
    <w:p>
      <w:pPr>
        <w:pStyle w:val="4"/>
        <w:tabs>
          <w:tab w:val="left" w:pos="0"/>
        </w:tabs>
        <w:spacing w:line="480" w:lineRule="auto"/>
        <w:ind w:firstLine="1928" w:firstLineChars="600"/>
        <w:rPr>
          <w:rFonts w:hint="default"/>
        </w:rPr>
      </w:pPr>
      <w:bookmarkStart w:id="314" w:name="_Toc32737"/>
      <w:bookmarkStart w:id="315" w:name="_Toc20930"/>
      <w:bookmarkStart w:id="316" w:name="_Toc17877"/>
      <w:r>
        <w:t>格式供应商企业性质声明函</w:t>
      </w:r>
      <w:bookmarkEnd w:id="313"/>
      <w:bookmarkEnd w:id="314"/>
      <w:bookmarkEnd w:id="315"/>
      <w:bookmarkEnd w:id="316"/>
    </w:p>
    <w:p>
      <w:pPr>
        <w:spacing w:line="480" w:lineRule="auto"/>
        <w:jc w:val="left"/>
        <w:rPr>
          <w:rStyle w:val="41"/>
          <w:rFonts w:ascii="Arial" w:hAnsi="Arial" w:cs="Arial"/>
          <w:color w:val="000000"/>
          <w:sz w:val="30"/>
          <w:szCs w:val="30"/>
        </w:rPr>
      </w:pPr>
      <w:r>
        <w:rPr>
          <w:b/>
          <w:sz w:val="28"/>
          <w:szCs w:val="28"/>
        </w:rPr>
        <w:t>注：政府采购项目符合条件的供应商填写以下声明函</w:t>
      </w:r>
    </w:p>
    <w:p>
      <w:pPr>
        <w:pStyle w:val="33"/>
        <w:spacing w:before="82" w:beforeAutospacing="0" w:after="82" w:afterAutospacing="0" w:line="480" w:lineRule="atLeast"/>
        <w:ind w:firstLine="480"/>
        <w:jc w:val="center"/>
        <w:rPr>
          <w:rFonts w:ascii="Arial" w:hAnsi="Arial" w:cs="Arial"/>
          <w:color w:val="000000"/>
          <w:sz w:val="26"/>
          <w:szCs w:val="26"/>
        </w:rPr>
      </w:pPr>
      <w:r>
        <w:rPr>
          <w:rStyle w:val="41"/>
          <w:rFonts w:ascii="Arial" w:hAnsi="Arial" w:cs="Arial"/>
          <w:color w:val="000000"/>
          <w:sz w:val="30"/>
          <w:szCs w:val="30"/>
        </w:rPr>
        <w:t>中小企业声明函(（工程、服务)）</w:t>
      </w:r>
    </w:p>
    <w:p>
      <w:pPr>
        <w:pStyle w:val="33"/>
        <w:spacing w:before="82" w:beforeAutospacing="0" w:after="82" w:afterAutospacing="0" w:line="480" w:lineRule="atLeast"/>
        <w:ind w:firstLine="480"/>
        <w:rPr>
          <w:rFonts w:ascii="Arial" w:hAnsi="Arial" w:cs="Arial"/>
          <w:color w:val="000000"/>
          <w:sz w:val="26"/>
          <w:szCs w:val="26"/>
        </w:rPr>
      </w:pPr>
      <w:r>
        <w:rPr>
          <w:rFonts w:ascii="Arial" w:hAnsi="Arial" w:cs="Arial"/>
          <w:color w:val="000000"/>
          <w:sz w:val="26"/>
          <w:szCs w:val="26"/>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33"/>
        <w:spacing w:before="82" w:beforeAutospacing="0" w:after="82" w:afterAutospacing="0" w:line="480" w:lineRule="atLeast"/>
        <w:ind w:firstLine="480"/>
        <w:rPr>
          <w:rFonts w:ascii="Arial" w:hAnsi="Arial" w:cs="Arial"/>
          <w:color w:val="000000"/>
          <w:sz w:val="26"/>
          <w:szCs w:val="26"/>
        </w:rPr>
      </w:pPr>
      <w:r>
        <w:rPr>
          <w:rFonts w:ascii="Arial" w:hAnsi="Arial" w:cs="Arial"/>
          <w:color w:val="000000"/>
          <w:sz w:val="26"/>
          <w:szCs w:val="26"/>
        </w:rPr>
        <w:t>1.（标的名称），属于（采购文件中明确的所属行业）；承建（承接）企业为（企业名称），从业人员  人，营业收入为  万元，资产总额为  万元，属于（中型企业、小型企业、微型企业）；</w:t>
      </w:r>
    </w:p>
    <w:p>
      <w:pPr>
        <w:pStyle w:val="33"/>
        <w:spacing w:before="82" w:beforeAutospacing="0" w:after="82" w:afterAutospacing="0" w:line="480" w:lineRule="atLeast"/>
        <w:ind w:firstLine="480"/>
        <w:rPr>
          <w:rFonts w:ascii="Arial" w:hAnsi="Arial" w:cs="Arial"/>
          <w:color w:val="000000"/>
          <w:sz w:val="26"/>
          <w:szCs w:val="26"/>
        </w:rPr>
      </w:pPr>
      <w:r>
        <w:rPr>
          <w:rFonts w:ascii="Arial" w:hAnsi="Arial" w:cs="Arial"/>
          <w:color w:val="000000"/>
          <w:sz w:val="26"/>
          <w:szCs w:val="26"/>
        </w:rPr>
        <w:t>2. （标的名称），属于（采购文件中明确的所属行业）；承建（承接）企业为（企业名称），从业人员  人，营业收入为  万元，资产总额为  万元，属于（中型企业、小型企业、微型企业）；</w:t>
      </w:r>
    </w:p>
    <w:p>
      <w:pPr>
        <w:pStyle w:val="33"/>
        <w:spacing w:before="82" w:beforeAutospacing="0" w:after="82" w:afterAutospacing="0" w:line="480" w:lineRule="atLeast"/>
        <w:ind w:firstLine="480"/>
        <w:rPr>
          <w:rFonts w:ascii="Arial" w:hAnsi="Arial" w:cs="Arial"/>
          <w:color w:val="000000"/>
          <w:sz w:val="26"/>
          <w:szCs w:val="26"/>
        </w:rPr>
      </w:pPr>
      <w:r>
        <w:rPr>
          <w:rFonts w:ascii="Arial" w:hAnsi="Arial" w:cs="Arial"/>
          <w:color w:val="000000"/>
          <w:sz w:val="26"/>
          <w:szCs w:val="26"/>
        </w:rPr>
        <w:t>以上企业，不属于大企业的分支机构，不存在控股股东为大企业的情形，也不存在与大企业的负责人为同一人的情形。</w:t>
      </w:r>
    </w:p>
    <w:p>
      <w:pPr>
        <w:pStyle w:val="33"/>
        <w:spacing w:before="82" w:beforeAutospacing="0" w:after="82" w:afterAutospacing="0" w:line="480" w:lineRule="atLeast"/>
        <w:ind w:firstLine="480"/>
        <w:rPr>
          <w:rFonts w:ascii="Arial" w:hAnsi="Arial" w:cs="Arial"/>
          <w:color w:val="000000"/>
          <w:sz w:val="26"/>
          <w:szCs w:val="26"/>
        </w:rPr>
      </w:pPr>
      <w:r>
        <w:rPr>
          <w:rFonts w:ascii="Arial" w:hAnsi="Arial" w:cs="Arial"/>
          <w:color w:val="000000"/>
          <w:sz w:val="26"/>
          <w:szCs w:val="26"/>
        </w:rPr>
        <w:t>本企业对上述声明内容的真实性负责。如有虚假，将依法承担相应责任。</w:t>
      </w:r>
    </w:p>
    <w:p>
      <w:pPr>
        <w:pStyle w:val="33"/>
        <w:spacing w:before="82" w:beforeAutospacing="0" w:after="82" w:afterAutospacing="0" w:line="480" w:lineRule="atLeast"/>
        <w:ind w:firstLine="480"/>
        <w:jc w:val="right"/>
        <w:rPr>
          <w:rFonts w:ascii="Arial" w:hAnsi="Arial" w:cs="Arial"/>
          <w:color w:val="000000"/>
          <w:sz w:val="26"/>
          <w:szCs w:val="26"/>
        </w:rPr>
      </w:pPr>
      <w:r>
        <w:rPr>
          <w:rFonts w:ascii="Arial" w:hAnsi="Arial" w:cs="Arial"/>
          <w:color w:val="000000"/>
          <w:sz w:val="26"/>
          <w:szCs w:val="26"/>
        </w:rPr>
        <w:t>                      企业名称（盖章）：</w:t>
      </w:r>
    </w:p>
    <w:p>
      <w:pPr>
        <w:rPr>
          <w:rFonts w:hint="default"/>
        </w:rPr>
      </w:pPr>
      <w:r>
        <w:rPr>
          <w:rFonts w:ascii="Arial" w:hAnsi="Arial" w:cs="Arial"/>
          <w:color w:val="000000"/>
          <w:sz w:val="26"/>
          <w:szCs w:val="26"/>
        </w:rPr>
        <w:t xml:space="preserve">                      日期：          </w:t>
      </w:r>
    </w:p>
    <w:p>
      <w:pPr>
        <w:rPr>
          <w:rFonts w:hint="default"/>
        </w:rPr>
      </w:pPr>
    </w:p>
    <w:p>
      <w:pPr>
        <w:rPr>
          <w:rFonts w:hint="default"/>
        </w:rPr>
      </w:pPr>
    </w:p>
    <w:p>
      <w:pPr>
        <w:spacing w:line="480" w:lineRule="auto"/>
        <w:jc w:val="center"/>
        <w:rPr>
          <w:rFonts w:hint="default"/>
          <w:b/>
          <w:sz w:val="30"/>
          <w:szCs w:val="30"/>
        </w:rPr>
      </w:pPr>
      <w:r>
        <w:rPr>
          <w:b/>
          <w:sz w:val="30"/>
          <w:szCs w:val="30"/>
        </w:rPr>
        <w:t>残疾人福利性单位声明函（格式）</w:t>
      </w:r>
    </w:p>
    <w:p>
      <w:pPr>
        <w:rPr>
          <w:rFonts w:hint="default"/>
        </w:rPr>
      </w:pPr>
    </w:p>
    <w:p>
      <w:pPr>
        <w:spacing w:line="480" w:lineRule="auto"/>
        <w:ind w:firstLine="720" w:firstLineChars="300"/>
        <w:rPr>
          <w:rFonts w:hint="default" w:ascii="宋体" w:hAnsi="宋体"/>
          <w:sz w:val="24"/>
        </w:rPr>
      </w:pPr>
      <w:r>
        <w:rPr>
          <w:rFonts w:ascii="宋体" w:hAnsi="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sz w:val="24"/>
          <w:u w:val="single"/>
        </w:rPr>
        <w:t xml:space="preserve">   项目名称          </w:t>
      </w:r>
      <w:r>
        <w:rPr>
          <w:rFonts w:ascii="宋体" w:hAnsi="宋体"/>
          <w:sz w:val="24"/>
        </w:rPr>
        <w:t>（项目编号      ）采购活动提供本单位制造的货物（由本单位承担工程/提供服务），或者提供其他残疾人福利性单位制造的货物（不包括使用非残疾人福利性单位注册商标的货物）。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rPr>
          <w:rFonts w:hint="default" w:ascii="宋体" w:hAnsi="宋体"/>
          <w:sz w:val="24"/>
        </w:rPr>
      </w:pPr>
      <w:r>
        <w:rPr>
          <w:rFonts w:ascii="宋体" w:hAnsi="宋体"/>
          <w:sz w:val="24"/>
        </w:rPr>
        <w:t>本单位对上述声明的真实性负责。如有虚假，将依法承担相应责任。</w:t>
      </w:r>
    </w:p>
    <w:p>
      <w:pPr>
        <w:spacing w:line="480" w:lineRule="auto"/>
        <w:ind w:firstLine="480" w:firstLineChars="200"/>
        <w:jc w:val="left"/>
        <w:rPr>
          <w:rFonts w:hint="default" w:ascii="宋体" w:hAnsi="宋体"/>
          <w:sz w:val="24"/>
        </w:rPr>
      </w:pPr>
    </w:p>
    <w:p>
      <w:pPr>
        <w:tabs>
          <w:tab w:val="left" w:pos="5670"/>
        </w:tabs>
        <w:spacing w:line="480" w:lineRule="auto"/>
        <w:jc w:val="left"/>
        <w:rPr>
          <w:rFonts w:hint="default"/>
          <w:sz w:val="24"/>
        </w:rPr>
      </w:pPr>
      <w:r>
        <w:rPr>
          <w:sz w:val="24"/>
        </w:rPr>
        <w:t>服务商：（加盖公章）</w:t>
      </w:r>
    </w:p>
    <w:p>
      <w:pPr>
        <w:ind w:firstLine="480"/>
        <w:rPr>
          <w:rFonts w:hint="default"/>
          <w:sz w:val="24"/>
        </w:rPr>
      </w:pPr>
    </w:p>
    <w:p>
      <w:pPr>
        <w:ind w:firstLine="480"/>
        <w:rPr>
          <w:rFonts w:hint="default"/>
          <w:sz w:val="24"/>
        </w:rPr>
      </w:pPr>
    </w:p>
    <w:p>
      <w:pPr>
        <w:ind w:firstLine="480"/>
        <w:rPr>
          <w:rFonts w:hint="default"/>
          <w:sz w:val="24"/>
        </w:rPr>
      </w:pPr>
    </w:p>
    <w:p>
      <w:pPr>
        <w:spacing w:line="480" w:lineRule="auto"/>
        <w:rPr>
          <w:rFonts w:hint="default"/>
          <w:sz w:val="24"/>
        </w:rPr>
      </w:pPr>
      <w:r>
        <w:rPr>
          <w:sz w:val="24"/>
        </w:rPr>
        <w:t>法定代表人或被授权人：（签字或盖章）</w:t>
      </w:r>
    </w:p>
    <w:p>
      <w:pPr>
        <w:ind w:firstLine="480"/>
        <w:rPr>
          <w:rFonts w:hint="default"/>
          <w:sz w:val="24"/>
        </w:rPr>
      </w:pPr>
    </w:p>
    <w:p>
      <w:pPr>
        <w:ind w:firstLine="480"/>
        <w:rPr>
          <w:rFonts w:hint="default"/>
          <w:sz w:val="24"/>
        </w:rPr>
      </w:pPr>
    </w:p>
    <w:p>
      <w:pPr>
        <w:ind w:firstLine="480"/>
        <w:rPr>
          <w:rFonts w:hint="default"/>
          <w:sz w:val="24"/>
        </w:rPr>
      </w:pPr>
    </w:p>
    <w:p>
      <w:pPr>
        <w:pStyle w:val="44"/>
        <w:rPr>
          <w:rFonts w:hint="default"/>
        </w:rPr>
      </w:pPr>
      <w:bookmarkStart w:id="317" w:name="_Toc11864"/>
      <w:r>
        <w:rPr>
          <w:color w:val="000000"/>
          <w:sz w:val="24"/>
        </w:rPr>
        <w:t>日　期：　　年　月　日</w:t>
      </w:r>
      <w:bookmarkEnd w:id="317"/>
    </w:p>
    <w:p>
      <w:pPr>
        <w:pStyle w:val="45"/>
        <w:rPr>
          <w:color w:val="000000"/>
          <w:sz w:val="24"/>
        </w:rPr>
      </w:pPr>
    </w:p>
    <w:p>
      <w:pPr>
        <w:pStyle w:val="45"/>
        <w:rPr>
          <w:color w:val="000000"/>
          <w:sz w:val="24"/>
        </w:rPr>
      </w:pPr>
    </w:p>
    <w:p>
      <w:pPr>
        <w:pStyle w:val="45"/>
        <w:rPr>
          <w:color w:val="000000"/>
          <w:sz w:val="24"/>
        </w:rPr>
      </w:pPr>
    </w:p>
    <w:p>
      <w:pPr>
        <w:pStyle w:val="45"/>
        <w:rPr>
          <w:color w:val="000000"/>
          <w:sz w:val="24"/>
        </w:rPr>
      </w:pPr>
    </w:p>
    <w:p>
      <w:pPr>
        <w:pStyle w:val="45"/>
        <w:rPr>
          <w:color w:val="000000"/>
          <w:sz w:val="24"/>
        </w:rPr>
      </w:pPr>
    </w:p>
    <w:p>
      <w:pPr>
        <w:pStyle w:val="45"/>
        <w:rPr>
          <w:color w:val="000000"/>
          <w:sz w:val="24"/>
        </w:rPr>
      </w:pPr>
    </w:p>
    <w:p>
      <w:pPr>
        <w:pStyle w:val="45"/>
        <w:rPr>
          <w:color w:val="000000"/>
          <w:sz w:val="24"/>
        </w:rPr>
      </w:pPr>
    </w:p>
    <w:p>
      <w:pPr>
        <w:pStyle w:val="45"/>
        <w:rPr>
          <w:color w:val="000000"/>
          <w:sz w:val="24"/>
        </w:rPr>
      </w:pPr>
    </w:p>
    <w:p>
      <w:pPr>
        <w:pStyle w:val="45"/>
        <w:rPr>
          <w:color w:val="000000"/>
          <w:sz w:val="24"/>
        </w:rPr>
      </w:pPr>
    </w:p>
    <w:p>
      <w:pPr>
        <w:pStyle w:val="45"/>
        <w:rPr>
          <w:color w:val="000000"/>
          <w:sz w:val="44"/>
          <w:szCs w:val="44"/>
        </w:rPr>
      </w:pPr>
    </w:p>
    <w:p>
      <w:pPr>
        <w:spacing w:line="480" w:lineRule="auto"/>
        <w:jc w:val="center"/>
        <w:rPr>
          <w:rFonts w:hint="default"/>
          <w:b/>
          <w:sz w:val="30"/>
          <w:szCs w:val="30"/>
        </w:rPr>
      </w:pPr>
      <w:r>
        <w:rPr>
          <w:b/>
          <w:sz w:val="30"/>
          <w:szCs w:val="30"/>
        </w:rPr>
        <w:t>监狱企业证明函</w:t>
      </w:r>
    </w:p>
    <w:p>
      <w:pPr>
        <w:spacing w:line="480" w:lineRule="auto"/>
        <w:ind w:firstLine="720" w:firstLineChars="300"/>
        <w:rPr>
          <w:rFonts w:hint="default" w:ascii="宋体" w:hAnsi="宋体"/>
          <w:sz w:val="24"/>
        </w:rPr>
      </w:pPr>
      <w:r>
        <w:rPr>
          <w:rFonts w:ascii="宋体" w:hAnsi="宋体"/>
          <w:color w:val="000000"/>
          <w:sz w:val="24"/>
        </w:rPr>
        <w:t>根据财政部、司法部《关于政府采购支持监狱企业发展有关问题的通知》（财库〔2014〕68号）</w:t>
      </w:r>
      <w:r>
        <w:rPr>
          <w:rFonts w:ascii="宋体" w:hAnsi="宋体"/>
          <w:sz w:val="24"/>
        </w:rPr>
        <w:t>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80" w:lineRule="auto"/>
        <w:ind w:firstLine="480" w:firstLineChars="200"/>
        <w:rPr>
          <w:rFonts w:hint="default" w:ascii="宋体" w:hAnsi="宋体"/>
          <w:b/>
          <w:sz w:val="24"/>
        </w:rPr>
      </w:pPr>
      <w:r>
        <w:rPr>
          <w:rFonts w:ascii="宋体" w:hAnsi="宋体"/>
          <w:sz w:val="24"/>
        </w:rPr>
        <w:t>监狱企业参加政府采购活动时，应当提供由省级以上监狱管理局、戒毒管理局（含新疆生产建设兵团）出具的属于监狱企业的证明文件。</w:t>
      </w:r>
    </w:p>
    <w:p>
      <w:pPr>
        <w:spacing w:line="480" w:lineRule="auto"/>
        <w:ind w:firstLine="480" w:firstLineChars="200"/>
        <w:rPr>
          <w:rFonts w:hint="default" w:ascii="宋体" w:hAnsi="宋体"/>
          <w:sz w:val="24"/>
        </w:rPr>
      </w:pPr>
    </w:p>
    <w:p>
      <w:pPr>
        <w:spacing w:line="480" w:lineRule="auto"/>
        <w:ind w:firstLine="482" w:firstLineChars="200"/>
        <w:rPr>
          <w:rFonts w:hint="default" w:ascii="宋体" w:hAnsi="宋体"/>
          <w:b/>
          <w:sz w:val="24"/>
        </w:rPr>
      </w:pPr>
      <w:r>
        <w:rPr>
          <w:rFonts w:ascii="宋体" w:hAnsi="宋体"/>
          <w:b/>
          <w:sz w:val="24"/>
        </w:rPr>
        <w:t>注:</w:t>
      </w:r>
    </w:p>
    <w:p>
      <w:pPr>
        <w:spacing w:line="480" w:lineRule="auto"/>
        <w:ind w:firstLine="480" w:firstLineChars="200"/>
        <w:rPr>
          <w:rFonts w:hint="default" w:ascii="宋体" w:hAnsi="宋体"/>
          <w:sz w:val="24"/>
        </w:rPr>
      </w:pPr>
      <w:r>
        <w:rPr>
          <w:rFonts w:ascii="宋体" w:hAnsi="宋体"/>
          <w:sz w:val="24"/>
        </w:rPr>
        <w:t>中小企业、残疾人福利性单位投标时，应提供声明函（按下文给定格式）。未提供或未按给定格式提供声明函的，其所投产品中的小型、微型企业产品、残疾人福利性单位生产的产品将不能享受招标文件规定的价格扣除，但不影响投标文件的有效性。</w:t>
      </w:r>
    </w:p>
    <w:p>
      <w:pPr>
        <w:spacing w:line="480" w:lineRule="auto"/>
        <w:ind w:firstLine="480" w:firstLineChars="200"/>
        <w:rPr>
          <w:rFonts w:hint="default" w:ascii="宋体" w:hAnsi="宋体"/>
          <w:sz w:val="24"/>
        </w:rPr>
      </w:pPr>
      <w:r>
        <w:rPr>
          <w:rFonts w:ascii="宋体" w:hAnsi="宋体"/>
          <w:sz w:val="24"/>
        </w:rPr>
        <w:t>监狱企业投标时，应当提供由省级以上监狱管理局、戒毒管理局（含新疆生产建设兵团）出具的属于监狱企业的证明文件（格式不做要求）。未提供证明文件的不能享受招标文件规定的价格扣除，但不影响投标文件的有效性。</w:t>
      </w:r>
    </w:p>
    <w:p>
      <w:pPr>
        <w:pStyle w:val="45"/>
        <w:rPr>
          <w:rFonts w:hint="default"/>
          <w:color w:val="000000"/>
          <w:sz w:val="24"/>
        </w:rPr>
      </w:pPr>
      <w:r>
        <w:rPr>
          <w:rFonts w:ascii="宋体" w:hAnsi="宋体"/>
          <w:b/>
          <w:sz w:val="24"/>
        </w:rPr>
        <w:t>特别提醒：服务商性质（声明函或证明文件）将随中标公告一同公布。</w:t>
      </w:r>
    </w:p>
    <w:sectPr>
      <w:pgSz w:w="11906" w:h="16838"/>
      <w:pgMar w:top="567" w:right="1803" w:bottom="567" w:left="1803" w:header="851" w:footer="850"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 w:name="方正粗圆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ingLiU_HKSCS">
    <w:panose1 w:val="02020500000000000000"/>
    <w:charset w:val="88"/>
    <w:family w:val="roman"/>
    <w:pitch w:val="default"/>
    <w:sig w:usb0="A00002FF" w:usb1="3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rPr>
        <w:rFonts w:hint="default"/>
      </w:rPr>
    </w:pPr>
    <w:r>
      <w:rPr>
        <w:rFonts w:ascii="宋体" w:hAnsi="宋体" w:cs="宋体"/>
        <w:color w:val="000000"/>
        <w:kern w:val="0"/>
        <w:szCs w:val="21"/>
        <w:shd w:val="clear" w:color="auto" w:fill="FFFFFF"/>
      </w:rPr>
      <w:t xml:space="preserve">            </w:t>
    </w:r>
    <w:r>
      <w:rPr>
        <w:rFonts w:ascii="楷体" w:hAnsi="楷体" w:eastAsia="楷体" w:cs="楷体"/>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single" w:color="auto" w:sz="4" w:space="1"/>
        <w:right w:val="none" w:color="auto" w:sz="0" w:space="4"/>
      </w:pBdr>
      <w:tabs>
        <w:tab w:val="center" w:pos="4153"/>
        <w:tab w:val="right" w:pos="8306"/>
      </w:tabs>
      <w:rPr>
        <w:rFonts w:hint="default"/>
        <w:color w:val="FF0000"/>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r>
      <w:rPr>
        <w:rFonts w:hint="default"/>
        <w:color w:val="FF0000"/>
      </w:rPr>
      <mc:AlternateContent>
        <mc:Choice Requires="wps">
          <w:drawing>
            <wp:anchor distT="0" distB="0" distL="114300" distR="114300" simplePos="0" relativeHeight="251663360" behindDoc="0" locked="0" layoutInCell="1" allowOverlap="1">
              <wp:simplePos x="0" y="0"/>
              <wp:positionH relativeFrom="margin">
                <wp:posOffset>4051935</wp:posOffset>
              </wp:positionH>
              <wp:positionV relativeFrom="paragraph">
                <wp:posOffset>-2307590</wp:posOffset>
              </wp:positionV>
              <wp:extent cx="114935" cy="1752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75260"/>
                      </a:xfrm>
                      <a:prstGeom prst="rect">
                        <a:avLst/>
                      </a:prstGeom>
                      <a:noFill/>
                      <a:ln w="9525">
                        <a:noFill/>
                      </a:ln>
                      <a:effectLst/>
                    </wps:spPr>
                    <wps:txbx>
                      <w:txbxContent>
                        <w:p>
                          <w:pPr>
                            <w:tabs>
                              <w:tab w:val="center" w:pos="4153"/>
                              <w:tab w:val="right" w:pos="8306"/>
                            </w:tabs>
                            <w:rPr>
                              <w:rFonts w:hint="default"/>
                              <w:b/>
                              <w:bCs/>
                              <w:sz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19.05pt;margin-top:-181.7pt;height:13.8pt;width:9.05pt;mso-position-horizontal-relative:margin;mso-wrap-style:none;z-index:251663360;mso-width-relative:page;mso-height-relative:page;" filled="f" stroked="f" coordsize="21600,21600" o:gfxdata="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9qp3TZAAAADQEAAA8A&#10;AAAAAAAAAQAgAAAAIgAAAGRycy9kb3ducmV2LnhtbFBLAQIUABQAAAAIAIdO4kDh19bT3QEAAK4D&#10;AAAOAAAAAAAAAAEAIAAAACgBAABkcnMvZTJvRG9jLnhtbFBLBQYAAAAABgAGAFkBAAB3BQAAAAA=&#10;">
              <v:fill on="f" focussize="0,0"/>
              <v:stroke on="f"/>
              <v:imagedata o:title=""/>
              <o:lock v:ext="edit" aspectratio="f"/>
              <v:textbox inset="0mm,0mm,0mm,0mm" style="mso-fit-shape-to-text:t;">
                <w:txbxContent>
                  <w:p>
                    <w:pPr>
                      <w:tabs>
                        <w:tab w:val="center" w:pos="4153"/>
                        <w:tab w:val="right" w:pos="8306"/>
                      </w:tabs>
                      <w:rPr>
                        <w:rFonts w:hint="default"/>
                        <w:b/>
                        <w:bCs/>
                        <w:sz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30"/>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23</w:t>
                    </w:r>
                    <w:r>
                      <w:fldChar w:fldCharType="end"/>
                    </w:r>
                  </w:p>
                </w:txbxContent>
              </v:textbox>
            </v:shape>
          </w:pict>
        </mc:Fallback>
      </mc:AlternateContent>
    </w:r>
    <w:r>
      <w:rPr>
        <w:rFonts w:ascii="宋体" w:hAnsi="宋体" w:eastAsia="宋体" w:cs="宋体"/>
        <w:sz w:val="17"/>
        <w:szCs w:val="17"/>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3"/>
        <w:tab w:val="right" w:pos="8306"/>
        <w:tab w:val="clear" w:pos="4140"/>
        <w:tab w:val="clear" w:pos="8300"/>
      </w:tabs>
      <w:jc w:val="center"/>
      <w:rPr>
        <w:rFonts w:ascii="Times New Roman" w:hAnsi="Times New Roman" w:eastAsia="仿宋_GB2312"/>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3"/>
        <w:tab w:val="right" w:pos="8306"/>
        <w:tab w:val="clear" w:pos="4140"/>
        <w:tab w:val="clear" w:pos="8300"/>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1260" w:firstLineChars="600"/>
      <w:jc w:val="center"/>
      <w:rPr>
        <w:rFonts w:hint="default"/>
        <w:u w:val="double"/>
      </w:rPr>
    </w:pPr>
    <w:r>
      <w:rPr>
        <w:rFonts w:hint="default"/>
        <w:u w:val="thick"/>
      </w:rPr>
      <w:t>克州阿图什工业园区（一园四区）基础设施提升改造项目设计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ind w:firstLine="1050" w:firstLineChars="500"/>
      <w:jc w:val="center"/>
      <w:rPr>
        <w:rFonts w:hint="default" w:ascii="楷体" w:hAnsi="楷体" w:eastAsia="楷体"/>
        <w:szCs w:val="21"/>
        <w:u w:val="thick"/>
      </w:rPr>
    </w:pPr>
    <w:r>
      <w:rPr>
        <w:rFonts w:hint="default" w:ascii="楷体" w:hAnsi="楷体" w:eastAsia="楷体"/>
        <w:szCs w:val="21"/>
        <w:u w:val="thick"/>
      </w:rPr>
      <w:t>克州阿图什工业园区（一园四区）基础设施提升改造项目设计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克州阿图什工业园区（一园四区）基础设施提升改造项目设计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克州阿图什工业园区（一园四区）基础设施提升改造项目设计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298C2"/>
    <w:multiLevelType w:val="singleLevel"/>
    <w:tmpl w:val="EF2298C2"/>
    <w:lvl w:ilvl="0" w:tentative="0">
      <w:start w:val="1"/>
      <w:numFmt w:val="chineseCounting"/>
      <w:suff w:val="nothing"/>
      <w:lvlText w:val="%1、"/>
      <w:lvlJc w:val="left"/>
      <w:rPr>
        <w:rFonts w:hint="eastAsia"/>
      </w:rPr>
    </w:lvl>
  </w:abstractNum>
  <w:abstractNum w:abstractNumId="1">
    <w:nsid w:val="FDF9952B"/>
    <w:multiLevelType w:val="singleLevel"/>
    <w:tmpl w:val="FDF9952B"/>
    <w:lvl w:ilvl="0" w:tentative="0">
      <w:start w:val="1"/>
      <w:numFmt w:val="decimal"/>
      <w:suff w:val="nothing"/>
      <w:lvlText w:val="%1、"/>
      <w:lvlJc w:val="left"/>
    </w:lvl>
  </w:abstractNum>
  <w:abstractNum w:abstractNumId="2">
    <w:nsid w:val="0053208E"/>
    <w:multiLevelType w:val="multilevel"/>
    <w:tmpl w:val="0053208E"/>
    <w:lvl w:ilvl="0" w:tentative="0">
      <w:start w:val="1"/>
      <w:numFmt w:val="decimal"/>
      <w:suff w:val="nothing"/>
      <w:lvlText w:val="%1、"/>
      <w:lvlJc w:val="left"/>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53465B9"/>
    <w:multiLevelType w:val="singleLevel"/>
    <w:tmpl w:val="253465B9"/>
    <w:lvl w:ilvl="0" w:tentative="0">
      <w:start w:val="4"/>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1F6688A"/>
    <w:multiLevelType w:val="singleLevel"/>
    <w:tmpl w:val="41F6688A"/>
    <w:lvl w:ilvl="0" w:tentative="0">
      <w:start w:val="1"/>
      <w:numFmt w:val="chineseCounting"/>
      <w:suff w:val="nothing"/>
      <w:lvlText w:val="（%1）"/>
      <w:lvlJc w:val="left"/>
      <w:rPr>
        <w:rFonts w:hint="eastAsia"/>
      </w:rPr>
    </w:lvl>
  </w:abstractNum>
  <w:abstractNum w:abstractNumId="6">
    <w:nsid w:val="4F5B1F49"/>
    <w:multiLevelType w:val="singleLevel"/>
    <w:tmpl w:val="4F5B1F49"/>
    <w:lvl w:ilvl="0" w:tentative="0">
      <w:start w:val="3"/>
      <w:numFmt w:val="chineseCounting"/>
      <w:suff w:val="space"/>
      <w:lvlText w:val="第%1章"/>
      <w:lvlJc w:val="left"/>
      <w:rPr>
        <w:rFonts w:hint="eastAsia"/>
      </w:rPr>
    </w:lvl>
  </w:abstractNum>
  <w:abstractNum w:abstractNumId="7">
    <w:nsid w:val="5E56D49B"/>
    <w:multiLevelType w:val="singleLevel"/>
    <w:tmpl w:val="5E56D49B"/>
    <w:lvl w:ilvl="0" w:tentative="0">
      <w:start w:val="5"/>
      <w:numFmt w:val="chineseCounting"/>
      <w:suff w:val="nothing"/>
      <w:lvlText w:val="（%1）"/>
      <w:lvlJc w:val="left"/>
      <w:rPr>
        <w:rFonts w:hint="eastAsia"/>
      </w:rPr>
    </w:lvl>
  </w:abstractNum>
  <w:abstractNum w:abstractNumId="8">
    <w:nsid w:val="68172321"/>
    <w:multiLevelType w:val="singleLevel"/>
    <w:tmpl w:val="68172321"/>
    <w:lvl w:ilvl="0" w:tentative="0">
      <w:start w:val="1"/>
      <w:numFmt w:val="decimal"/>
      <w:lvlText w:val="%1."/>
      <w:lvlJc w:val="left"/>
      <w:pPr>
        <w:tabs>
          <w:tab w:val="left" w:pos="312"/>
        </w:tabs>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mJjYmI0MTA4NzE3ZjM5NWQ2ZThhYTFmOWZhNWIifQ=="/>
  </w:docVars>
  <w:rsids>
    <w:rsidRoot w:val="4D743226"/>
    <w:rsid w:val="00037D98"/>
    <w:rsid w:val="00093A5B"/>
    <w:rsid w:val="000C694E"/>
    <w:rsid w:val="001528E7"/>
    <w:rsid w:val="001E641F"/>
    <w:rsid w:val="00210E09"/>
    <w:rsid w:val="00254F5A"/>
    <w:rsid w:val="0025539D"/>
    <w:rsid w:val="002B7FAE"/>
    <w:rsid w:val="002F1A4A"/>
    <w:rsid w:val="003B6740"/>
    <w:rsid w:val="003C6CE1"/>
    <w:rsid w:val="003F16DB"/>
    <w:rsid w:val="00436C65"/>
    <w:rsid w:val="00463006"/>
    <w:rsid w:val="00482669"/>
    <w:rsid w:val="00560A8F"/>
    <w:rsid w:val="005827EE"/>
    <w:rsid w:val="0058505E"/>
    <w:rsid w:val="00600C57"/>
    <w:rsid w:val="006A1FCD"/>
    <w:rsid w:val="006D60D1"/>
    <w:rsid w:val="006F28C2"/>
    <w:rsid w:val="0073201D"/>
    <w:rsid w:val="00897143"/>
    <w:rsid w:val="008C40BE"/>
    <w:rsid w:val="009A2FDB"/>
    <w:rsid w:val="009A7553"/>
    <w:rsid w:val="009B17B2"/>
    <w:rsid w:val="009E3403"/>
    <w:rsid w:val="009E4B74"/>
    <w:rsid w:val="00A67D9D"/>
    <w:rsid w:val="00A72730"/>
    <w:rsid w:val="00AD5CEC"/>
    <w:rsid w:val="00B02014"/>
    <w:rsid w:val="00B33CC6"/>
    <w:rsid w:val="00B7591C"/>
    <w:rsid w:val="00C815B2"/>
    <w:rsid w:val="00CE4A19"/>
    <w:rsid w:val="00DE7B98"/>
    <w:rsid w:val="00DF3D33"/>
    <w:rsid w:val="00E0327B"/>
    <w:rsid w:val="00E1663C"/>
    <w:rsid w:val="00E406F2"/>
    <w:rsid w:val="00E64547"/>
    <w:rsid w:val="00F21EFF"/>
    <w:rsid w:val="00FE3A0C"/>
    <w:rsid w:val="01A97F4B"/>
    <w:rsid w:val="03156E0E"/>
    <w:rsid w:val="040330C0"/>
    <w:rsid w:val="04CE06B1"/>
    <w:rsid w:val="060B3DDB"/>
    <w:rsid w:val="07AD2EAA"/>
    <w:rsid w:val="08BC7B9F"/>
    <w:rsid w:val="09942AB0"/>
    <w:rsid w:val="0A136585"/>
    <w:rsid w:val="0A383286"/>
    <w:rsid w:val="0AD12767"/>
    <w:rsid w:val="0B4D0595"/>
    <w:rsid w:val="0DB75A40"/>
    <w:rsid w:val="0E5C5891"/>
    <w:rsid w:val="0F410D16"/>
    <w:rsid w:val="0FDC4137"/>
    <w:rsid w:val="10EA5A3E"/>
    <w:rsid w:val="10F96CF8"/>
    <w:rsid w:val="12320996"/>
    <w:rsid w:val="126261A4"/>
    <w:rsid w:val="148A3CFB"/>
    <w:rsid w:val="15677B29"/>
    <w:rsid w:val="159A60E5"/>
    <w:rsid w:val="15C66ADF"/>
    <w:rsid w:val="163F682C"/>
    <w:rsid w:val="17990B2E"/>
    <w:rsid w:val="1864762C"/>
    <w:rsid w:val="18E004CE"/>
    <w:rsid w:val="199809B0"/>
    <w:rsid w:val="1A040CD4"/>
    <w:rsid w:val="1C0F4EF3"/>
    <w:rsid w:val="1CFF5EB5"/>
    <w:rsid w:val="1D812417"/>
    <w:rsid w:val="1DC2515E"/>
    <w:rsid w:val="1E93171B"/>
    <w:rsid w:val="1E986E57"/>
    <w:rsid w:val="1F0233DA"/>
    <w:rsid w:val="2031295D"/>
    <w:rsid w:val="20B147CB"/>
    <w:rsid w:val="20B85568"/>
    <w:rsid w:val="243F6622"/>
    <w:rsid w:val="24CA5E5B"/>
    <w:rsid w:val="24ED3F4D"/>
    <w:rsid w:val="26903033"/>
    <w:rsid w:val="2707316A"/>
    <w:rsid w:val="27933B14"/>
    <w:rsid w:val="288F2C66"/>
    <w:rsid w:val="29B167C1"/>
    <w:rsid w:val="29FF2103"/>
    <w:rsid w:val="2A0E0072"/>
    <w:rsid w:val="2AA10240"/>
    <w:rsid w:val="2C6904D7"/>
    <w:rsid w:val="2CF33A75"/>
    <w:rsid w:val="2CF51D32"/>
    <w:rsid w:val="2DE16183"/>
    <w:rsid w:val="2E554186"/>
    <w:rsid w:val="2E627DE4"/>
    <w:rsid w:val="2F187BAB"/>
    <w:rsid w:val="2F983ABD"/>
    <w:rsid w:val="2FBB0A1E"/>
    <w:rsid w:val="2FD34BA4"/>
    <w:rsid w:val="2FFE5F53"/>
    <w:rsid w:val="30E75426"/>
    <w:rsid w:val="313871A4"/>
    <w:rsid w:val="31F9766E"/>
    <w:rsid w:val="32B66E69"/>
    <w:rsid w:val="34C763E0"/>
    <w:rsid w:val="35D66E7B"/>
    <w:rsid w:val="36EA2741"/>
    <w:rsid w:val="37A442EA"/>
    <w:rsid w:val="37D01583"/>
    <w:rsid w:val="38006E2C"/>
    <w:rsid w:val="3A127A07"/>
    <w:rsid w:val="3A4318E6"/>
    <w:rsid w:val="3E4B330D"/>
    <w:rsid w:val="3F165278"/>
    <w:rsid w:val="3FBA2BD1"/>
    <w:rsid w:val="402B728B"/>
    <w:rsid w:val="40B36637"/>
    <w:rsid w:val="41E65FC9"/>
    <w:rsid w:val="439F6F7E"/>
    <w:rsid w:val="453C1338"/>
    <w:rsid w:val="45A733D7"/>
    <w:rsid w:val="461C221A"/>
    <w:rsid w:val="463D02E0"/>
    <w:rsid w:val="46F3173E"/>
    <w:rsid w:val="47D52E2C"/>
    <w:rsid w:val="487858C3"/>
    <w:rsid w:val="489444DE"/>
    <w:rsid w:val="48A10987"/>
    <w:rsid w:val="48CE6880"/>
    <w:rsid w:val="494360D4"/>
    <w:rsid w:val="4B36318B"/>
    <w:rsid w:val="4B3E55F9"/>
    <w:rsid w:val="4D743226"/>
    <w:rsid w:val="4DAA6439"/>
    <w:rsid w:val="4DC27105"/>
    <w:rsid w:val="4E600E84"/>
    <w:rsid w:val="5015592D"/>
    <w:rsid w:val="50E551DE"/>
    <w:rsid w:val="50FB4452"/>
    <w:rsid w:val="51090D76"/>
    <w:rsid w:val="534A2CC8"/>
    <w:rsid w:val="53A5151A"/>
    <w:rsid w:val="53CC307D"/>
    <w:rsid w:val="53D359A3"/>
    <w:rsid w:val="53D665BC"/>
    <w:rsid w:val="545D4AA3"/>
    <w:rsid w:val="55762D55"/>
    <w:rsid w:val="55F0177C"/>
    <w:rsid w:val="563A50CB"/>
    <w:rsid w:val="563B6955"/>
    <w:rsid w:val="56402CDD"/>
    <w:rsid w:val="56CC26F7"/>
    <w:rsid w:val="576E5B87"/>
    <w:rsid w:val="58B26928"/>
    <w:rsid w:val="59AF442D"/>
    <w:rsid w:val="5A3F4963"/>
    <w:rsid w:val="5B084E5E"/>
    <w:rsid w:val="5B364575"/>
    <w:rsid w:val="5B435D44"/>
    <w:rsid w:val="5C714DD7"/>
    <w:rsid w:val="5CB35732"/>
    <w:rsid w:val="5E272E55"/>
    <w:rsid w:val="5FC42949"/>
    <w:rsid w:val="60F43CFB"/>
    <w:rsid w:val="61646F80"/>
    <w:rsid w:val="619535D9"/>
    <w:rsid w:val="64B3052D"/>
    <w:rsid w:val="64EE3C2D"/>
    <w:rsid w:val="65965347"/>
    <w:rsid w:val="66487A0D"/>
    <w:rsid w:val="66C74CE3"/>
    <w:rsid w:val="67F60A82"/>
    <w:rsid w:val="69A73642"/>
    <w:rsid w:val="69B4335B"/>
    <w:rsid w:val="6A1547CE"/>
    <w:rsid w:val="6AC14BCB"/>
    <w:rsid w:val="6ADA72F2"/>
    <w:rsid w:val="6B84437C"/>
    <w:rsid w:val="6C060AF4"/>
    <w:rsid w:val="6E3278CD"/>
    <w:rsid w:val="6EB350C5"/>
    <w:rsid w:val="6F405E23"/>
    <w:rsid w:val="6F9F1A49"/>
    <w:rsid w:val="6FAB346E"/>
    <w:rsid w:val="6FC21CF3"/>
    <w:rsid w:val="70DD462D"/>
    <w:rsid w:val="72824B30"/>
    <w:rsid w:val="72D25FA0"/>
    <w:rsid w:val="75002E5C"/>
    <w:rsid w:val="77173983"/>
    <w:rsid w:val="78AE67C0"/>
    <w:rsid w:val="79235D22"/>
    <w:rsid w:val="7BA40569"/>
    <w:rsid w:val="7BBA58C3"/>
    <w:rsid w:val="7C6F2F1B"/>
    <w:rsid w:val="7D215CF3"/>
    <w:rsid w:val="7E0B1F99"/>
    <w:rsid w:val="7E244B33"/>
    <w:rsid w:val="7E8612E8"/>
    <w:rsid w:val="7F69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kern w:val="44"/>
      <w:sz w:val="44"/>
      <w:szCs w:val="44"/>
    </w:rPr>
  </w:style>
  <w:style w:type="paragraph" w:styleId="4">
    <w:name w:val="heading 2"/>
    <w:basedOn w:val="1"/>
    <w:next w:val="1"/>
    <w:link w:val="47"/>
    <w:qFormat/>
    <w:uiPriority w:val="0"/>
    <w:pPr>
      <w:keepNext/>
      <w:keepLines/>
      <w:spacing w:line="413" w:lineRule="auto"/>
      <w:outlineLvl w:val="1"/>
    </w:pPr>
    <w:rPr>
      <w:rFonts w:ascii="Arial" w:hAnsi="Arial" w:eastAsia="黑体" w:cs="Arial"/>
      <w:b/>
      <w:bCs/>
      <w:sz w:val="32"/>
      <w:szCs w:val="32"/>
    </w:rPr>
  </w:style>
  <w:style w:type="paragraph" w:styleId="2">
    <w:name w:val="heading 3"/>
    <w:basedOn w:val="1"/>
    <w:next w:val="1"/>
    <w:link w:val="48"/>
    <w:qFormat/>
    <w:uiPriority w:val="0"/>
    <w:pPr>
      <w:keepNext/>
      <w:keepLines/>
      <w:adjustRightInd w:val="0"/>
      <w:spacing w:before="260" w:after="260" w:line="416" w:lineRule="atLeast"/>
      <w:textAlignment w:val="baseline"/>
      <w:outlineLvl w:val="2"/>
    </w:pPr>
    <w:rPr>
      <w:b/>
      <w:kern w:val="0"/>
      <w:sz w:val="32"/>
      <w:szCs w:val="20"/>
    </w:rPr>
  </w:style>
  <w:style w:type="paragraph" w:styleId="5">
    <w:name w:val="heading 4"/>
    <w:basedOn w:val="1"/>
    <w:next w:val="1"/>
    <w:link w:val="4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0"/>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70"/>
    <w:qFormat/>
    <w:uiPriority w:val="0"/>
    <w:pPr>
      <w:keepNext/>
      <w:keepLines/>
      <w:spacing w:before="240" w:after="64" w:line="317" w:lineRule="auto"/>
      <w:outlineLvl w:val="5"/>
    </w:pPr>
    <w:rPr>
      <w:rFonts w:hint="default" w:ascii="Cambria" w:hAnsi="Cambria"/>
      <w:b/>
      <w:bCs/>
      <w:sz w:val="24"/>
    </w:rPr>
  </w:style>
  <w:style w:type="paragraph" w:styleId="8">
    <w:name w:val="heading 7"/>
    <w:basedOn w:val="1"/>
    <w:next w:val="1"/>
    <w:link w:val="71"/>
    <w:qFormat/>
    <w:uiPriority w:val="0"/>
    <w:pPr>
      <w:keepNext/>
      <w:keepLines/>
      <w:spacing w:before="240" w:after="64" w:line="317" w:lineRule="auto"/>
      <w:outlineLvl w:val="6"/>
    </w:pPr>
    <w:rPr>
      <w:rFonts w:hint="default" w:ascii="Calibri" w:hAnsi="Calibri"/>
      <w:b/>
      <w:bCs/>
      <w:sz w:val="24"/>
    </w:rPr>
  </w:style>
  <w:style w:type="paragraph" w:styleId="9">
    <w:name w:val="heading 8"/>
    <w:basedOn w:val="1"/>
    <w:next w:val="1"/>
    <w:link w:val="72"/>
    <w:qFormat/>
    <w:uiPriority w:val="0"/>
    <w:pPr>
      <w:keepNext/>
      <w:keepLines/>
      <w:spacing w:before="240" w:after="64" w:line="317" w:lineRule="auto"/>
      <w:outlineLvl w:val="7"/>
    </w:pPr>
    <w:rPr>
      <w:rFonts w:hint="default" w:ascii="Cambria" w:hAnsi="Cambria"/>
      <w:sz w:val="24"/>
    </w:rPr>
  </w:style>
  <w:style w:type="paragraph" w:styleId="10">
    <w:name w:val="heading 9"/>
    <w:basedOn w:val="1"/>
    <w:next w:val="1"/>
    <w:link w:val="73"/>
    <w:qFormat/>
    <w:uiPriority w:val="0"/>
    <w:pPr>
      <w:keepNext/>
      <w:keepLines/>
      <w:spacing w:before="240" w:after="64" w:line="317" w:lineRule="auto"/>
      <w:outlineLvl w:val="8"/>
    </w:pPr>
    <w:rPr>
      <w:rFonts w:hint="default" w:ascii="Cambria" w:hAnsi="Cambria"/>
      <w:szCs w:val="21"/>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1"/>
    <w:qFormat/>
    <w:uiPriority w:val="0"/>
    <w:pPr>
      <w:ind w:firstLine="420" w:firstLineChars="200"/>
    </w:pPr>
  </w:style>
  <w:style w:type="paragraph" w:styleId="12">
    <w:name w:val="Document Map"/>
    <w:basedOn w:val="1"/>
    <w:link w:val="82"/>
    <w:qFormat/>
    <w:uiPriority w:val="0"/>
    <w:pPr>
      <w:shd w:val="clear" w:color="auto" w:fill="000080"/>
    </w:pPr>
    <w:rPr>
      <w:rFonts w:hint="default"/>
      <w:kern w:val="0"/>
      <w:sz w:val="20"/>
      <w:shd w:val="clear" w:color="auto" w:fill="000080"/>
    </w:rPr>
  </w:style>
  <w:style w:type="paragraph" w:styleId="13">
    <w:name w:val="toa heading"/>
    <w:basedOn w:val="1"/>
    <w:next w:val="1"/>
    <w:unhideWhenUsed/>
    <w:qFormat/>
    <w:uiPriority w:val="99"/>
    <w:pPr>
      <w:spacing w:before="120"/>
    </w:pPr>
    <w:rPr>
      <w:rFonts w:ascii="Cambria" w:hAnsi="Cambria"/>
      <w:sz w:val="24"/>
    </w:rPr>
  </w:style>
  <w:style w:type="paragraph" w:styleId="14">
    <w:name w:val="annotation text"/>
    <w:basedOn w:val="1"/>
    <w:link w:val="86"/>
    <w:qFormat/>
    <w:uiPriority w:val="0"/>
    <w:pPr>
      <w:jc w:val="left"/>
    </w:pPr>
    <w:rPr>
      <w:rFonts w:hint="default"/>
      <w:szCs w:val="22"/>
    </w:rPr>
  </w:style>
  <w:style w:type="paragraph" w:styleId="15">
    <w:name w:val="Body Text"/>
    <w:basedOn w:val="1"/>
    <w:next w:val="16"/>
    <w:link w:val="52"/>
    <w:qFormat/>
    <w:uiPriority w:val="0"/>
    <w:pPr>
      <w:spacing w:after="120"/>
    </w:pPr>
  </w:style>
  <w:style w:type="paragraph" w:styleId="16">
    <w:name w:val="Body Text First Indent"/>
    <w:basedOn w:val="15"/>
    <w:qFormat/>
    <w:uiPriority w:val="0"/>
    <w:pPr>
      <w:tabs>
        <w:tab w:val="left" w:pos="567"/>
      </w:tabs>
      <w:spacing w:line="312" w:lineRule="auto"/>
      <w:ind w:firstLine="420"/>
    </w:pPr>
  </w:style>
  <w:style w:type="paragraph" w:styleId="17">
    <w:name w:val="Body Text Indent"/>
    <w:basedOn w:val="1"/>
    <w:next w:val="1"/>
    <w:qFormat/>
    <w:uiPriority w:val="0"/>
    <w:pPr>
      <w:autoSpaceDE w:val="0"/>
      <w:autoSpaceDN w:val="0"/>
      <w:adjustRightInd w:val="0"/>
      <w:spacing w:line="500" w:lineRule="exact"/>
      <w:ind w:firstLine="560"/>
      <w:jc w:val="left"/>
    </w:pPr>
    <w:rPr>
      <w:kern w:val="0"/>
      <w:szCs w:val="20"/>
      <w:lang w:val="zh-CN"/>
    </w:rPr>
  </w:style>
  <w:style w:type="paragraph" w:styleId="18">
    <w:name w:val="index 4"/>
    <w:basedOn w:val="1"/>
    <w:next w:val="1"/>
    <w:qFormat/>
    <w:uiPriority w:val="0"/>
    <w:pPr>
      <w:ind w:left="600" w:leftChars="600"/>
    </w:pPr>
    <w:rPr>
      <w:rFonts w:hint="default"/>
    </w:rPr>
  </w:style>
  <w:style w:type="paragraph" w:styleId="19">
    <w:name w:val="toc 5"/>
    <w:basedOn w:val="1"/>
    <w:next w:val="1"/>
    <w:qFormat/>
    <w:uiPriority w:val="0"/>
    <w:pPr>
      <w:ind w:left="1680" w:leftChars="800"/>
    </w:pPr>
  </w:style>
  <w:style w:type="paragraph" w:styleId="20">
    <w:name w:val="toc 3"/>
    <w:basedOn w:val="1"/>
    <w:next w:val="1"/>
    <w:qFormat/>
    <w:uiPriority w:val="39"/>
    <w:pPr>
      <w:ind w:left="840" w:leftChars="400"/>
    </w:pPr>
    <w:rPr>
      <w:rFonts w:hint="default" w:ascii="Calibri" w:hAnsi="Calibri"/>
      <w:szCs w:val="22"/>
    </w:rPr>
  </w:style>
  <w:style w:type="paragraph" w:styleId="21">
    <w:name w:val="Plain Text"/>
    <w:basedOn w:val="1"/>
    <w:qFormat/>
    <w:uiPriority w:val="0"/>
    <w:rPr>
      <w:rFonts w:ascii="宋体" w:hAnsi="Courier New"/>
      <w:szCs w:val="20"/>
    </w:rPr>
  </w:style>
  <w:style w:type="paragraph" w:styleId="22">
    <w:name w:val="Date"/>
    <w:basedOn w:val="1"/>
    <w:next w:val="1"/>
    <w:link w:val="79"/>
    <w:qFormat/>
    <w:uiPriority w:val="0"/>
    <w:pPr>
      <w:ind w:left="100" w:leftChars="2500"/>
    </w:pPr>
    <w:rPr>
      <w:rFonts w:hint="default" w:ascii="宋体"/>
      <w:kern w:val="0"/>
      <w:sz w:val="28"/>
      <w:szCs w:val="20"/>
    </w:rPr>
  </w:style>
  <w:style w:type="paragraph" w:styleId="23">
    <w:name w:val="Body Text Indent 2"/>
    <w:basedOn w:val="1"/>
    <w:link w:val="95"/>
    <w:qFormat/>
    <w:uiPriority w:val="0"/>
    <w:pPr>
      <w:spacing w:after="120" w:line="480" w:lineRule="auto"/>
      <w:ind w:left="420" w:leftChars="200"/>
    </w:pPr>
    <w:rPr>
      <w:rFonts w:hint="default"/>
      <w:sz w:val="24"/>
    </w:rPr>
  </w:style>
  <w:style w:type="paragraph" w:styleId="24">
    <w:name w:val="Balloon Text"/>
    <w:basedOn w:val="1"/>
    <w:link w:val="83"/>
    <w:qFormat/>
    <w:uiPriority w:val="0"/>
    <w:rPr>
      <w:rFonts w:hint="default" w:ascii="宋体"/>
      <w:kern w:val="0"/>
      <w:sz w:val="18"/>
      <w:szCs w:val="18"/>
    </w:rPr>
  </w:style>
  <w:style w:type="paragraph" w:styleId="25">
    <w:name w:val="footer"/>
    <w:basedOn w:val="1"/>
    <w:link w:val="53"/>
    <w:qFormat/>
    <w:uiPriority w:val="0"/>
    <w:pPr>
      <w:tabs>
        <w:tab w:val="center" w:pos="4140"/>
        <w:tab w:val="right" w:pos="8300"/>
      </w:tabs>
      <w:snapToGrid w:val="0"/>
      <w:jc w:val="left"/>
    </w:pPr>
    <w:rPr>
      <w:sz w:val="18"/>
      <w:szCs w:val="18"/>
    </w:rPr>
  </w:style>
  <w:style w:type="paragraph" w:styleId="26">
    <w:name w:val="header"/>
    <w:basedOn w:val="1"/>
    <w:link w:val="54"/>
    <w:qFormat/>
    <w:uiPriority w:val="0"/>
    <w:pPr>
      <w:pBdr>
        <w:bottom w:val="single" w:color="000000" w:sz="6" w:space="1"/>
      </w:pBdr>
      <w:tabs>
        <w:tab w:val="center" w:pos="4140"/>
        <w:tab w:val="right" w:pos="8300"/>
      </w:tabs>
      <w:snapToGrid w:val="0"/>
      <w:jc w:val="center"/>
    </w:pPr>
    <w:rPr>
      <w:sz w:val="18"/>
      <w:szCs w:val="18"/>
    </w:rPr>
  </w:style>
  <w:style w:type="paragraph" w:styleId="27">
    <w:name w:val="toc 1"/>
    <w:basedOn w:val="1"/>
    <w:next w:val="1"/>
    <w:qFormat/>
    <w:uiPriority w:val="39"/>
    <w:pPr>
      <w:tabs>
        <w:tab w:val="right" w:leader="dot" w:pos="9620"/>
      </w:tabs>
      <w:spacing w:line="360" w:lineRule="auto"/>
      <w:jc w:val="center"/>
    </w:pPr>
    <w:rPr>
      <w:rFonts w:ascii="仿宋" w:hAnsi="仿宋" w:eastAsia="仿宋"/>
      <w:b/>
      <w:color w:val="000000"/>
      <w:sz w:val="44"/>
      <w:szCs w:val="44"/>
    </w:rPr>
  </w:style>
  <w:style w:type="paragraph" w:styleId="28">
    <w:name w:val="toc 4"/>
    <w:basedOn w:val="1"/>
    <w:next w:val="1"/>
    <w:qFormat/>
    <w:uiPriority w:val="0"/>
    <w:pPr>
      <w:ind w:left="1260" w:leftChars="600"/>
    </w:pPr>
  </w:style>
  <w:style w:type="paragraph" w:styleId="29">
    <w:name w:val="Subtitle"/>
    <w:basedOn w:val="1"/>
    <w:next w:val="1"/>
    <w:link w:val="84"/>
    <w:qFormat/>
    <w:uiPriority w:val="0"/>
    <w:pPr>
      <w:spacing w:before="240" w:after="60" w:line="312" w:lineRule="auto"/>
      <w:jc w:val="center"/>
      <w:outlineLvl w:val="1"/>
    </w:pPr>
    <w:rPr>
      <w:rFonts w:hint="default" w:ascii="Cambria" w:hAnsi="Cambria"/>
      <w:b/>
      <w:bCs/>
      <w:kern w:val="28"/>
      <w:sz w:val="32"/>
      <w:szCs w:val="32"/>
    </w:rPr>
  </w:style>
  <w:style w:type="paragraph" w:styleId="30">
    <w:name w:val="footnote text"/>
    <w:basedOn w:val="1"/>
    <w:qFormat/>
    <w:uiPriority w:val="0"/>
    <w:pPr>
      <w:snapToGrid w:val="0"/>
      <w:jc w:val="left"/>
    </w:pPr>
    <w:rPr>
      <w:sz w:val="18"/>
    </w:rPr>
  </w:style>
  <w:style w:type="paragraph" w:styleId="31">
    <w:name w:val="toc 2"/>
    <w:basedOn w:val="1"/>
    <w:next w:val="1"/>
    <w:qFormat/>
    <w:uiPriority w:val="39"/>
    <w:pPr>
      <w:ind w:left="420" w:leftChars="200"/>
    </w:pPr>
  </w:style>
  <w:style w:type="paragraph" w:styleId="32">
    <w:name w:val="Body Text 2"/>
    <w:basedOn w:val="1"/>
    <w:qFormat/>
    <w:uiPriority w:val="0"/>
    <w:pPr>
      <w:tabs>
        <w:tab w:val="left" w:pos="0"/>
      </w:tabs>
      <w:spacing w:line="400" w:lineRule="atLeast"/>
    </w:pPr>
    <w:rPr>
      <w:rFonts w:ascii="Arial" w:hAnsi="Arial"/>
      <w:color w:val="000000"/>
    </w:rPr>
  </w:style>
  <w:style w:type="paragraph" w:styleId="33">
    <w:name w:val="Normal (Web)"/>
    <w:basedOn w:val="1"/>
    <w:next w:val="34"/>
    <w:qFormat/>
    <w:uiPriority w:val="0"/>
    <w:pPr>
      <w:spacing w:beforeAutospacing="1" w:afterAutospacing="1"/>
      <w:jc w:val="left"/>
    </w:pPr>
    <w:rPr>
      <w:kern w:val="0"/>
      <w:sz w:val="24"/>
    </w:rPr>
  </w:style>
  <w:style w:type="paragraph" w:customStyle="1" w:styleId="3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5">
    <w:name w:val="Title"/>
    <w:basedOn w:val="1"/>
    <w:next w:val="1"/>
    <w:link w:val="76"/>
    <w:qFormat/>
    <w:uiPriority w:val="0"/>
    <w:pPr>
      <w:spacing w:before="240" w:after="60"/>
      <w:jc w:val="center"/>
      <w:outlineLvl w:val="0"/>
    </w:pPr>
    <w:rPr>
      <w:rFonts w:hint="default" w:ascii="Cambria" w:hAnsi="Cambria"/>
      <w:b/>
      <w:bCs/>
      <w:sz w:val="32"/>
      <w:szCs w:val="32"/>
    </w:rPr>
  </w:style>
  <w:style w:type="paragraph" w:styleId="36">
    <w:name w:val="annotation subject"/>
    <w:basedOn w:val="14"/>
    <w:next w:val="14"/>
    <w:link w:val="85"/>
    <w:qFormat/>
    <w:uiPriority w:val="0"/>
    <w:rPr>
      <w:rFonts w:ascii="宋体"/>
      <w:b/>
      <w:bCs/>
      <w:kern w:val="0"/>
      <w:sz w:val="28"/>
      <w:szCs w:val="20"/>
    </w:rPr>
  </w:style>
  <w:style w:type="paragraph" w:styleId="37">
    <w:name w:val="Body Text First Indent 2"/>
    <w:basedOn w:val="17"/>
    <w:qFormat/>
    <w:uiPriority w:val="0"/>
    <w:pPr>
      <w:autoSpaceDE/>
      <w:autoSpaceDN/>
      <w:adjustRightInd/>
      <w:spacing w:after="120" w:line="360" w:lineRule="auto"/>
      <w:ind w:left="420" w:leftChars="200" w:firstLine="420"/>
      <w:jc w:val="both"/>
    </w:pPr>
    <w:rPr>
      <w:kern w:val="2"/>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Hyperlink"/>
    <w:qFormat/>
    <w:uiPriority w:val="99"/>
    <w:rPr>
      <w:rFonts w:cs="Times New Roman"/>
      <w:color w:val="0000FF"/>
      <w:u w:val="single"/>
    </w:rPr>
  </w:style>
  <w:style w:type="character" w:styleId="43">
    <w:name w:val="annotation reference"/>
    <w:qFormat/>
    <w:uiPriority w:val="0"/>
    <w:rPr>
      <w:rFonts w:cs="Times New Roman"/>
      <w:sz w:val="21"/>
      <w:szCs w:val="21"/>
    </w:rPr>
  </w:style>
  <w:style w:type="paragraph" w:customStyle="1" w:styleId="44">
    <w:name w:val="标题 5（有编号）（绿盟科技）"/>
    <w:basedOn w:val="1"/>
    <w:next w:val="4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4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6">
    <w:name w:val="标题 1 字符"/>
    <w:link w:val="3"/>
    <w:qFormat/>
    <w:uiPriority w:val="0"/>
    <w:rPr>
      <w:b/>
      <w:kern w:val="44"/>
      <w:sz w:val="44"/>
      <w:szCs w:val="44"/>
    </w:rPr>
  </w:style>
  <w:style w:type="character" w:customStyle="1" w:styleId="47">
    <w:name w:val="标题 2 字符"/>
    <w:link w:val="4"/>
    <w:qFormat/>
    <w:uiPriority w:val="0"/>
    <w:rPr>
      <w:rFonts w:ascii="Arial" w:hAnsi="Arial" w:eastAsia="黑体" w:cs="Arial"/>
      <w:b/>
      <w:bCs/>
      <w:kern w:val="2"/>
      <w:sz w:val="32"/>
      <w:szCs w:val="32"/>
    </w:rPr>
  </w:style>
  <w:style w:type="character" w:customStyle="1" w:styleId="48">
    <w:name w:val="标题 3 字符"/>
    <w:link w:val="2"/>
    <w:qFormat/>
    <w:uiPriority w:val="0"/>
    <w:rPr>
      <w:b/>
      <w:sz w:val="32"/>
    </w:rPr>
  </w:style>
  <w:style w:type="character" w:customStyle="1" w:styleId="49">
    <w:name w:val="标题 4 字符"/>
    <w:basedOn w:val="40"/>
    <w:link w:val="5"/>
    <w:qFormat/>
    <w:uiPriority w:val="0"/>
    <w:rPr>
      <w:rFonts w:asciiTheme="majorHAnsi" w:hAnsiTheme="majorHAnsi" w:eastAsiaTheme="majorEastAsia" w:cstheme="majorBidi"/>
      <w:b/>
      <w:bCs/>
      <w:kern w:val="2"/>
      <w:sz w:val="28"/>
      <w:szCs w:val="28"/>
    </w:rPr>
  </w:style>
  <w:style w:type="character" w:customStyle="1" w:styleId="50">
    <w:name w:val="标题 5 字符"/>
    <w:basedOn w:val="40"/>
    <w:link w:val="6"/>
    <w:qFormat/>
    <w:uiPriority w:val="0"/>
    <w:rPr>
      <w:b/>
      <w:bCs/>
      <w:kern w:val="2"/>
      <w:sz w:val="28"/>
      <w:szCs w:val="28"/>
    </w:rPr>
  </w:style>
  <w:style w:type="character" w:customStyle="1" w:styleId="51">
    <w:name w:val="正文缩进 字符"/>
    <w:basedOn w:val="40"/>
    <w:link w:val="11"/>
    <w:qFormat/>
    <w:uiPriority w:val="0"/>
    <w:rPr>
      <w:kern w:val="2"/>
      <w:sz w:val="21"/>
      <w:szCs w:val="24"/>
    </w:rPr>
  </w:style>
  <w:style w:type="character" w:customStyle="1" w:styleId="52">
    <w:name w:val="正文文本 字符"/>
    <w:link w:val="15"/>
    <w:qFormat/>
    <w:uiPriority w:val="0"/>
    <w:rPr>
      <w:kern w:val="2"/>
      <w:sz w:val="21"/>
      <w:szCs w:val="24"/>
    </w:rPr>
  </w:style>
  <w:style w:type="character" w:customStyle="1" w:styleId="53">
    <w:name w:val="页脚 字符"/>
    <w:link w:val="25"/>
    <w:qFormat/>
    <w:uiPriority w:val="0"/>
    <w:rPr>
      <w:kern w:val="2"/>
      <w:sz w:val="18"/>
      <w:szCs w:val="18"/>
    </w:rPr>
  </w:style>
  <w:style w:type="character" w:customStyle="1" w:styleId="54">
    <w:name w:val="页眉 字符"/>
    <w:link w:val="26"/>
    <w:qFormat/>
    <w:uiPriority w:val="0"/>
    <w:rPr>
      <w:kern w:val="2"/>
      <w:sz w:val="18"/>
      <w:szCs w:val="18"/>
    </w:rPr>
  </w:style>
  <w:style w:type="character" w:customStyle="1" w:styleId="55">
    <w:name w:val="font61"/>
    <w:basedOn w:val="40"/>
    <w:qFormat/>
    <w:uiPriority w:val="0"/>
    <w:rPr>
      <w:rFonts w:hint="eastAsia" w:ascii="仿宋" w:hAnsi="仿宋" w:eastAsia="仿宋" w:cs="仿宋"/>
      <w:color w:val="000000"/>
      <w:sz w:val="20"/>
      <w:szCs w:val="20"/>
      <w:u w:val="none"/>
    </w:rPr>
  </w:style>
  <w:style w:type="character" w:customStyle="1" w:styleId="56">
    <w:name w:val="font41"/>
    <w:basedOn w:val="40"/>
    <w:qFormat/>
    <w:uiPriority w:val="0"/>
    <w:rPr>
      <w:rFonts w:hint="default" w:ascii="Times New Roman" w:hAnsi="Times New Roman" w:cs="Times New Roman"/>
      <w:color w:val="000000"/>
      <w:sz w:val="21"/>
      <w:szCs w:val="21"/>
      <w:u w:val="none"/>
    </w:rPr>
  </w:style>
  <w:style w:type="character" w:customStyle="1" w:styleId="57">
    <w:name w:val="font91"/>
    <w:basedOn w:val="40"/>
    <w:qFormat/>
    <w:uiPriority w:val="0"/>
    <w:rPr>
      <w:rFonts w:hint="eastAsia" w:ascii="仿宋" w:hAnsi="仿宋" w:eastAsia="仿宋" w:cs="仿宋"/>
      <w:color w:val="000000"/>
      <w:sz w:val="20"/>
      <w:szCs w:val="20"/>
      <w:u w:val="none"/>
    </w:rPr>
  </w:style>
  <w:style w:type="character" w:customStyle="1" w:styleId="58">
    <w:name w:val="font101"/>
    <w:basedOn w:val="40"/>
    <w:qFormat/>
    <w:uiPriority w:val="0"/>
    <w:rPr>
      <w:rFonts w:hint="eastAsia" w:ascii="宋体" w:hAnsi="宋体" w:eastAsia="宋体" w:cs="宋体"/>
      <w:color w:val="000000"/>
      <w:sz w:val="20"/>
      <w:szCs w:val="20"/>
      <w:u w:val="none"/>
    </w:rPr>
  </w:style>
  <w:style w:type="paragraph" w:customStyle="1" w:styleId="5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0">
    <w:name w:val="保留正文"/>
    <w:basedOn w:val="15"/>
    <w:qFormat/>
    <w:uiPriority w:val="0"/>
    <w:pPr>
      <w:keepNext/>
      <w:tabs>
        <w:tab w:val="left" w:pos="562"/>
        <w:tab w:val="left" w:pos="3372"/>
        <w:tab w:val="left" w:pos="3653"/>
      </w:tabs>
      <w:spacing w:after="160"/>
    </w:pPr>
  </w:style>
  <w:style w:type="paragraph" w:customStyle="1" w:styleId="61">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62">
    <w:name w:val="样式 左侧:  0 厘米 悬挂缩进: 2.5 字符"/>
    <w:basedOn w:val="1"/>
    <w:qFormat/>
    <w:uiPriority w:val="0"/>
    <w:pPr>
      <w:ind w:left="525" w:hanging="525" w:hangingChars="250"/>
    </w:pPr>
    <w:rPr>
      <w:szCs w:val="20"/>
    </w:rPr>
  </w:style>
  <w:style w:type="paragraph" w:styleId="63">
    <w:name w:val="List Paragraph"/>
    <w:basedOn w:val="1"/>
    <w:unhideWhenUsed/>
    <w:qFormat/>
    <w:uiPriority w:val="99"/>
    <w:pPr>
      <w:ind w:firstLine="420" w:firstLineChars="200"/>
    </w:pPr>
  </w:style>
  <w:style w:type="paragraph" w:customStyle="1" w:styleId="64">
    <w:name w:val="Table Paragraph"/>
    <w:basedOn w:val="1"/>
    <w:qFormat/>
    <w:uiPriority w:val="1"/>
  </w:style>
  <w:style w:type="character" w:customStyle="1" w:styleId="65">
    <w:name w:val="font11"/>
    <w:basedOn w:val="40"/>
    <w:qFormat/>
    <w:uiPriority w:val="0"/>
    <w:rPr>
      <w:rFonts w:hint="eastAsia" w:ascii="宋体" w:hAnsi="宋体" w:eastAsia="宋体" w:cs="宋体"/>
      <w:color w:val="000000"/>
      <w:sz w:val="18"/>
      <w:szCs w:val="18"/>
      <w:u w:val="none"/>
    </w:rPr>
  </w:style>
  <w:style w:type="character" w:customStyle="1" w:styleId="66">
    <w:name w:val="font21"/>
    <w:basedOn w:val="40"/>
    <w:qFormat/>
    <w:uiPriority w:val="0"/>
    <w:rPr>
      <w:rFonts w:hint="eastAsia" w:ascii="宋体" w:hAnsi="宋体" w:eastAsia="宋体" w:cs="宋体"/>
      <w:color w:val="000000"/>
      <w:sz w:val="18"/>
      <w:szCs w:val="18"/>
      <w:u w:val="none"/>
    </w:rPr>
  </w:style>
  <w:style w:type="character" w:customStyle="1" w:styleId="67">
    <w:name w:val="font31"/>
    <w:basedOn w:val="40"/>
    <w:qFormat/>
    <w:uiPriority w:val="0"/>
    <w:rPr>
      <w:rFonts w:hint="eastAsia" w:ascii="宋体" w:hAnsi="宋体" w:eastAsia="宋体" w:cs="宋体"/>
      <w:color w:val="000000"/>
      <w:sz w:val="20"/>
      <w:szCs w:val="20"/>
      <w:u w:val="none"/>
    </w:rPr>
  </w:style>
  <w:style w:type="paragraph" w:customStyle="1" w:styleId="68">
    <w:name w:val="列表段落1"/>
    <w:basedOn w:val="1"/>
    <w:qFormat/>
    <w:uiPriority w:val="34"/>
    <w:pPr>
      <w:ind w:firstLine="420"/>
    </w:pPr>
    <w:rPr>
      <w:rFonts w:ascii="等线" w:hAnsi="等线" w:eastAsia="等线"/>
    </w:rPr>
  </w:style>
  <w:style w:type="paragraph" w:customStyle="1" w:styleId="69">
    <w:name w:val="TOC Heading"/>
    <w:basedOn w:val="3"/>
    <w:next w:val="1"/>
    <w:unhideWhenUsed/>
    <w:qFormat/>
    <w:uiPriority w:val="39"/>
    <w:pPr>
      <w:outlineLvl w:val="9"/>
    </w:pPr>
    <w:rPr>
      <w:bCs/>
    </w:rPr>
  </w:style>
  <w:style w:type="character" w:customStyle="1" w:styleId="70">
    <w:name w:val="标题 6 字符"/>
    <w:basedOn w:val="40"/>
    <w:link w:val="7"/>
    <w:qFormat/>
    <w:uiPriority w:val="0"/>
    <w:rPr>
      <w:rFonts w:ascii="Cambria" w:hAnsi="Cambria"/>
      <w:b/>
      <w:bCs/>
      <w:kern w:val="2"/>
      <w:sz w:val="24"/>
      <w:szCs w:val="24"/>
    </w:rPr>
  </w:style>
  <w:style w:type="character" w:customStyle="1" w:styleId="71">
    <w:name w:val="标题 7 字符"/>
    <w:basedOn w:val="40"/>
    <w:link w:val="8"/>
    <w:qFormat/>
    <w:uiPriority w:val="0"/>
    <w:rPr>
      <w:rFonts w:ascii="Calibri" w:hAnsi="Calibri"/>
      <w:b/>
      <w:bCs/>
      <w:kern w:val="2"/>
      <w:sz w:val="24"/>
      <w:szCs w:val="24"/>
    </w:rPr>
  </w:style>
  <w:style w:type="character" w:customStyle="1" w:styleId="72">
    <w:name w:val="标题 8 字符"/>
    <w:basedOn w:val="40"/>
    <w:link w:val="9"/>
    <w:qFormat/>
    <w:uiPriority w:val="0"/>
    <w:rPr>
      <w:rFonts w:ascii="Cambria" w:hAnsi="Cambria"/>
      <w:kern w:val="2"/>
      <w:sz w:val="24"/>
      <w:szCs w:val="24"/>
    </w:rPr>
  </w:style>
  <w:style w:type="character" w:customStyle="1" w:styleId="73">
    <w:name w:val="标题 9 字符"/>
    <w:basedOn w:val="40"/>
    <w:link w:val="10"/>
    <w:qFormat/>
    <w:uiPriority w:val="0"/>
    <w:rPr>
      <w:rFonts w:ascii="Cambria" w:hAnsi="Cambria"/>
      <w:kern w:val="2"/>
      <w:sz w:val="21"/>
      <w:szCs w:val="21"/>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2"/>
    <w:link w:val="74"/>
    <w:qFormat/>
    <w:uiPriority w:val="0"/>
    <w:pPr>
      <w:adjustRightInd/>
      <w:spacing w:line="413" w:lineRule="auto"/>
      <w:textAlignment w:val="auto"/>
    </w:pPr>
    <w:rPr>
      <w:rFonts w:hint="default" w:ascii="Arial" w:hAnsi="Arial"/>
      <w:bCs/>
      <w:sz w:val="24"/>
      <w:szCs w:val="32"/>
    </w:rPr>
  </w:style>
  <w:style w:type="character" w:customStyle="1" w:styleId="76">
    <w:name w:val="标题 字符"/>
    <w:link w:val="35"/>
    <w:qFormat/>
    <w:uiPriority w:val="0"/>
    <w:rPr>
      <w:rFonts w:ascii="Cambria" w:hAnsi="Cambria"/>
      <w:b/>
      <w:bCs/>
      <w:kern w:val="2"/>
      <w:sz w:val="32"/>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4"/>
    <w:next w:val="18"/>
    <w:link w:val="77"/>
    <w:qFormat/>
    <w:uiPriority w:val="0"/>
    <w:pPr>
      <w:spacing w:before="260" w:after="260"/>
    </w:pPr>
    <w:rPr>
      <w:rFonts w:hint="default" w:eastAsia="宋体" w:cs="Times New Roman"/>
      <w:kern w:val="0"/>
      <w:sz w:val="24"/>
    </w:rPr>
  </w:style>
  <w:style w:type="character" w:customStyle="1" w:styleId="79">
    <w:name w:val="日期 字符"/>
    <w:link w:val="22"/>
    <w:qFormat/>
    <w:uiPriority w:val="0"/>
    <w:rPr>
      <w:rFonts w:ascii="宋体"/>
      <w:sz w:val="28"/>
    </w:rPr>
  </w:style>
  <w:style w:type="character" w:customStyle="1" w:styleId="80">
    <w:name w:val="明显引用 字符"/>
    <w:link w:val="81"/>
    <w:qFormat/>
    <w:uiPriority w:val="0"/>
    <w:rPr>
      <w:b/>
      <w:bCs/>
      <w:i/>
      <w:iCs/>
      <w:color w:val="4F81BD"/>
      <w:kern w:val="2"/>
      <w:sz w:val="21"/>
      <w:szCs w:val="22"/>
    </w:rPr>
  </w:style>
  <w:style w:type="paragraph" w:styleId="81">
    <w:name w:val="Intense Quote"/>
    <w:basedOn w:val="1"/>
    <w:next w:val="1"/>
    <w:link w:val="80"/>
    <w:qFormat/>
    <w:uiPriority w:val="0"/>
    <w:pPr>
      <w:pBdr>
        <w:bottom w:val="single" w:color="4F81BD" w:sz="4" w:space="4"/>
      </w:pBdr>
      <w:spacing w:before="200" w:after="280"/>
      <w:ind w:left="936" w:right="936"/>
    </w:pPr>
    <w:rPr>
      <w:rFonts w:hint="default"/>
      <w:b/>
      <w:bCs/>
      <w:i/>
      <w:iCs/>
      <w:color w:val="4F81BD"/>
      <w:szCs w:val="22"/>
    </w:rPr>
  </w:style>
  <w:style w:type="character" w:customStyle="1" w:styleId="82">
    <w:name w:val="文档结构图 字符"/>
    <w:link w:val="12"/>
    <w:qFormat/>
    <w:uiPriority w:val="0"/>
    <w:rPr>
      <w:szCs w:val="24"/>
      <w:shd w:val="clear" w:color="auto" w:fill="000080"/>
    </w:rPr>
  </w:style>
  <w:style w:type="character" w:customStyle="1" w:styleId="83">
    <w:name w:val="批注框文本 字符"/>
    <w:link w:val="24"/>
    <w:qFormat/>
    <w:uiPriority w:val="0"/>
    <w:rPr>
      <w:rFonts w:ascii="宋体"/>
      <w:sz w:val="18"/>
      <w:szCs w:val="18"/>
    </w:rPr>
  </w:style>
  <w:style w:type="character" w:customStyle="1" w:styleId="84">
    <w:name w:val="副标题 字符"/>
    <w:link w:val="29"/>
    <w:qFormat/>
    <w:uiPriority w:val="0"/>
    <w:rPr>
      <w:rFonts w:ascii="Cambria" w:hAnsi="Cambria"/>
      <w:b/>
      <w:bCs/>
      <w:kern w:val="28"/>
      <w:sz w:val="32"/>
      <w:szCs w:val="32"/>
    </w:rPr>
  </w:style>
  <w:style w:type="character" w:customStyle="1" w:styleId="85">
    <w:name w:val="批注主题 字符"/>
    <w:link w:val="36"/>
    <w:qFormat/>
    <w:uiPriority w:val="0"/>
    <w:rPr>
      <w:rFonts w:ascii="宋体"/>
      <w:b/>
      <w:bCs/>
      <w:sz w:val="28"/>
    </w:rPr>
  </w:style>
  <w:style w:type="character" w:customStyle="1" w:styleId="86">
    <w:name w:val="批注文字 字符"/>
    <w:link w:val="14"/>
    <w:qFormat/>
    <w:uiPriority w:val="0"/>
    <w:rPr>
      <w:kern w:val="2"/>
      <w:sz w:val="21"/>
      <w:szCs w:val="22"/>
    </w:rPr>
  </w:style>
  <w:style w:type="character" w:customStyle="1" w:styleId="87">
    <w:name w:val="引用 字符"/>
    <w:link w:val="88"/>
    <w:qFormat/>
    <w:uiPriority w:val="0"/>
    <w:rPr>
      <w:i/>
      <w:iCs/>
      <w:color w:val="000000"/>
      <w:kern w:val="2"/>
      <w:sz w:val="21"/>
      <w:szCs w:val="22"/>
    </w:rPr>
  </w:style>
  <w:style w:type="paragraph" w:styleId="88">
    <w:name w:val="Quote"/>
    <w:basedOn w:val="1"/>
    <w:next w:val="1"/>
    <w:link w:val="87"/>
    <w:qFormat/>
    <w:uiPriority w:val="0"/>
    <w:rPr>
      <w:rFonts w:hint="default"/>
      <w:i/>
      <w:iCs/>
      <w:color w:val="000000"/>
      <w:szCs w:val="22"/>
    </w:rPr>
  </w:style>
  <w:style w:type="character" w:customStyle="1" w:styleId="89">
    <w:name w:val="引用 字符1"/>
    <w:basedOn w:val="40"/>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90">
    <w:name w:val="明显引用 字符1"/>
    <w:basedOn w:val="40"/>
    <w:qFormat/>
    <w:uiPriority w:val="99"/>
    <w:rPr>
      <w:i/>
      <w:iCs/>
      <w:color w:val="5B9BD5" w:themeColor="accent1"/>
      <w:kern w:val="2"/>
      <w:sz w:val="21"/>
      <w:szCs w:val="24"/>
      <w14:textFill>
        <w14:solidFill>
          <w14:schemeClr w14:val="accent1"/>
        </w14:solidFill>
      </w14:textFill>
    </w:rPr>
  </w:style>
  <w:style w:type="character" w:customStyle="1" w:styleId="91">
    <w:name w:val="副标题 字符1"/>
    <w:basedOn w:val="40"/>
    <w:qFormat/>
    <w:uiPriority w:val="0"/>
    <w:rPr>
      <w:rFonts w:asciiTheme="minorHAnsi" w:hAnsiTheme="minorHAnsi" w:eastAsiaTheme="minorEastAsia" w:cstheme="minorBidi"/>
      <w:b/>
      <w:bCs/>
      <w:kern w:val="28"/>
      <w:sz w:val="32"/>
      <w:szCs w:val="32"/>
    </w:rPr>
  </w:style>
  <w:style w:type="character" w:customStyle="1" w:styleId="92">
    <w:name w:val="文档结构图 字符1"/>
    <w:basedOn w:val="40"/>
    <w:qFormat/>
    <w:uiPriority w:val="0"/>
    <w:rPr>
      <w:rFonts w:ascii="Microsoft YaHei UI" w:eastAsia="Microsoft YaHei UI"/>
      <w:kern w:val="2"/>
      <w:sz w:val="18"/>
      <w:szCs w:val="18"/>
    </w:rPr>
  </w:style>
  <w:style w:type="character" w:customStyle="1" w:styleId="93">
    <w:name w:val="日期 字符1"/>
    <w:basedOn w:val="40"/>
    <w:qFormat/>
    <w:uiPriority w:val="0"/>
    <w:rPr>
      <w:kern w:val="2"/>
      <w:sz w:val="21"/>
      <w:szCs w:val="24"/>
    </w:rPr>
  </w:style>
  <w:style w:type="character" w:customStyle="1" w:styleId="94">
    <w:name w:val="标题 字符1"/>
    <w:basedOn w:val="40"/>
    <w:qFormat/>
    <w:uiPriority w:val="0"/>
    <w:rPr>
      <w:rFonts w:asciiTheme="majorHAnsi" w:hAnsiTheme="majorHAnsi" w:eastAsiaTheme="majorEastAsia" w:cstheme="majorBidi"/>
      <w:b/>
      <w:bCs/>
      <w:kern w:val="2"/>
      <w:sz w:val="32"/>
      <w:szCs w:val="32"/>
    </w:rPr>
  </w:style>
  <w:style w:type="character" w:customStyle="1" w:styleId="95">
    <w:name w:val="正文文本缩进 2 字符"/>
    <w:basedOn w:val="40"/>
    <w:link w:val="23"/>
    <w:qFormat/>
    <w:uiPriority w:val="0"/>
    <w:rPr>
      <w:kern w:val="2"/>
      <w:sz w:val="24"/>
      <w:szCs w:val="24"/>
    </w:rPr>
  </w:style>
  <w:style w:type="character" w:customStyle="1" w:styleId="96">
    <w:name w:val="批注文字 字符1"/>
    <w:basedOn w:val="40"/>
    <w:qFormat/>
    <w:uiPriority w:val="0"/>
    <w:rPr>
      <w:kern w:val="2"/>
      <w:sz w:val="21"/>
      <w:szCs w:val="24"/>
    </w:rPr>
  </w:style>
  <w:style w:type="character" w:customStyle="1" w:styleId="97">
    <w:name w:val="批注主题 字符1"/>
    <w:basedOn w:val="96"/>
    <w:qFormat/>
    <w:uiPriority w:val="0"/>
    <w:rPr>
      <w:b/>
      <w:bCs/>
      <w:kern w:val="2"/>
      <w:sz w:val="21"/>
      <w:szCs w:val="24"/>
    </w:rPr>
  </w:style>
  <w:style w:type="character" w:customStyle="1" w:styleId="98">
    <w:name w:val="批注框文本 字符1"/>
    <w:basedOn w:val="40"/>
    <w:qFormat/>
    <w:uiPriority w:val="0"/>
    <w:rPr>
      <w:kern w:val="2"/>
      <w:sz w:val="18"/>
      <w:szCs w:val="18"/>
    </w:rPr>
  </w:style>
  <w:style w:type="character" w:customStyle="1" w:styleId="99">
    <w:name w:val="NormalCharacter"/>
    <w:semiHidden/>
    <w:qFormat/>
    <w:uiPriority w:val="0"/>
  </w:style>
  <w:style w:type="paragraph" w:styleId="100">
    <w:name w:val="No Spacing"/>
    <w:qFormat/>
    <w:uiPriority w:val="1"/>
    <w:rPr>
      <w:rFonts w:ascii="Times New Roman" w:hAnsi="Times New Roman" w:eastAsia="宋体" w:cs="Times New Roman"/>
      <w:sz w:val="22"/>
      <w:szCs w:val="22"/>
      <w:lang w:val="en-US" w:eastAsia="zh-CN" w:bidi="ar-SA"/>
    </w:rPr>
  </w:style>
  <w:style w:type="paragraph" w:customStyle="1" w:styleId="101">
    <w:name w:val="TOC 标题"/>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45492-9F74-47B1-BAF8-23FDCFA2CEB2}">
  <ds:schemaRefs/>
</ds:datastoreItem>
</file>

<file path=docProps/app.xml><?xml version="1.0" encoding="utf-8"?>
<Properties xmlns="http://schemas.openxmlformats.org/officeDocument/2006/extended-properties" xmlns:vt="http://schemas.openxmlformats.org/officeDocument/2006/docPropsVTypes">
  <Template>Normal</Template>
  <Pages>139</Pages>
  <Words>53514</Words>
  <Characters>57025</Characters>
  <Lines>613</Lines>
  <Paragraphs>172</Paragraphs>
  <TotalTime>8</TotalTime>
  <ScaleCrop>false</ScaleCrop>
  <LinksUpToDate>false</LinksUpToDate>
  <CharactersWithSpaces>83556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2021-09-24T12:00:00Z</dcterms:created>
  <dc:creator>ASUS</dc:creator>
  <cp:lastModifiedBy>小阔爱</cp:lastModifiedBy>
  <cp:lastPrinted>2023-01-17T10:31:00Z</cp:lastPrinted>
  <dcterms:modified xsi:type="dcterms:W3CDTF">2023-01-18T06:44:44Z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DC29C094A8D14710B82E283FD7A397DC</vt:lpwstr>
  </property>
</Properties>
</file>