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FangSong" w:hAnsi="FangSong" w:eastAsia="FangSong" w:cs="FangSong"/>
          <w:b/>
          <w:bCs/>
          <w:color w:val="000000" w:themeColor="text1"/>
          <w:sz w:val="40"/>
          <w:szCs w:val="40"/>
          <w:lang w:eastAsia="zh-CN"/>
        </w:rPr>
      </w:pPr>
    </w:p>
    <w:p>
      <w:pPr>
        <w:spacing w:line="760" w:lineRule="exact"/>
        <w:jc w:val="center"/>
        <w:rPr>
          <w:rFonts w:ascii="FangSong" w:hAnsi="FangSong" w:eastAsia="FangSong" w:cs="FangSong"/>
          <w:b/>
          <w:bCs/>
          <w:color w:val="000000" w:themeColor="text1"/>
          <w:sz w:val="40"/>
          <w:szCs w:val="40"/>
          <w:lang w:eastAsia="zh-CN"/>
        </w:rPr>
      </w:pPr>
      <w:r>
        <w:rPr>
          <w:rFonts w:hint="eastAsia" w:ascii="FangSong" w:hAnsi="FangSong" w:eastAsia="FangSong" w:cs="FangSong"/>
          <w:b/>
          <w:bCs/>
          <w:color w:val="000000" w:themeColor="text1"/>
          <w:sz w:val="40"/>
          <w:szCs w:val="40"/>
          <w:lang w:eastAsia="zh-CN"/>
        </w:rPr>
        <w:t>克州防返贫综合保险服务采购项目</w:t>
      </w:r>
    </w:p>
    <w:p>
      <w:pPr>
        <w:spacing w:line="760" w:lineRule="exact"/>
        <w:jc w:val="center"/>
        <w:rPr>
          <w:rFonts w:hint="default" w:ascii="FangSong" w:hAnsi="FangSong" w:eastAsia="FangSong" w:cs="FangSong"/>
          <w:color w:val="000000" w:themeColor="text1"/>
          <w:lang w:val="en-US"/>
        </w:rPr>
      </w:pPr>
      <w:r>
        <w:rPr>
          <w:rFonts w:hint="eastAsia" w:ascii="FangSong" w:hAnsi="FangSong" w:eastAsia="FangSong" w:cs="FangSong"/>
          <w:b/>
          <w:bCs/>
          <w:color w:val="000000" w:themeColor="text1"/>
          <w:sz w:val="40"/>
          <w:szCs w:val="40"/>
          <w:lang w:eastAsia="zh-CN"/>
        </w:rPr>
        <w:t>项目编号：KZZB-2023</w:t>
      </w:r>
      <w:r>
        <w:rPr>
          <w:rFonts w:hint="eastAsia" w:ascii="FangSong" w:hAnsi="FangSong" w:eastAsia="FangSong" w:cs="FangSong"/>
          <w:b/>
          <w:bCs/>
          <w:color w:val="000000" w:themeColor="text1"/>
          <w:sz w:val="40"/>
          <w:szCs w:val="40"/>
          <w:lang w:val="en-US" w:eastAsia="zh-CN"/>
        </w:rPr>
        <w:t>025</w:t>
      </w:r>
    </w:p>
    <w:p>
      <w:pPr>
        <w:pStyle w:val="30"/>
        <w:rPr>
          <w:rFonts w:ascii="FangSong" w:hAnsi="FangSong" w:eastAsia="FangSong" w:cs="FangSong"/>
          <w:color w:val="000000" w:themeColor="text1"/>
        </w:rPr>
      </w:pPr>
    </w:p>
    <w:p>
      <w:pPr>
        <w:pStyle w:val="30"/>
        <w:rPr>
          <w:rFonts w:ascii="FangSong" w:hAnsi="FangSong" w:eastAsia="FangSong" w:cs="FangSong"/>
          <w:color w:val="000000" w:themeColor="text1"/>
        </w:rPr>
      </w:pPr>
    </w:p>
    <w:p>
      <w:pPr>
        <w:pStyle w:val="30"/>
        <w:rPr>
          <w:rFonts w:ascii="FangSong" w:hAnsi="FangSong" w:eastAsia="FangSong" w:cs="FangSong"/>
          <w:color w:val="000000" w:themeColor="text1"/>
        </w:rPr>
      </w:pPr>
    </w:p>
    <w:p>
      <w:pPr>
        <w:pStyle w:val="30"/>
        <w:jc w:val="center"/>
        <w:rPr>
          <w:rFonts w:ascii="FangSong" w:hAnsi="FangSong" w:eastAsia="FangSong" w:cs="FangSong"/>
          <w:b/>
          <w:color w:val="000000" w:themeColor="text1"/>
          <w:sz w:val="96"/>
          <w:szCs w:val="96"/>
        </w:rPr>
      </w:pPr>
      <w:r>
        <w:rPr>
          <w:rFonts w:hint="eastAsia" w:ascii="FangSong" w:hAnsi="FangSong" w:eastAsia="FangSong" w:cs="FangSong"/>
          <w:b/>
          <w:color w:val="000000" w:themeColor="text1"/>
          <w:sz w:val="96"/>
          <w:szCs w:val="96"/>
        </w:rPr>
        <w:drawing>
          <wp:anchor distT="0" distB="0" distL="114300" distR="114300" simplePos="0" relativeHeight="251659264" behindDoc="1" locked="0" layoutInCell="1" allowOverlap="1">
            <wp:simplePos x="0" y="0"/>
            <wp:positionH relativeFrom="column">
              <wp:posOffset>1607185</wp:posOffset>
            </wp:positionH>
            <wp:positionV relativeFrom="page">
              <wp:posOffset>3321050</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1" cstate="print"/>
                    <a:stretch>
                      <a:fillRect/>
                    </a:stretch>
                  </pic:blipFill>
                  <pic:spPr>
                    <a:xfrm>
                      <a:off x="0" y="0"/>
                      <a:ext cx="2440940" cy="2383155"/>
                    </a:xfrm>
                    <a:prstGeom prst="rect">
                      <a:avLst/>
                    </a:prstGeom>
                    <a:noFill/>
                    <a:ln>
                      <a:noFill/>
                    </a:ln>
                  </pic:spPr>
                </pic:pic>
              </a:graphicData>
            </a:graphic>
          </wp:anchor>
        </w:drawing>
      </w:r>
      <w:r>
        <w:rPr>
          <w:rFonts w:hint="eastAsia" w:ascii="FangSong" w:hAnsi="FangSong" w:eastAsia="FangSong" w:cs="FangSong"/>
          <w:b/>
          <w:color w:val="000000" w:themeColor="text1"/>
          <w:sz w:val="96"/>
          <w:szCs w:val="96"/>
        </w:rPr>
        <w:t>招</w:t>
      </w:r>
    </w:p>
    <w:p>
      <w:pPr>
        <w:pStyle w:val="30"/>
        <w:jc w:val="center"/>
        <w:rPr>
          <w:rFonts w:ascii="FangSong" w:hAnsi="FangSong" w:eastAsia="FangSong" w:cs="FangSong"/>
          <w:b/>
          <w:bCs/>
          <w:color w:val="000000" w:themeColor="text1"/>
          <w:sz w:val="96"/>
          <w:szCs w:val="96"/>
        </w:rPr>
      </w:pPr>
      <w:r>
        <w:rPr>
          <w:rFonts w:hint="eastAsia" w:ascii="FangSong" w:hAnsi="FangSong" w:eastAsia="FangSong" w:cs="FangSong"/>
          <w:b/>
          <w:color w:val="000000" w:themeColor="text1"/>
          <w:sz w:val="96"/>
          <w:szCs w:val="96"/>
        </w:rPr>
        <w:t>标</w:t>
      </w:r>
    </w:p>
    <w:p>
      <w:pPr>
        <w:pStyle w:val="30"/>
        <w:jc w:val="center"/>
        <w:rPr>
          <w:rFonts w:ascii="FangSong" w:hAnsi="FangSong" w:eastAsia="FangSong" w:cs="FangSong"/>
          <w:b/>
          <w:bCs/>
          <w:color w:val="000000" w:themeColor="text1"/>
          <w:sz w:val="96"/>
          <w:szCs w:val="96"/>
        </w:rPr>
      </w:pPr>
      <w:r>
        <w:rPr>
          <w:rFonts w:hint="eastAsia" w:ascii="FangSong" w:hAnsi="FangSong" w:eastAsia="FangSong" w:cs="FangSong"/>
          <w:b/>
          <w:bCs/>
          <w:color w:val="000000" w:themeColor="text1"/>
          <w:sz w:val="96"/>
          <w:szCs w:val="96"/>
        </w:rPr>
        <w:t>文</w:t>
      </w:r>
    </w:p>
    <w:p>
      <w:pPr>
        <w:pStyle w:val="30"/>
        <w:jc w:val="center"/>
        <w:rPr>
          <w:rFonts w:ascii="FangSong" w:hAnsi="FangSong" w:eastAsia="FangSong" w:cs="FangSong"/>
          <w:color w:val="000000" w:themeColor="text1"/>
          <w:sz w:val="84"/>
          <w:szCs w:val="84"/>
        </w:rPr>
      </w:pPr>
      <w:r>
        <w:rPr>
          <w:rFonts w:hint="eastAsia" w:ascii="FangSong" w:hAnsi="FangSong" w:eastAsia="FangSong" w:cs="FangSong"/>
          <w:b/>
          <w:bCs/>
          <w:color w:val="000000" w:themeColor="text1"/>
          <w:sz w:val="96"/>
          <w:szCs w:val="96"/>
        </w:rPr>
        <w:t>件</w:t>
      </w:r>
    </w:p>
    <w:p>
      <w:pPr>
        <w:pStyle w:val="30"/>
        <w:rPr>
          <w:rFonts w:ascii="FangSong" w:hAnsi="FangSong" w:eastAsia="FangSong" w:cs="FangSong"/>
          <w:color w:val="000000" w:themeColor="text1"/>
        </w:rPr>
      </w:pPr>
    </w:p>
    <w:p>
      <w:pPr>
        <w:spacing w:line="700" w:lineRule="exact"/>
        <w:rPr>
          <w:rFonts w:ascii="FangSong" w:hAnsi="FangSong" w:eastAsia="FangSong" w:cs="FangSong"/>
          <w:color w:val="000000" w:themeColor="text1"/>
          <w:sz w:val="36"/>
          <w:szCs w:val="36"/>
          <w:lang w:eastAsia="zh-CN"/>
        </w:rPr>
      </w:pPr>
    </w:p>
    <w:p>
      <w:pPr>
        <w:spacing w:line="700" w:lineRule="exact"/>
        <w:rPr>
          <w:rFonts w:ascii="FangSong" w:hAnsi="FangSong" w:eastAsia="FangSong" w:cs="FangSong"/>
          <w:color w:val="000000" w:themeColor="text1"/>
          <w:sz w:val="32"/>
          <w:szCs w:val="32"/>
          <w:lang w:eastAsia="zh-CN"/>
        </w:rPr>
      </w:pPr>
      <w:r>
        <w:rPr>
          <w:rFonts w:hint="eastAsia" w:ascii="FangSong" w:hAnsi="FangSong" w:eastAsia="FangSong" w:cs="FangSong"/>
          <w:color w:val="000000" w:themeColor="text1"/>
          <w:sz w:val="32"/>
          <w:szCs w:val="32"/>
          <w:lang w:eastAsia="zh-CN"/>
        </w:rPr>
        <w:t xml:space="preserve">采购单位：克孜勒苏柯尔克孜自治州乡村振兴局 </w:t>
      </w:r>
    </w:p>
    <w:p>
      <w:pPr>
        <w:spacing w:line="700" w:lineRule="exact"/>
        <w:rPr>
          <w:rFonts w:ascii="FangSong" w:hAnsi="FangSong" w:eastAsia="FangSong" w:cs="FangSong"/>
          <w:color w:val="000000" w:themeColor="text1"/>
          <w:sz w:val="32"/>
          <w:szCs w:val="32"/>
          <w:lang w:eastAsia="zh-CN"/>
        </w:rPr>
      </w:pPr>
      <w:r>
        <w:rPr>
          <w:rFonts w:hint="eastAsia" w:ascii="FangSong" w:hAnsi="FangSong" w:eastAsia="FangSong" w:cs="FangSong"/>
          <w:color w:val="000000" w:themeColor="text1"/>
          <w:sz w:val="32"/>
          <w:szCs w:val="32"/>
          <w:lang w:eastAsia="zh-CN"/>
        </w:rPr>
        <w:t xml:space="preserve">联 系 人: 靳女士 </w:t>
      </w:r>
    </w:p>
    <w:p>
      <w:pPr>
        <w:spacing w:line="700" w:lineRule="exact"/>
        <w:rPr>
          <w:rFonts w:ascii="FangSong" w:hAnsi="FangSong" w:eastAsia="FangSong" w:cs="FangSong"/>
          <w:color w:val="000000" w:themeColor="text1"/>
          <w:sz w:val="32"/>
          <w:szCs w:val="32"/>
          <w:lang w:eastAsia="zh-CN"/>
        </w:rPr>
      </w:pPr>
      <w:r>
        <w:rPr>
          <w:rFonts w:hint="eastAsia" w:ascii="FangSong" w:hAnsi="FangSong" w:eastAsia="FangSong" w:cs="FangSong"/>
          <w:color w:val="000000" w:themeColor="text1"/>
          <w:sz w:val="32"/>
          <w:szCs w:val="32"/>
          <w:lang w:eastAsia="zh-CN"/>
        </w:rPr>
        <w:t xml:space="preserve">联系电话：18099080028 </w:t>
      </w:r>
    </w:p>
    <w:p>
      <w:pPr>
        <w:spacing w:line="700" w:lineRule="exact"/>
        <w:rPr>
          <w:rFonts w:ascii="FangSong" w:hAnsi="FangSong" w:eastAsia="FangSong" w:cs="FangSong"/>
          <w:color w:val="000000" w:themeColor="text1"/>
          <w:sz w:val="32"/>
          <w:szCs w:val="32"/>
          <w:lang w:eastAsia="zh-CN"/>
        </w:rPr>
      </w:pPr>
      <w:r>
        <w:rPr>
          <w:rFonts w:hint="eastAsia" w:ascii="FangSong" w:hAnsi="FangSong" w:eastAsia="FangSong" w:cs="FangSong"/>
          <w:color w:val="000000" w:themeColor="text1"/>
          <w:sz w:val="32"/>
          <w:szCs w:val="32"/>
          <w:lang w:eastAsia="zh-CN"/>
        </w:rPr>
        <w:t>代理机构：鼎建项目管理有限公司</w:t>
      </w:r>
    </w:p>
    <w:p>
      <w:pPr>
        <w:spacing w:line="700" w:lineRule="exact"/>
        <w:rPr>
          <w:rFonts w:ascii="FangSong" w:hAnsi="FangSong" w:eastAsia="FangSong" w:cs="FangSong"/>
          <w:color w:val="000000" w:themeColor="text1"/>
          <w:sz w:val="32"/>
          <w:szCs w:val="32"/>
          <w:lang w:eastAsia="zh-CN"/>
        </w:rPr>
      </w:pPr>
      <w:r>
        <w:rPr>
          <w:rFonts w:hint="eastAsia" w:ascii="FangSong" w:hAnsi="FangSong" w:eastAsia="FangSong" w:cs="FangSong"/>
          <w:color w:val="000000" w:themeColor="text1"/>
          <w:sz w:val="32"/>
          <w:szCs w:val="32"/>
          <w:lang w:eastAsia="zh-CN"/>
        </w:rPr>
        <w:t>联 系 人：朱先生</w:t>
      </w:r>
    </w:p>
    <w:p>
      <w:pPr>
        <w:spacing w:line="700" w:lineRule="exact"/>
        <w:rPr>
          <w:rFonts w:ascii="FangSong" w:hAnsi="FangSong" w:eastAsia="FangSong" w:cs="FangSong"/>
          <w:b/>
          <w:color w:val="000000" w:themeColor="text1"/>
          <w:sz w:val="32"/>
          <w:szCs w:val="32"/>
          <w:lang w:eastAsia="zh-CN"/>
        </w:rPr>
      </w:pPr>
      <w:r>
        <w:rPr>
          <w:rFonts w:hint="eastAsia" w:ascii="FangSong" w:hAnsi="FangSong" w:eastAsia="FangSong" w:cs="FangSong"/>
          <w:color w:val="000000" w:themeColor="text1"/>
          <w:sz w:val="32"/>
          <w:szCs w:val="32"/>
          <w:lang w:eastAsia="zh-CN"/>
        </w:rPr>
        <w:t>联系电话: 18609088999</w:t>
      </w:r>
    </w:p>
    <w:p>
      <w:pPr>
        <w:pStyle w:val="27"/>
        <w:rPr>
          <w:rFonts w:ascii="FangSong" w:hAnsi="FangSong" w:eastAsia="FangSong" w:cs="FangSong"/>
          <w:b/>
          <w:color w:val="000000" w:themeColor="text1"/>
          <w:sz w:val="36"/>
          <w:szCs w:val="36"/>
          <w:lang w:eastAsia="zh-CN"/>
        </w:rPr>
      </w:pPr>
    </w:p>
    <w:p>
      <w:pPr>
        <w:jc w:val="center"/>
        <w:rPr>
          <w:rFonts w:ascii="FangSong" w:hAnsi="FangSong" w:eastAsia="FangSong" w:cs="FangSong"/>
          <w:b/>
          <w:color w:val="000000" w:themeColor="text1"/>
          <w:sz w:val="36"/>
          <w:szCs w:val="36"/>
          <w:lang w:eastAsia="zh-CN"/>
        </w:rPr>
      </w:pPr>
      <w:r>
        <w:rPr>
          <w:rFonts w:hint="eastAsia" w:ascii="FangSong" w:hAnsi="FangSong" w:eastAsia="FangSong" w:cs="FangSong"/>
          <w:b/>
          <w:color w:val="000000" w:themeColor="text1"/>
          <w:sz w:val="36"/>
          <w:szCs w:val="36"/>
          <w:lang w:eastAsia="zh-CN"/>
        </w:rPr>
        <w:t>招投标监督管理机构备案登记栏</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pPr>
              <w:spacing w:line="500" w:lineRule="exact"/>
              <w:jc w:val="both"/>
              <w:rPr>
                <w:rFonts w:ascii="FangSong" w:hAnsi="FangSong" w:eastAsia="FangSong" w:cs="FangSong"/>
                <w:color w:val="000000" w:themeColor="text1"/>
                <w:lang w:eastAsia="zh-CN"/>
              </w:rPr>
            </w:pPr>
          </w:p>
          <w:p>
            <w:pPr>
              <w:spacing w:line="500" w:lineRule="exact"/>
              <w:jc w:val="both"/>
              <w:rPr>
                <w:rFonts w:ascii="FangSong" w:hAnsi="FangSong" w:eastAsia="FangSong" w:cs="FangSong"/>
                <w:color w:val="000000" w:themeColor="text1"/>
                <w:sz w:val="32"/>
                <w:szCs w:val="32"/>
                <w:lang w:eastAsia="zh-CN"/>
              </w:rPr>
            </w:pPr>
          </w:p>
          <w:p>
            <w:pPr>
              <w:spacing w:line="500" w:lineRule="exact"/>
              <w:jc w:val="both"/>
              <w:rPr>
                <w:rFonts w:ascii="FangSong" w:hAnsi="FangSong" w:eastAsia="FangSong" w:cs="FangSong"/>
                <w:color w:val="000000" w:themeColor="text1"/>
                <w:sz w:val="32"/>
                <w:szCs w:val="32"/>
                <w:lang w:eastAsia="zh-CN"/>
              </w:rPr>
            </w:pPr>
          </w:p>
          <w:p>
            <w:pPr>
              <w:spacing w:line="500" w:lineRule="exact"/>
              <w:jc w:val="both"/>
              <w:rPr>
                <w:rFonts w:ascii="FangSong" w:hAnsi="FangSong" w:eastAsia="FangSong" w:cs="FangSong"/>
                <w:color w:val="000000" w:themeColor="text1"/>
                <w:w w:val="95"/>
                <w:sz w:val="32"/>
                <w:szCs w:val="32"/>
                <w:lang w:eastAsia="zh-CN"/>
              </w:rPr>
            </w:pPr>
            <w:r>
              <w:rPr>
                <w:rFonts w:hint="eastAsia" w:ascii="FangSong" w:hAnsi="FangSong" w:eastAsia="FangSong" w:cs="FangSong"/>
                <w:color w:val="000000" w:themeColor="text1"/>
                <w:sz w:val="32"/>
                <w:szCs w:val="32"/>
                <w:lang w:eastAsia="zh-CN"/>
              </w:rPr>
              <w:t>采购单位：克孜勒苏柯尔克孜自治州乡村振兴局</w:t>
            </w:r>
            <w:r>
              <w:rPr>
                <w:rFonts w:hint="eastAsia" w:ascii="FangSong" w:hAnsi="FangSong" w:eastAsia="FangSong" w:cs="FangSong"/>
                <w:color w:val="000000" w:themeColor="text1"/>
                <w:w w:val="95"/>
                <w:sz w:val="32"/>
                <w:szCs w:val="32"/>
                <w:lang w:eastAsia="zh-CN"/>
              </w:rPr>
              <w:t>（盖章）</w:t>
            </w:r>
          </w:p>
          <w:p>
            <w:pPr>
              <w:spacing w:line="500" w:lineRule="exact"/>
              <w:jc w:val="both"/>
              <w:rPr>
                <w:rFonts w:ascii="FangSong" w:hAnsi="FangSong" w:eastAsia="FangSong" w:cs="FangSong"/>
                <w:color w:val="000000" w:themeColor="text1"/>
                <w:sz w:val="32"/>
                <w:szCs w:val="32"/>
                <w:lang w:eastAsia="zh-CN"/>
              </w:rPr>
            </w:pPr>
            <w:r>
              <w:rPr>
                <w:rFonts w:hint="eastAsia" w:ascii="FangSong" w:hAnsi="FangSong" w:eastAsia="FangSong" w:cs="FangSong"/>
                <w:color w:val="000000" w:themeColor="text1"/>
                <w:sz w:val="32"/>
                <w:szCs w:val="32"/>
                <w:lang w:eastAsia="zh-CN"/>
              </w:rPr>
              <w:t xml:space="preserve">           </w:t>
            </w:r>
          </w:p>
          <w:p>
            <w:pPr>
              <w:spacing w:line="500" w:lineRule="exact"/>
              <w:jc w:val="both"/>
              <w:rPr>
                <w:rFonts w:ascii="FangSong" w:hAnsi="FangSong" w:eastAsia="FangSong" w:cs="FangSong"/>
                <w:color w:val="000000" w:themeColor="text1"/>
                <w:sz w:val="32"/>
                <w:szCs w:val="32"/>
                <w:lang w:eastAsia="zh-CN"/>
              </w:rPr>
            </w:pPr>
            <w:r>
              <w:rPr>
                <w:rFonts w:hint="eastAsia" w:ascii="FangSong" w:hAnsi="FangSong" w:eastAsia="FangSong" w:cs="FangSong"/>
                <w:color w:val="000000" w:themeColor="text1"/>
                <w:sz w:val="32"/>
                <w:szCs w:val="32"/>
                <w:lang w:eastAsia="zh-CN"/>
              </w:rPr>
              <w:t xml:space="preserve">                                 </w:t>
            </w:r>
          </w:p>
          <w:p>
            <w:pPr>
              <w:spacing w:line="500" w:lineRule="exact"/>
              <w:jc w:val="both"/>
              <w:rPr>
                <w:rFonts w:ascii="FangSong" w:hAnsi="FangSong" w:eastAsia="FangSong" w:cs="FangSong"/>
                <w:color w:val="000000" w:themeColor="text1"/>
                <w:sz w:val="32"/>
                <w:szCs w:val="32"/>
                <w:lang w:eastAsia="zh-CN"/>
              </w:rPr>
            </w:pPr>
          </w:p>
          <w:p>
            <w:pPr>
              <w:spacing w:line="500" w:lineRule="exact"/>
              <w:jc w:val="both"/>
              <w:rPr>
                <w:rFonts w:ascii="FangSong" w:hAnsi="FangSong" w:eastAsia="FangSong" w:cs="FangSong"/>
                <w:color w:val="000000" w:themeColor="text1"/>
                <w:sz w:val="32"/>
                <w:szCs w:val="32"/>
                <w:lang w:eastAsia="zh-CN"/>
              </w:rPr>
            </w:pPr>
          </w:p>
          <w:p>
            <w:pPr>
              <w:spacing w:line="500" w:lineRule="exact"/>
              <w:ind w:left="3520" w:hanging="3520" w:hangingChars="1100"/>
              <w:jc w:val="both"/>
              <w:rPr>
                <w:rFonts w:ascii="FangSong" w:hAnsi="FangSong" w:eastAsia="FangSong" w:cs="FangSong"/>
                <w:color w:val="000000" w:themeColor="text1"/>
                <w:sz w:val="32"/>
                <w:szCs w:val="32"/>
                <w:lang w:eastAsia="zh-CN"/>
              </w:rPr>
            </w:pPr>
          </w:p>
          <w:p>
            <w:pPr>
              <w:spacing w:line="500" w:lineRule="exact"/>
              <w:ind w:left="3520" w:hanging="3520" w:hangingChars="1100"/>
              <w:jc w:val="both"/>
              <w:rPr>
                <w:rFonts w:ascii="FangSong" w:hAnsi="FangSong" w:eastAsia="FangSong" w:cs="FangSong"/>
                <w:color w:val="000000" w:themeColor="text1"/>
                <w:sz w:val="32"/>
                <w:szCs w:val="32"/>
                <w:lang w:eastAsia="zh-CN"/>
              </w:rPr>
            </w:pPr>
            <w:r>
              <w:rPr>
                <w:rFonts w:hint="eastAsia" w:ascii="FangSong" w:hAnsi="FangSong" w:eastAsia="FangSong" w:cs="FangSong"/>
                <w:color w:val="000000" w:themeColor="text1"/>
                <w:sz w:val="32"/>
                <w:szCs w:val="32"/>
                <w:lang w:eastAsia="zh-CN"/>
              </w:rPr>
              <w:t>采购项目名称：克州防返贫综合保险服务采购项目</w:t>
            </w:r>
          </w:p>
          <w:p>
            <w:pPr>
              <w:spacing w:line="500" w:lineRule="exact"/>
              <w:jc w:val="both"/>
              <w:rPr>
                <w:rFonts w:ascii="FangSong" w:hAnsi="FangSong" w:eastAsia="FangSong" w:cs="FangSong"/>
                <w:color w:val="000000" w:themeColor="text1"/>
                <w:sz w:val="32"/>
                <w:szCs w:val="32"/>
                <w:lang w:eastAsia="zh-CN"/>
              </w:rPr>
            </w:pPr>
          </w:p>
          <w:p>
            <w:pPr>
              <w:spacing w:line="500" w:lineRule="exact"/>
              <w:jc w:val="both"/>
              <w:rPr>
                <w:rFonts w:ascii="FangSong" w:hAnsi="FangSong" w:eastAsia="FangSong" w:cs="FangSong"/>
                <w:color w:val="000000" w:themeColor="text1"/>
                <w:sz w:val="32"/>
                <w:szCs w:val="32"/>
                <w:lang w:eastAsia="zh-CN"/>
              </w:rPr>
            </w:pPr>
          </w:p>
          <w:p>
            <w:pPr>
              <w:pStyle w:val="27"/>
              <w:jc w:val="both"/>
              <w:rPr>
                <w:rFonts w:ascii="FangSong" w:hAnsi="FangSong" w:eastAsia="FangSong" w:cs="FangSong"/>
                <w:color w:val="000000" w:themeColor="text1"/>
                <w:sz w:val="32"/>
                <w:szCs w:val="32"/>
                <w:lang w:eastAsia="zh-CN"/>
              </w:rPr>
            </w:pPr>
          </w:p>
          <w:p>
            <w:pPr>
              <w:pStyle w:val="27"/>
              <w:jc w:val="both"/>
              <w:rPr>
                <w:rFonts w:ascii="FangSong" w:hAnsi="FangSong" w:eastAsia="FangSong" w:cs="FangSong"/>
                <w:color w:val="000000" w:themeColor="text1"/>
                <w:sz w:val="32"/>
                <w:szCs w:val="32"/>
                <w:lang w:eastAsia="zh-CN"/>
              </w:rPr>
            </w:pPr>
          </w:p>
          <w:p>
            <w:pPr>
              <w:pStyle w:val="27"/>
              <w:jc w:val="both"/>
              <w:rPr>
                <w:rFonts w:ascii="FangSong" w:hAnsi="FangSong" w:eastAsia="FangSong" w:cs="FangSong"/>
                <w:color w:val="000000" w:themeColor="text1"/>
                <w:sz w:val="32"/>
                <w:szCs w:val="32"/>
                <w:lang w:eastAsia="zh-CN"/>
              </w:rPr>
            </w:pPr>
          </w:p>
          <w:p>
            <w:pPr>
              <w:pStyle w:val="27"/>
              <w:jc w:val="both"/>
              <w:rPr>
                <w:rFonts w:ascii="FangSong" w:hAnsi="FangSong" w:eastAsia="FangSong" w:cs="FangSong"/>
                <w:color w:val="000000" w:themeColor="text1"/>
                <w:sz w:val="32"/>
                <w:szCs w:val="32"/>
                <w:lang w:eastAsia="zh-CN"/>
              </w:rPr>
            </w:pPr>
          </w:p>
          <w:p>
            <w:pPr>
              <w:spacing w:line="500" w:lineRule="exact"/>
              <w:jc w:val="both"/>
              <w:rPr>
                <w:rFonts w:ascii="FangSong" w:hAnsi="FangSong" w:eastAsia="FangSong" w:cs="FangSong"/>
                <w:color w:val="000000" w:themeColor="text1"/>
                <w:sz w:val="32"/>
                <w:szCs w:val="32"/>
                <w:lang w:eastAsia="zh-CN"/>
              </w:rPr>
            </w:pPr>
            <w:r>
              <w:rPr>
                <w:rFonts w:hint="eastAsia" w:ascii="FangSong" w:hAnsi="FangSong" w:eastAsia="FangSong" w:cs="FangSong"/>
                <w:color w:val="000000" w:themeColor="text1"/>
                <w:sz w:val="32"/>
                <w:szCs w:val="32"/>
                <w:lang w:eastAsia="zh-CN"/>
              </w:rPr>
              <w:t>代理机构：鼎建项目管理有限公司（盖章）</w:t>
            </w:r>
          </w:p>
          <w:p>
            <w:pPr>
              <w:pStyle w:val="6"/>
              <w:jc w:val="both"/>
              <w:outlineLvl w:val="2"/>
              <w:rPr>
                <w:rFonts w:ascii="FangSong" w:hAnsi="FangSong" w:eastAsia="FangSong" w:cs="FangSong"/>
                <w:color w:val="000000" w:themeColor="text1"/>
                <w:lang w:eastAsia="zh-CN"/>
              </w:rPr>
            </w:pPr>
          </w:p>
          <w:p>
            <w:pPr>
              <w:jc w:val="both"/>
              <w:rPr>
                <w:rFonts w:ascii="FangSong" w:hAnsi="FangSong" w:eastAsia="FangSong" w:cs="FangSong"/>
                <w:color w:val="000000" w:themeColor="text1"/>
                <w:lang w:eastAsia="zh-CN"/>
              </w:rPr>
            </w:pPr>
          </w:p>
          <w:p>
            <w:pPr>
              <w:pStyle w:val="6"/>
              <w:jc w:val="center"/>
              <w:outlineLvl w:val="2"/>
              <w:rPr>
                <w:rFonts w:ascii="FangSong" w:hAnsi="FangSong" w:eastAsia="FangSong" w:cs="FangSong"/>
                <w:color w:val="000000" w:themeColor="text1"/>
              </w:rPr>
            </w:pPr>
            <w:r>
              <w:rPr>
                <w:rFonts w:hint="eastAsia" w:ascii="FangSong" w:hAnsi="FangSong" w:eastAsia="FangSong" w:cs="FangSong"/>
                <w:color w:val="000000" w:themeColor="text1"/>
              </w:rPr>
              <w:t>日  期：20</w:t>
            </w:r>
            <w:r>
              <w:rPr>
                <w:rFonts w:hint="eastAsia" w:ascii="FangSong" w:hAnsi="FangSong" w:eastAsia="FangSong" w:cs="FangSong"/>
                <w:color w:val="000000" w:themeColor="text1"/>
                <w:lang w:eastAsia="zh-CN"/>
              </w:rPr>
              <w:t>23</w:t>
            </w:r>
            <w:r>
              <w:rPr>
                <w:rFonts w:hint="eastAsia" w:ascii="FangSong" w:hAnsi="FangSong" w:eastAsia="FangSong" w:cs="FangSong"/>
                <w:color w:val="000000" w:themeColor="text1"/>
              </w:rPr>
              <w:t>年</w:t>
            </w:r>
            <w:r>
              <w:rPr>
                <w:rFonts w:hint="eastAsia" w:ascii="FangSong" w:hAnsi="FangSong" w:eastAsia="FangSong" w:cs="FangSong"/>
                <w:color w:val="000000" w:themeColor="text1"/>
                <w:lang w:eastAsia="zh-CN"/>
              </w:rPr>
              <w:t>3</w:t>
            </w:r>
            <w:r>
              <w:rPr>
                <w:rFonts w:hint="eastAsia" w:ascii="FangSong" w:hAnsi="FangSong" w:eastAsia="FangSong" w:cs="FangSong"/>
                <w:color w:val="000000" w:themeColor="text1"/>
              </w:rPr>
              <w:t>月</w:t>
            </w:r>
          </w:p>
          <w:p>
            <w:pPr>
              <w:pStyle w:val="6"/>
              <w:jc w:val="both"/>
              <w:outlineLvl w:val="2"/>
              <w:rPr>
                <w:rFonts w:ascii="FangSong" w:hAnsi="FangSong" w:eastAsia="FangSong" w:cs="FangSong"/>
                <w:color w:val="000000" w:themeColor="text1"/>
              </w:rPr>
            </w:pPr>
          </w:p>
        </w:tc>
      </w:tr>
    </w:tbl>
    <w:p>
      <w:pPr>
        <w:spacing w:line="240" w:lineRule="exact"/>
        <w:rPr>
          <w:rFonts w:ascii="FangSong" w:hAnsi="FangSong" w:eastAsia="FangSong" w:cs="FangSong"/>
          <w:color w:val="000000" w:themeColor="text1"/>
          <w:sz w:val="44"/>
          <w:szCs w:val="44"/>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pPr>
        <w:pStyle w:val="31"/>
        <w:spacing w:before="0" w:line="360" w:lineRule="auto"/>
        <w:jc w:val="both"/>
        <w:rPr>
          <w:rFonts w:ascii="FangSong" w:hAnsi="FangSong" w:eastAsia="FangSong" w:cs="FangSong"/>
          <w:color w:val="000000" w:themeColor="text1"/>
          <w:sz w:val="44"/>
          <w:szCs w:val="44"/>
          <w:lang w:val="zh-CN"/>
        </w:rPr>
      </w:pPr>
    </w:p>
    <w:p>
      <w:pPr>
        <w:pStyle w:val="31"/>
        <w:spacing w:before="0" w:line="360" w:lineRule="auto"/>
        <w:jc w:val="center"/>
        <w:rPr>
          <w:rFonts w:ascii="FangSong" w:hAnsi="FangSong" w:eastAsia="FangSong" w:cs="FangSong"/>
          <w:color w:val="000000" w:themeColor="text1"/>
          <w:sz w:val="30"/>
          <w:szCs w:val="30"/>
        </w:rPr>
      </w:pPr>
      <w:r>
        <w:rPr>
          <w:rFonts w:hint="eastAsia" w:ascii="FangSong" w:hAnsi="FangSong" w:eastAsia="FangSong" w:cs="FangSong"/>
          <w:color w:val="000000" w:themeColor="text1"/>
          <w:sz w:val="44"/>
          <w:szCs w:val="44"/>
          <w:lang w:val="zh-CN"/>
        </w:rPr>
        <w:t>目    录</w:t>
      </w:r>
    </w:p>
    <w:p>
      <w:pPr>
        <w:widowControl/>
        <w:rPr>
          <w:rFonts w:ascii="FangSong" w:hAnsi="FangSong" w:eastAsia="FangSong" w:cs="FangSong"/>
          <w:color w:val="000000" w:themeColor="text1"/>
          <w:sz w:val="30"/>
          <w:szCs w:val="30"/>
        </w:rPr>
      </w:pPr>
    </w:p>
    <w:p>
      <w:pPr>
        <w:spacing w:line="600" w:lineRule="auto"/>
        <w:ind w:firstLine="1050" w:firstLineChars="350"/>
        <w:jc w:val="both"/>
        <w:rPr>
          <w:rFonts w:ascii="FangSong" w:hAnsi="FangSong" w:eastAsia="FangSong" w:cs="FangSong"/>
          <w:b/>
          <w:color w:val="000000" w:themeColor="text1"/>
          <w:sz w:val="30"/>
          <w:szCs w:val="30"/>
          <w:lang w:eastAsia="zh-CN"/>
        </w:rPr>
      </w:pPr>
      <w:r>
        <w:rPr>
          <w:rFonts w:hint="eastAsia" w:ascii="FangSong" w:hAnsi="FangSong" w:eastAsia="FangSong" w:cs="FangSong"/>
          <w:b/>
          <w:color w:val="000000" w:themeColor="text1"/>
          <w:sz w:val="30"/>
          <w:szCs w:val="30"/>
          <w:lang w:eastAsia="zh-CN"/>
        </w:rPr>
        <w:t>第一部分  招标公告…………………………………………1</w:t>
      </w:r>
    </w:p>
    <w:p>
      <w:pPr>
        <w:spacing w:line="600" w:lineRule="auto"/>
        <w:ind w:firstLine="1050" w:firstLineChars="350"/>
        <w:jc w:val="both"/>
        <w:rPr>
          <w:rFonts w:ascii="FangSong" w:hAnsi="FangSong" w:eastAsia="FangSong" w:cs="FangSong"/>
          <w:b/>
          <w:color w:val="000000" w:themeColor="text1"/>
          <w:sz w:val="30"/>
          <w:szCs w:val="30"/>
          <w:lang w:eastAsia="zh-CN"/>
        </w:rPr>
      </w:pPr>
      <w:r>
        <w:rPr>
          <w:rFonts w:hint="eastAsia" w:ascii="FangSong" w:hAnsi="FangSong" w:eastAsia="FangSong" w:cs="FangSong"/>
          <w:b/>
          <w:color w:val="000000" w:themeColor="text1"/>
          <w:sz w:val="30"/>
          <w:szCs w:val="30"/>
          <w:lang w:eastAsia="zh-CN"/>
        </w:rPr>
        <w:t>第二部分  供应商须知………………………………………</w:t>
      </w:r>
      <w:r>
        <w:rPr>
          <w:rFonts w:hint="eastAsia" w:ascii="FangSong" w:hAnsi="FangSong" w:eastAsia="FangSong" w:cs="FangSong"/>
          <w:b/>
          <w:color w:val="000000" w:themeColor="text1"/>
          <w:sz w:val="30"/>
          <w:szCs w:val="30"/>
          <w:lang w:val="en-US" w:eastAsia="zh-CN"/>
        </w:rPr>
        <w:t>4</w:t>
      </w:r>
    </w:p>
    <w:p>
      <w:pPr>
        <w:spacing w:line="600" w:lineRule="auto"/>
        <w:ind w:firstLine="1050" w:firstLineChars="350"/>
        <w:jc w:val="both"/>
        <w:rPr>
          <w:rFonts w:hint="default" w:ascii="FangSong" w:hAnsi="FangSong" w:eastAsia="FangSong" w:cs="FangSong"/>
          <w:b/>
          <w:color w:val="000000" w:themeColor="text1"/>
          <w:sz w:val="30"/>
          <w:szCs w:val="30"/>
          <w:lang w:val="en-US" w:eastAsia="zh-CN"/>
        </w:rPr>
      </w:pPr>
      <w:r>
        <w:rPr>
          <w:rFonts w:hint="eastAsia" w:ascii="FangSong" w:hAnsi="FangSong" w:eastAsia="FangSong" w:cs="FangSong"/>
          <w:b/>
          <w:color w:val="000000" w:themeColor="text1"/>
          <w:sz w:val="30"/>
          <w:szCs w:val="30"/>
          <w:lang w:eastAsia="zh-CN"/>
        </w:rPr>
        <w:t>第三部分  评标办法…………………………………………</w:t>
      </w:r>
      <w:r>
        <w:rPr>
          <w:rFonts w:hint="eastAsia" w:ascii="FangSong" w:hAnsi="FangSong" w:eastAsia="FangSong" w:cs="FangSong"/>
          <w:b/>
          <w:color w:val="000000" w:themeColor="text1"/>
          <w:sz w:val="30"/>
          <w:szCs w:val="30"/>
          <w:lang w:val="en-US" w:eastAsia="zh-CN"/>
        </w:rPr>
        <w:t>39</w:t>
      </w:r>
    </w:p>
    <w:p>
      <w:pPr>
        <w:spacing w:line="600" w:lineRule="auto"/>
        <w:ind w:firstLine="1050" w:firstLineChars="350"/>
        <w:jc w:val="both"/>
        <w:rPr>
          <w:rFonts w:ascii="FangSong" w:hAnsi="FangSong" w:eastAsia="FangSong" w:cs="FangSong"/>
          <w:b/>
          <w:color w:val="000000" w:themeColor="text1"/>
          <w:sz w:val="30"/>
          <w:szCs w:val="30"/>
          <w:lang w:eastAsia="zh-CN"/>
        </w:rPr>
      </w:pPr>
      <w:r>
        <w:rPr>
          <w:rFonts w:hint="eastAsia" w:ascii="FangSong" w:hAnsi="FangSong" w:eastAsia="FangSong" w:cs="FangSong"/>
          <w:b/>
          <w:color w:val="000000" w:themeColor="text1"/>
          <w:sz w:val="30"/>
          <w:szCs w:val="30"/>
          <w:lang w:eastAsia="zh-CN"/>
        </w:rPr>
        <w:t>第四部分  服务需求…………………………………………48</w:t>
      </w:r>
    </w:p>
    <w:p>
      <w:pPr>
        <w:spacing w:line="600" w:lineRule="auto"/>
        <w:ind w:firstLine="1050" w:firstLineChars="350"/>
        <w:jc w:val="both"/>
        <w:rPr>
          <w:rFonts w:hint="default" w:ascii="FangSong" w:hAnsi="FangSong" w:eastAsia="FangSong" w:cs="FangSong"/>
          <w:color w:val="000000" w:themeColor="text1"/>
          <w:lang w:val="en-US" w:eastAsia="zh-CN"/>
        </w:rPr>
      </w:pPr>
      <w:r>
        <w:rPr>
          <w:rFonts w:hint="eastAsia" w:ascii="FangSong" w:hAnsi="FangSong" w:eastAsia="FangSong" w:cs="FangSong"/>
          <w:b/>
          <w:color w:val="000000" w:themeColor="text1"/>
          <w:sz w:val="30"/>
          <w:szCs w:val="30"/>
          <w:lang w:eastAsia="zh-CN"/>
        </w:rPr>
        <w:t>第五部分  合同（参考）……………………………………</w:t>
      </w:r>
      <w:r>
        <w:rPr>
          <w:rFonts w:hint="eastAsia" w:ascii="FangSong" w:hAnsi="FangSong" w:eastAsia="FangSong" w:cs="FangSong"/>
          <w:b/>
          <w:color w:val="000000" w:themeColor="text1"/>
          <w:sz w:val="30"/>
          <w:szCs w:val="30"/>
          <w:lang w:val="en-US" w:eastAsia="zh-CN"/>
        </w:rPr>
        <w:t>51</w:t>
      </w:r>
    </w:p>
    <w:p>
      <w:pPr>
        <w:spacing w:line="600" w:lineRule="auto"/>
        <w:ind w:firstLine="1050" w:firstLineChars="350"/>
        <w:jc w:val="both"/>
        <w:rPr>
          <w:rFonts w:hint="default" w:ascii="FangSong" w:hAnsi="FangSong" w:eastAsia="FangSong" w:cs="FangSong"/>
          <w:color w:val="000000" w:themeColor="text1"/>
          <w:lang w:val="en-US" w:eastAsia="zh-CN"/>
        </w:rPr>
      </w:pPr>
      <w:r>
        <w:rPr>
          <w:rFonts w:hint="eastAsia" w:ascii="FangSong" w:hAnsi="FangSong" w:eastAsia="FangSong" w:cs="FangSong"/>
          <w:b/>
          <w:color w:val="000000" w:themeColor="text1"/>
          <w:sz w:val="30"/>
          <w:szCs w:val="30"/>
          <w:lang w:eastAsia="zh-CN"/>
        </w:rPr>
        <w:t>第六部分  投标文件格式……………………………………</w:t>
      </w:r>
      <w:r>
        <w:rPr>
          <w:rFonts w:hint="eastAsia" w:ascii="FangSong" w:hAnsi="FangSong" w:eastAsia="FangSong" w:cs="FangSong"/>
          <w:b/>
          <w:color w:val="000000" w:themeColor="text1"/>
          <w:sz w:val="30"/>
          <w:szCs w:val="30"/>
          <w:lang w:val="en-US" w:eastAsia="zh-CN"/>
        </w:rPr>
        <w:t>57</w:t>
      </w:r>
    </w:p>
    <w:p>
      <w:pPr>
        <w:pStyle w:val="9"/>
        <w:numPr>
          <w:ilvl w:val="0"/>
          <w:numId w:val="0"/>
        </w:numPr>
        <w:spacing w:line="480" w:lineRule="auto"/>
        <w:rPr>
          <w:rFonts w:ascii="FangSong" w:hAnsi="FangSong" w:eastAsia="FangSong" w:cs="FangSong"/>
          <w:color w:val="000000" w:themeColor="text1"/>
          <w:lang w:eastAsia="zh-CN"/>
        </w:rPr>
      </w:pPr>
    </w:p>
    <w:p>
      <w:pPr>
        <w:spacing w:line="480" w:lineRule="auto"/>
        <w:rPr>
          <w:rFonts w:ascii="FangSong" w:hAnsi="FangSong" w:eastAsia="FangSong" w:cs="FangSong"/>
          <w:color w:val="000000" w:themeColor="text1"/>
          <w:lang w:eastAsia="zh-CN"/>
        </w:rPr>
      </w:pPr>
    </w:p>
    <w:p>
      <w:pPr>
        <w:pStyle w:val="6"/>
        <w:rPr>
          <w:rFonts w:ascii="FangSong" w:hAnsi="FangSong" w:eastAsia="FangSong" w:cs="FangSong"/>
          <w:color w:val="000000" w:themeColor="text1"/>
          <w:lang w:eastAsia="zh-CN"/>
        </w:rPr>
      </w:pPr>
    </w:p>
    <w:p>
      <w:pPr>
        <w:rPr>
          <w:rFonts w:ascii="FangSong" w:hAnsi="FangSong" w:eastAsia="FangSong" w:cs="FangSong"/>
          <w:color w:val="000000" w:themeColor="text1"/>
          <w:lang w:eastAsia="zh-CN"/>
        </w:rPr>
      </w:pPr>
    </w:p>
    <w:p>
      <w:pPr>
        <w:pStyle w:val="6"/>
        <w:rPr>
          <w:rFonts w:ascii="FangSong" w:hAnsi="FangSong" w:eastAsia="FangSong" w:cs="FangSong"/>
          <w:color w:val="000000" w:themeColor="text1"/>
          <w:lang w:eastAsia="zh-CN"/>
        </w:rPr>
      </w:pPr>
    </w:p>
    <w:p>
      <w:pPr>
        <w:rPr>
          <w:rFonts w:ascii="FangSong" w:hAnsi="FangSong" w:eastAsia="FangSong" w:cs="FangSong"/>
          <w:color w:val="000000" w:themeColor="text1"/>
          <w:lang w:eastAsia="zh-CN"/>
        </w:rPr>
      </w:pPr>
    </w:p>
    <w:p>
      <w:pPr>
        <w:pStyle w:val="6"/>
        <w:rPr>
          <w:rFonts w:ascii="FangSong" w:hAnsi="FangSong" w:eastAsia="FangSong" w:cs="FangSong"/>
          <w:color w:val="000000" w:themeColor="text1"/>
          <w:lang w:eastAsia="zh-CN"/>
        </w:rPr>
      </w:pPr>
    </w:p>
    <w:p>
      <w:pPr>
        <w:rPr>
          <w:rFonts w:ascii="FangSong" w:hAnsi="FangSong" w:eastAsia="FangSong" w:cs="FangSong"/>
          <w:color w:val="000000" w:themeColor="text1"/>
          <w:lang w:eastAsia="zh-CN"/>
        </w:rPr>
      </w:pPr>
    </w:p>
    <w:p>
      <w:pPr>
        <w:pStyle w:val="6"/>
        <w:rPr>
          <w:rFonts w:ascii="FangSong" w:hAnsi="FangSong" w:eastAsia="FangSong" w:cs="FangSong"/>
          <w:color w:val="000000" w:themeColor="text1"/>
          <w:lang w:eastAsia="zh-CN"/>
        </w:rPr>
      </w:pPr>
    </w:p>
    <w:p>
      <w:pPr>
        <w:pStyle w:val="32"/>
        <w:keepNext/>
        <w:keepLines/>
        <w:spacing w:before="120" w:after="300"/>
        <w:jc w:val="both"/>
        <w:rPr>
          <w:rFonts w:ascii="FangSong" w:hAnsi="FangSong" w:eastAsia="FangSong" w:cs="FangSong"/>
          <w:b/>
          <w:bCs/>
          <w:color w:val="000000" w:themeColor="text1"/>
        </w:rPr>
        <w:sectPr>
          <w:footerReference r:id="rId5" w:type="default"/>
          <w:pgSz w:w="11906" w:h="16838"/>
          <w:pgMar w:top="1440" w:right="1134" w:bottom="1440" w:left="1134" w:header="851" w:footer="992" w:gutter="0"/>
          <w:pgNumType w:start="1"/>
          <w:cols w:space="720" w:num="1"/>
          <w:docGrid w:type="linesAndChars" w:linePitch="312" w:charSpace="0"/>
        </w:sectPr>
      </w:pPr>
    </w:p>
    <w:p>
      <w:pPr>
        <w:pStyle w:val="32"/>
        <w:keepNext/>
        <w:keepLines/>
        <w:spacing w:before="120" w:after="3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rPr>
        <w:t>第一部分</w:t>
      </w:r>
      <w:r>
        <w:rPr>
          <w:rFonts w:hint="eastAsia" w:ascii="FangSong" w:hAnsi="FangSong" w:eastAsia="FangSong" w:cs="FangSong"/>
          <w:b/>
          <w:bCs/>
          <w:color w:val="000000" w:themeColor="text1"/>
          <w:lang w:val="en-US" w:eastAsia="zh-CN"/>
        </w:rPr>
        <w:t xml:space="preserve"> </w:t>
      </w:r>
      <w:r>
        <w:rPr>
          <w:rFonts w:hint="eastAsia" w:ascii="FangSong" w:hAnsi="FangSong" w:eastAsia="FangSong" w:cs="FangSong"/>
          <w:b/>
          <w:bCs/>
          <w:color w:val="000000" w:themeColor="text1"/>
          <w:lang w:eastAsia="zh-CN"/>
        </w:rPr>
        <w:t>招标公告</w:t>
      </w:r>
    </w:p>
    <w:p>
      <w:pPr>
        <w:pStyle w:val="27"/>
        <w:spacing w:line="360" w:lineRule="exact"/>
        <w:ind w:firstLine="0"/>
        <w:jc w:val="center"/>
        <w:rPr>
          <w:rFonts w:ascii="FangSong" w:hAnsi="FangSong" w:eastAsia="FangSong" w:cs="FangSong"/>
          <w:b/>
          <w:color w:val="000000" w:themeColor="text1"/>
          <w:sz w:val="28"/>
          <w:szCs w:val="28"/>
          <w:shd w:val="clear" w:color="auto" w:fill="FFFFFF"/>
          <w:lang w:eastAsia="zh-CN"/>
        </w:rPr>
      </w:pPr>
      <w:bookmarkStart w:id="0" w:name="_Toc35393789"/>
      <w:bookmarkStart w:id="1" w:name="_Toc28359001"/>
      <w:r>
        <w:rPr>
          <w:rFonts w:hint="eastAsia" w:ascii="FangSong" w:hAnsi="FangSong" w:eastAsia="FangSong" w:cs="FangSong"/>
          <w:b/>
          <w:color w:val="000000" w:themeColor="text1"/>
          <w:sz w:val="28"/>
          <w:szCs w:val="28"/>
          <w:shd w:val="clear" w:color="auto" w:fill="FFFFFF"/>
          <w:lang w:eastAsia="zh-CN"/>
        </w:rPr>
        <w:t>鼎建项目管理有限公司关于</w:t>
      </w:r>
      <w:bookmarkEnd w:id="0"/>
      <w:bookmarkEnd w:id="1"/>
      <w:r>
        <w:rPr>
          <w:rFonts w:hint="eastAsia" w:ascii="FangSong" w:hAnsi="FangSong" w:eastAsia="FangSong" w:cs="FangSong"/>
          <w:b/>
          <w:color w:val="000000" w:themeColor="text1"/>
          <w:sz w:val="28"/>
          <w:szCs w:val="28"/>
          <w:shd w:val="clear" w:color="auto" w:fill="FFFFFF"/>
          <w:lang w:eastAsia="zh-CN"/>
        </w:rPr>
        <w:t>克州防返贫综合保险服务采购项目</w:t>
      </w:r>
    </w:p>
    <w:p>
      <w:pPr>
        <w:pStyle w:val="27"/>
        <w:spacing w:line="360" w:lineRule="exact"/>
        <w:ind w:firstLine="0"/>
        <w:jc w:val="center"/>
        <w:rPr>
          <w:rFonts w:ascii="FangSong" w:hAnsi="FangSong" w:eastAsia="FangSong" w:cs="FangSong"/>
          <w:b/>
          <w:color w:val="000000" w:themeColor="text1"/>
          <w:sz w:val="28"/>
          <w:szCs w:val="28"/>
          <w:shd w:val="clear" w:color="auto" w:fill="FFFFFF"/>
          <w:lang w:eastAsia="zh-CN"/>
        </w:rPr>
      </w:pPr>
      <w:r>
        <w:rPr>
          <w:rFonts w:hint="eastAsia" w:ascii="FangSong" w:hAnsi="FangSong" w:eastAsia="FangSong" w:cs="FangSong"/>
          <w:b/>
          <w:color w:val="000000" w:themeColor="text1"/>
          <w:sz w:val="28"/>
          <w:szCs w:val="28"/>
          <w:shd w:val="clear" w:color="auto" w:fill="FFFFFF"/>
          <w:lang w:eastAsia="zh-CN"/>
        </w:rPr>
        <w:t>公开招标公告</w:t>
      </w:r>
    </w:p>
    <w:p>
      <w:pPr>
        <w:pStyle w:val="27"/>
        <w:spacing w:line="400" w:lineRule="exact"/>
        <w:ind w:firstLine="0"/>
        <w:jc w:val="center"/>
        <w:rPr>
          <w:rFonts w:ascii="FangSong" w:hAnsi="FangSong" w:eastAsia="FangSong" w:cs="FangSong"/>
          <w:b/>
          <w:color w:val="000000" w:themeColor="text1"/>
          <w:shd w:val="clear" w:color="auto" w:fill="FFFFFF"/>
          <w:lang w:eastAsia="zh-CN"/>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textAlignment w:val="auto"/>
        <w:rPr>
          <w:rFonts w:ascii="FangSong" w:hAnsi="FangSong" w:eastAsia="FangSong" w:cs="FangSong"/>
          <w:color w:val="000000" w:themeColor="text1"/>
        </w:rPr>
      </w:pPr>
      <w:r>
        <w:rPr>
          <w:rFonts w:hint="eastAsia" w:ascii="FangSong" w:hAnsi="FangSong" w:eastAsia="FangSong" w:cs="FangSong"/>
          <w:color w:val="000000" w:themeColor="text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克州防返贫综合保险服务采购项目的潜在供应商应在供应商登陆政采云平台http://www.zcygov.cn/，在线申请获取招标文件（登录政府采购云平台 → 项目采购 → 获取招标文件 → 申请，审核通过后可下载招标文件，如有操作性问题，可与政采云在线客服进行咨询，咨询电话：95763）获取招标文件，并于 2023年</w:t>
      </w:r>
      <w:r>
        <w:rPr>
          <w:rFonts w:hint="eastAsia" w:ascii="FangSong" w:hAnsi="FangSong" w:eastAsia="FangSong" w:cs="FangSong"/>
          <w:color w:val="000000" w:themeColor="text1"/>
          <w:lang w:val="en-US" w:eastAsia="zh-CN"/>
        </w:rPr>
        <w:t>3</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lang w:val="en-US" w:eastAsia="zh-CN"/>
        </w:rPr>
        <w:t>27</w:t>
      </w:r>
      <w:r>
        <w:rPr>
          <w:rFonts w:hint="eastAsia" w:ascii="FangSong" w:hAnsi="FangSong" w:eastAsia="FangSong" w:cs="FangSong"/>
          <w:color w:val="000000" w:themeColor="text1"/>
          <w:lang w:eastAsia="zh-CN"/>
        </w:rPr>
        <w:t>日 10:30（北京时间）前（上传）电子响应文件。</w:t>
      </w:r>
    </w:p>
    <w:p>
      <w:pPr>
        <w:pStyle w:val="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FangSong" w:hAnsi="FangSong" w:eastAsia="FangSong" w:cs="FangSong"/>
          <w:b w:val="0"/>
          <w:color w:val="000000" w:themeColor="text1"/>
          <w:sz w:val="24"/>
          <w:szCs w:val="24"/>
        </w:rPr>
      </w:pPr>
      <w:bookmarkStart w:id="2" w:name="_Toc28359079"/>
      <w:bookmarkStart w:id="3" w:name="_Toc35393621"/>
      <w:bookmarkStart w:id="4" w:name="_Toc35393790"/>
      <w:bookmarkStart w:id="5" w:name="_Toc28359002"/>
      <w:bookmarkStart w:id="6" w:name="_Hlk24379207"/>
      <w:r>
        <w:rPr>
          <w:rFonts w:hint="eastAsia" w:ascii="FangSong" w:hAnsi="FangSong" w:eastAsia="FangSong" w:cs="FangSong"/>
          <w:b w:val="0"/>
          <w:color w:val="000000" w:themeColor="text1"/>
          <w:sz w:val="24"/>
          <w:szCs w:val="24"/>
        </w:rPr>
        <w:t>一、项目基本情况</w:t>
      </w:r>
      <w:bookmarkEnd w:id="2"/>
      <w:bookmarkEnd w:id="3"/>
      <w:bookmarkEnd w:id="4"/>
      <w:bookmarkEnd w:id="5"/>
    </w:p>
    <w:bookmarkEnd w:id="6"/>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hint="default" w:ascii="FangSong" w:hAnsi="FangSong" w:eastAsia="FangSong" w:cs="FangSong"/>
          <w:color w:val="000000" w:themeColor="text1"/>
          <w:lang w:val="en-US" w:eastAsia="zh-CN"/>
        </w:rPr>
      </w:pPr>
      <w:r>
        <w:rPr>
          <w:rFonts w:hint="eastAsia" w:ascii="FangSong" w:hAnsi="FangSong" w:eastAsia="FangSong" w:cs="FangSong"/>
          <w:color w:val="000000" w:themeColor="text1"/>
        </w:rPr>
        <w:t>项目编号：</w:t>
      </w:r>
      <w:r>
        <w:rPr>
          <w:rFonts w:hint="eastAsia" w:ascii="FangSong" w:hAnsi="FangSong" w:eastAsia="FangSong" w:cs="FangSong"/>
          <w:color w:val="000000" w:themeColor="text1"/>
          <w:lang w:eastAsia="zh-CN"/>
        </w:rPr>
        <w:t>KZZB</w:t>
      </w:r>
      <w:r>
        <w:rPr>
          <w:rFonts w:hint="eastAsia" w:ascii="FangSong" w:hAnsi="FangSong" w:eastAsia="FangSong" w:cs="FangSong"/>
          <w:color w:val="000000" w:themeColor="text1"/>
        </w:rPr>
        <w:t>-202</w:t>
      </w:r>
      <w:r>
        <w:rPr>
          <w:rFonts w:hint="eastAsia" w:ascii="FangSong" w:hAnsi="FangSong" w:eastAsia="FangSong" w:cs="FangSong"/>
          <w:color w:val="000000" w:themeColor="text1"/>
          <w:lang w:eastAsia="zh-CN"/>
        </w:rPr>
        <w:t>3</w:t>
      </w:r>
      <w:r>
        <w:rPr>
          <w:rFonts w:hint="eastAsia" w:ascii="FangSong" w:hAnsi="FangSong" w:eastAsia="FangSong" w:cs="FangSong"/>
          <w:color w:val="000000" w:themeColor="text1"/>
          <w:lang w:val="en-US" w:eastAsia="zh-CN"/>
        </w:rPr>
        <w:t>025</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rPr>
        <w:t>项目名称：</w:t>
      </w:r>
      <w:r>
        <w:rPr>
          <w:rFonts w:hint="eastAsia" w:ascii="FangSong" w:hAnsi="FangSong" w:eastAsia="FangSong" w:cs="FangSong"/>
          <w:color w:val="000000" w:themeColor="text1"/>
          <w:lang w:eastAsia="zh-CN"/>
        </w:rPr>
        <w:t>克州防返贫综合保险服务采购项目</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采购方式：公开招标</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rPr>
        <w:t>预算金额</w:t>
      </w:r>
      <w:r>
        <w:rPr>
          <w:rFonts w:hint="eastAsia" w:ascii="FangSong" w:hAnsi="FangSong" w:eastAsia="FangSong" w:cs="FangSong"/>
          <w:color w:val="000000" w:themeColor="text1"/>
          <w:lang w:eastAsia="zh-CN"/>
        </w:rPr>
        <w:t>（元）</w:t>
      </w:r>
      <w:r>
        <w:rPr>
          <w:rFonts w:hint="eastAsia" w:ascii="FangSong" w:hAnsi="FangSong" w:eastAsia="FangSong" w:cs="FangSong"/>
          <w:color w:val="000000" w:themeColor="text1"/>
        </w:rPr>
        <w:t>：</w:t>
      </w:r>
      <w:r>
        <w:rPr>
          <w:rFonts w:hint="eastAsia" w:ascii="FangSong" w:hAnsi="FangSong" w:eastAsia="FangSong" w:cs="FangSong"/>
          <w:color w:val="000000" w:themeColor="text1"/>
          <w:lang w:eastAsia="zh-CN"/>
        </w:rPr>
        <w:t>13896540.00</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kern w:val="2"/>
          <w:lang w:eastAsia="zh-CN" w:bidi="ar-SA"/>
        </w:rPr>
        <w:t>最高限价（元）：</w:t>
      </w:r>
      <w:r>
        <w:rPr>
          <w:rFonts w:hint="eastAsia" w:ascii="FangSong" w:hAnsi="FangSong" w:eastAsia="FangSong" w:cs="FangSong"/>
          <w:color w:val="000000" w:themeColor="text1"/>
          <w:lang w:eastAsia="zh-CN"/>
        </w:rPr>
        <w:t>13896540.00</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kern w:val="2"/>
          <w:lang w:eastAsia="zh-CN" w:bidi="ar-SA"/>
        </w:rPr>
        <w:t>采购需求：</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rPr>
      </w:pPr>
      <w:r>
        <w:rPr>
          <w:rFonts w:hint="eastAsia" w:ascii="FangSong" w:hAnsi="FangSong" w:eastAsia="FangSong" w:cs="FangSong"/>
          <w:color w:val="000000" w:themeColor="text1"/>
        </w:rPr>
        <w:t>标项名称： </w:t>
      </w:r>
      <w:r>
        <w:rPr>
          <w:rFonts w:hint="eastAsia" w:ascii="FangSong" w:hAnsi="FangSong" w:eastAsia="FangSong" w:cs="FangSong"/>
          <w:color w:val="000000" w:themeColor="text1"/>
          <w:lang w:eastAsia="zh-CN"/>
        </w:rPr>
        <w:t>克州防返贫综合保险服务采购项目</w:t>
      </w:r>
      <w:r>
        <w:rPr>
          <w:rFonts w:hint="eastAsia" w:ascii="FangSong" w:hAnsi="FangSong" w:eastAsia="FangSong" w:cs="FangSong"/>
          <w:color w:val="000000" w:themeColor="text1"/>
        </w:rPr>
        <w:t> </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rPr>
      </w:pPr>
      <w:r>
        <w:rPr>
          <w:rFonts w:hint="eastAsia" w:ascii="FangSong" w:hAnsi="FangSong" w:eastAsia="FangSong" w:cs="FangSong"/>
          <w:color w:val="000000" w:themeColor="text1"/>
          <w:lang w:eastAsia="zh-CN"/>
        </w:rPr>
        <w:t>数量：67788     </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rPr>
        <w:t>预算金额（元）：</w:t>
      </w:r>
      <w:r>
        <w:rPr>
          <w:rFonts w:hint="eastAsia" w:ascii="FangSong" w:hAnsi="FangSong" w:eastAsia="FangSong" w:cs="FangSong"/>
          <w:color w:val="000000" w:themeColor="text1"/>
          <w:lang w:eastAsia="zh-CN"/>
        </w:rPr>
        <w:t>13896540.00</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rPr>
        <w:t>单位：</w:t>
      </w:r>
      <w:r>
        <w:rPr>
          <w:rFonts w:hint="eastAsia" w:ascii="FangSong" w:hAnsi="FangSong" w:eastAsia="FangSong" w:cs="FangSong"/>
          <w:color w:val="000000" w:themeColor="text1"/>
          <w:lang w:eastAsia="zh-CN"/>
        </w:rPr>
        <w:t>人</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rPr>
        <w:t>简要规格描述：</w:t>
      </w:r>
      <w:r>
        <w:rPr>
          <w:rFonts w:hint="eastAsia" w:ascii="FangSong" w:hAnsi="FangSong" w:eastAsia="FangSong" w:cs="FangSong"/>
          <w:color w:val="000000" w:themeColor="text1"/>
          <w:lang w:eastAsia="zh-CN"/>
        </w:rPr>
        <w:t>克州防返贫综合保险服务采购</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rPr>
        <w:t>合同履约期限：</w:t>
      </w:r>
      <w:r>
        <w:rPr>
          <w:rFonts w:hint="eastAsia" w:ascii="FangSong" w:hAnsi="FangSong" w:eastAsia="FangSong" w:cs="FangSong"/>
          <w:color w:val="000000" w:themeColor="text1"/>
          <w:lang w:eastAsia="zh-CN"/>
        </w:rPr>
        <w:t>3年(起止时间甲乙双方约定)</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rPr>
      </w:pPr>
      <w:r>
        <w:rPr>
          <w:rFonts w:hint="eastAsia" w:ascii="FangSong" w:hAnsi="FangSong" w:eastAsia="FangSong" w:cs="FangSong"/>
          <w:color w:val="000000" w:themeColor="text1"/>
        </w:rPr>
        <w:t>本项目</w:t>
      </w:r>
      <w:r>
        <w:rPr>
          <w:rFonts w:hint="eastAsia" w:ascii="FangSong" w:hAnsi="FangSong" w:eastAsia="FangSong" w:cs="FangSong"/>
          <w:color w:val="000000" w:themeColor="text1"/>
          <w:lang w:eastAsia="zh-CN"/>
        </w:rPr>
        <w:t>不</w:t>
      </w:r>
      <w:r>
        <w:rPr>
          <w:rFonts w:hint="eastAsia" w:ascii="FangSong" w:hAnsi="FangSong" w:eastAsia="FangSong" w:cs="FangSong"/>
          <w:color w:val="000000" w:themeColor="text1"/>
        </w:rPr>
        <w:t>接受联合体投标。</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80" w:lineRule="exact"/>
        <w:jc w:val="left"/>
        <w:textAlignment w:val="auto"/>
        <w:rPr>
          <w:rFonts w:ascii="FangSong" w:hAnsi="FangSong" w:eastAsia="FangSong" w:cs="FangSong"/>
          <w:color w:val="000000" w:themeColor="text1"/>
          <w:sz w:val="24"/>
          <w:szCs w:val="24"/>
        </w:rPr>
      </w:pPr>
      <w:bookmarkStart w:id="7" w:name="_Toc35393791"/>
      <w:bookmarkStart w:id="8" w:name="_Toc28359080"/>
      <w:bookmarkStart w:id="9" w:name="_Toc28359003"/>
      <w:bookmarkStart w:id="10" w:name="_Toc35393622"/>
      <w:r>
        <w:rPr>
          <w:rFonts w:hint="eastAsia" w:ascii="FangSong" w:hAnsi="FangSong" w:eastAsia="FangSong" w:cs="FangSong"/>
          <w:color w:val="000000" w:themeColor="text1"/>
          <w:sz w:val="24"/>
          <w:szCs w:val="24"/>
        </w:rPr>
        <w:t>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80" w:lineRule="exact"/>
        <w:ind w:firstLine="243" w:firstLineChars="1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rPr>
        <w:t xml:space="preserve"> </w:t>
      </w:r>
      <w:r>
        <w:rPr>
          <w:rFonts w:hint="eastAsia" w:ascii="FangSong" w:hAnsi="FangSong" w:eastAsia="FangSong" w:cs="FangSong"/>
          <w:color w:val="000000" w:themeColor="text1"/>
          <w:lang w:eastAsia="zh-CN"/>
        </w:rPr>
        <w:t xml:space="preserve"> 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243" w:firstLineChars="100"/>
        <w:textAlignment w:val="auto"/>
        <w:rPr>
          <w:rFonts w:hint="eastAsia"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pPr>
        <w:keepNext w:val="0"/>
        <w:keepLines w:val="0"/>
        <w:pageBreakBefore w:val="0"/>
        <w:widowControl w:val="0"/>
        <w:kinsoku/>
        <w:wordWrap/>
        <w:overflowPunct/>
        <w:topLinePunct w:val="0"/>
        <w:autoSpaceDE/>
        <w:autoSpaceDN/>
        <w:bidi w:val="0"/>
        <w:adjustRightInd/>
        <w:snapToGrid/>
        <w:spacing w:line="380" w:lineRule="exact"/>
        <w:ind w:firstLine="243" w:firstLineChars="1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3.本项目的特定资格要求：</w:t>
      </w:r>
      <w:bookmarkStart w:id="11" w:name="_Toc28359004"/>
      <w:bookmarkStart w:id="12" w:name="_Toc35393623"/>
      <w:bookmarkStart w:id="13" w:name="_Toc28359081"/>
      <w:bookmarkStart w:id="14" w:name="_Toc35393792"/>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（1)具备三证合一营业执照副本；</w:t>
      </w:r>
    </w:p>
    <w:p>
      <w:pPr>
        <w:keepNext w:val="0"/>
        <w:keepLines w:val="0"/>
        <w:pageBreakBefore w:val="0"/>
        <w:widowControl w:val="0"/>
        <w:kinsoku/>
        <w:wordWrap/>
        <w:overflowPunct/>
        <w:topLinePunct w:val="0"/>
        <w:autoSpaceDE/>
        <w:autoSpaceDN/>
        <w:bidi w:val="0"/>
        <w:adjustRightInd/>
        <w:snapToGrid/>
        <w:spacing w:line="380" w:lineRule="exact"/>
        <w:ind w:firstLine="486" w:firstLineChars="200"/>
        <w:textAlignment w:val="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（2)法定代表人（负责人）参加提供法定代表人（负责人）证明书，委托代理人参加提供法人代表（负责人）授权委托书；投标保险公司为非法人机构的，提供上一级保险公司负责人授权委托书。</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（4）投标企业须提供《中华人民共和国经营保险业务许可证》。</w:t>
      </w:r>
    </w:p>
    <w:p>
      <w:pPr>
        <w:pStyle w:val="27"/>
        <w:spacing w:line="400" w:lineRule="exact"/>
        <w:ind w:firstLine="486" w:firstLineChars="200"/>
        <w:rPr>
          <w:rFonts w:ascii="FangSong" w:hAnsi="FangSong" w:eastAsia="FangSong" w:cs="FangSong"/>
          <w:color w:val="000000" w:themeColor="text1"/>
          <w:kern w:val="2"/>
          <w:lang w:eastAsia="zh-CN" w:bidi="ar-SA"/>
        </w:rPr>
      </w:pPr>
      <w:r>
        <w:rPr>
          <w:rFonts w:hint="eastAsia" w:ascii="FangSong" w:hAnsi="FangSong" w:eastAsia="FangSong" w:cs="FangSong"/>
          <w:color w:val="000000" w:themeColor="text1"/>
          <w:kern w:val="2"/>
          <w:lang w:eastAsia="zh-CN" w:bidi="ar-SA"/>
        </w:rPr>
        <w:t>（5）</w:t>
      </w:r>
      <w:r>
        <w:rPr>
          <w:rFonts w:hint="eastAsia" w:ascii="FangSong" w:hAnsi="FangSong" w:eastAsia="FangSong" w:cs="FangSong"/>
          <w:color w:val="000000" w:themeColor="text1"/>
          <w:lang w:eastAsia="zh-CN"/>
        </w:rPr>
        <w:t>投标企业须提供投标人（被授权在职人员）近期有效的社保证明</w:t>
      </w:r>
      <w:r>
        <w:rPr>
          <w:rFonts w:hint="eastAsia" w:ascii="FangSong" w:hAnsi="FangSong" w:eastAsia="FangSong" w:cs="FangSong"/>
          <w:color w:val="000000" w:themeColor="text1"/>
          <w:kern w:val="2"/>
          <w:lang w:eastAsia="zh-CN" w:bidi="ar-SA"/>
        </w:rPr>
        <w:t>；</w:t>
      </w:r>
    </w:p>
    <w:p>
      <w:pPr>
        <w:pStyle w:val="5"/>
        <w:keepNext/>
        <w:keepLines/>
        <w:adjustRightInd/>
        <w:snapToGrid/>
        <w:spacing w:line="400" w:lineRule="exact"/>
        <w:jc w:val="left"/>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rPr>
        <w:t>三、获取</w:t>
      </w:r>
      <w:bookmarkEnd w:id="11"/>
      <w:bookmarkEnd w:id="12"/>
      <w:bookmarkEnd w:id="13"/>
      <w:bookmarkEnd w:id="14"/>
      <w:r>
        <w:rPr>
          <w:rFonts w:hint="eastAsia" w:ascii="FangSong" w:hAnsi="FangSong" w:eastAsia="FangSong" w:cs="FangSong"/>
          <w:color w:val="000000" w:themeColor="text1"/>
          <w:sz w:val="24"/>
          <w:szCs w:val="24"/>
          <w:lang w:eastAsia="zh-CN"/>
        </w:rPr>
        <w:t>招标文件</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1、时间：2023年</w:t>
      </w:r>
      <w:r>
        <w:rPr>
          <w:rFonts w:hint="eastAsia" w:ascii="FangSong" w:hAnsi="FangSong" w:eastAsia="FangSong" w:cs="FangSong"/>
          <w:color w:val="000000" w:themeColor="text1"/>
          <w:u w:val="single"/>
          <w:lang w:val="en-US" w:eastAsia="zh-CN"/>
        </w:rPr>
        <w:t>3</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u w:val="single"/>
          <w:lang w:val="en-US" w:eastAsia="zh-CN"/>
        </w:rPr>
        <w:t>6</w:t>
      </w:r>
      <w:r>
        <w:rPr>
          <w:rFonts w:hint="eastAsia" w:ascii="FangSong" w:hAnsi="FangSong" w:eastAsia="FangSong" w:cs="FangSong"/>
          <w:color w:val="000000" w:themeColor="text1"/>
          <w:lang w:eastAsia="zh-CN"/>
        </w:rPr>
        <w:t>日至2023年</w:t>
      </w:r>
      <w:r>
        <w:rPr>
          <w:rFonts w:hint="eastAsia" w:ascii="FangSong" w:hAnsi="FangSong" w:eastAsia="FangSong" w:cs="FangSong"/>
          <w:color w:val="000000" w:themeColor="text1"/>
          <w:u w:val="single"/>
          <w:lang w:val="en-US" w:eastAsia="zh-CN"/>
        </w:rPr>
        <w:t>3</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u w:val="single"/>
          <w:lang w:val="en-US" w:eastAsia="zh-CN"/>
        </w:rPr>
        <w:t>17</w:t>
      </w:r>
      <w:r>
        <w:rPr>
          <w:rFonts w:hint="eastAsia" w:ascii="FangSong" w:hAnsi="FangSong" w:eastAsia="FangSong" w:cs="FangSong"/>
          <w:color w:val="000000" w:themeColor="text1"/>
          <w:lang w:eastAsia="zh-CN"/>
        </w:rPr>
        <w:t>日，每天上午10:00至14:00，下午16:00至19：30（北京时间，节假日除外）</w:t>
      </w:r>
    </w:p>
    <w:p>
      <w:pPr>
        <w:spacing w:line="400" w:lineRule="exact"/>
        <w:ind w:firstLine="486" w:firstLineChars="200"/>
        <w:rPr>
          <w:rFonts w:ascii="FangSong" w:hAnsi="FangSong" w:eastAsia="FangSong" w:cs="FangSong"/>
          <w:color w:val="000000" w:themeColor="text1"/>
          <w:lang w:eastAsia="zh-CN"/>
        </w:rPr>
      </w:pPr>
      <w:bookmarkStart w:id="15" w:name="_Toc28359082"/>
      <w:bookmarkStart w:id="16" w:name="_Toc28359005"/>
      <w:bookmarkStart w:id="17" w:name="_Toc35393624"/>
      <w:bookmarkStart w:id="18" w:name="_Toc35393793"/>
      <w:r>
        <w:rPr>
          <w:rFonts w:hint="eastAsia" w:ascii="FangSong" w:hAnsi="FangSong" w:eastAsia="FangSong" w:cs="FangSong"/>
          <w:color w:val="000000" w:themeColor="text1"/>
          <w:lang w:eastAsia="zh-CN"/>
        </w:rPr>
        <w:t>2、地点：供应商登陆政采云平台http://www.zcygov.cn/，在线申请获取招标文件（登录政府采购云平台 → 项目采购 → 获取招标文件→申请，审核通过后可下载招标文件，如有操作性问题，可与政采云在线客服进行咨询，咨询电话：95763）。</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3、方式：（1）线上获取（登录政府采购云平台 → 项目采购 → 获取招标文件→ 申请，审核通过后可下载招标文件）。本次磋商不提供纸质版招标文件。（2）供应商获取招标文件前应注册成为政府采购云平台正式供应商。</w:t>
      </w:r>
    </w:p>
    <w:p>
      <w:pPr>
        <w:tabs>
          <w:tab w:val="left" w:pos="366"/>
        </w:tabs>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4、售价（元）：0</w:t>
      </w:r>
    </w:p>
    <w:p>
      <w:pPr>
        <w:pStyle w:val="5"/>
        <w:keepNext/>
        <w:keepLines/>
        <w:adjustRightInd/>
        <w:snapToGrid/>
        <w:spacing w:line="400" w:lineRule="exact"/>
        <w:jc w:val="left"/>
        <w:rPr>
          <w:rFonts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rPr>
        <w:t>四、</w:t>
      </w:r>
      <w:bookmarkEnd w:id="15"/>
      <w:bookmarkEnd w:id="16"/>
      <w:bookmarkEnd w:id="17"/>
      <w:bookmarkEnd w:id="18"/>
      <w:r>
        <w:rPr>
          <w:rFonts w:hint="eastAsia" w:ascii="FangSong" w:hAnsi="FangSong" w:eastAsia="FangSong" w:cs="FangSong"/>
          <w:color w:val="000000" w:themeColor="text1"/>
          <w:sz w:val="24"/>
          <w:szCs w:val="24"/>
        </w:rPr>
        <w:t>提交投标文件截止时间、开标时间和地点</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提交投标文件截止时间：2023年</w:t>
      </w:r>
      <w:r>
        <w:rPr>
          <w:rFonts w:hint="eastAsia" w:ascii="FangSong" w:hAnsi="FangSong" w:eastAsia="FangSong" w:cs="FangSong"/>
          <w:color w:val="000000" w:themeColor="text1"/>
          <w:lang w:val="en-US" w:eastAsia="zh-CN"/>
        </w:rPr>
        <w:t>3</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lang w:val="en-US" w:eastAsia="zh-CN"/>
        </w:rPr>
        <w:t>27</w:t>
      </w:r>
      <w:r>
        <w:rPr>
          <w:rFonts w:hint="eastAsia" w:ascii="FangSong" w:hAnsi="FangSong" w:eastAsia="FangSong" w:cs="FangSong"/>
          <w:color w:val="000000" w:themeColor="text1"/>
          <w:lang w:eastAsia="zh-CN"/>
        </w:rPr>
        <w:t>日 10:30（北京时间）</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投标地点：政府采购云平台（www.zcygov.cn）</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开标时间：2023年</w:t>
      </w:r>
      <w:r>
        <w:rPr>
          <w:rFonts w:hint="eastAsia" w:ascii="FangSong" w:hAnsi="FangSong" w:eastAsia="FangSong" w:cs="FangSong"/>
          <w:color w:val="000000" w:themeColor="text1"/>
          <w:lang w:val="en-US" w:eastAsia="zh-CN"/>
        </w:rPr>
        <w:t>3</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lang w:val="en-US" w:eastAsia="zh-CN"/>
        </w:rPr>
        <w:t>27</w:t>
      </w:r>
      <w:r>
        <w:rPr>
          <w:rFonts w:hint="eastAsia" w:ascii="FangSong" w:hAnsi="FangSong" w:eastAsia="FangSong" w:cs="FangSong"/>
          <w:color w:val="000000" w:themeColor="text1"/>
          <w:lang w:eastAsia="zh-CN"/>
        </w:rPr>
        <w:t>日 10:30（北京时间）</w:t>
      </w:r>
    </w:p>
    <w:p>
      <w:pPr>
        <w:spacing w:line="400" w:lineRule="exact"/>
        <w:ind w:firstLine="486" w:firstLineChars="200"/>
        <w:rPr>
          <w:rFonts w:hint="eastAsia" w:ascii="FangSong" w:hAnsi="FangSong" w:eastAsia="FangSong" w:cs="FangSong"/>
          <w:color w:val="000000" w:themeColor="text1"/>
          <w:lang w:eastAsia="zh-CN"/>
        </w:rPr>
      </w:pPr>
      <w:r>
        <w:rPr>
          <w:rFonts w:hint="eastAsia" w:ascii="FangSong" w:hAnsi="FangSong" w:eastAsia="FangSong" w:cs="FangSong"/>
          <w:color w:val="000000" w:themeColor="text1"/>
          <w:lang w:eastAsia="zh-CN"/>
        </w:rPr>
        <w:t>开标地点：在政府采购云平台（</w:t>
      </w:r>
      <w:r>
        <w:rPr>
          <w:rFonts w:hint="eastAsia" w:ascii="FangSong" w:hAnsi="FangSong" w:eastAsia="FangSong" w:cs="FangSong"/>
          <w:color w:val="000000" w:themeColor="text1"/>
          <w:lang w:eastAsia="zh-CN"/>
        </w:rPr>
        <w:fldChar w:fldCharType="begin"/>
      </w:r>
      <w:r>
        <w:rPr>
          <w:rFonts w:hint="eastAsia" w:ascii="FangSong" w:hAnsi="FangSong" w:eastAsia="FangSong" w:cs="FangSong"/>
          <w:color w:val="000000" w:themeColor="text1"/>
          <w:lang w:eastAsia="zh-CN"/>
        </w:rPr>
        <w:instrText xml:space="preserve"> HYPERLINK "http://www.zcygov.cn" </w:instrText>
      </w:r>
      <w:r>
        <w:rPr>
          <w:rFonts w:hint="eastAsia" w:ascii="FangSong" w:hAnsi="FangSong" w:eastAsia="FangSong" w:cs="FangSong"/>
          <w:color w:val="000000" w:themeColor="text1"/>
          <w:lang w:eastAsia="zh-CN"/>
        </w:rPr>
        <w:fldChar w:fldCharType="separate"/>
      </w:r>
      <w:r>
        <w:rPr>
          <w:rFonts w:hint="eastAsia" w:ascii="FangSong" w:hAnsi="FangSong" w:eastAsia="FangSong" w:cs="FangSong"/>
          <w:color w:val="000000" w:themeColor="text1"/>
          <w:lang w:eastAsia="zh-CN"/>
        </w:rPr>
        <w:t>www.zcygov.cn</w:t>
      </w:r>
      <w:r>
        <w:rPr>
          <w:rFonts w:hint="eastAsia" w:ascii="FangSong" w:hAnsi="FangSong" w:eastAsia="FangSong" w:cs="FangSong"/>
          <w:color w:val="000000" w:themeColor="text1"/>
          <w:lang w:eastAsia="zh-CN"/>
        </w:rPr>
        <w:fldChar w:fldCharType="end"/>
      </w:r>
      <w:r>
        <w:rPr>
          <w:rFonts w:hint="eastAsia" w:ascii="FangSong" w:hAnsi="FangSong" w:eastAsia="FangSong" w:cs="FangSong"/>
          <w:color w:val="000000" w:themeColor="text1"/>
          <w:lang w:eastAsia="zh-CN"/>
        </w:rPr>
        <w:t>）上开启响应文件，开标时间后，待采购组织机构发出解密通知后30分钟内，供应商须登录“政采云”平台，用“项目采购-开标评标”功能解密响应文件。</w:t>
      </w:r>
    </w:p>
    <w:p>
      <w:pPr>
        <w:pStyle w:val="5"/>
        <w:keepNext/>
        <w:keepLines/>
        <w:adjustRightInd/>
        <w:snapToGrid/>
        <w:spacing w:line="400" w:lineRule="exact"/>
        <w:jc w:val="left"/>
        <w:rPr>
          <w:rFonts w:ascii="FangSong" w:hAnsi="FangSong" w:eastAsia="FangSong" w:cs="FangSong"/>
          <w:color w:val="000000" w:themeColor="text1"/>
          <w:sz w:val="24"/>
          <w:szCs w:val="24"/>
        </w:rPr>
      </w:pPr>
      <w:bookmarkStart w:id="19" w:name="_Toc28359084"/>
      <w:bookmarkStart w:id="20" w:name="_Toc35393625"/>
      <w:bookmarkStart w:id="21" w:name="_Toc35393794"/>
      <w:bookmarkStart w:id="22" w:name="_Toc28359007"/>
      <w:r>
        <w:rPr>
          <w:rFonts w:hint="eastAsia" w:ascii="FangSong" w:hAnsi="FangSong" w:eastAsia="FangSong" w:cs="FangSong"/>
          <w:color w:val="000000" w:themeColor="text1"/>
          <w:sz w:val="24"/>
          <w:szCs w:val="24"/>
          <w:lang w:eastAsia="zh-CN"/>
        </w:rPr>
        <w:t>五</w:t>
      </w:r>
      <w:r>
        <w:rPr>
          <w:rFonts w:hint="eastAsia" w:ascii="FangSong" w:hAnsi="FangSong" w:eastAsia="FangSong" w:cs="FangSong"/>
          <w:color w:val="000000" w:themeColor="text1"/>
          <w:sz w:val="24"/>
          <w:szCs w:val="24"/>
        </w:rPr>
        <w:t>、公告期限</w:t>
      </w:r>
      <w:bookmarkEnd w:id="19"/>
      <w:bookmarkEnd w:id="20"/>
      <w:bookmarkEnd w:id="21"/>
      <w:bookmarkEnd w:id="22"/>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自本公告发布之日起5个工作日</w:t>
      </w:r>
    </w:p>
    <w:p>
      <w:pPr>
        <w:pStyle w:val="5"/>
        <w:keepNext/>
        <w:keepLines/>
        <w:adjustRightInd/>
        <w:snapToGrid/>
        <w:spacing w:line="400" w:lineRule="exact"/>
        <w:ind w:right="-918" w:rightChars="-378"/>
        <w:jc w:val="left"/>
        <w:rPr>
          <w:rFonts w:ascii="FangSong" w:hAnsi="FangSong" w:eastAsia="FangSong" w:cs="FangSong"/>
          <w:color w:val="000000" w:themeColor="text1"/>
          <w:sz w:val="24"/>
          <w:szCs w:val="24"/>
        </w:rPr>
      </w:pPr>
      <w:bookmarkStart w:id="23" w:name="_Toc35393626"/>
      <w:bookmarkStart w:id="24" w:name="_Toc35393795"/>
      <w:r>
        <w:rPr>
          <w:rFonts w:hint="eastAsia" w:ascii="FangSong" w:hAnsi="FangSong" w:eastAsia="FangSong" w:cs="FangSong"/>
          <w:color w:val="000000" w:themeColor="text1"/>
          <w:sz w:val="24"/>
          <w:szCs w:val="24"/>
          <w:lang w:eastAsia="zh-CN"/>
        </w:rPr>
        <w:t>六、</w:t>
      </w:r>
      <w:r>
        <w:rPr>
          <w:rFonts w:hint="eastAsia" w:ascii="FangSong" w:hAnsi="FangSong" w:eastAsia="FangSong" w:cs="FangSong"/>
          <w:color w:val="000000" w:themeColor="text1"/>
          <w:sz w:val="24"/>
          <w:szCs w:val="24"/>
        </w:rPr>
        <w:t>其他补充事宜</w:t>
      </w:r>
      <w:bookmarkEnd w:id="23"/>
      <w:bookmarkEnd w:id="24"/>
      <w:bookmarkStart w:id="25" w:name="_Toc28359085"/>
      <w:bookmarkStart w:id="26" w:name="_Toc28359008"/>
      <w:bookmarkStart w:id="27" w:name="_Toc35393627"/>
      <w:bookmarkStart w:id="28" w:name="_Toc35393796"/>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1.本项目采用全流程不见面电子开评标，投标供应商需要使用CA加密设备，供应商可通过新疆数字证书认证中心官网（https://www.xjca.com.cn/）或下载“新疆政务通”APP自行进行申领。</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2.本项目实行网上投标，采用加密电子响应文件(供应商须使用CA加密设备通过政采云电子投标客户端制作响应文件)。若供应商参与投标，自行承担投标一切费用。</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5.供应商在开标时须使用制作加密电子响应文件所使用的CA锁及电脑，电脑须提前配置好浏览器（建议使用谷歌浏览器），以便开标时解锁。</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7.为了保证开评标顺利进行，政采云线上开标功能完全实现，供应商开标所使用的电脑设备须具有视频及语音功能。</w:t>
      </w:r>
    </w:p>
    <w:p>
      <w:pPr>
        <w:spacing w:line="400" w:lineRule="exact"/>
        <w:rPr>
          <w:rFonts w:ascii="FangSong" w:hAnsi="FangSong" w:eastAsia="FangSong" w:cs="FangSong"/>
          <w:b/>
          <w:color w:val="000000" w:themeColor="text1"/>
        </w:rPr>
      </w:pPr>
      <w:r>
        <w:rPr>
          <w:rFonts w:hint="eastAsia" w:ascii="FangSong" w:hAnsi="FangSong" w:eastAsia="FangSong" w:cs="FangSong"/>
          <w:b/>
          <w:color w:val="000000" w:themeColor="text1"/>
          <w:lang w:eastAsia="zh-CN"/>
        </w:rPr>
        <w:t>七</w:t>
      </w:r>
      <w:r>
        <w:rPr>
          <w:rFonts w:hint="eastAsia" w:ascii="FangSong" w:hAnsi="FangSong" w:eastAsia="FangSong" w:cs="FangSong"/>
          <w:b/>
          <w:color w:val="000000" w:themeColor="text1"/>
        </w:rPr>
        <w:t>、对本次招标提出询问，请按以下方式联系。</w:t>
      </w:r>
      <w:bookmarkEnd w:id="25"/>
      <w:bookmarkEnd w:id="26"/>
      <w:bookmarkEnd w:id="27"/>
      <w:bookmarkEnd w:id="28"/>
    </w:p>
    <w:p>
      <w:pPr>
        <w:spacing w:line="400" w:lineRule="exact"/>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1.采购人信息</w:t>
      </w:r>
    </w:p>
    <w:p>
      <w:pPr>
        <w:spacing w:line="400" w:lineRule="exact"/>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名 称：克孜勒苏柯尔克孜自治州乡村振兴局               </w:t>
      </w:r>
    </w:p>
    <w:p>
      <w:pPr>
        <w:spacing w:line="400" w:lineRule="exact"/>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地 址：阿图什市光明南路21院</w:t>
      </w:r>
    </w:p>
    <w:p>
      <w:pPr>
        <w:spacing w:line="400" w:lineRule="exact"/>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联系方式：靳女士 18099080028            </w:t>
      </w:r>
    </w:p>
    <w:p>
      <w:pPr>
        <w:spacing w:line="400" w:lineRule="exact"/>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2.采购代理机构信息</w:t>
      </w:r>
    </w:p>
    <w:p>
      <w:pPr>
        <w:spacing w:line="400" w:lineRule="exact"/>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名 称：鼎建项目管理有限公司　　　　　　　　   　</w:t>
      </w:r>
    </w:p>
    <w:p>
      <w:pPr>
        <w:spacing w:line="400" w:lineRule="exact"/>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地 址：阿图什市光明北路12号博格拉A座四楼　  　</w:t>
      </w:r>
    </w:p>
    <w:p>
      <w:pPr>
        <w:spacing w:line="400" w:lineRule="exact"/>
        <w:ind w:firstLine="243" w:firstLineChars="100"/>
        <w:rPr>
          <w:rFonts w:ascii="FangSong" w:hAnsi="FangSong" w:eastAsia="FangSong" w:cs="FangSong"/>
          <w:color w:val="000000" w:themeColor="text1"/>
        </w:rPr>
      </w:pPr>
      <w:r>
        <w:rPr>
          <w:rFonts w:hint="eastAsia" w:ascii="FangSong" w:hAnsi="FangSong" w:eastAsia="FangSong" w:cs="FangSong"/>
          <w:color w:val="000000" w:themeColor="text1"/>
          <w:lang w:eastAsia="zh-CN"/>
        </w:rPr>
        <w:t>联系方式：朱先生　18609088999</w:t>
      </w:r>
    </w:p>
    <w:p>
      <w:pPr>
        <w:spacing w:line="400" w:lineRule="exact"/>
        <w:rPr>
          <w:rFonts w:ascii="FangSong" w:hAnsi="FangSong" w:eastAsia="FangSong" w:cs="FangSong"/>
          <w:color w:val="000000" w:themeColor="text1"/>
        </w:rPr>
      </w:pPr>
    </w:p>
    <w:p>
      <w:pPr>
        <w:spacing w:line="400" w:lineRule="exact"/>
        <w:rPr>
          <w:rFonts w:ascii="FangSong" w:hAnsi="FangSong" w:eastAsia="FangSong" w:cs="FangSong"/>
          <w:color w:val="000000" w:themeColor="text1"/>
        </w:rPr>
      </w:pPr>
    </w:p>
    <w:p>
      <w:pPr>
        <w:spacing w:line="400" w:lineRule="exact"/>
        <w:rPr>
          <w:rFonts w:ascii="FangSong" w:hAnsi="FangSong" w:eastAsia="FangSong" w:cs="FangSong"/>
          <w:color w:val="000000" w:themeColor="text1"/>
        </w:rPr>
      </w:pPr>
    </w:p>
    <w:p>
      <w:pPr>
        <w:spacing w:line="400" w:lineRule="exact"/>
        <w:ind w:firstLine="486" w:firstLineChars="200"/>
        <w:rPr>
          <w:rFonts w:ascii="FangSong" w:hAnsi="FangSong" w:eastAsia="FangSong" w:cs="FangSong"/>
          <w:color w:val="000000" w:themeColor="text1"/>
          <w:kern w:val="2"/>
          <w:lang w:eastAsia="zh-CN" w:bidi="ar-SA"/>
        </w:rPr>
      </w:pPr>
    </w:p>
    <w:p>
      <w:pPr>
        <w:spacing w:line="400" w:lineRule="exact"/>
        <w:rPr>
          <w:rFonts w:ascii="FangSong" w:hAnsi="FangSong" w:eastAsia="FangSong" w:cs="FangSong"/>
          <w:color w:val="000000" w:themeColor="text1"/>
          <w:kern w:val="2"/>
          <w:lang w:eastAsia="zh-CN" w:bidi="ar-SA"/>
        </w:rPr>
      </w:pPr>
    </w:p>
    <w:p>
      <w:pPr>
        <w:spacing w:line="360" w:lineRule="auto"/>
        <w:jc w:val="center"/>
        <w:rPr>
          <w:rFonts w:ascii="FangSong" w:hAnsi="FangSong" w:eastAsia="FangSong" w:cs="FangSong"/>
          <w:b/>
          <w:bCs/>
          <w:color w:val="000000" w:themeColor="text1"/>
          <w:sz w:val="36"/>
          <w:szCs w:val="36"/>
        </w:rPr>
      </w:pPr>
    </w:p>
    <w:p>
      <w:pPr>
        <w:spacing w:line="360" w:lineRule="auto"/>
        <w:jc w:val="center"/>
        <w:rPr>
          <w:rFonts w:ascii="FangSong" w:hAnsi="FangSong" w:eastAsia="FangSong" w:cs="FangSong"/>
          <w:b/>
          <w:bCs/>
          <w:color w:val="000000" w:themeColor="text1"/>
          <w:sz w:val="36"/>
          <w:szCs w:val="36"/>
        </w:rPr>
      </w:pPr>
    </w:p>
    <w:p>
      <w:pPr>
        <w:pStyle w:val="27"/>
        <w:rPr>
          <w:rFonts w:ascii="FangSong" w:hAnsi="FangSong" w:eastAsia="FangSong" w:cs="FangSong"/>
          <w:b/>
          <w:bCs/>
          <w:color w:val="000000" w:themeColor="text1"/>
          <w:sz w:val="36"/>
          <w:szCs w:val="36"/>
        </w:rPr>
      </w:pPr>
    </w:p>
    <w:p>
      <w:pPr>
        <w:pStyle w:val="27"/>
        <w:rPr>
          <w:rFonts w:ascii="FangSong" w:hAnsi="FangSong" w:eastAsia="FangSong" w:cs="FangSong"/>
          <w:b/>
          <w:bCs/>
          <w:color w:val="000000" w:themeColor="text1"/>
          <w:sz w:val="36"/>
          <w:szCs w:val="36"/>
        </w:rPr>
      </w:pPr>
    </w:p>
    <w:p>
      <w:pPr>
        <w:pStyle w:val="27"/>
        <w:rPr>
          <w:rFonts w:ascii="FangSong" w:hAnsi="FangSong" w:eastAsia="FangSong" w:cs="FangSong"/>
          <w:b/>
          <w:bCs/>
          <w:color w:val="000000" w:themeColor="text1"/>
          <w:sz w:val="36"/>
          <w:szCs w:val="36"/>
        </w:rPr>
      </w:pPr>
    </w:p>
    <w:p>
      <w:pPr>
        <w:pStyle w:val="2"/>
        <w:ind w:left="486" w:firstLine="486"/>
        <w:rPr>
          <w:color w:val="000000" w:themeColor="text1"/>
        </w:rPr>
      </w:pPr>
      <w:bookmarkStart w:id="112" w:name="_GoBack"/>
      <w:bookmarkEnd w:id="112"/>
    </w:p>
    <w:p>
      <w:pPr>
        <w:spacing w:line="360" w:lineRule="auto"/>
        <w:jc w:val="center"/>
        <w:rPr>
          <w:rFonts w:ascii="FangSong" w:hAnsi="FangSong" w:eastAsia="FangSong" w:cs="FangSong"/>
          <w:b/>
          <w:bCs/>
          <w:color w:val="000000" w:themeColor="text1"/>
          <w:sz w:val="36"/>
          <w:szCs w:val="36"/>
        </w:rPr>
      </w:pPr>
      <w:r>
        <w:rPr>
          <w:rFonts w:hint="eastAsia" w:ascii="FangSong" w:hAnsi="FangSong" w:eastAsia="FangSong" w:cs="FangSong"/>
          <w:b/>
          <w:bCs/>
          <w:color w:val="000000" w:themeColor="text1"/>
          <w:sz w:val="36"/>
          <w:szCs w:val="36"/>
        </w:rPr>
        <w:t>第二部分</w:t>
      </w:r>
      <w:r>
        <w:rPr>
          <w:rFonts w:hint="eastAsia" w:ascii="FangSong" w:hAnsi="FangSong" w:eastAsia="FangSong" w:cs="FangSong"/>
          <w:b/>
          <w:bCs/>
          <w:color w:val="000000" w:themeColor="text1"/>
          <w:sz w:val="36"/>
          <w:szCs w:val="36"/>
          <w:lang w:eastAsia="zh-CN"/>
        </w:rPr>
        <w:t xml:space="preserve"> </w:t>
      </w:r>
      <w:r>
        <w:rPr>
          <w:rFonts w:hint="eastAsia" w:ascii="FangSong" w:hAnsi="FangSong" w:eastAsia="FangSong" w:cs="FangSong"/>
          <w:b/>
          <w:bCs/>
          <w:color w:val="000000" w:themeColor="text1"/>
          <w:sz w:val="36"/>
          <w:szCs w:val="36"/>
        </w:rPr>
        <w:t>供应商须知</w:t>
      </w:r>
    </w:p>
    <w:p>
      <w:pPr>
        <w:spacing w:line="400" w:lineRule="exact"/>
        <w:ind w:firstLine="566" w:firstLineChars="200"/>
        <w:jc w:val="center"/>
        <w:rPr>
          <w:rFonts w:ascii="FangSong" w:hAnsi="FangSong" w:eastAsia="FangSong" w:cs="FangSong"/>
          <w:color w:val="000000" w:themeColor="text1"/>
          <w:sz w:val="28"/>
          <w:szCs w:val="28"/>
        </w:rPr>
      </w:pPr>
      <w:r>
        <w:rPr>
          <w:rFonts w:hint="eastAsia" w:ascii="FangSong" w:hAnsi="FangSong" w:eastAsia="FangSong" w:cs="FangSong"/>
          <w:b/>
          <w:bCs/>
          <w:color w:val="000000" w:themeColor="text1"/>
          <w:sz w:val="28"/>
          <w:szCs w:val="28"/>
          <w:lang w:eastAsia="zh-CN"/>
        </w:rPr>
        <w:t>供应商</w:t>
      </w:r>
      <w:r>
        <w:rPr>
          <w:rFonts w:hint="eastAsia" w:ascii="FangSong" w:hAnsi="FangSong" w:eastAsia="FangSong" w:cs="FangSong"/>
          <w:b/>
          <w:bCs/>
          <w:color w:val="000000" w:themeColor="text1"/>
          <w:sz w:val="28"/>
          <w:szCs w:val="28"/>
        </w:rPr>
        <w:t>须知前附表</w:t>
      </w:r>
    </w:p>
    <w:tbl>
      <w:tblPr>
        <w:tblStyle w:val="21"/>
        <w:tblW w:w="9365" w:type="dxa"/>
        <w:jc w:val="center"/>
        <w:tblLayout w:type="fixed"/>
        <w:tblCellMar>
          <w:top w:w="0" w:type="dxa"/>
          <w:left w:w="108" w:type="dxa"/>
          <w:bottom w:w="0" w:type="dxa"/>
          <w:right w:w="108" w:type="dxa"/>
        </w:tblCellMar>
      </w:tblPr>
      <w:tblGrid>
        <w:gridCol w:w="558"/>
        <w:gridCol w:w="1691"/>
        <w:gridCol w:w="7116"/>
      </w:tblGrid>
      <w:tr>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FangSong" w:hAnsi="FangSong" w:eastAsia="FangSong" w:cs="FangSong"/>
                <w:b/>
                <w:color w:val="000000" w:themeColor="text1"/>
              </w:rPr>
            </w:pPr>
            <w:r>
              <w:rPr>
                <w:rFonts w:hint="eastAsia" w:ascii="FangSong" w:hAnsi="FangSong" w:eastAsia="FangSong" w:cs="FangSong"/>
                <w:b/>
                <w:color w:val="000000" w:themeColor="text1"/>
              </w:rPr>
              <w:t>序 号</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FangSong" w:hAnsi="FangSong" w:eastAsia="FangSong" w:cs="FangSong"/>
                <w:b/>
                <w:color w:val="000000" w:themeColor="text1"/>
              </w:rPr>
            </w:pPr>
            <w:r>
              <w:rPr>
                <w:rFonts w:hint="eastAsia" w:ascii="FangSong" w:hAnsi="FangSong" w:eastAsia="FangSong" w:cs="FangSong"/>
                <w:b/>
                <w:color w:val="000000" w:themeColor="text1"/>
              </w:rPr>
              <w:t>名  称</w:t>
            </w:r>
          </w:p>
        </w:tc>
        <w:tc>
          <w:tcPr>
            <w:tcW w:w="7116"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FangSong" w:hAnsi="FangSong" w:eastAsia="FangSong" w:cs="FangSong"/>
                <w:b/>
                <w:color w:val="000000" w:themeColor="text1"/>
              </w:rPr>
            </w:pPr>
            <w:r>
              <w:rPr>
                <w:rFonts w:hint="eastAsia" w:ascii="FangSong" w:hAnsi="FangSong" w:eastAsia="FangSong" w:cs="FangSong"/>
                <w:b/>
                <w:color w:val="000000" w:themeColor="text1"/>
              </w:rPr>
              <w:t>编  列  内  容</w:t>
            </w:r>
          </w:p>
        </w:tc>
      </w:tr>
      <w:tr>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pPr>
              <w:pStyle w:val="27"/>
              <w:ind w:firstLine="0"/>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项目名称：</w:t>
            </w:r>
          </w:p>
          <w:p>
            <w:pPr>
              <w:pStyle w:val="27"/>
              <w:ind w:firstLine="0"/>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项目编号：</w:t>
            </w:r>
          </w:p>
          <w:p>
            <w:pPr>
              <w:pStyle w:val="27"/>
              <w:ind w:firstLine="0"/>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采购内容：</w:t>
            </w:r>
          </w:p>
          <w:p>
            <w:pPr>
              <w:pStyle w:val="27"/>
              <w:ind w:firstLine="0"/>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供货期：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项目名称：克州防返贫综合保险服务采购项目</w:t>
            </w:r>
          </w:p>
          <w:p>
            <w:pPr>
              <w:spacing w:line="400" w:lineRule="exact"/>
              <w:rPr>
                <w:rFonts w:hint="default" w:ascii="FangSong" w:hAnsi="FangSong" w:eastAsia="FangSong" w:cs="FangSong"/>
                <w:color w:val="000000" w:themeColor="text1"/>
                <w:lang w:val="en-US" w:eastAsia="zh-CN"/>
              </w:rPr>
            </w:pPr>
            <w:r>
              <w:rPr>
                <w:rFonts w:hint="eastAsia" w:ascii="FangSong" w:hAnsi="FangSong" w:eastAsia="FangSong" w:cs="FangSong"/>
                <w:color w:val="000000" w:themeColor="text1"/>
                <w:lang w:eastAsia="zh-CN"/>
              </w:rPr>
              <w:t>项目编号：KZZB-2023</w:t>
            </w:r>
            <w:r>
              <w:rPr>
                <w:rFonts w:hint="eastAsia" w:ascii="FangSong" w:hAnsi="FangSong" w:eastAsia="FangSong" w:cs="FangSong"/>
                <w:color w:val="000000" w:themeColor="text1"/>
                <w:lang w:val="en-US" w:eastAsia="zh-CN"/>
              </w:rPr>
              <w:t>025</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采购内容：克州防返贫综合保险服务采购；（具体详见服务需求)</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服务期：3年(起止时间甲乙双方约定)；</w:t>
            </w:r>
          </w:p>
        </w:tc>
      </w:tr>
      <w:tr>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名  称：克孜勒苏柯尔克孜自治州乡村振兴局 </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联系人：靳女士     电  话：18099080028 </w:t>
            </w:r>
          </w:p>
        </w:tc>
      </w:tr>
      <w:tr>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名  称：鼎建项目管理有限公司</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地  址：阿图什市光明北路12号博格拉A座四楼</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联系人：朱</w:t>
            </w:r>
            <w:r>
              <w:rPr>
                <w:rFonts w:hint="eastAsia" w:ascii="FangSong" w:hAnsi="FangSong" w:eastAsia="FangSong" w:cs="FangSong"/>
                <w:color w:val="000000" w:themeColor="text1"/>
                <w:kern w:val="2"/>
                <w:lang w:eastAsia="zh-CN" w:bidi="ar-SA"/>
              </w:rPr>
              <w:t>先生</w:t>
            </w:r>
            <w:r>
              <w:rPr>
                <w:rFonts w:hint="eastAsia" w:ascii="FangSong" w:hAnsi="FangSong" w:eastAsia="FangSong" w:cs="FangSong"/>
                <w:color w:val="000000" w:themeColor="text1"/>
                <w:lang w:eastAsia="zh-CN"/>
              </w:rPr>
              <w:t xml:space="preserve">       电  话：18609088999</w:t>
            </w:r>
          </w:p>
        </w:tc>
      </w:tr>
      <w:tr>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服务地点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采购单位指定地点</w:t>
            </w:r>
          </w:p>
        </w:tc>
      </w:tr>
      <w:tr>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1.满足《中华人民共和国政府采购法》第二十二条规定；</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3.本项目的特定资格要求：</w:t>
            </w:r>
          </w:p>
          <w:p>
            <w:pPr>
              <w:spacing w:line="360" w:lineRule="auto"/>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（1)具备三证合一营业执照副本；</w:t>
            </w:r>
          </w:p>
          <w:p>
            <w:pPr>
              <w:spacing w:line="360" w:lineRule="auto"/>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（2)法定代表人（负责人）参加提供法定代表人（负责人）证明书，委托代理人参加提供法人代表（负责人）授权委托书；投标保险公司为非法人机构的，提供上一级保险公司负责人授权委托书。</w:t>
            </w:r>
          </w:p>
          <w:p>
            <w:pPr>
              <w:spacing w:line="360" w:lineRule="auto"/>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pacing w:line="360" w:lineRule="auto"/>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（4）投标企业须提供《中华人民共和国经营保险业务许可证》。</w:t>
            </w:r>
          </w:p>
          <w:p>
            <w:pPr>
              <w:spacing w:line="360" w:lineRule="auto"/>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（5）投标企业须提供投标人（被授权在职人员）近期有效的社保证明；</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4.本项目不接受联合体投标；</w:t>
            </w:r>
          </w:p>
        </w:tc>
      </w:tr>
      <w:tr>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援疆资金、帮扶资金</w:t>
            </w:r>
          </w:p>
        </w:tc>
      </w:tr>
      <w:tr>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7</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公开招标(本项目采用网上电子招投标)  </w:t>
            </w:r>
          </w:p>
        </w:tc>
      </w:tr>
      <w:tr>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1、查询渠道：信用中国（网址：http://www.creditchina.gov.cn）、中国政府采购网(网址：http://www.ccgp.gov.cn）。</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2、截止时点：开标后评标前。</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3、信用信息查询记录和证据留存的具体方式：由采购组织机构在规定查询时间内打印信用信息查询记录并归入项目档案。</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sym w:font="Wingdings" w:char="00FE"/>
            </w:r>
            <w:r>
              <w:rPr>
                <w:rFonts w:hint="eastAsia" w:ascii="FangSong" w:hAnsi="FangSong" w:eastAsia="FangSong" w:cs="FangSong"/>
                <w:color w:val="000000" w:themeColor="text1"/>
                <w:lang w:eastAsia="zh-CN"/>
              </w:rPr>
              <w:t>不接受</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□接  受</w:t>
            </w:r>
          </w:p>
        </w:tc>
      </w:tr>
      <w:tr>
        <w:tblPrEx>
          <w:tblCellMar>
            <w:top w:w="0" w:type="dxa"/>
            <w:left w:w="108" w:type="dxa"/>
            <w:bottom w:w="0" w:type="dxa"/>
            <w:right w:w="108" w:type="dxa"/>
          </w:tblCellMar>
        </w:tblPrEx>
        <w:trPr>
          <w:trHeight w:val="110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截止时间：</w:t>
            </w:r>
            <w:r>
              <w:rPr>
                <w:rFonts w:hint="eastAsia" w:ascii="FangSong" w:hAnsi="FangSong" w:eastAsia="FangSong" w:cs="FangSong"/>
                <w:color w:val="000000" w:themeColor="text1"/>
                <w:kern w:val="2"/>
                <w:lang w:eastAsia="zh-CN" w:bidi="ar-SA"/>
              </w:rPr>
              <w:t>2023年</w:t>
            </w:r>
            <w:r>
              <w:rPr>
                <w:rFonts w:hint="eastAsia" w:ascii="FangSong" w:hAnsi="FangSong" w:eastAsia="FangSong" w:cs="FangSong"/>
                <w:color w:val="000000" w:themeColor="text1"/>
                <w:kern w:val="2"/>
                <w:u w:val="single"/>
                <w:lang w:val="en-US" w:eastAsia="zh-CN" w:bidi="ar-SA"/>
              </w:rPr>
              <w:t>3</w:t>
            </w:r>
            <w:r>
              <w:rPr>
                <w:rFonts w:hint="eastAsia" w:ascii="FangSong" w:hAnsi="FangSong" w:eastAsia="FangSong" w:cs="FangSong"/>
                <w:color w:val="000000" w:themeColor="text1"/>
                <w:kern w:val="2"/>
                <w:lang w:eastAsia="zh-CN" w:bidi="ar-SA"/>
              </w:rPr>
              <w:t>月</w:t>
            </w:r>
            <w:r>
              <w:rPr>
                <w:rFonts w:hint="eastAsia" w:ascii="FangSong" w:hAnsi="FangSong" w:eastAsia="FangSong" w:cs="FangSong"/>
                <w:color w:val="000000" w:themeColor="text1"/>
                <w:kern w:val="2"/>
                <w:u w:val="single"/>
                <w:lang w:val="en-US" w:eastAsia="zh-CN" w:bidi="ar-SA"/>
              </w:rPr>
              <w:t>27</w:t>
            </w:r>
            <w:r>
              <w:rPr>
                <w:rFonts w:hint="eastAsia" w:ascii="FangSong" w:hAnsi="FangSong" w:eastAsia="FangSong" w:cs="FangSong"/>
                <w:color w:val="000000" w:themeColor="text1"/>
                <w:kern w:val="2"/>
                <w:u w:val="single"/>
                <w:lang w:eastAsia="zh-CN" w:bidi="ar-SA"/>
              </w:rPr>
              <w:t xml:space="preserve"> </w:t>
            </w:r>
            <w:r>
              <w:rPr>
                <w:rFonts w:hint="eastAsia" w:ascii="FangSong" w:hAnsi="FangSong" w:eastAsia="FangSong" w:cs="FangSong"/>
                <w:color w:val="000000" w:themeColor="text1"/>
                <w:kern w:val="2"/>
                <w:lang w:eastAsia="zh-CN" w:bidi="ar-SA"/>
              </w:rPr>
              <w:t>日</w:t>
            </w:r>
            <w:r>
              <w:rPr>
                <w:rFonts w:hint="eastAsia" w:ascii="FangSong" w:hAnsi="FangSong" w:eastAsia="FangSong" w:cs="FangSong"/>
                <w:color w:val="000000" w:themeColor="text1"/>
                <w:lang w:eastAsia="zh-CN"/>
              </w:rPr>
              <w:t>上午10时30分（北京时间）</w:t>
            </w:r>
          </w:p>
        </w:tc>
      </w:tr>
      <w:tr>
        <w:tblPrEx>
          <w:tblCellMar>
            <w:top w:w="0" w:type="dxa"/>
            <w:left w:w="108" w:type="dxa"/>
            <w:bottom w:w="0" w:type="dxa"/>
            <w:right w:w="108" w:type="dxa"/>
          </w:tblCellMar>
        </w:tblPrEx>
        <w:trPr>
          <w:trHeight w:val="6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60 天</w:t>
            </w:r>
          </w:p>
        </w:tc>
      </w:tr>
      <w:tr>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b/>
                <w:bCs/>
                <w:color w:val="000000" w:themeColor="text1"/>
                <w:lang w:eastAsia="zh-CN"/>
              </w:rPr>
              <w:t>投标保证金缴纳方式：</w:t>
            </w:r>
            <w:r>
              <w:rPr>
                <w:rFonts w:hint="eastAsia" w:ascii="FangSong" w:hAnsi="FangSong" w:eastAsia="FangSong" w:cs="FangSong"/>
                <w:color w:val="000000" w:themeColor="text1"/>
                <w:lang w:eastAsia="zh-CN"/>
              </w:rPr>
              <w:t>投标保证金应当以支票、汇票、本票、网上银行支付或者金融机构、担保机构出具的保函等非现金形式缴纳。</w:t>
            </w:r>
          </w:p>
          <w:p>
            <w:pPr>
              <w:spacing w:line="360" w:lineRule="auto"/>
              <w:rPr>
                <w:rFonts w:ascii="FangSong" w:hAnsi="FangSong" w:eastAsia="FangSong" w:cs="FangSong"/>
                <w:color w:val="000000" w:themeColor="text1"/>
                <w:lang w:eastAsia="zh-CN"/>
              </w:rPr>
            </w:pPr>
            <w:r>
              <w:rPr>
                <w:rFonts w:hint="eastAsia" w:ascii="FangSong" w:hAnsi="FangSong" w:eastAsia="FangSong" w:cs="FangSong"/>
                <w:b/>
                <w:bCs/>
                <w:color w:val="000000" w:themeColor="text1"/>
                <w:lang w:eastAsia="zh-CN"/>
              </w:rPr>
              <w:t>投标保证金的金额：</w:t>
            </w:r>
            <w:r>
              <w:rPr>
                <w:rFonts w:hint="eastAsia" w:ascii="FangSong" w:hAnsi="FangSong" w:eastAsia="FangSong" w:cs="FangSong"/>
                <w:color w:val="000000" w:themeColor="text1"/>
                <w:lang w:eastAsia="zh-CN"/>
              </w:rPr>
              <w:t>250000.00元（贰拾伍万元整）</w:t>
            </w:r>
          </w:p>
          <w:p>
            <w:pPr>
              <w:spacing w:line="360" w:lineRule="auto"/>
              <w:rPr>
                <w:rFonts w:ascii="FangSong" w:hAnsi="FangSong" w:eastAsia="FangSong" w:cs="FangSong"/>
                <w:color w:val="000000" w:themeColor="text1"/>
                <w:lang w:eastAsia="zh-CN"/>
              </w:rPr>
            </w:pPr>
            <w:r>
              <w:rPr>
                <w:rFonts w:hint="eastAsia" w:ascii="FangSong" w:hAnsi="FangSong" w:eastAsia="FangSong" w:cs="FangSong"/>
                <w:b/>
                <w:bCs/>
                <w:color w:val="000000" w:themeColor="text1"/>
                <w:lang w:eastAsia="zh-CN"/>
              </w:rPr>
              <w:t>投标保证金缴纳要求：</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1、投标保证金以电汇、网银等转账形式提交的，应在投标截止时间2023年</w:t>
            </w:r>
            <w:r>
              <w:rPr>
                <w:rFonts w:hint="eastAsia" w:ascii="FangSong" w:hAnsi="FangSong" w:eastAsia="FangSong" w:cs="FangSong"/>
                <w:color w:val="000000" w:themeColor="text1"/>
                <w:lang w:val="en-US" w:eastAsia="zh-CN"/>
              </w:rPr>
              <w:t>3</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lang w:val="en-US" w:eastAsia="zh-CN"/>
              </w:rPr>
              <w:t>27</w:t>
            </w:r>
            <w:r>
              <w:rPr>
                <w:rFonts w:hint="eastAsia" w:ascii="FangSong" w:hAnsi="FangSong" w:eastAsia="FangSong" w:cs="FangSong"/>
                <w:color w:val="000000" w:themeColor="text1"/>
                <w:lang w:eastAsia="zh-CN"/>
              </w:rPr>
              <w:t>日上午10：30时（北京时间）前以总公司的基本账户一次性汇入指定账户（以到账时间为准），不接受现金及任何个人汇款。确认到账后，持银行交款单、基本户开户许可证（基本存款账户信息/开户许可证复印件）和银行电子回单复印件加盖企业公章到克州政务服务和公共资源交易中心二楼换取票据收据，项目开具的票据收据原件须扫描上传，标书内附有此票据收据。</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2、投标保证金以保函等票据形式提交的，金融机构、担保机构出具的票据原件须扫描上传，标书内附有此票据。</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3、有效投标保证金成功交纳后，截止开标时间，供应商无正当理由不参加该项目投标且不递交弃标函，投标保证金不予退还。</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户名：克孜勒苏柯尔克孜自治州政务服务和公共资源交易中心</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账号：30456301040005069</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行名：农行阿图什市天山分理处</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行号：103893045636</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联系人：张女士  电话：0908-4220265 18199721001</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（备注：必须写清楚xx公司xx项目保证金）</w:t>
            </w:r>
          </w:p>
          <w:p>
            <w:pPr>
              <w:spacing w:line="360" w:lineRule="auto"/>
              <w:rPr>
                <w:rFonts w:ascii="FangSong" w:hAnsi="FangSong" w:eastAsia="FangSong" w:cs="FangSong"/>
                <w:color w:val="000000" w:themeColor="text1"/>
                <w:lang w:eastAsia="zh-CN"/>
              </w:rPr>
            </w:pPr>
            <w:r>
              <w:rPr>
                <w:rFonts w:hint="eastAsia" w:ascii="FangSong" w:hAnsi="FangSong" w:eastAsia="FangSong" w:cs="FangSong"/>
                <w:b/>
                <w:bCs/>
                <w:color w:val="000000" w:themeColor="text1"/>
                <w:lang w:eastAsia="zh-CN"/>
              </w:rPr>
              <w:t>4、退换保证金资料要求：</w:t>
            </w:r>
            <w:r>
              <w:rPr>
                <w:rFonts w:hint="eastAsia" w:ascii="FangSong" w:hAnsi="FangSong" w:eastAsia="FangSong" w:cs="FangSong"/>
                <w:color w:val="000000" w:themeColor="text1"/>
                <w:lang w:eastAsia="zh-CN"/>
              </w:rPr>
              <w:br w:type="textWrapping"/>
            </w:r>
            <w:r>
              <w:rPr>
                <w:rFonts w:hint="eastAsia" w:ascii="FangSong" w:hAnsi="FangSong" w:eastAsia="FangSong" w:cs="FangSong"/>
                <w:color w:val="000000" w:themeColor="text1"/>
                <w:lang w:eastAsia="zh-CN"/>
              </w:rPr>
              <w:t>一、换取投标保证金收款收据资料（有效投标保证金确定成功缴纳）：</w:t>
            </w:r>
            <w:r>
              <w:rPr>
                <w:rFonts w:hint="eastAsia" w:ascii="FangSong" w:hAnsi="FangSong" w:eastAsia="FangSong" w:cs="FangSong"/>
                <w:color w:val="000000" w:themeColor="text1"/>
                <w:lang w:eastAsia="zh-CN"/>
              </w:rPr>
              <w:br w:type="textWrapping"/>
            </w:r>
            <w:r>
              <w:rPr>
                <w:rFonts w:hint="eastAsia" w:ascii="FangSong" w:hAnsi="FangSong" w:eastAsia="FangSong" w:cs="FangSong"/>
                <w:color w:val="000000" w:themeColor="text1"/>
                <w:lang w:eastAsia="zh-CN"/>
              </w:rPr>
              <w:t>1、基本账户信息/开户许可证复印件（两份）；</w:t>
            </w:r>
            <w:r>
              <w:rPr>
                <w:rFonts w:hint="eastAsia" w:ascii="FangSong" w:hAnsi="FangSong" w:eastAsia="FangSong" w:cs="FangSong"/>
                <w:color w:val="000000" w:themeColor="text1"/>
                <w:lang w:eastAsia="zh-CN"/>
              </w:rPr>
              <w:br w:type="textWrapping"/>
            </w:r>
            <w:r>
              <w:rPr>
                <w:rFonts w:hint="eastAsia" w:ascii="FangSong" w:hAnsi="FangSong" w:eastAsia="FangSong" w:cs="FangSong"/>
                <w:color w:val="000000" w:themeColor="text1"/>
                <w:lang w:eastAsia="zh-CN"/>
              </w:rPr>
              <w:t>2、银行电子回单复印件（两份）。</w:t>
            </w:r>
            <w:r>
              <w:rPr>
                <w:rFonts w:hint="eastAsia" w:ascii="FangSong" w:hAnsi="FangSong" w:eastAsia="FangSong" w:cs="FangSong"/>
                <w:color w:val="000000" w:themeColor="text1"/>
                <w:lang w:eastAsia="zh-CN"/>
              </w:rPr>
              <w:br w:type="textWrapping"/>
            </w:r>
            <w:r>
              <w:rPr>
                <w:rFonts w:hint="eastAsia" w:ascii="FangSong" w:hAnsi="FangSong" w:eastAsia="FangSong" w:cs="FangSong"/>
                <w:b/>
                <w:bCs/>
                <w:color w:val="000000" w:themeColor="text1"/>
                <w:lang w:eastAsia="zh-CN"/>
              </w:rPr>
              <w:t>注：</w:t>
            </w:r>
            <w:r>
              <w:rPr>
                <w:rFonts w:hint="eastAsia" w:ascii="FangSong" w:hAnsi="FangSong" w:eastAsia="FangSong" w:cs="FangSong"/>
                <w:color w:val="000000" w:themeColor="text1"/>
                <w:lang w:eastAsia="zh-CN"/>
              </w:rPr>
              <w:t>复印件“必须加盖企业公章”</w:t>
            </w:r>
            <w:r>
              <w:rPr>
                <w:rFonts w:hint="eastAsia" w:ascii="FangSong" w:hAnsi="FangSong" w:eastAsia="FangSong" w:cs="FangSong"/>
                <w:color w:val="000000" w:themeColor="text1"/>
                <w:lang w:eastAsia="zh-CN"/>
              </w:rPr>
              <w:br w:type="textWrapping"/>
            </w:r>
            <w:r>
              <w:rPr>
                <w:rFonts w:hint="eastAsia" w:ascii="FangSong" w:hAnsi="FangSong" w:eastAsia="FangSong" w:cs="FangSong"/>
                <w:color w:val="000000" w:themeColor="text1"/>
                <w:lang w:eastAsia="zh-CN"/>
              </w:rPr>
              <w:t>二、申请退还投标保证金资料（招投标结束中标结果公示后）：</w:t>
            </w:r>
            <w:r>
              <w:rPr>
                <w:rFonts w:hint="eastAsia" w:ascii="FangSong" w:hAnsi="FangSong" w:eastAsia="FangSong" w:cs="FangSong"/>
                <w:color w:val="000000" w:themeColor="text1"/>
                <w:lang w:eastAsia="zh-CN"/>
              </w:rPr>
              <w:br w:type="textWrapping"/>
            </w:r>
            <w:r>
              <w:rPr>
                <w:rFonts w:hint="eastAsia" w:ascii="FangSong" w:hAnsi="FangSong" w:eastAsia="FangSong" w:cs="FangSong"/>
                <w:b/>
                <w:bCs/>
                <w:color w:val="000000" w:themeColor="text1"/>
                <w:lang w:eastAsia="zh-CN"/>
              </w:rPr>
              <w:t>1、投标企业：</w:t>
            </w:r>
            <w:r>
              <w:rPr>
                <w:rFonts w:hint="eastAsia" w:ascii="FangSong" w:hAnsi="FangSong" w:eastAsia="FangSong" w:cs="FangSong"/>
                <w:color w:val="000000" w:themeColor="text1"/>
                <w:lang w:eastAsia="zh-CN"/>
              </w:rPr>
              <w:t>待开标完成后，3个工作日以内政资中心财务人员将收取的项目投标保证金按投标企业基本户退回。</w:t>
            </w:r>
          </w:p>
          <w:p>
            <w:pPr>
              <w:spacing w:line="360" w:lineRule="auto"/>
              <w:rPr>
                <w:rFonts w:ascii="FangSong" w:hAnsi="FangSong" w:eastAsia="FangSong" w:cs="FangSong"/>
                <w:color w:val="000000" w:themeColor="text1"/>
                <w:lang w:eastAsia="zh-CN"/>
              </w:rPr>
            </w:pPr>
            <w:r>
              <w:rPr>
                <w:rFonts w:hint="eastAsia" w:ascii="FangSong" w:hAnsi="FangSong" w:eastAsia="FangSong" w:cs="FangSong"/>
                <w:b/>
                <w:bCs/>
                <w:color w:val="000000" w:themeColor="text1"/>
                <w:lang w:eastAsia="zh-CN"/>
              </w:rPr>
              <w:t>2、中标企业：</w:t>
            </w:r>
            <w:r>
              <w:rPr>
                <w:rFonts w:hint="eastAsia" w:ascii="FangSong" w:hAnsi="FangSong" w:eastAsia="FangSong" w:cs="FangSong"/>
                <w:color w:val="000000" w:themeColor="text1"/>
                <w:lang w:eastAsia="zh-CN"/>
              </w:rPr>
              <w:t>需提供已签订合同复印件一份（并携带合同原件，由中心工作人员核对后退还）。</w:t>
            </w:r>
            <w:r>
              <w:rPr>
                <w:rFonts w:hint="eastAsia" w:ascii="FangSong" w:hAnsi="FangSong" w:eastAsia="FangSong" w:cs="FangSong"/>
                <w:color w:val="000000" w:themeColor="text1"/>
                <w:lang w:eastAsia="zh-CN"/>
              </w:rPr>
              <w:br w:type="textWrapping"/>
            </w:r>
            <w:r>
              <w:rPr>
                <w:rFonts w:hint="eastAsia" w:ascii="FangSong" w:hAnsi="FangSong" w:eastAsia="FangSong" w:cs="FangSong"/>
                <w:color w:val="000000" w:themeColor="text1"/>
                <w:lang w:eastAsia="zh-CN"/>
              </w:rPr>
              <w:t>三、其他特殊情况处理：</w:t>
            </w:r>
            <w:r>
              <w:rPr>
                <w:rFonts w:hint="eastAsia" w:ascii="FangSong" w:hAnsi="FangSong" w:eastAsia="FangSong" w:cs="FangSong"/>
                <w:color w:val="000000" w:themeColor="text1"/>
                <w:lang w:eastAsia="zh-CN"/>
              </w:rPr>
              <w:br w:type="textWrapping"/>
            </w:r>
            <w:r>
              <w:rPr>
                <w:rFonts w:hint="eastAsia" w:ascii="FangSong" w:hAnsi="FangSong" w:eastAsia="FangSong" w:cs="FangSong"/>
                <w:color w:val="000000" w:themeColor="text1"/>
                <w:lang w:eastAsia="zh-CN"/>
              </w:rPr>
              <w:t xml:space="preserve">1、按照招标文件要求规定：投标企业无正当理由不参加该项目投标且在规定开标时间前不递交弃标函，投标保证金不予退还。                             </w:t>
            </w:r>
          </w:p>
        </w:tc>
      </w:tr>
      <w:tr>
        <w:tblPrEx>
          <w:tblCellMar>
            <w:top w:w="0" w:type="dxa"/>
            <w:left w:w="108" w:type="dxa"/>
            <w:bottom w:w="0" w:type="dxa"/>
            <w:right w:w="108" w:type="dxa"/>
          </w:tblCellMar>
        </w:tblPrEx>
        <w:trPr>
          <w:trHeight w:val="14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是否允许递交备选  投标方案</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sym w:font="Wingdings" w:char="00FE"/>
            </w:r>
            <w:r>
              <w:rPr>
                <w:rFonts w:hint="eastAsia" w:ascii="FangSong" w:hAnsi="FangSong" w:eastAsia="FangSong" w:cs="FangSong"/>
                <w:color w:val="000000" w:themeColor="text1"/>
                <w:lang w:eastAsia="zh-CN"/>
              </w:rPr>
              <w:t>不允许</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sym w:font="Wingdings" w:char="00A8"/>
            </w:r>
            <w:r>
              <w:rPr>
                <w:rFonts w:hint="eastAsia" w:ascii="FangSong" w:hAnsi="FangSong" w:eastAsia="FangSong" w:cs="FangSong"/>
                <w:color w:val="000000" w:themeColor="text1"/>
                <w:lang w:eastAsia="zh-CN"/>
              </w:rPr>
              <w:t>允  许</w:t>
            </w:r>
          </w:p>
        </w:tc>
      </w:tr>
      <w:tr>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招标文件领取</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u w:val="single"/>
                <w:lang w:eastAsia="zh-CN"/>
              </w:rPr>
              <w:t>时间：2023年</w:t>
            </w:r>
            <w:r>
              <w:rPr>
                <w:rFonts w:hint="eastAsia" w:ascii="FangSong" w:hAnsi="FangSong" w:eastAsia="FangSong" w:cs="FangSong"/>
                <w:color w:val="000000" w:themeColor="text1"/>
                <w:u w:val="single"/>
                <w:lang w:val="en-US" w:eastAsia="zh-CN"/>
              </w:rPr>
              <w:t>3</w:t>
            </w:r>
            <w:r>
              <w:rPr>
                <w:rFonts w:hint="eastAsia" w:ascii="FangSong" w:hAnsi="FangSong" w:eastAsia="FangSong" w:cs="FangSong"/>
                <w:color w:val="000000" w:themeColor="text1"/>
                <w:u w:val="single"/>
                <w:lang w:eastAsia="zh-CN"/>
              </w:rPr>
              <w:t>月</w:t>
            </w:r>
            <w:r>
              <w:rPr>
                <w:rFonts w:hint="eastAsia" w:ascii="FangSong" w:hAnsi="FangSong" w:eastAsia="FangSong" w:cs="FangSong"/>
                <w:color w:val="000000" w:themeColor="text1"/>
                <w:u w:val="single"/>
                <w:lang w:val="en-US" w:eastAsia="zh-CN"/>
              </w:rPr>
              <w:t>6</w:t>
            </w:r>
            <w:r>
              <w:rPr>
                <w:rFonts w:hint="eastAsia" w:ascii="FangSong" w:hAnsi="FangSong" w:eastAsia="FangSong" w:cs="FangSong"/>
                <w:color w:val="000000" w:themeColor="text1"/>
                <w:u w:val="single"/>
                <w:lang w:eastAsia="zh-CN"/>
              </w:rPr>
              <w:t>日至2023年</w:t>
            </w:r>
            <w:r>
              <w:rPr>
                <w:rFonts w:hint="eastAsia" w:ascii="FangSong" w:hAnsi="FangSong" w:eastAsia="FangSong" w:cs="FangSong"/>
                <w:color w:val="000000" w:themeColor="text1"/>
                <w:u w:val="single"/>
                <w:lang w:val="en-US" w:eastAsia="zh-CN"/>
              </w:rPr>
              <w:t>3</w:t>
            </w:r>
            <w:r>
              <w:rPr>
                <w:rFonts w:hint="eastAsia" w:ascii="FangSong" w:hAnsi="FangSong" w:eastAsia="FangSong" w:cs="FangSong"/>
                <w:color w:val="000000" w:themeColor="text1"/>
                <w:u w:val="single"/>
                <w:lang w:eastAsia="zh-CN"/>
              </w:rPr>
              <w:t>月</w:t>
            </w:r>
            <w:r>
              <w:rPr>
                <w:rFonts w:hint="eastAsia" w:ascii="FangSong" w:hAnsi="FangSong" w:eastAsia="FangSong" w:cs="FangSong"/>
                <w:color w:val="000000" w:themeColor="text1"/>
                <w:u w:val="single"/>
                <w:lang w:val="en-US" w:eastAsia="zh-CN"/>
              </w:rPr>
              <w:t>17</w:t>
            </w:r>
            <w:r>
              <w:rPr>
                <w:rFonts w:hint="eastAsia" w:ascii="FangSong" w:hAnsi="FangSong" w:eastAsia="FangSong" w:cs="FangSong"/>
                <w:color w:val="000000" w:themeColor="text1"/>
                <w:u w:val="single"/>
                <w:lang w:eastAsia="zh-CN"/>
              </w:rPr>
              <w:t>日</w:t>
            </w:r>
            <w:r>
              <w:rPr>
                <w:rFonts w:hint="eastAsia" w:ascii="FangSong" w:hAnsi="FangSong" w:eastAsia="FangSong" w:cs="FangSong"/>
                <w:color w:val="000000" w:themeColor="text1"/>
                <w:lang w:eastAsia="zh-CN"/>
              </w:rPr>
              <w:t>，每天上午10:00至14:00，下午16:00至19：30（北京时间，节假日除外）</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方式：（1）线上获取（登录政府采购云平台 → 项目采购 → 获取招标文件 → 申请，审核通过后可下载招标文件 ）。本次招标不提供纸质版招标文件 。</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（2）供应商获取招标文件前应注册成为政府采购云平台正式供应商。</w:t>
            </w:r>
          </w:p>
        </w:tc>
      </w:tr>
      <w:tr>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投标文件形式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电子投标文件包括“电子加密投标文件”和“备份投标文件”，在投标文件编制完成后同时生成。</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1、“电子加密投标文件”是指通过“政采云电子交易客户端”完成投标文件编制后生成并加密的数据电文形式的投标文件。</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投标文件份数及要求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1、一份电子加密标书（“.jmbs”格式），一份备份标书文件（“.bfbs”格式）。</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2、每份电子投标文件应包括资格证明文件和商务及技术文件两部分。</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3、待开标结束后，中标企业请于</w:t>
            </w:r>
            <w:r>
              <w:rPr>
                <w:rFonts w:hint="eastAsia" w:ascii="FangSong" w:hAnsi="FangSong" w:eastAsia="FangSong" w:cs="FangSong"/>
                <w:color w:val="000000" w:themeColor="text1"/>
                <w:u w:val="single"/>
                <w:lang w:eastAsia="zh-CN"/>
              </w:rPr>
              <w:t>2023年</w:t>
            </w:r>
            <w:r>
              <w:rPr>
                <w:rFonts w:hint="eastAsia" w:ascii="FangSong" w:hAnsi="FangSong" w:eastAsia="FangSong" w:cs="FangSong"/>
                <w:color w:val="000000" w:themeColor="text1"/>
                <w:u w:val="single"/>
                <w:lang w:val="en-US" w:eastAsia="zh-CN"/>
              </w:rPr>
              <w:t>4</w:t>
            </w:r>
            <w:r>
              <w:rPr>
                <w:rFonts w:hint="eastAsia" w:ascii="FangSong" w:hAnsi="FangSong" w:eastAsia="FangSong" w:cs="FangSong"/>
                <w:color w:val="000000" w:themeColor="text1"/>
                <w:u w:val="single"/>
                <w:lang w:eastAsia="zh-CN"/>
              </w:rPr>
              <w:t>月</w:t>
            </w:r>
            <w:r>
              <w:rPr>
                <w:rFonts w:hint="eastAsia" w:ascii="FangSong" w:hAnsi="FangSong" w:eastAsia="FangSong" w:cs="FangSong"/>
                <w:color w:val="000000" w:themeColor="text1"/>
                <w:u w:val="single"/>
                <w:lang w:val="en-US" w:eastAsia="zh-CN"/>
              </w:rPr>
              <w:t>5</w:t>
            </w:r>
            <w:r>
              <w:rPr>
                <w:rFonts w:hint="eastAsia" w:ascii="FangSong" w:hAnsi="FangSong" w:eastAsia="FangSong" w:cs="FangSong"/>
                <w:color w:val="000000" w:themeColor="text1"/>
                <w:u w:val="single"/>
                <w:lang w:eastAsia="zh-CN"/>
              </w:rPr>
              <w:t>日19:30</w:t>
            </w:r>
            <w:r>
              <w:rPr>
                <w:rFonts w:hint="eastAsia" w:ascii="FangSong" w:hAnsi="FangSong" w:eastAsia="FangSong" w:cs="FangSong"/>
                <w:color w:val="000000" w:themeColor="text1"/>
                <w:lang w:eastAsia="zh-CN"/>
              </w:rPr>
              <w:t>前提供纸质投标文件肆份并承诺与电子投标文件内容一致的承诺书至鼎建项目管理有限公司（阿图什市光明北路12号博格拉A座四楼）。中标人可采用邮寄方式提供纸质版投标文件（收件地址：阿图什市光明北路12号-博格拉A座四楼，收件人：朱先生，电话：18609088999），费用自行承担。</w:t>
            </w:r>
          </w:p>
        </w:tc>
      </w:tr>
      <w:tr>
        <w:tblPrEx>
          <w:tblCellMar>
            <w:top w:w="0" w:type="dxa"/>
            <w:left w:w="108" w:type="dxa"/>
            <w:bottom w:w="0" w:type="dxa"/>
            <w:right w:w="108" w:type="dxa"/>
          </w:tblCellMar>
        </w:tblPrEx>
        <w:trPr>
          <w:trHeight w:val="3654"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17</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a.供应商未能在投标截止时间前成功上传电子加密投标文件的投标无效。</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备份投标文件：供应商在投标截止时间前将加密的投标文件上传至政府采购云平台，还可以在投标截止时间前以电子邮件方式提供备份投标文件1份（接收人邮箱：245291818@qq.com，接收人：朱先生，电话：18609088999），“备份投标文件”由供应商自愿提供，招标文件 不作强制性要求；如不提供或未按要求提供的，当电子投标文件无法解密时，将导致无备份投标文件而失去投标资格。</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18</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val="zh-CN" w:eastAsia="zh-CN"/>
              </w:rPr>
            </w:pPr>
            <w:r>
              <w:rPr>
                <w:rFonts w:hint="eastAsia" w:ascii="FangSong" w:hAnsi="FangSong" w:eastAsia="FangSong" w:cs="FangSong"/>
                <w:color w:val="000000" w:themeColor="text1"/>
                <w:lang w:val="zh-CN" w:eastAsia="zh-CN"/>
              </w:rPr>
              <w:t>评标委员会由招标人依法组建；采购人代表</w:t>
            </w:r>
            <w:r>
              <w:rPr>
                <w:rFonts w:hint="eastAsia" w:ascii="FangSong" w:hAnsi="FangSong" w:eastAsia="FangSong" w:cs="FangSong"/>
                <w:color w:val="000000" w:themeColor="text1"/>
                <w:lang w:val="en-US" w:eastAsia="zh-CN"/>
              </w:rPr>
              <w:t>1</w:t>
            </w:r>
            <w:r>
              <w:rPr>
                <w:rFonts w:hint="eastAsia" w:ascii="FangSong" w:hAnsi="FangSong" w:eastAsia="FangSong" w:cs="FangSong"/>
                <w:color w:val="000000" w:themeColor="text1"/>
                <w:lang w:val="zh-CN" w:eastAsia="zh-CN"/>
              </w:rPr>
              <w:t>人，评审专家</w:t>
            </w:r>
            <w:r>
              <w:rPr>
                <w:rFonts w:hint="eastAsia" w:ascii="FangSong" w:hAnsi="FangSong" w:eastAsia="FangSong" w:cs="FangSong"/>
                <w:color w:val="000000" w:themeColor="text1"/>
                <w:lang w:val="en-US" w:eastAsia="zh-CN"/>
              </w:rPr>
              <w:t>6</w:t>
            </w:r>
            <w:r>
              <w:rPr>
                <w:rFonts w:hint="eastAsia" w:ascii="FangSong" w:hAnsi="FangSong" w:eastAsia="FangSong" w:cs="FangSong"/>
                <w:color w:val="000000" w:themeColor="text1"/>
                <w:lang w:val="zh-CN" w:eastAsia="zh-CN"/>
              </w:rPr>
              <w:t>人，共</w:t>
            </w:r>
            <w:r>
              <w:rPr>
                <w:rFonts w:hint="eastAsia" w:ascii="FangSong" w:hAnsi="FangSong" w:eastAsia="FangSong" w:cs="FangSong"/>
                <w:color w:val="000000" w:themeColor="text1"/>
                <w:lang w:eastAsia="zh-CN"/>
              </w:rPr>
              <w:t>7</w:t>
            </w:r>
            <w:r>
              <w:rPr>
                <w:rFonts w:hint="eastAsia" w:ascii="FangSong" w:hAnsi="FangSong" w:eastAsia="FangSong" w:cs="FangSong"/>
                <w:color w:val="000000" w:themeColor="text1"/>
                <w:lang w:val="zh-CN" w:eastAsia="zh-CN"/>
              </w:rPr>
              <w:t>人。</w:t>
            </w:r>
          </w:p>
          <w:p>
            <w:pPr>
              <w:spacing w:line="360" w:lineRule="auto"/>
              <w:rPr>
                <w:rFonts w:ascii="FangSong" w:hAnsi="FangSong" w:eastAsia="FangSong" w:cs="FangSong"/>
                <w:color w:val="000000" w:themeColor="text1"/>
                <w:lang w:val="zh-CN" w:eastAsia="zh-CN"/>
              </w:rPr>
            </w:pPr>
            <w:r>
              <w:rPr>
                <w:rFonts w:hint="eastAsia" w:ascii="FangSong" w:hAnsi="FangSong" w:eastAsia="FangSong" w:cs="FangSong"/>
                <w:color w:val="000000" w:themeColor="text1"/>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val="zh-CN" w:eastAsia="zh-CN"/>
              </w:rPr>
            </w:pPr>
            <w:r>
              <w:rPr>
                <w:rFonts w:hint="eastAsia" w:ascii="FangSong" w:hAnsi="FangSong" w:eastAsia="FangSong" w:cs="FangSong"/>
                <w:color w:val="000000" w:themeColor="text1"/>
                <w:lang w:eastAsia="zh-CN"/>
              </w:rPr>
              <w:t>是</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递交投标文件地点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投标截止时间：</w:t>
            </w:r>
            <w:r>
              <w:rPr>
                <w:rFonts w:hint="eastAsia" w:ascii="FangSong" w:hAnsi="FangSong" w:eastAsia="FangSong" w:cs="FangSong"/>
                <w:color w:val="000000" w:themeColor="text1"/>
                <w:kern w:val="2"/>
                <w:lang w:eastAsia="zh-CN" w:bidi="ar-SA"/>
              </w:rPr>
              <w:t>2023年</w:t>
            </w:r>
            <w:r>
              <w:rPr>
                <w:rFonts w:hint="eastAsia" w:ascii="FangSong" w:hAnsi="FangSong" w:eastAsia="FangSong" w:cs="FangSong"/>
                <w:color w:val="000000" w:themeColor="text1"/>
                <w:kern w:val="2"/>
                <w:u w:val="single"/>
                <w:lang w:eastAsia="zh-CN" w:bidi="ar-SA"/>
              </w:rPr>
              <w:t xml:space="preserve"> </w:t>
            </w:r>
            <w:r>
              <w:rPr>
                <w:rFonts w:hint="eastAsia" w:ascii="FangSong" w:hAnsi="FangSong" w:eastAsia="FangSong" w:cs="FangSong"/>
                <w:color w:val="000000" w:themeColor="text1"/>
                <w:kern w:val="2"/>
                <w:u w:val="single"/>
                <w:lang w:val="en-US" w:eastAsia="zh-CN" w:bidi="ar-SA"/>
              </w:rPr>
              <w:t>3</w:t>
            </w:r>
            <w:r>
              <w:rPr>
                <w:rFonts w:hint="eastAsia" w:ascii="FangSong" w:hAnsi="FangSong" w:eastAsia="FangSong" w:cs="FangSong"/>
                <w:color w:val="000000" w:themeColor="text1"/>
                <w:kern w:val="2"/>
                <w:lang w:eastAsia="zh-CN" w:bidi="ar-SA"/>
              </w:rPr>
              <w:t>月</w:t>
            </w:r>
            <w:r>
              <w:rPr>
                <w:rFonts w:hint="eastAsia" w:ascii="FangSong" w:hAnsi="FangSong" w:eastAsia="FangSong" w:cs="FangSong"/>
                <w:color w:val="000000" w:themeColor="text1"/>
                <w:kern w:val="2"/>
                <w:u w:val="single"/>
                <w:lang w:val="en-US" w:eastAsia="zh-CN" w:bidi="ar-SA"/>
              </w:rPr>
              <w:t>27</w:t>
            </w:r>
            <w:r>
              <w:rPr>
                <w:rFonts w:hint="eastAsia" w:ascii="FangSong" w:hAnsi="FangSong" w:eastAsia="FangSong" w:cs="FangSong"/>
                <w:color w:val="000000" w:themeColor="text1"/>
                <w:kern w:val="2"/>
                <w:u w:val="single"/>
                <w:lang w:eastAsia="zh-CN" w:bidi="ar-SA"/>
              </w:rPr>
              <w:t xml:space="preserve"> </w:t>
            </w:r>
            <w:r>
              <w:rPr>
                <w:rFonts w:hint="eastAsia" w:ascii="FangSong" w:hAnsi="FangSong" w:eastAsia="FangSong" w:cs="FangSong"/>
                <w:color w:val="000000" w:themeColor="text1"/>
                <w:kern w:val="2"/>
                <w:lang w:eastAsia="zh-CN" w:bidi="ar-SA"/>
              </w:rPr>
              <w:t>日</w:t>
            </w:r>
            <w:r>
              <w:rPr>
                <w:rFonts w:hint="eastAsia" w:ascii="FangSong" w:hAnsi="FangSong" w:eastAsia="FangSong" w:cs="FangSong"/>
                <w:color w:val="000000" w:themeColor="text1"/>
                <w:lang w:eastAsia="zh-CN"/>
              </w:rPr>
              <w:t>上午10时30分（北京时间）</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21</w:t>
            </w:r>
          </w:p>
        </w:tc>
        <w:tc>
          <w:tcPr>
            <w:tcW w:w="1691" w:type="dxa"/>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开标时间和地点</w:t>
            </w:r>
          </w:p>
        </w:tc>
        <w:tc>
          <w:tcPr>
            <w:tcW w:w="7116" w:type="dxa"/>
            <w:tcBorders>
              <w:top w:val="single" w:color="auto" w:sz="4" w:space="0"/>
              <w:left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开标时间：</w:t>
            </w:r>
            <w:r>
              <w:rPr>
                <w:rFonts w:hint="eastAsia" w:ascii="FangSong" w:hAnsi="FangSong" w:eastAsia="FangSong" w:cs="FangSong"/>
                <w:color w:val="000000" w:themeColor="text1"/>
                <w:kern w:val="2"/>
                <w:lang w:eastAsia="zh-CN" w:bidi="ar-SA"/>
              </w:rPr>
              <w:t>2023年</w:t>
            </w:r>
            <w:r>
              <w:rPr>
                <w:rFonts w:hint="eastAsia" w:ascii="FangSong" w:hAnsi="FangSong" w:eastAsia="FangSong" w:cs="FangSong"/>
                <w:color w:val="000000" w:themeColor="text1"/>
                <w:kern w:val="2"/>
                <w:u w:val="single"/>
                <w:lang w:eastAsia="zh-CN" w:bidi="ar-SA"/>
              </w:rPr>
              <w:t xml:space="preserve"> </w:t>
            </w:r>
            <w:r>
              <w:rPr>
                <w:rFonts w:hint="eastAsia" w:ascii="FangSong" w:hAnsi="FangSong" w:eastAsia="FangSong" w:cs="FangSong"/>
                <w:color w:val="000000" w:themeColor="text1"/>
                <w:kern w:val="2"/>
                <w:u w:val="single"/>
                <w:lang w:val="en-US" w:eastAsia="zh-CN" w:bidi="ar-SA"/>
              </w:rPr>
              <w:t>3</w:t>
            </w:r>
            <w:r>
              <w:rPr>
                <w:rFonts w:hint="eastAsia" w:ascii="FangSong" w:hAnsi="FangSong" w:eastAsia="FangSong" w:cs="FangSong"/>
                <w:color w:val="000000" w:themeColor="text1"/>
                <w:kern w:val="2"/>
                <w:u w:val="single"/>
                <w:lang w:eastAsia="zh-CN" w:bidi="ar-SA"/>
              </w:rPr>
              <w:t xml:space="preserve"> </w:t>
            </w:r>
            <w:r>
              <w:rPr>
                <w:rFonts w:hint="eastAsia" w:ascii="FangSong" w:hAnsi="FangSong" w:eastAsia="FangSong" w:cs="FangSong"/>
                <w:color w:val="000000" w:themeColor="text1"/>
                <w:kern w:val="2"/>
                <w:lang w:eastAsia="zh-CN" w:bidi="ar-SA"/>
              </w:rPr>
              <w:t>月</w:t>
            </w:r>
            <w:r>
              <w:rPr>
                <w:rFonts w:hint="eastAsia" w:ascii="FangSong" w:hAnsi="FangSong" w:eastAsia="FangSong" w:cs="FangSong"/>
                <w:color w:val="000000" w:themeColor="text1"/>
                <w:kern w:val="2"/>
                <w:u w:val="single"/>
                <w:lang w:val="en-US" w:eastAsia="zh-CN" w:bidi="ar-SA"/>
              </w:rPr>
              <w:t>27</w:t>
            </w:r>
            <w:r>
              <w:rPr>
                <w:rFonts w:hint="eastAsia" w:ascii="FangSong" w:hAnsi="FangSong" w:eastAsia="FangSong" w:cs="FangSong"/>
                <w:color w:val="000000" w:themeColor="text1"/>
                <w:kern w:val="2"/>
                <w:u w:val="single"/>
                <w:lang w:eastAsia="zh-CN" w:bidi="ar-SA"/>
              </w:rPr>
              <w:t xml:space="preserve"> </w:t>
            </w:r>
            <w:r>
              <w:rPr>
                <w:rFonts w:hint="eastAsia" w:ascii="FangSong" w:hAnsi="FangSong" w:eastAsia="FangSong" w:cs="FangSong"/>
                <w:color w:val="000000" w:themeColor="text1"/>
                <w:kern w:val="2"/>
                <w:lang w:eastAsia="zh-CN" w:bidi="ar-SA"/>
              </w:rPr>
              <w:t>日</w:t>
            </w:r>
            <w:r>
              <w:rPr>
                <w:rFonts w:hint="eastAsia" w:ascii="FangSong" w:hAnsi="FangSong" w:eastAsia="FangSong" w:cs="FangSong"/>
                <w:color w:val="000000" w:themeColor="text1"/>
                <w:lang w:eastAsia="zh-CN"/>
              </w:rPr>
              <w:t>上午10时30分（北京时间）</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000000" w:themeColor="text1"/>
                <w:sz w:val="21"/>
                <w:szCs w:val="21"/>
                <w:lang w:eastAsia="zh-CN"/>
              </w:rPr>
            </w:pPr>
            <w:r>
              <w:rPr>
                <w:rFonts w:hint="eastAsia" w:ascii="FangSong" w:hAnsi="FangSong" w:eastAsia="FangSong" w:cs="FangSong"/>
                <w:color w:val="000000" w:themeColor="text1"/>
                <w:sz w:val="21"/>
                <w:szCs w:val="21"/>
                <w:lang w:eastAsia="zh-CN"/>
              </w:rPr>
              <w:t>22</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000000" w:themeColor="text1"/>
                <w:sz w:val="21"/>
                <w:szCs w:val="21"/>
                <w:lang w:eastAsia="zh-CN"/>
              </w:rPr>
            </w:pPr>
            <w:r>
              <w:rPr>
                <w:rFonts w:hint="eastAsia" w:ascii="FangSong" w:hAnsi="FangSong" w:eastAsia="FangSong" w:cs="FangSong"/>
                <w:color w:val="000000" w:themeColor="text1"/>
                <w:lang w:eastAsia="zh-CN"/>
              </w:rPr>
              <w:t>重要说明</w:t>
            </w:r>
          </w:p>
        </w:tc>
        <w:tc>
          <w:tcPr>
            <w:tcW w:w="7116" w:type="dxa"/>
            <w:tcBorders>
              <w:top w:val="single" w:color="auto" w:sz="4" w:space="0"/>
              <w:left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1.本项目采用全流程不见面电子开评标，投标供应商需要使用CA加密设备，供应商可通过新疆数字证书认证中心官网（https://www.xjca.com.cn/）或下载“新疆政务通”APP自行进行申领。</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2.本项目实行网上投标，采用加密电子投标文件(供应商须使用CA加密设备通过政采云电子投标客户端制作投标文件)。若供应商参与投标，自行承担投标一切费用。</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5.供应商在开标时须使用制作加密电子投标文件所使用的CA锁及电脑，电脑须提前配置好浏览器（建议使用谷歌浏览器），以便开标时解锁。</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6.供应商对不见面开评标系统的技术操作咨询，可通过https://edu.zcygov.cn/luban/xinjiang-e-biding自助查询，也可在政采云帮助中心常见问题解答和操作流程讲解视频中自助查询，网址为：</w:t>
            </w:r>
            <w:r>
              <w:rPr>
                <w:color w:val="000000" w:themeColor="text1"/>
              </w:rPr>
              <w:fldChar w:fldCharType="begin"/>
            </w:r>
            <w:r>
              <w:rPr>
                <w:color w:val="000000" w:themeColor="text1"/>
              </w:rPr>
              <w:instrText xml:space="preserve"> HYPERLINK "https://service.zcygov.cn/" \l "/help，“项目采购”—“操作流程-电子招投标”—“政府采购项目电子交易管理操作指南-供应商”版面获取操作指南。" </w:instrText>
            </w:r>
            <w:r>
              <w:rPr>
                <w:color w:val="000000" w:themeColor="text1"/>
              </w:rPr>
              <w:fldChar w:fldCharType="separate"/>
            </w:r>
            <w:r>
              <w:rPr>
                <w:rFonts w:hint="eastAsia" w:ascii="FangSong" w:hAnsi="FangSong" w:eastAsia="FangSong" w:cs="FangSong"/>
                <w:color w:val="000000" w:themeColor="text1"/>
                <w:lang w:eastAsia="zh-CN"/>
              </w:rPr>
              <w:t>https://service.zcygov.cn/#/help，“项目采购”—“操作流程-电子招投标”—“政府采购项目电子交易管理操作指南-供应商”版面获取操作指南。</w:t>
            </w:r>
            <w:r>
              <w:rPr>
                <w:rFonts w:hint="eastAsia" w:ascii="FangSong" w:hAnsi="FangSong" w:eastAsia="FangSong" w:cs="FangSong"/>
                <w:color w:val="000000" w:themeColor="text1"/>
                <w:lang w:eastAsia="zh-CN"/>
              </w:rPr>
              <w:fldChar w:fldCharType="end"/>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1、电子招投标情况说明：</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（1）电子招投标：本项目以数据电文形式，依托“政府采购云平台（www.zcygov.cn）”进行招投标活动。</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（3）招标文件 的获取：使用账号登录或者短信验证码或者使用CA登录政采云平台；进入“项目采购”应用，在获取招标文件 菜单中选择项目，获取招标文件 。</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（4）投标文件的制作：在“政采云电子交易客户端”中完成“填写基本信息”、“导入投标文件”、“标书关联”、“标书检查”、“电子签名”、“生成电子标书”等操作。</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投标文件的传输递交：供应商在投标截止时间前将加密的投标文件上传至政府采购云平台，还可以在投标截止时间前以电子邮件方式提供备份投标文件1份（接收人邮箱：245291818@qq.com，接收人：朱先生，电话：18609088999），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（7）具体操作指南：详见政采云平台“服务中心-帮助文档-项目采购-操作流程-电子招投标-政府采购项目电子交易管理操作指南-供应商”。</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（8）供应商在进行上述操作时，如遇技术问题可登录政采云（https://</w:t>
            </w:r>
            <w:r>
              <w:rPr>
                <w:color w:val="000000" w:themeColor="text1"/>
              </w:rPr>
              <w:fldChar w:fldCharType="begin"/>
            </w:r>
            <w:r>
              <w:rPr>
                <w:color w:val="000000" w:themeColor="text1"/>
              </w:rPr>
              <w:instrText xml:space="preserve"> HYPERLINK "http://www.zcygov.cn/" \h </w:instrText>
            </w:r>
            <w:r>
              <w:rPr>
                <w:color w:val="000000" w:themeColor="text1"/>
              </w:rPr>
              <w:fldChar w:fldCharType="separate"/>
            </w:r>
            <w:r>
              <w:rPr>
                <w:rFonts w:hint="eastAsia" w:ascii="FangSong" w:hAnsi="FangSong" w:eastAsia="FangSong" w:cs="FangSong"/>
                <w:color w:val="000000" w:themeColor="text1"/>
                <w:lang w:eastAsia="zh-CN"/>
              </w:rPr>
              <w:t>www.zcygov.cn/</w:t>
            </w:r>
            <w:r>
              <w:rPr>
                <w:rFonts w:hint="eastAsia" w:ascii="FangSong" w:hAnsi="FangSong" w:eastAsia="FangSong" w:cs="FangSong"/>
                <w:color w:val="000000" w:themeColor="text1"/>
                <w:lang w:eastAsia="zh-CN"/>
              </w:rPr>
              <w:fldChar w:fldCharType="end"/>
            </w:r>
            <w:r>
              <w:rPr>
                <w:rFonts w:hint="eastAsia" w:ascii="FangSong" w:hAnsi="FangSong" w:eastAsia="FangSong" w:cs="FangSong"/>
                <w:color w:val="000000" w:themeColor="text1"/>
                <w:lang w:eastAsia="zh-CN"/>
              </w:rPr>
              <w:t>），点击右侧咨询小采，获取采小蜜智能服务管家帮助，或拨打政采云服务热线 95763 获取热线服务帮助。</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温馨提醒：供应商应提前上传，以便在上传时遇到技术问题，有充足的时间请教平台的技术人员。</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2、供应商认为招标文件 使自己的权益受到损害的，可以自收到招标文件之日（招标文件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sz w:val="21"/>
                <w:szCs w:val="21"/>
                <w:lang w:eastAsia="zh-CN"/>
              </w:rPr>
            </w:pPr>
            <w:r>
              <w:rPr>
                <w:rFonts w:hint="eastAsia" w:ascii="FangSong" w:hAnsi="FangSong" w:eastAsia="FangSong" w:cs="FangSong"/>
                <w:color w:val="000000" w:themeColor="text1"/>
                <w:lang w:eastAsia="zh-CN"/>
              </w:rPr>
              <w:t>23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24</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招标代理服务费</w:t>
            </w:r>
          </w:p>
        </w:tc>
      </w:tr>
      <w:tr>
        <w:tblPrEx>
          <w:tblCellMar>
            <w:top w:w="0" w:type="dxa"/>
            <w:left w:w="108" w:type="dxa"/>
            <w:bottom w:w="0" w:type="dxa"/>
            <w:right w:w="108" w:type="dxa"/>
          </w:tblCellMar>
        </w:tblPrEx>
        <w:trPr>
          <w:trHeight w:val="6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sz w:val="21"/>
                <w:szCs w:val="21"/>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招标代理服务收费标准(费率)</w:t>
            </w:r>
          </w:p>
          <w:tbl>
            <w:tblPr>
              <w:tblStyle w:val="21"/>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费率中标金额</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货物招标</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服务招标</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100万元以下</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1.5%</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1.5%</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100～500万元</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1.1%</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0.8%</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500～1000万元</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0.8%</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0.45%</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1000～5000万元</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0.5%</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0.25%</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5000万元～1亿元</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0.25%</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0.1%</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1～5亿元</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0.05%</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0.05%</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0.05</w:t>
                  </w:r>
                  <w:r>
                    <w:rPr>
                      <w:rFonts w:hint="eastAsia" w:ascii="FangSong" w:hAnsi="FangSong" w:eastAsia="FangSong" w:cs="FangSong"/>
                      <w:color w:val="000000" w:themeColor="text1"/>
                      <w:lang w:eastAsia="zh-CN"/>
                    </w:rPr>
                    <w:cr/>
                  </w:r>
                  <w:r>
                    <w:rPr>
                      <w:rFonts w:hint="eastAsia" w:ascii="FangSong" w:hAnsi="FangSong" w:eastAsia="FangSong" w:cs="FangSong"/>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5～10亿元</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0.035%</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0.035%</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10～50亿元</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0.008%</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0.008%</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50～100亿元</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0.006%</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0.006%</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100亿以上</w:t>
                  </w:r>
                </w:p>
              </w:tc>
              <w:tc>
                <w:tcPr>
                  <w:tcW w:w="1530"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0.004%</w:t>
                  </w:r>
                </w:p>
              </w:tc>
              <w:tc>
                <w:tcPr>
                  <w:tcW w:w="1335"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0.004%</w:t>
                  </w:r>
                </w:p>
              </w:tc>
              <w:tc>
                <w:tcPr>
                  <w:tcW w:w="2996" w:type="dxa"/>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0.004%</w:t>
                  </w:r>
                </w:p>
              </w:tc>
            </w:tr>
          </w:tbl>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注：</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1、按本表费率计算的收费为招标代理服务全过程的收费基准价格，单独提供编制招标文件（有标底的含标底）服务的，可按规定标准的30％计收。</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2、招标代理服务收费按差额定率累进法计算。例如：某工程招标代理业务中标金额为6000万元，计算招标代理服务费额如下：</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100万元×1.0％＝1万元</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（500－100）万元×0.7％＝2.8万元</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（1000－500）万元×0.55％＝2.75万元</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（5000－1000）万元×0.35％＝14万元</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（6000－5000）万元×0.2％＝2万元</w:t>
            </w:r>
          </w:p>
          <w:p>
            <w:pPr>
              <w:spacing w:line="360" w:lineRule="auto"/>
              <w:rPr>
                <w:rFonts w:ascii="FangSong" w:hAnsi="FangSong" w:eastAsia="FangSong" w:cs="FangSong"/>
                <w:color w:val="000000" w:themeColor="text1"/>
                <w:sz w:val="21"/>
                <w:szCs w:val="21"/>
                <w:lang w:eastAsia="zh-CN"/>
              </w:rPr>
            </w:pPr>
            <w:r>
              <w:rPr>
                <w:rFonts w:hint="eastAsia" w:ascii="FangSong" w:hAnsi="FangSong" w:eastAsia="FangSong" w:cs="FangSong"/>
                <w:color w:val="000000" w:themeColor="text1"/>
                <w:lang w:eastAsia="zh-CN"/>
              </w:rPr>
              <w:t>    合计收费＝1＋2.8＋2.75＋14＋2＝22.55(万元)</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25</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26</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不管投标结果如何，供应商均应承担自己投标所需一切费用。</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sz w:val="21"/>
                <w:szCs w:val="21"/>
                <w:lang w:eastAsia="zh-CN"/>
              </w:rPr>
            </w:pPr>
            <w:r>
              <w:rPr>
                <w:rFonts w:hint="eastAsia" w:ascii="FangSong" w:hAnsi="FangSong" w:eastAsia="FangSong" w:cs="FangSong"/>
                <w:color w:val="000000" w:themeColor="text1"/>
                <w:lang w:eastAsia="zh-CN"/>
              </w:rPr>
              <w:t>27</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本次招标预算价：</w:t>
            </w:r>
            <w:r>
              <w:rPr>
                <w:rFonts w:hint="eastAsia" w:ascii="FangSong" w:hAnsi="FangSong" w:eastAsia="FangSong" w:cs="FangSong"/>
                <w:b/>
                <w:bCs/>
                <w:color w:val="000000" w:themeColor="text1"/>
                <w:lang w:eastAsia="zh-CN"/>
              </w:rPr>
              <w:t>13896540元；投标总报价超过采购预算价的按废标处理。</w:t>
            </w:r>
          </w:p>
        </w:tc>
      </w:tr>
      <w:tr>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28</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根据财政部、工业和信息化部关于印发《政府采购促进中小企业发展管理办法》的通知（财库[2020]46号）和（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FangSong" w:hAnsi="FangSong" w:eastAsia="FangSong" w:cs="FangSong"/>
                <w:b/>
                <w:bCs/>
                <w:color w:val="000000" w:themeColor="text1"/>
                <w:lang w:eastAsia="zh-CN"/>
              </w:rPr>
              <w:t>按招标文件格式提供《中小企业声明函》</w:t>
            </w:r>
            <w:r>
              <w:rPr>
                <w:rFonts w:hint="eastAsia" w:ascii="FangSong" w:hAnsi="FangSong" w:eastAsia="FangSong" w:cs="FangSong"/>
                <w:color w:val="000000" w:themeColor="text1"/>
                <w:lang w:eastAsia="zh-CN"/>
              </w:rPr>
              <w:t>。</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29</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（1）支持中小企业发展：给予小型和微型企业产品的价格10%-20%的扣除，用扣除后的价格参与评审，</w:t>
            </w:r>
            <w:r>
              <w:rPr>
                <w:rFonts w:hint="eastAsia" w:ascii="FangSong" w:hAnsi="FangSong" w:eastAsia="FangSong" w:cs="FangSong"/>
                <w:color w:val="000000" w:themeColor="text1"/>
                <w:u w:val="single"/>
                <w:lang w:eastAsia="zh-CN"/>
              </w:rPr>
              <w:t>本项目具体扣除比例为10%</w:t>
            </w:r>
            <w:r>
              <w:rPr>
                <w:rFonts w:hint="eastAsia" w:ascii="FangSong" w:hAnsi="FangSong" w:eastAsia="FangSong" w:cs="FangSong"/>
                <w:color w:val="000000" w:themeColor="text1"/>
                <w:lang w:eastAsia="zh-CN"/>
              </w:rPr>
              <w:t>。用扣除后的价格参与评审。残疾人福利性单位视同小型、微型企业，享受同等价格扣除，但同时属于残疾人福利性单位和小微企业的，不重复价格扣除。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568" w:hRule="atLeast"/>
          <w:jc w:val="center"/>
        </w:trPr>
        <w:tc>
          <w:tcPr>
            <w:tcW w:w="558" w:type="dxa"/>
            <w:vMerge w:val="continue"/>
            <w:tcBorders>
              <w:left w:val="single" w:color="auto" w:sz="4" w:space="0"/>
              <w:right w:val="single" w:color="auto" w:sz="4" w:space="0"/>
            </w:tcBorders>
            <w:vAlign w:val="center"/>
          </w:tcPr>
          <w:p>
            <w:pPr>
              <w:spacing w:line="360" w:lineRule="auto"/>
              <w:jc w:val="center"/>
              <w:rPr>
                <w:rFonts w:ascii="FangSong" w:hAnsi="FangSong" w:eastAsia="FangSong" w:cs="FangSong"/>
                <w:color w:val="000000" w:themeColor="text1"/>
                <w:sz w:val="21"/>
                <w:szCs w:val="21"/>
                <w:lang w:eastAsia="zh-CN"/>
              </w:rPr>
            </w:pPr>
          </w:p>
        </w:tc>
        <w:tc>
          <w:tcPr>
            <w:tcW w:w="1691" w:type="dxa"/>
            <w:vMerge w:val="continue"/>
            <w:tcBorders>
              <w:left w:val="single" w:color="auto" w:sz="4" w:space="0"/>
              <w:right w:val="single" w:color="auto" w:sz="4" w:space="0"/>
            </w:tcBorders>
            <w:vAlign w:val="center"/>
          </w:tcPr>
          <w:p>
            <w:pPr>
              <w:spacing w:line="360" w:lineRule="auto"/>
              <w:rPr>
                <w:rFonts w:ascii="FangSong" w:hAnsi="FangSong" w:eastAsia="FangSong" w:cs="FangSong"/>
                <w:color w:val="000000" w:themeColor="text1"/>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（2）不符合上述适用情形的供应商无需提供上述声明函件。</w:t>
            </w:r>
          </w:p>
        </w:tc>
      </w:tr>
      <w:tr>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b/>
                <w:bCs/>
                <w:color w:val="000000" w:themeColor="text1"/>
                <w:lang w:eastAsia="zh-CN"/>
              </w:rPr>
              <w:t>（3）本项目服务所属行业：其他未列明行业</w:t>
            </w:r>
          </w:p>
        </w:tc>
      </w:tr>
      <w:tr>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000000" w:themeColor="text1"/>
                <w:lang w:val="zh-CN" w:eastAsia="zh-CN"/>
              </w:rPr>
            </w:pPr>
          </w:p>
          <w:p>
            <w:pPr>
              <w:spacing w:line="360" w:lineRule="auto"/>
              <w:jc w:val="center"/>
              <w:rPr>
                <w:rFonts w:ascii="FangSong" w:hAnsi="FangSong" w:eastAsia="FangSong" w:cs="FangSong"/>
                <w:color w:val="000000" w:themeColor="text1"/>
                <w:lang w:val="zh-CN" w:eastAsia="zh-CN"/>
              </w:rPr>
            </w:pPr>
            <w:r>
              <w:rPr>
                <w:rFonts w:hint="eastAsia" w:ascii="FangSong" w:hAnsi="FangSong" w:eastAsia="FangSong" w:cs="FangSong"/>
                <w:color w:val="000000" w:themeColor="text1"/>
                <w:lang w:val="zh-CN" w:eastAsia="zh-CN"/>
              </w:rPr>
              <w:t>履约保证金</w:t>
            </w:r>
          </w:p>
          <w:p>
            <w:pPr>
              <w:spacing w:line="360" w:lineRule="auto"/>
              <w:jc w:val="center"/>
              <w:rPr>
                <w:rFonts w:ascii="FangSong" w:hAnsi="FangSong" w:eastAsia="FangSong" w:cs="FangSong"/>
                <w:color w:val="000000" w:themeColor="text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val="zh-CN" w:eastAsia="zh-CN"/>
              </w:rPr>
              <w:t>中标人</w:t>
            </w:r>
            <w:r>
              <w:rPr>
                <w:rFonts w:hint="eastAsia" w:ascii="FangSong" w:hAnsi="FangSong" w:eastAsia="FangSong" w:cs="FangSong"/>
                <w:color w:val="000000" w:themeColor="text1"/>
                <w:lang w:eastAsia="zh-CN"/>
              </w:rPr>
              <w:t>应在领取《中标通知书》后的十个日历日内，办理履约保证金，</w:t>
            </w:r>
            <w:r>
              <w:rPr>
                <w:rFonts w:hint="eastAsia" w:ascii="FangSong" w:hAnsi="FangSong" w:eastAsia="FangSong" w:cs="FangSong"/>
                <w:color w:val="000000" w:themeColor="text1"/>
                <w:u w:val="single"/>
                <w:lang w:val="zh-CN" w:eastAsia="zh-CN"/>
              </w:rPr>
              <w:t>金额为合同总价的</w:t>
            </w:r>
            <w:r>
              <w:rPr>
                <w:rFonts w:hint="eastAsia" w:ascii="FangSong" w:hAnsi="FangSong" w:eastAsia="FangSong" w:cs="FangSong"/>
                <w:color w:val="000000" w:themeColor="text1"/>
                <w:u w:val="single"/>
                <w:lang w:eastAsia="zh-CN"/>
              </w:rPr>
              <w:t>10</w:t>
            </w:r>
            <w:r>
              <w:rPr>
                <w:rFonts w:hint="eastAsia" w:ascii="FangSong" w:hAnsi="FangSong" w:eastAsia="FangSong" w:cs="FangSong"/>
                <w:color w:val="000000" w:themeColor="text1"/>
                <w:u w:val="single"/>
                <w:lang w:val="zh-CN" w:eastAsia="zh-CN"/>
              </w:rPr>
              <w:t>%</w:t>
            </w:r>
            <w:r>
              <w:rPr>
                <w:rFonts w:hint="eastAsia" w:ascii="FangSong" w:hAnsi="FangSong" w:eastAsia="FangSong" w:cs="FangSong"/>
                <w:color w:val="000000" w:themeColor="text1"/>
                <w:lang w:val="zh-CN" w:eastAsia="zh-CN"/>
              </w:rPr>
              <w:t>，</w:t>
            </w:r>
            <w:r>
              <w:rPr>
                <w:rFonts w:hint="eastAsia" w:ascii="FangSong" w:hAnsi="FangSong" w:eastAsia="FangSong" w:cs="FangSong"/>
                <w:color w:val="000000" w:themeColor="text1"/>
                <w:lang w:eastAsia="zh-CN"/>
              </w:rPr>
              <w:t>否则招标人可取消</w:t>
            </w:r>
            <w:r>
              <w:rPr>
                <w:rFonts w:hint="eastAsia" w:ascii="FangSong" w:hAnsi="FangSong" w:eastAsia="FangSong" w:cs="FangSong"/>
                <w:color w:val="000000" w:themeColor="text1"/>
                <w:lang w:val="zh-CN" w:eastAsia="zh-CN"/>
              </w:rPr>
              <w:t>成交人</w:t>
            </w:r>
            <w:r>
              <w:rPr>
                <w:rFonts w:hint="eastAsia" w:ascii="FangSong" w:hAnsi="FangSong" w:eastAsia="FangSong" w:cs="FangSong"/>
                <w:color w:val="000000" w:themeColor="text1"/>
                <w:lang w:eastAsia="zh-CN"/>
              </w:rPr>
              <w:t>的</w:t>
            </w:r>
            <w:r>
              <w:rPr>
                <w:rFonts w:hint="eastAsia" w:ascii="FangSong" w:hAnsi="FangSong" w:eastAsia="FangSong" w:cs="FangSong"/>
                <w:color w:val="000000" w:themeColor="text1"/>
                <w:lang w:val="zh-CN" w:eastAsia="zh-CN"/>
              </w:rPr>
              <w:t>成交</w:t>
            </w:r>
            <w:r>
              <w:rPr>
                <w:rFonts w:hint="eastAsia" w:ascii="FangSong" w:hAnsi="FangSong" w:eastAsia="FangSong" w:cs="FangSong"/>
                <w:color w:val="000000" w:themeColor="text1"/>
                <w:lang w:eastAsia="zh-CN"/>
              </w:rPr>
              <w:t>资格，并没收其投标保证金。</w:t>
            </w:r>
          </w:p>
        </w:tc>
      </w:tr>
      <w:tr>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729" w:firstLineChars="3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备注</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1、着重提醒各供应商注意，并认真查看招标文件中的每一个条款及要求，因误读招标文件而造成的后果，招标人概不负责。</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2、供应商使用相同IP地址的，一经发现，相关部门将进一步核实，查实后按串通投标处理。</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3、为保证本项目质量，良好的售后服务，最低报价不作为中标的唯一依据。</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5、其它：</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（1）投标企业严格遵守国家的法律法规及招标纪律，无违法违纪及商业贿赂行为。</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（2）不管投标结果如何，供应商均应自行承担投标所需一切费用。</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（3）供应商应以书面形式保证中标后由本公司组织实施，不得以任何理由将项目转包给其他机构。</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（4）此项目因疫情防控急需采购，中标人务必按照招标文件规定的服务时间提供服务，如出现不能按时提供服务的，采购人有要权取消中标资格。</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（5）招标文件中如出现前后不一致情况，均以前附表内容为准。</w:t>
            </w:r>
          </w:p>
        </w:tc>
      </w:tr>
    </w:tbl>
    <w:p>
      <w:pPr>
        <w:pageBreakBefore/>
        <w:spacing w:beforeLines="100" w:afterLines="100" w:line="340" w:lineRule="exact"/>
        <w:jc w:val="center"/>
        <w:outlineLvl w:val="1"/>
        <w:rPr>
          <w:rFonts w:ascii="FangSong" w:hAnsi="FangSong" w:eastAsia="FangSong" w:cs="FangSong"/>
          <w:b/>
          <w:color w:val="000000" w:themeColor="text1"/>
          <w:sz w:val="28"/>
          <w:szCs w:val="32"/>
          <w:lang w:eastAsia="zh-CN"/>
        </w:rPr>
      </w:pPr>
      <w:r>
        <w:rPr>
          <w:rFonts w:hint="eastAsia" w:ascii="FangSong" w:hAnsi="FangSong" w:eastAsia="FangSong" w:cs="FangSong"/>
          <w:b/>
          <w:color w:val="000000" w:themeColor="text1"/>
          <w:sz w:val="28"/>
          <w:szCs w:val="28"/>
          <w:lang w:eastAsia="zh-CN"/>
        </w:rPr>
        <w:t>二、供应商须知</w:t>
      </w:r>
    </w:p>
    <w:p>
      <w:pPr>
        <w:spacing w:line="340" w:lineRule="exact"/>
        <w:jc w:val="center"/>
        <w:outlineLvl w:val="2"/>
        <w:rPr>
          <w:rFonts w:ascii="FangSong" w:hAnsi="FangSong" w:eastAsia="FangSong" w:cs="FangSong"/>
          <w:color w:val="000000" w:themeColor="text1"/>
          <w:sz w:val="28"/>
          <w:szCs w:val="28"/>
          <w:lang w:eastAsia="zh-CN"/>
        </w:rPr>
      </w:pPr>
      <w:bookmarkStart w:id="29" w:name="_Toc469495724"/>
      <w:r>
        <w:rPr>
          <w:rFonts w:hint="eastAsia" w:ascii="FangSong" w:hAnsi="FangSong" w:eastAsia="FangSong" w:cs="FangSong"/>
          <w:b/>
          <w:color w:val="000000" w:themeColor="text1"/>
          <w:sz w:val="28"/>
          <w:szCs w:val="28"/>
          <w:lang w:eastAsia="zh-CN"/>
        </w:rPr>
        <w:t>（一）</w:t>
      </w:r>
      <w:r>
        <w:rPr>
          <w:rFonts w:hint="eastAsia" w:ascii="FangSong" w:hAnsi="FangSong" w:eastAsia="FangSong" w:cs="FangSong"/>
          <w:b/>
          <w:color w:val="000000" w:themeColor="text1"/>
          <w:sz w:val="28"/>
          <w:szCs w:val="32"/>
          <w:lang w:eastAsia="zh-CN"/>
        </w:rPr>
        <w:t>总  则</w:t>
      </w:r>
      <w:bookmarkEnd w:id="29"/>
    </w:p>
    <w:p>
      <w:pPr>
        <w:snapToGrid w:val="0"/>
        <w:spacing w:line="3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1.项目概况</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1.1本次招标采购项目名称：见供应商须知前附表。</w:t>
      </w:r>
    </w:p>
    <w:p>
      <w:pPr>
        <w:snapToGrid w:val="0"/>
        <w:spacing w:line="440" w:lineRule="exact"/>
        <w:ind w:firstLine="2430" w:firstLineChars="1000"/>
        <w:rPr>
          <w:rFonts w:ascii="FangSong" w:hAnsi="FangSong" w:eastAsia="FangSong" w:cs="FangSong"/>
          <w:color w:val="000000" w:themeColor="text1"/>
          <w:szCs w:val="21"/>
          <w:u w:val="single"/>
          <w:lang w:eastAsia="zh-CN"/>
        </w:rPr>
      </w:pPr>
      <w:r>
        <w:rPr>
          <w:rFonts w:hint="eastAsia" w:ascii="FangSong" w:hAnsi="FangSong" w:eastAsia="FangSong" w:cs="FangSong"/>
          <w:color w:val="000000" w:themeColor="text1"/>
          <w:szCs w:val="21"/>
          <w:lang w:eastAsia="zh-CN"/>
        </w:rPr>
        <w:t>项目编号：见供应商须知前附表。</w:t>
      </w:r>
    </w:p>
    <w:p>
      <w:pPr>
        <w:snapToGrid w:val="0"/>
        <w:spacing w:line="440" w:lineRule="exact"/>
        <w:ind w:firstLine="486" w:firstLineChars="200"/>
        <w:rPr>
          <w:rFonts w:ascii="FangSong" w:hAnsi="FangSong" w:eastAsia="FangSong" w:cs="FangSong"/>
          <w:color w:val="000000" w:themeColor="text1"/>
          <w:szCs w:val="21"/>
          <w:u w:val="single"/>
          <w:lang w:eastAsia="zh-CN"/>
        </w:rPr>
      </w:pPr>
      <w:r>
        <w:rPr>
          <w:rFonts w:hint="eastAsia" w:ascii="FangSong" w:hAnsi="FangSong" w:eastAsia="FangSong" w:cs="FangSong"/>
          <w:color w:val="000000" w:themeColor="text1"/>
          <w:szCs w:val="21"/>
          <w:lang w:eastAsia="zh-CN"/>
        </w:rPr>
        <w:t xml:space="preserve">                 招标人：见供应商须知前附表。</w:t>
      </w:r>
    </w:p>
    <w:p>
      <w:pPr>
        <w:snapToGrid w:val="0"/>
        <w:spacing w:line="440" w:lineRule="exact"/>
        <w:ind w:firstLine="486" w:firstLineChars="200"/>
        <w:rPr>
          <w:rFonts w:ascii="FangSong" w:hAnsi="FangSong" w:eastAsia="FangSong" w:cs="FangSong"/>
          <w:color w:val="000000" w:themeColor="text1"/>
          <w:szCs w:val="21"/>
          <w:u w:val="single"/>
          <w:lang w:eastAsia="zh-CN"/>
        </w:rPr>
      </w:pPr>
      <w:r>
        <w:rPr>
          <w:rFonts w:hint="eastAsia" w:ascii="FangSong" w:hAnsi="FangSong" w:eastAsia="FangSong" w:cs="FangSong"/>
          <w:color w:val="000000" w:themeColor="text1"/>
          <w:szCs w:val="21"/>
          <w:lang w:eastAsia="zh-CN"/>
        </w:rPr>
        <w:t xml:space="preserve">                 供货期：见供应商须知前附表。</w:t>
      </w:r>
    </w:p>
    <w:p>
      <w:pPr>
        <w:snapToGrid w:val="0"/>
        <w:spacing w:line="440" w:lineRule="exact"/>
        <w:ind w:firstLine="486" w:firstLineChars="200"/>
        <w:rPr>
          <w:rFonts w:ascii="FangSong" w:hAnsi="FangSong" w:eastAsia="FangSong" w:cs="FangSong"/>
          <w:color w:val="000000" w:themeColor="text1"/>
          <w:szCs w:val="21"/>
          <w:u w:val="single"/>
          <w:lang w:eastAsia="zh-CN"/>
        </w:rPr>
      </w:pPr>
      <w:r>
        <w:rPr>
          <w:rFonts w:hint="eastAsia" w:ascii="FangSong" w:hAnsi="FangSong" w:eastAsia="FangSong" w:cs="FangSong"/>
          <w:color w:val="000000" w:themeColor="text1"/>
          <w:szCs w:val="21"/>
          <w:lang w:eastAsia="zh-CN"/>
        </w:rPr>
        <w:t xml:space="preserve">               供货地点：见供应商须知前附表。</w:t>
      </w:r>
    </w:p>
    <w:p>
      <w:pPr>
        <w:snapToGrid w:val="0"/>
        <w:spacing w:line="440" w:lineRule="exact"/>
        <w:ind w:firstLine="486" w:firstLineChars="200"/>
        <w:rPr>
          <w:rFonts w:ascii="FangSong" w:hAnsi="FangSong" w:eastAsia="FangSong" w:cs="FangSong"/>
          <w:color w:val="000000" w:themeColor="text1"/>
          <w:szCs w:val="21"/>
          <w:u w:val="single"/>
          <w:lang w:eastAsia="zh-CN"/>
        </w:rPr>
      </w:pPr>
      <w:r>
        <w:rPr>
          <w:rFonts w:hint="eastAsia" w:ascii="FangSong" w:hAnsi="FangSong" w:eastAsia="FangSong" w:cs="FangSong"/>
          <w:color w:val="000000" w:themeColor="text1"/>
          <w:szCs w:val="21"/>
          <w:lang w:eastAsia="zh-CN"/>
        </w:rPr>
        <w:t>1.2招标人及联系人: 见供应商须知前附表。</w:t>
      </w:r>
    </w:p>
    <w:p>
      <w:pPr>
        <w:snapToGrid w:val="0"/>
        <w:spacing w:line="440" w:lineRule="exact"/>
        <w:ind w:firstLine="607" w:firstLineChars="250"/>
        <w:rPr>
          <w:rFonts w:ascii="FangSong" w:hAnsi="FangSong" w:eastAsia="FangSong" w:cs="FangSong"/>
          <w:color w:val="000000" w:themeColor="text1"/>
          <w:szCs w:val="21"/>
          <w:u w:val="single"/>
          <w:lang w:eastAsia="zh-CN"/>
        </w:rPr>
      </w:pPr>
      <w:r>
        <w:rPr>
          <w:rFonts w:hint="eastAsia" w:ascii="FangSong" w:hAnsi="FangSong" w:eastAsia="FangSong" w:cs="FangSong"/>
          <w:color w:val="000000" w:themeColor="text1"/>
          <w:szCs w:val="21"/>
          <w:lang w:eastAsia="zh-CN"/>
        </w:rPr>
        <w:t xml:space="preserve"> 代理机构及联系人: 见供应商须知前附表。</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1.3资金来源：见供应商须知前附表。</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1.4本项目预算：见供应商须知前附表。</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1.5本项目控制价：见供应商须知前附表。</w:t>
      </w:r>
    </w:p>
    <w:p>
      <w:pPr>
        <w:snapToGrid w:val="0"/>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2.招标范围：</w:t>
      </w:r>
    </w:p>
    <w:p>
      <w:pPr>
        <w:snapToGrid w:val="0"/>
        <w:spacing w:line="440" w:lineRule="exact"/>
        <w:ind w:firstLine="486" w:firstLineChars="200"/>
        <w:rPr>
          <w:rFonts w:ascii="FangSong" w:hAnsi="FangSong" w:eastAsia="FangSong" w:cs="FangSong"/>
          <w:color w:val="000000" w:themeColor="text1"/>
          <w:szCs w:val="21"/>
          <w:u w:val="single"/>
          <w:lang w:eastAsia="zh-CN"/>
        </w:rPr>
      </w:pPr>
      <w:r>
        <w:rPr>
          <w:rFonts w:hint="eastAsia" w:ascii="FangSong" w:hAnsi="FangSong" w:eastAsia="FangSong" w:cs="FangSong"/>
          <w:color w:val="000000" w:themeColor="text1"/>
          <w:szCs w:val="21"/>
          <w:lang w:eastAsia="zh-CN"/>
        </w:rPr>
        <w:t>2.1 采购内容：见供应商须知前附表。</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 技术要求：详见采购文件第四章采购内容及技术要求。</w:t>
      </w:r>
    </w:p>
    <w:p>
      <w:pPr>
        <w:snapToGrid w:val="0"/>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3.标包划分：</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3.1本项目划分：</w:t>
      </w:r>
      <w:r>
        <w:rPr>
          <w:rFonts w:hint="eastAsia" w:ascii="FangSong" w:hAnsi="FangSong" w:eastAsia="FangSong" w:cs="FangSong"/>
          <w:color w:val="000000" w:themeColor="text1"/>
          <w:szCs w:val="21"/>
          <w:u w:val="single"/>
          <w:lang w:eastAsia="zh-CN"/>
        </w:rPr>
        <w:t xml:space="preserve">  /  </w:t>
      </w:r>
      <w:r>
        <w:rPr>
          <w:rFonts w:hint="eastAsia" w:ascii="FangSong" w:hAnsi="FangSong" w:eastAsia="FangSong" w:cs="FangSong"/>
          <w:color w:val="000000" w:themeColor="text1"/>
          <w:szCs w:val="21"/>
          <w:lang w:eastAsia="zh-CN"/>
        </w:rPr>
        <w:t>个包。</w:t>
      </w:r>
    </w:p>
    <w:p>
      <w:pPr>
        <w:snapToGrid w:val="0"/>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4.招标方式：</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4.1本项目招标方式：公开招标。</w:t>
      </w:r>
    </w:p>
    <w:p>
      <w:pPr>
        <w:snapToGrid w:val="0"/>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5.计价方式：</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5.1本次招标项目合同采用</w:t>
      </w:r>
      <w:r>
        <w:rPr>
          <w:rFonts w:hint="eastAsia" w:ascii="FangSong" w:hAnsi="FangSong" w:eastAsia="FangSong" w:cs="FangSong"/>
          <w:color w:val="000000" w:themeColor="text1"/>
          <w:szCs w:val="21"/>
          <w:u w:val="single"/>
          <w:lang w:eastAsia="zh-CN"/>
        </w:rPr>
        <w:t xml:space="preserve">   固定单价 。</w:t>
      </w:r>
    </w:p>
    <w:p>
      <w:pPr>
        <w:snapToGrid w:val="0"/>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6.评标办法：</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6.1本次招标评标采用</w:t>
      </w:r>
      <w:r>
        <w:rPr>
          <w:rFonts w:hint="eastAsia" w:ascii="FangSong" w:hAnsi="FangSong" w:eastAsia="FangSong" w:cs="FangSong"/>
          <w:color w:val="000000" w:themeColor="text1"/>
          <w:szCs w:val="21"/>
          <w:u w:val="single"/>
          <w:lang w:eastAsia="zh-CN"/>
        </w:rPr>
        <w:t xml:space="preserve">  综合评分法 </w:t>
      </w:r>
      <w:r>
        <w:rPr>
          <w:rFonts w:hint="eastAsia" w:ascii="FangSong" w:hAnsi="FangSong" w:eastAsia="FangSong" w:cs="FangSong"/>
          <w:color w:val="000000" w:themeColor="text1"/>
          <w:szCs w:val="21"/>
          <w:lang w:eastAsia="zh-CN"/>
        </w:rPr>
        <w:t>（详见第三章评标办法）</w:t>
      </w:r>
    </w:p>
    <w:p>
      <w:pPr>
        <w:snapToGrid w:val="0"/>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7.供应商资格：</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7.1参与采购活动的供应商必须是满足《中华人民共和国政府采购法》规定条件的法人、其他组织或者自然人：</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7.3根据电子化政府采购的特点，各供应商在开标前应确保成为新疆维吾尔自治区政府采购网正式注册入库供应商，</w:t>
      </w:r>
      <w:r>
        <w:rPr>
          <w:rFonts w:hint="eastAsia" w:ascii="FangSong" w:hAnsi="FangSong" w:eastAsia="FangSong" w:cs="FangSong"/>
          <w:color w:val="000000" w:themeColor="text1"/>
          <w:kern w:val="2"/>
          <w:lang w:eastAsia="zh-CN" w:bidi="ar-SA"/>
        </w:rPr>
        <w:t>(已在政采云平台其他省份入驻的供应商无须重复注册），</w:t>
      </w:r>
      <w:r>
        <w:rPr>
          <w:rFonts w:hint="eastAsia" w:ascii="FangSong" w:hAnsi="FangSong" w:eastAsia="FangSong" w:cs="FangSong"/>
          <w:color w:val="000000" w:themeColor="text1"/>
          <w:szCs w:val="21"/>
          <w:lang w:eastAsia="zh-CN"/>
        </w:rPr>
        <w:t>并完成CA数字证书申领。因未注册入库、未办理CA数字证书等原因造成无法投标或投标失败等后果由供应商自行承担。</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pPr>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8. 投标费用</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8.1供应商准备和参加投标活动发生的费用自理。</w:t>
      </w:r>
    </w:p>
    <w:p>
      <w:pPr>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9.</w:t>
      </w:r>
      <w:bookmarkStart w:id="30" w:name="_Toc247592876"/>
      <w:bookmarkStart w:id="31" w:name="_Toc152045539"/>
      <w:bookmarkStart w:id="32" w:name="_Toc247513962"/>
      <w:bookmarkStart w:id="33" w:name="_Toc152042315"/>
      <w:bookmarkStart w:id="34" w:name="_Toc247527563"/>
      <w:bookmarkStart w:id="35" w:name="_Toc144974507"/>
      <w:bookmarkStart w:id="36" w:name="_Toc296602429"/>
      <w:r>
        <w:rPr>
          <w:rFonts w:hint="eastAsia" w:ascii="FangSong" w:hAnsi="FangSong" w:eastAsia="FangSong" w:cs="FangSong"/>
          <w:b/>
          <w:color w:val="000000" w:themeColor="text1"/>
          <w:szCs w:val="21"/>
          <w:lang w:eastAsia="zh-CN"/>
        </w:rPr>
        <w:t xml:space="preserve"> 踏勘现场</w:t>
      </w:r>
      <w:bookmarkEnd w:id="30"/>
      <w:bookmarkEnd w:id="31"/>
      <w:bookmarkEnd w:id="32"/>
      <w:bookmarkEnd w:id="33"/>
      <w:bookmarkEnd w:id="34"/>
      <w:bookmarkEnd w:id="35"/>
      <w:bookmarkEnd w:id="36"/>
    </w:p>
    <w:p>
      <w:pPr>
        <w:spacing w:line="440" w:lineRule="exact"/>
        <w:ind w:firstLine="473" w:firstLineChars="19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FangSong" w:hAnsi="FangSong" w:eastAsia="FangSong" w:cs="FangSong"/>
          <w:color w:val="000000" w:themeColor="text1"/>
          <w:lang w:eastAsia="zh-CN"/>
        </w:rPr>
        <w:t>供应商自行踏勘现场的，可咨询本项目采购人或采购代理机构联系人。</w:t>
      </w:r>
      <w:r>
        <w:rPr>
          <w:rFonts w:hint="eastAsia" w:ascii="FangSong" w:hAnsi="FangSong" w:eastAsia="FangSong" w:cs="FangSong"/>
          <w:b/>
          <w:bCs/>
          <w:color w:val="000000" w:themeColor="text1"/>
          <w:lang w:eastAsia="zh-CN"/>
        </w:rPr>
        <w:t>供应商自行踏勘现场的，可咨询本项目采购人或采购代理机构联系人。</w:t>
      </w:r>
      <w:r>
        <w:rPr>
          <w:rFonts w:hint="eastAsia" w:ascii="FangSong" w:hAnsi="FangSong" w:eastAsia="FangSong" w:cs="FangSong"/>
          <w:b/>
          <w:bCs/>
          <w:color w:val="000000" w:themeColor="text1"/>
          <w:szCs w:val="21"/>
          <w:lang w:eastAsia="zh-CN"/>
        </w:rPr>
        <w:t xml:space="preserve"> </w:t>
      </w:r>
    </w:p>
    <w:p>
      <w:pPr>
        <w:spacing w:line="440" w:lineRule="exact"/>
        <w:ind w:firstLine="473" w:firstLineChars="19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9.2 供应商踏勘现场发生的费用自理。</w:t>
      </w:r>
    </w:p>
    <w:p>
      <w:pPr>
        <w:spacing w:line="440" w:lineRule="exact"/>
        <w:ind w:firstLine="473" w:firstLineChars="19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9.3 除招标人的原因外，供应商自行负责在踏勘现场中所发生的人员伤亡和财产损失。</w:t>
      </w:r>
    </w:p>
    <w:p>
      <w:pPr>
        <w:spacing w:line="440" w:lineRule="exact"/>
        <w:ind w:firstLine="473" w:firstLineChars="19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9.4 招标人在踏勘现场中介绍的场地和相关的周边环境情况，供供应商在编制投标文件时参考，招标人不对供应商据此作出的判断和决策负责。</w:t>
      </w:r>
      <w:bookmarkStart w:id="37" w:name="_Toc247592877"/>
      <w:bookmarkStart w:id="38" w:name="_Toc144974508"/>
      <w:bookmarkStart w:id="39" w:name="_Toc152045540"/>
      <w:bookmarkStart w:id="40" w:name="_Toc152042316"/>
      <w:bookmarkStart w:id="41" w:name="_Toc247513963"/>
      <w:bookmarkStart w:id="42" w:name="_Toc247527564"/>
      <w:bookmarkStart w:id="43" w:name="_Toc296602430"/>
    </w:p>
    <w:p>
      <w:pPr>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10. 投标预备会</w:t>
      </w:r>
      <w:bookmarkEnd w:id="37"/>
      <w:bookmarkEnd w:id="38"/>
      <w:bookmarkEnd w:id="39"/>
      <w:bookmarkEnd w:id="40"/>
      <w:bookmarkEnd w:id="41"/>
      <w:bookmarkEnd w:id="42"/>
      <w:bookmarkEnd w:id="43"/>
    </w:p>
    <w:p>
      <w:pPr>
        <w:spacing w:line="440" w:lineRule="exact"/>
        <w:ind w:firstLine="473" w:firstLineChars="19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10.1供应商须知前附表规定召开投标预备会的，招标人按供应商须知前附表规定的时间和地点召开投标预备会，澄清供应商提出的问题。</w:t>
      </w:r>
    </w:p>
    <w:p>
      <w:pPr>
        <w:spacing w:line="440" w:lineRule="exact"/>
        <w:ind w:firstLine="473" w:firstLineChars="19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10.2供应商应在供应商须知前附表规定的时间前，将提出的问题送达招标人，以便招标人澄清。</w:t>
      </w:r>
    </w:p>
    <w:p>
      <w:pPr>
        <w:spacing w:line="440" w:lineRule="exact"/>
        <w:ind w:firstLine="473" w:firstLineChars="19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10.3招标人在供应商须知前附表规定的时间，将对供应商所提的问题进行澄清。该澄清内容为采购文件的组成部分。</w:t>
      </w:r>
    </w:p>
    <w:p>
      <w:pPr>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11. 联合投标</w:t>
      </w:r>
    </w:p>
    <w:p>
      <w:pPr>
        <w:spacing w:line="440" w:lineRule="exact"/>
        <w:ind w:firstLine="473" w:firstLineChars="19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73" w:firstLineChars="19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5" w:firstLineChars="196"/>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11.3 联合体应当确定其中一个单位为投标的全权代表，负责参加投标的一切事务，并承担投标及履约中应承担的全部责任与义务。</w:t>
      </w:r>
    </w:p>
    <w:p>
      <w:pPr>
        <w:pStyle w:val="3"/>
        <w:spacing w:after="0" w:line="400" w:lineRule="exact"/>
        <w:ind w:left="0" w:leftChars="0" w:firstLine="490" w:firstLineChars="202"/>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11.4 联合体各方应当共同与招标人签订采购合同，就采购合同约定的事项对招标人承担连带责任。</w:t>
      </w:r>
    </w:p>
    <w:p>
      <w:pPr>
        <w:spacing w:line="440" w:lineRule="exact"/>
        <w:ind w:firstLine="475" w:firstLineChars="196"/>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12.招标代理费:</w:t>
      </w:r>
      <w:r>
        <w:rPr>
          <w:rFonts w:hint="eastAsia" w:ascii="FangSong" w:hAnsi="FangSong" w:eastAsia="FangSong" w:cs="FangSong"/>
          <w:color w:val="000000" w:themeColor="text1"/>
          <w:szCs w:val="21"/>
          <w:lang w:eastAsia="zh-CN"/>
        </w:rPr>
        <w:t xml:space="preserve"> 见供应商须知前附表。</w:t>
      </w:r>
    </w:p>
    <w:p>
      <w:pPr>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13.供应商应注意的事项</w:t>
      </w:r>
    </w:p>
    <w:p>
      <w:pPr>
        <w:spacing w:line="440" w:lineRule="exact"/>
        <w:ind w:firstLine="486" w:firstLineChars="200"/>
        <w:rPr>
          <w:rFonts w:ascii="FangSong" w:hAnsi="FangSong" w:eastAsia="FangSong" w:cs="FangSong"/>
          <w:bCs/>
          <w:color w:val="000000" w:themeColor="text1"/>
          <w:szCs w:val="21"/>
          <w:lang w:eastAsia="zh-CN"/>
        </w:rPr>
      </w:pPr>
      <w:r>
        <w:rPr>
          <w:rFonts w:hint="eastAsia" w:ascii="FangSong" w:hAnsi="FangSong" w:eastAsia="FangSong" w:cs="FangSong"/>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6" w:firstLineChars="200"/>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13.2 供应商对采购内容中规定的技术参数、规格等要求必须完全响应或优于采购文件中的要求。</w:t>
      </w:r>
    </w:p>
    <w:p>
      <w:pPr>
        <w:spacing w:line="440" w:lineRule="exact"/>
        <w:ind w:firstLine="475" w:firstLineChars="196"/>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13.3所有供应商的投标保证金都应在采购文件规定的投标保证金缴纳截止日期前缴纳。</w:t>
      </w:r>
    </w:p>
    <w:p>
      <w:pPr>
        <w:spacing w:line="440" w:lineRule="exact"/>
        <w:ind w:firstLine="475" w:firstLineChars="196"/>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13.4单位负责人为同一人或者存在直接控股、管理关系的不同供应商，不得参加同一合同项下的政府采购活动。</w:t>
      </w:r>
      <w:r>
        <w:rPr>
          <w:rFonts w:hint="eastAsia" w:ascii="FangSong" w:hAnsi="FangSong" w:eastAsia="FangSong" w:cs="FangSong"/>
          <w:color w:val="000000" w:themeColor="text1"/>
          <w:szCs w:val="21"/>
          <w:lang w:eastAsia="zh-CN"/>
        </w:rPr>
        <w:t>为采购项目提供整体设计、规范编制或者项目管理、监理、检测等服务的供应商，不得再参加该采购项目的其他采购活动。</w:t>
      </w:r>
    </w:p>
    <w:p>
      <w:pPr>
        <w:snapToGrid w:val="0"/>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bCs/>
          <w:color w:val="000000" w:themeColor="text1"/>
          <w:szCs w:val="21"/>
          <w:lang w:eastAsia="zh-CN"/>
        </w:rPr>
        <w:t>13.5本项目只接受</w:t>
      </w:r>
      <w:r>
        <w:rPr>
          <w:rFonts w:hint="eastAsia" w:ascii="FangSong" w:hAnsi="FangSong" w:eastAsia="FangSong" w:cs="FangSong"/>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6" w:firstLineChars="200"/>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13.6  供应商被视为充分熟悉本招标项目所在地的与履行合同有关的各种情况，包括但不限于：</w:t>
      </w:r>
    </w:p>
    <w:p>
      <w:pPr>
        <w:spacing w:line="400" w:lineRule="exact"/>
        <w:ind w:firstLine="364" w:firstLineChars="150"/>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（1）国家对本次投标货物和服务的生产、安装调试、验收、维修等有关法律、法规及行业管理标准；</w:t>
      </w:r>
    </w:p>
    <w:p>
      <w:pPr>
        <w:spacing w:line="400" w:lineRule="exact"/>
        <w:ind w:firstLine="364" w:firstLineChars="150"/>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（2）本地区有关管理部门的相关规定；</w:t>
      </w:r>
    </w:p>
    <w:p>
      <w:pPr>
        <w:spacing w:line="400" w:lineRule="exact"/>
        <w:ind w:firstLine="364" w:firstLineChars="150"/>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（3）招标人的相关场地情况、基础建设、电力供应情况及相关设计标准。</w:t>
      </w:r>
    </w:p>
    <w:p>
      <w:pPr>
        <w:spacing w:line="400" w:lineRule="exact"/>
        <w:ind w:firstLine="364" w:firstLineChars="150"/>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本采购文件不再对上述情况进行描述。</w:t>
      </w:r>
      <w:bookmarkStart w:id="44" w:name="_Toc469495725"/>
    </w:p>
    <w:p>
      <w:pPr>
        <w:spacing w:line="400" w:lineRule="exact"/>
        <w:ind w:firstLine="424" w:firstLineChars="150"/>
        <w:jc w:val="center"/>
        <w:rPr>
          <w:rFonts w:ascii="FangSong" w:hAnsi="FangSong" w:eastAsia="FangSong" w:cs="FangSong"/>
          <w:b/>
          <w:color w:val="000000" w:themeColor="text1"/>
          <w:sz w:val="28"/>
          <w:szCs w:val="28"/>
          <w:lang w:eastAsia="zh-CN"/>
        </w:rPr>
      </w:pPr>
      <w:r>
        <w:rPr>
          <w:rFonts w:hint="eastAsia" w:ascii="FangSong" w:hAnsi="FangSong" w:eastAsia="FangSong" w:cs="FangSong"/>
          <w:b/>
          <w:color w:val="000000" w:themeColor="text1"/>
          <w:sz w:val="28"/>
          <w:szCs w:val="28"/>
          <w:lang w:eastAsia="zh-CN"/>
        </w:rPr>
        <w:t>（二）</w:t>
      </w:r>
      <w:bookmarkEnd w:id="44"/>
      <w:r>
        <w:rPr>
          <w:rFonts w:hint="eastAsia" w:ascii="FangSong" w:hAnsi="FangSong" w:eastAsia="FangSong" w:cs="FangSong"/>
          <w:b/>
          <w:color w:val="000000" w:themeColor="text1"/>
          <w:sz w:val="28"/>
          <w:szCs w:val="28"/>
          <w:lang w:eastAsia="zh-CN"/>
        </w:rPr>
        <w:t>招标文件</w:t>
      </w:r>
    </w:p>
    <w:p>
      <w:pPr>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15. 采购文件的编制依据</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根据《中华人民共和国政府采购法》、《政府采购货物和服务招标投标管理办法》和《中华人民共和国合同法》</w:t>
      </w:r>
      <w:r>
        <w:rPr>
          <w:rFonts w:hint="eastAsia" w:ascii="FangSong" w:hAnsi="FangSong" w:eastAsia="FangSong" w:cs="FangSong"/>
          <w:color w:val="000000" w:themeColor="text1"/>
          <w:spacing w:val="-2"/>
          <w:szCs w:val="21"/>
          <w:lang w:eastAsia="zh-CN"/>
        </w:rPr>
        <w:t>等相关法律法规和规章及部、省、市级规范性文件的规定，编制本采购文件。</w:t>
      </w:r>
    </w:p>
    <w:p>
      <w:pPr>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16. 采购文件的组成</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16.1 采购文件包括内容：</w:t>
      </w:r>
    </w:p>
    <w:p>
      <w:pPr>
        <w:spacing w:line="440" w:lineRule="exact"/>
        <w:ind w:firstLine="1701" w:firstLineChars="7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第一章  招标公告</w:t>
      </w:r>
    </w:p>
    <w:p>
      <w:pPr>
        <w:spacing w:line="440" w:lineRule="exact"/>
        <w:ind w:firstLine="1701" w:firstLineChars="7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第二章  投标须知</w:t>
      </w:r>
    </w:p>
    <w:p>
      <w:pPr>
        <w:spacing w:line="440" w:lineRule="exact"/>
        <w:ind w:firstLine="1701" w:firstLineChars="7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第三章  评标办法</w:t>
      </w:r>
    </w:p>
    <w:p>
      <w:pPr>
        <w:spacing w:line="440" w:lineRule="exact"/>
        <w:ind w:firstLine="1701" w:firstLineChars="7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第四章  采购内容及技术要求</w:t>
      </w:r>
    </w:p>
    <w:p>
      <w:pPr>
        <w:spacing w:line="440" w:lineRule="exact"/>
        <w:ind w:firstLine="1701" w:firstLineChars="7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第五章  合同条款及格式</w:t>
      </w:r>
    </w:p>
    <w:p>
      <w:pPr>
        <w:spacing w:line="440" w:lineRule="exact"/>
        <w:ind w:firstLine="1701" w:firstLineChars="7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第六章  投标文件格式文本</w:t>
      </w:r>
    </w:p>
    <w:p>
      <w:pPr>
        <w:spacing w:line="440" w:lineRule="exact"/>
        <w:ind w:firstLine="1701" w:firstLineChars="7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第七章  招标单位、招标代理机构对本文件的确认</w:t>
      </w:r>
    </w:p>
    <w:p>
      <w:pPr>
        <w:spacing w:line="440" w:lineRule="exact"/>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   16.2 除16.1内容外，招标答疑亦为采购文件的组成部分，对招标人和供应商起约束作用。</w:t>
      </w:r>
    </w:p>
    <w:p>
      <w:pPr>
        <w:pStyle w:val="10"/>
        <w:wordWrap w:val="0"/>
        <w:spacing w:line="400" w:lineRule="exact"/>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FangSong" w:hAnsi="FangSong" w:eastAsia="FangSong" w:cs="FangSong"/>
          <w:b/>
          <w:bCs/>
          <w:color w:val="000000" w:themeColor="text1"/>
          <w:szCs w:val="21"/>
          <w:lang w:eastAsia="zh-CN"/>
        </w:rPr>
      </w:pPr>
      <w:r>
        <w:rPr>
          <w:rFonts w:hint="eastAsia" w:ascii="FangSong" w:hAnsi="FangSong" w:eastAsia="FangSong" w:cs="FangSong"/>
          <w:b/>
          <w:bCs/>
          <w:color w:val="000000" w:themeColor="text1"/>
          <w:szCs w:val="21"/>
          <w:lang w:eastAsia="zh-CN"/>
        </w:rPr>
        <w:t>17. 采购文件的修改、补充、解释</w:t>
      </w:r>
    </w:p>
    <w:p>
      <w:pPr>
        <w:wordWrap w:val="0"/>
        <w:spacing w:line="400" w:lineRule="exact"/>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bCs/>
          <w:color w:val="000000" w:themeColor="text1"/>
          <w:szCs w:val="21"/>
          <w:lang w:eastAsia="zh-CN"/>
        </w:rPr>
        <w:t xml:space="preserve">17.3 </w:t>
      </w:r>
      <w:r>
        <w:rPr>
          <w:rFonts w:hint="eastAsia" w:ascii="FangSong" w:hAnsi="FangSong" w:eastAsia="FangSong" w:cs="FangSong"/>
          <w:color w:val="000000" w:themeColor="text1"/>
          <w:szCs w:val="21"/>
          <w:lang w:eastAsia="zh-CN"/>
        </w:rPr>
        <w:t>供应商在规定的时间内未对采购文件提出疑问、质疑或要求澄清的，将视其为无异议。</w:t>
      </w:r>
    </w:p>
    <w:p>
      <w:pPr>
        <w:spacing w:line="400" w:lineRule="exact"/>
        <w:ind w:firstLine="243" w:firstLineChars="100"/>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17.4 采购文件的解释</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本采购文件由招标人（或其委托的招标代理机构）负责解释。</w:t>
      </w:r>
    </w:p>
    <w:p>
      <w:pPr>
        <w:spacing w:line="400" w:lineRule="exact"/>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 xml:space="preserve"> 18. 采购文件的发出</w:t>
      </w:r>
    </w:p>
    <w:p>
      <w:pPr>
        <w:spacing w:line="400" w:lineRule="exact"/>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18.1  采购文件、采购文件的澄清、修改、补充及招标答疑等均应报相关部门备案后，方可发出。</w:t>
      </w:r>
    </w:p>
    <w:p>
      <w:pPr>
        <w:spacing w:line="440" w:lineRule="exact"/>
        <w:ind w:firstLine="243" w:firstLineChars="100"/>
        <w:rPr>
          <w:rFonts w:ascii="FangSong" w:hAnsi="FangSong" w:eastAsia="FangSong" w:cs="FangSong"/>
          <w:color w:val="000000" w:themeColor="text1"/>
          <w:szCs w:val="21"/>
          <w:lang w:eastAsia="zh-CN"/>
        </w:rPr>
      </w:pPr>
      <w:bookmarkStart w:id="45" w:name="_Toc469495726"/>
      <w:r>
        <w:rPr>
          <w:rFonts w:hint="eastAsia" w:ascii="FangSong" w:hAnsi="FangSong" w:eastAsia="FangSong" w:cs="FangSong"/>
          <w:b/>
          <w:color w:val="000000" w:themeColor="text1"/>
          <w:szCs w:val="21"/>
          <w:lang w:eastAsia="zh-CN"/>
        </w:rPr>
        <w:t xml:space="preserve">19. </w:t>
      </w:r>
      <w:r>
        <w:rPr>
          <w:rFonts w:hint="eastAsia" w:ascii="FangSong" w:hAnsi="FangSong" w:eastAsia="FangSong" w:cs="FangSong"/>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FangSong" w:hAnsi="FangSong" w:eastAsia="FangSong" w:cs="FangSong"/>
          <w:b/>
          <w:color w:val="000000" w:themeColor="text1"/>
          <w:sz w:val="28"/>
          <w:szCs w:val="28"/>
          <w:lang w:eastAsia="zh-CN"/>
        </w:rPr>
      </w:pPr>
      <w:r>
        <w:rPr>
          <w:rFonts w:hint="eastAsia" w:ascii="FangSong" w:hAnsi="FangSong" w:eastAsia="FangSong" w:cs="FangSong"/>
          <w:b/>
          <w:color w:val="000000" w:themeColor="text1"/>
          <w:sz w:val="28"/>
          <w:szCs w:val="28"/>
          <w:lang w:eastAsia="zh-CN"/>
        </w:rPr>
        <w:t>（三）投标文件的编制</w:t>
      </w:r>
      <w:bookmarkEnd w:id="45"/>
    </w:p>
    <w:p>
      <w:pPr>
        <w:spacing w:line="440" w:lineRule="exact"/>
        <w:ind w:firstLine="352" w:firstLineChars="145"/>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20. 投标的语言及度量衡单位</w:t>
      </w:r>
    </w:p>
    <w:p>
      <w:pPr>
        <w:spacing w:line="440" w:lineRule="exact"/>
        <w:ind w:firstLine="328" w:firstLineChars="13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20.2除采购文件中另有规定外，投标书所使用的度量衡均须采用法定计量单位。</w:t>
      </w:r>
    </w:p>
    <w:p>
      <w:pPr>
        <w:spacing w:line="400" w:lineRule="exact"/>
        <w:ind w:firstLine="237" w:firstLineChars="98"/>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21. 投标文件的组成</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资格证明文件和商务及技术文件两部分。</w:t>
      </w:r>
    </w:p>
    <w:p>
      <w:pPr>
        <w:spacing w:line="440" w:lineRule="exact"/>
        <w:ind w:firstLine="356" w:firstLineChars="147"/>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21.1资格证明文件（包括但不限于）</w:t>
      </w:r>
    </w:p>
    <w:p>
      <w:pPr>
        <w:spacing w:line="440" w:lineRule="exact"/>
        <w:ind w:firstLine="356" w:firstLineChars="147"/>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资格证明文件是证明供应商有资格参加投标和中标后有能力履行合同的文件，这些文件应能满足招标的要求，否则作无效投标处理。</w:t>
      </w:r>
    </w:p>
    <w:p>
      <w:pPr>
        <w:spacing w:line="440" w:lineRule="exact"/>
        <w:ind w:firstLine="356" w:firstLineChars="147"/>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1、法人或者非法人组织的营业执照等证明文件复印件（须加盖本单位章）或自然人的身份证明复印件;</w:t>
      </w:r>
    </w:p>
    <w:p>
      <w:pPr>
        <w:spacing w:line="440" w:lineRule="exact"/>
        <w:ind w:firstLine="356" w:firstLineChars="147"/>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2、法定代表人资格证明书</w:t>
      </w:r>
    </w:p>
    <w:p>
      <w:pPr>
        <w:spacing w:line="440" w:lineRule="exact"/>
        <w:ind w:firstLine="356" w:firstLineChars="147"/>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3、法定代表人授权书</w:t>
      </w:r>
    </w:p>
    <w:p>
      <w:pPr>
        <w:spacing w:line="440" w:lineRule="exact"/>
        <w:ind w:firstLine="356" w:firstLineChars="147"/>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4、参加政府采购活动前3年内在经营活动中没有重大违法记录的书面声明;</w:t>
      </w:r>
    </w:p>
    <w:p>
      <w:pPr>
        <w:spacing w:line="440" w:lineRule="exact"/>
        <w:ind w:firstLine="356" w:firstLineChars="147"/>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5、投标保证金收据或投标担保函；</w:t>
      </w:r>
    </w:p>
    <w:p>
      <w:pPr>
        <w:spacing w:line="440" w:lineRule="exact"/>
        <w:ind w:firstLine="356" w:firstLineChars="147"/>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6、投标企业须提供(中华人民共和国经营保险业务许可证)；</w:t>
      </w:r>
    </w:p>
    <w:p>
      <w:pPr>
        <w:spacing w:line="440" w:lineRule="exact"/>
        <w:ind w:firstLine="356" w:firstLineChars="147"/>
        <w:rPr>
          <w:rFonts w:ascii="FangSong" w:hAnsi="FangSong" w:eastAsia="FangSong" w:cs="FangSong"/>
          <w:color w:val="000000" w:themeColor="text1"/>
          <w:lang w:eastAsia="zh-CN"/>
        </w:rPr>
      </w:pPr>
      <w:r>
        <w:rPr>
          <w:rFonts w:hint="eastAsia" w:ascii="FangSong" w:hAnsi="FangSong" w:eastAsia="FangSong" w:cs="FangSong"/>
          <w:color w:val="000000" w:themeColor="text1"/>
          <w:szCs w:val="21"/>
          <w:lang w:eastAsia="zh-CN"/>
        </w:rPr>
        <w:t>7、投标企业须提供供应商（被授权本单位在职人员）近期有效的社保证明;</w:t>
      </w:r>
    </w:p>
    <w:p>
      <w:pPr>
        <w:spacing w:line="440" w:lineRule="exact"/>
        <w:ind w:firstLine="356" w:firstLineChars="147"/>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8、参加采购活动前三年内，在经营活动中没有重大违法记录，供应商须提供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spacing w:line="440" w:lineRule="exact"/>
        <w:ind w:firstLine="356" w:firstLineChars="147"/>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9、供应商须知资料表要求的其他资格证明文件; </w:t>
      </w:r>
    </w:p>
    <w:p>
      <w:pPr>
        <w:spacing w:line="440" w:lineRule="exact"/>
        <w:ind w:firstLine="356" w:firstLineChars="147"/>
        <w:rPr>
          <w:rFonts w:ascii="FangSong" w:hAnsi="FangSong" w:eastAsia="FangSong" w:cs="FangSong"/>
          <w:color w:val="000000" w:themeColor="text1"/>
          <w:szCs w:val="21"/>
          <w:lang w:eastAsia="zh-CN"/>
        </w:rPr>
      </w:pPr>
      <w:r>
        <w:rPr>
          <w:rFonts w:hint="eastAsia" w:ascii="FangSong" w:hAnsi="FangSong" w:eastAsia="FangSong" w:cs="FangSong"/>
          <w:b/>
          <w:color w:val="000000" w:themeColor="text1"/>
          <w:szCs w:val="21"/>
          <w:lang w:eastAsia="zh-CN"/>
        </w:rPr>
        <w:t>21.2 商务及技术文件（包括但不限于）</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1、投标函</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2、开标一览表</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3、投标分项报价表</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4、技术规格偏离表</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5、商务条款偏离表</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6、供应商基本情况表</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7、中小企业声明函(服务)</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8、《残疾人福利性单位声明函》</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9、评分标准和细则中技术部分证明材料</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10、评分标准和细则中技术部分证明材料（格式自拟）</w:t>
      </w:r>
    </w:p>
    <w:p>
      <w:pPr>
        <w:spacing w:line="400" w:lineRule="exact"/>
        <w:ind w:firstLine="482" w:firstLineChars="199"/>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11、供应商认为有必要提供的其他证明材料（格式自拟）</w:t>
      </w:r>
    </w:p>
    <w:p>
      <w:pPr>
        <w:spacing w:line="400" w:lineRule="exact"/>
        <w:ind w:firstLine="482" w:firstLineChars="199"/>
        <w:rPr>
          <w:rFonts w:ascii="FangSong" w:hAnsi="FangSong" w:eastAsia="FangSong" w:cs="FangSong"/>
          <w:color w:val="000000" w:themeColor="text1"/>
          <w:szCs w:val="21"/>
          <w:lang w:eastAsia="zh-CN"/>
        </w:rPr>
      </w:pPr>
      <w:r>
        <w:rPr>
          <w:rFonts w:hint="eastAsia" w:ascii="FangSong" w:hAnsi="FangSong" w:eastAsia="FangSong" w:cs="FangSong"/>
          <w:b/>
          <w:color w:val="000000" w:themeColor="text1"/>
          <w:szCs w:val="21"/>
          <w:u w:val="single"/>
          <w:lang w:eastAsia="zh-CN"/>
        </w:rPr>
        <w:t>注：以上材料须逐页加盖单位公章。</w:t>
      </w:r>
    </w:p>
    <w:p>
      <w:pPr>
        <w:spacing w:line="400" w:lineRule="exact"/>
        <w:ind w:firstLine="482" w:firstLineChars="199"/>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21.3投标文件的要求</w:t>
      </w:r>
    </w:p>
    <w:p>
      <w:pPr>
        <w:spacing w:line="400" w:lineRule="exact"/>
        <w:ind w:firstLine="482" w:firstLineChars="199"/>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82" w:firstLineChars="199"/>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（2）投标文件格式应按本采购文件第六章格式要求编制，不得对采购文件格式进行增删更改，否则按无效标处理。</w:t>
      </w:r>
    </w:p>
    <w:p>
      <w:pPr>
        <w:spacing w:line="400" w:lineRule="exact"/>
        <w:ind w:firstLine="482" w:firstLineChars="199"/>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82" w:firstLineChars="199"/>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（4）投标文件为电子投标文件，电子投标文件按“政采云供应商项目采购-电子招投标操作指南”及本采购文件要求制作、加密传输。</w:t>
      </w:r>
    </w:p>
    <w:p>
      <w:pPr>
        <w:spacing w:line="400" w:lineRule="exact"/>
        <w:ind w:firstLine="482" w:firstLineChars="199"/>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（5）投标文件未在投标截止时间前完成传输的，视为投标文件撤回；投标文件未按时解密也未提供备份投标文件的，亦视为投标文件撤回。</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b/>
          <w:color w:val="000000" w:themeColor="text1"/>
          <w:szCs w:val="21"/>
          <w:lang w:eastAsia="zh-CN"/>
        </w:rPr>
        <w:t>22</w:t>
      </w:r>
      <w:r>
        <w:rPr>
          <w:rFonts w:hint="eastAsia" w:ascii="FangSong" w:hAnsi="FangSong" w:eastAsia="FangSong" w:cs="FangSong"/>
          <w:color w:val="000000" w:themeColor="text1"/>
          <w:szCs w:val="21"/>
          <w:lang w:eastAsia="zh-CN"/>
        </w:rPr>
        <w:t>.</w:t>
      </w:r>
      <w:r>
        <w:rPr>
          <w:rFonts w:hint="eastAsia" w:ascii="FangSong" w:hAnsi="FangSong" w:eastAsia="FangSong" w:cs="FangSong"/>
          <w:b/>
          <w:color w:val="000000" w:themeColor="text1"/>
          <w:szCs w:val="21"/>
          <w:lang w:eastAsia="zh-CN"/>
        </w:rPr>
        <w:t>投标报价</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22.1投标报价文件中的单价和总价全部采用人民币表示。</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22.2投标报价表上应清楚地标明供应商拟提供货物/服务的名称、技术要求、数量、单价和总价。</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22.3供应商只允许有一个方案、一个报价。</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22.4供应商应按“采购内容及服务需求”所列货物/服务逐项进行单价报价，并最终按货物总量乘以货物/服务单价报总价，不得采用总价下浮的方式进行报价。综合单价包括：管理费、利润、风险费用、代理费、验收、培训及后期服务及国家对中标单位征收的各种税费等所有一切费用，综合单价今后将不作任何调整。</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22.5投标报价的价格是货物/服务交货地验收价格，其总价即为履行合同的综合单位。</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22.6服务需求中规定的全部费用应包括在投标价格中。投标文件报价为含税价，招标人不再为此次招标支付任何费用。</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22.7投标报价应由法定代表人或被授权人签署。</w:t>
      </w:r>
    </w:p>
    <w:p>
      <w:pPr>
        <w:spacing w:line="440" w:lineRule="exact"/>
        <w:ind w:firstLine="486" w:firstLineChars="200"/>
        <w:rPr>
          <w:rFonts w:ascii="FangSong" w:hAnsi="FangSong" w:eastAsia="FangSong" w:cs="FangSong"/>
          <w:bCs/>
          <w:color w:val="000000" w:themeColor="text1"/>
          <w:szCs w:val="21"/>
          <w:lang w:eastAsia="zh-CN"/>
        </w:rPr>
      </w:pPr>
      <w:r>
        <w:rPr>
          <w:rFonts w:hint="eastAsia" w:ascii="FangSong" w:hAnsi="FangSong" w:eastAsia="FangSong" w:cs="FangSong"/>
          <w:bCs/>
          <w:color w:val="000000" w:themeColor="text1"/>
          <w:szCs w:val="21"/>
          <w:lang w:eastAsia="zh-CN"/>
        </w:rPr>
        <w:t>22.8</w:t>
      </w:r>
      <w:r>
        <w:rPr>
          <w:rFonts w:hint="eastAsia" w:ascii="FangSong" w:hAnsi="FangSong" w:eastAsia="FangSong" w:cs="FangSong"/>
          <w:b/>
          <w:color w:val="000000" w:themeColor="text1"/>
          <w:szCs w:val="21"/>
          <w:lang w:eastAsia="zh-CN"/>
        </w:rPr>
        <w:t>供应商投标单价，不得高于本次招标设置的最高限价，</w:t>
      </w:r>
      <w:r>
        <w:rPr>
          <w:rFonts w:hint="eastAsia" w:ascii="FangSong" w:hAnsi="FangSong" w:eastAsia="FangSong" w:cs="FangSong"/>
          <w:b/>
          <w:bCs/>
          <w:color w:val="000000" w:themeColor="text1"/>
          <w:szCs w:val="21"/>
          <w:lang w:eastAsia="zh-CN"/>
        </w:rPr>
        <w:t>否则将作为无效投标处理。</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22.9如投标文件中未列明全面实现投标货物/服务功能而必须配置的配套或辅助设施及相应技术措施的费用，这些费用将被视为已包含在总投标价中。</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22.10总投标价中不得包含采购文件要求以外的内容，否则，在评标时不予核减，但在授予合同时，招标人有权将这部分价格从其中标价格中扣除。</w:t>
      </w:r>
    </w:p>
    <w:p>
      <w:pPr>
        <w:spacing w:line="440" w:lineRule="exact"/>
        <w:ind w:firstLine="465" w:firstLineChars="192"/>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23. 投标有效期</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23.1 除供应商须知前附表另有规定外，投标有效期为60天。</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23.2在投标有效期内，供应商撤销或修改其投标文件的，应承担采购文件和法律规定的责任。</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pPr>
        <w:spacing w:line="440" w:lineRule="exact"/>
        <w:ind w:firstLine="465" w:firstLineChars="192"/>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24. 投标保证金</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24.2自中标通知书发出之日起5个工作日内退还未中标供应商的投标保证金，自政府采购合同签订之日起5个工作日内退还中标人的投标保证金。</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24.3有下列情形之一的，投标保证金将不予退还： </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（1）供应商在规定的投标有效期内撤回或修改其投标文件；</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（2）中标通知书发出后三十天内，中标人无正当理由拒签合同协议书或未按采购文件规定提交履约担保。</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（3）提供虚假材料谋取中标的；</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（4）经查实属于陪标、串通投标的等。</w:t>
      </w:r>
    </w:p>
    <w:p>
      <w:pPr>
        <w:spacing w:line="400" w:lineRule="exact"/>
        <w:ind w:firstLine="486" w:firstLineChars="200"/>
        <w:rPr>
          <w:rFonts w:ascii="FangSong" w:hAnsi="FangSong" w:eastAsia="FangSong" w:cs="FangSong"/>
          <w:color w:val="000000" w:themeColor="text1"/>
          <w:szCs w:val="21"/>
          <w:lang w:eastAsia="zh-CN"/>
        </w:rPr>
      </w:pPr>
      <w:bookmarkStart w:id="46" w:name="_Toc469495727"/>
      <w:r>
        <w:rPr>
          <w:rFonts w:hint="eastAsia" w:ascii="FangSong" w:hAnsi="FangSong" w:eastAsia="FangSong" w:cs="FangSong"/>
          <w:color w:val="000000" w:themeColor="text1"/>
          <w:szCs w:val="21"/>
          <w:lang w:eastAsia="zh-CN"/>
        </w:rPr>
        <w:t>24.4投标保证金按供应商须知前附表第13条规定执行。</w:t>
      </w:r>
    </w:p>
    <w:p>
      <w:pPr>
        <w:pStyle w:val="4"/>
        <w:rPr>
          <w:rFonts w:ascii="FangSong" w:hAnsi="FangSong" w:eastAsia="FangSong" w:cs="FangSong"/>
          <w:color w:val="000000" w:themeColor="text1"/>
          <w:sz w:val="28"/>
          <w:szCs w:val="28"/>
          <w:lang w:eastAsia="zh-CN"/>
        </w:rPr>
      </w:pPr>
      <w:r>
        <w:rPr>
          <w:rFonts w:hint="eastAsia" w:ascii="FangSong" w:hAnsi="FangSong" w:eastAsia="FangSong" w:cs="FangSong"/>
          <w:color w:val="000000" w:themeColor="text1"/>
          <w:sz w:val="28"/>
          <w:szCs w:val="28"/>
          <w:lang w:eastAsia="zh-CN"/>
        </w:rPr>
        <w:t>（四）</w:t>
      </w:r>
      <w:bookmarkEnd w:id="46"/>
      <w:r>
        <w:rPr>
          <w:rFonts w:hint="eastAsia" w:ascii="FangSong" w:hAnsi="FangSong" w:eastAsia="FangSong" w:cs="FangSong"/>
          <w:color w:val="000000" w:themeColor="text1"/>
          <w:sz w:val="28"/>
          <w:szCs w:val="28"/>
          <w:lang w:eastAsia="zh-CN"/>
        </w:rPr>
        <w:t>投标文件的制作、上传及递交要求</w:t>
      </w:r>
    </w:p>
    <w:p>
      <w:pPr>
        <w:snapToGrid w:val="0"/>
        <w:spacing w:line="360" w:lineRule="auto"/>
        <w:ind w:firstLine="486" w:firstLineChars="200"/>
        <w:rPr>
          <w:rFonts w:ascii="FangSong" w:hAnsi="FangSong" w:eastAsia="FangSong" w:cs="FangSong"/>
          <w:b/>
          <w:color w:val="000000" w:themeColor="text1"/>
          <w:lang w:eastAsia="zh-CN"/>
        </w:rPr>
      </w:pPr>
      <w:r>
        <w:rPr>
          <w:rFonts w:hint="eastAsia" w:ascii="FangSong" w:hAnsi="FangSong" w:eastAsia="FangSong" w:cs="FangSong"/>
          <w:b/>
          <w:bCs/>
          <w:color w:val="000000" w:themeColor="text1"/>
          <w:lang w:eastAsia="zh-CN"/>
        </w:rPr>
        <w:t>25.投标文件的制作要求</w:t>
      </w:r>
    </w:p>
    <w:p>
      <w:pPr>
        <w:pStyle w:val="7"/>
        <w:snapToGrid w:val="0"/>
        <w:spacing w:line="360" w:lineRule="auto"/>
        <w:rPr>
          <w:rFonts w:ascii="FangSong" w:hAnsi="FangSong" w:eastAsia="FangSong" w:cs="FangSong"/>
          <w:color w:val="000000" w:themeColor="text1"/>
          <w:szCs w:val="24"/>
          <w:lang w:eastAsia="zh-CN"/>
        </w:rPr>
      </w:pPr>
      <w:r>
        <w:rPr>
          <w:rFonts w:hint="eastAsia" w:ascii="FangSong" w:hAnsi="FangSong" w:eastAsia="FangSong" w:cs="FangSong"/>
          <w:bCs/>
          <w:color w:val="000000" w:themeColor="text1"/>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7"/>
        <w:snapToGrid w:val="0"/>
        <w:spacing w:line="360" w:lineRule="auto"/>
        <w:ind w:firstLine="486" w:firstLineChars="200"/>
        <w:rPr>
          <w:rFonts w:ascii="FangSong" w:hAnsi="FangSong" w:eastAsia="FangSong" w:cs="FangSong"/>
          <w:color w:val="000000" w:themeColor="text1"/>
          <w:szCs w:val="24"/>
          <w:lang w:eastAsia="zh-CN"/>
        </w:rPr>
      </w:pPr>
      <w:r>
        <w:rPr>
          <w:rFonts w:hint="eastAsia" w:ascii="FangSong" w:hAnsi="FangSong" w:eastAsia="FangSong" w:cs="FangSong"/>
          <w:bCs/>
          <w:color w:val="000000" w:themeColor="text1"/>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pPr>
        <w:pStyle w:val="7"/>
        <w:snapToGrid w:val="0"/>
        <w:spacing w:line="360" w:lineRule="auto"/>
        <w:ind w:firstLine="486" w:firstLineChars="200"/>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rPr>
        <w:t>备份电子投标文件：通过“政采云”平台电子投标工具制作投标文件所产生的备份文件。</w:t>
      </w:r>
    </w:p>
    <w:p>
      <w:pPr>
        <w:pStyle w:val="7"/>
        <w:snapToGrid w:val="0"/>
        <w:spacing w:line="360" w:lineRule="auto"/>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rPr>
        <w:t>（2）供应商应对所提供的全部资料的真实性、有效性承担法律责任，电子投标文件中所须加盖公章部分均采用CA签章。</w:t>
      </w:r>
    </w:p>
    <w:p>
      <w:pPr>
        <w:pStyle w:val="7"/>
        <w:snapToGrid w:val="0"/>
        <w:spacing w:line="360" w:lineRule="auto"/>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pPr>
        <w:pStyle w:val="7"/>
        <w:snapToGrid w:val="0"/>
        <w:spacing w:line="360" w:lineRule="auto"/>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rPr>
        <w:t>（4）投标计量单位，采购文件已有明确规定的，使用采购文件规定的计量单位；采购文件没有规定的，应采用中华人民共和国法定计量单位（货币单位：人民币元）。</w:t>
      </w:r>
    </w:p>
    <w:p>
      <w:pPr>
        <w:pStyle w:val="7"/>
        <w:snapToGrid w:val="0"/>
        <w:spacing w:line="360" w:lineRule="auto"/>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rPr>
        <w:t>（5）若供应商不按采购文件的要求提供资格审查材料，其风险由供应商自行承担。</w:t>
      </w:r>
    </w:p>
    <w:p>
      <w:pPr>
        <w:pStyle w:val="7"/>
        <w:snapToGrid w:val="0"/>
        <w:spacing w:line="360" w:lineRule="auto"/>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rPr>
        <w:t>（6）与本次投标无关的内容请不要制作在内，确保投标文件有针对性、简洁明了。</w:t>
      </w:r>
    </w:p>
    <w:p>
      <w:pPr>
        <w:snapToGrid w:val="0"/>
        <w:spacing w:line="360" w:lineRule="auto"/>
        <w:ind w:firstLine="486" w:firstLineChars="200"/>
        <w:rPr>
          <w:rFonts w:ascii="FangSong" w:hAnsi="FangSong" w:eastAsia="FangSong" w:cs="FangSong"/>
          <w:b/>
          <w:color w:val="000000" w:themeColor="text1"/>
          <w:lang w:eastAsia="zh-CN"/>
        </w:rPr>
      </w:pPr>
      <w:r>
        <w:rPr>
          <w:rFonts w:hint="eastAsia" w:ascii="FangSong" w:hAnsi="FangSong" w:eastAsia="FangSong" w:cs="FangSong"/>
          <w:b/>
          <w:bCs/>
          <w:color w:val="000000" w:themeColor="text1"/>
          <w:lang w:eastAsia="zh-CN"/>
        </w:rPr>
        <w:t>26.投标文件的上传</w:t>
      </w:r>
    </w:p>
    <w:p>
      <w:pPr>
        <w:pStyle w:val="7"/>
        <w:snapToGrid w:val="0"/>
        <w:spacing w:line="360" w:lineRule="auto"/>
        <w:rPr>
          <w:rFonts w:ascii="FangSong" w:hAnsi="FangSong" w:eastAsia="FangSong" w:cs="FangSong"/>
          <w:b/>
          <w:bCs/>
          <w:color w:val="000000" w:themeColor="text1"/>
          <w:szCs w:val="24"/>
          <w:lang w:eastAsia="zh-CN"/>
        </w:rPr>
      </w:pPr>
      <w:r>
        <w:rPr>
          <w:rFonts w:hint="eastAsia" w:ascii="FangSong" w:hAnsi="FangSong" w:eastAsia="FangSong" w:cs="FangSong"/>
          <w:b/>
          <w:bCs/>
          <w:color w:val="000000" w:themeColor="text1"/>
          <w:szCs w:val="24"/>
          <w:lang w:eastAsia="zh-CN"/>
        </w:rPr>
        <w:t>（1）</w:t>
      </w:r>
      <w:r>
        <w:rPr>
          <w:rFonts w:hint="eastAsia" w:ascii="FangSong" w:hAnsi="FangSong" w:eastAsia="FangSong" w:cs="FangSong"/>
          <w:b/>
          <w:bCs/>
          <w:color w:val="000000" w:themeColor="text1"/>
          <w:szCs w:val="24"/>
          <w:lang w:eastAsia="zh-CN" w:bidi="zh-CN"/>
        </w:rPr>
        <w:t>电子加密投标文件（“.jmbs”格式）</w:t>
      </w:r>
      <w:r>
        <w:rPr>
          <w:rFonts w:hint="eastAsia" w:ascii="FangSong" w:hAnsi="FangSong" w:eastAsia="FangSong" w:cs="FangSong"/>
          <w:b/>
          <w:bCs/>
          <w:color w:val="000000" w:themeColor="text1"/>
          <w:szCs w:val="24"/>
          <w:lang w:eastAsia="zh-CN"/>
        </w:rPr>
        <w:t>：</w:t>
      </w:r>
    </w:p>
    <w:p>
      <w:pPr>
        <w:pStyle w:val="7"/>
        <w:snapToGrid w:val="0"/>
        <w:spacing w:line="360" w:lineRule="auto"/>
        <w:ind w:firstLine="607" w:firstLineChars="250"/>
        <w:rPr>
          <w:rFonts w:ascii="FangSong" w:hAnsi="FangSong" w:eastAsia="FangSong" w:cs="FangSong"/>
          <w:bCs/>
          <w:color w:val="000000" w:themeColor="text1"/>
          <w:szCs w:val="24"/>
          <w:lang w:eastAsia="zh-CN" w:bidi="zh-CN"/>
        </w:rPr>
      </w:pPr>
      <w:r>
        <w:rPr>
          <w:rFonts w:hint="eastAsia" w:ascii="FangSong" w:hAnsi="FangSong" w:eastAsia="FangSong" w:cs="FangSong"/>
          <w:bCs/>
          <w:color w:val="000000" w:themeColor="text1"/>
          <w:szCs w:val="24"/>
          <w:lang w:eastAsia="zh-CN" w:bidi="zh-CN"/>
        </w:rPr>
        <w:t>a.</w:t>
      </w:r>
      <w:r>
        <w:rPr>
          <w:rFonts w:hint="eastAsia" w:ascii="FangSong" w:hAnsi="FangSong" w:eastAsia="FangSong" w:cs="FangSong"/>
          <w:bCs/>
          <w:color w:val="000000" w:themeColor="text1"/>
          <w:szCs w:val="24"/>
          <w:lang w:eastAsia="zh-CN"/>
        </w:rPr>
        <w:t xml:space="preserve"> </w:t>
      </w:r>
      <w:r>
        <w:rPr>
          <w:rFonts w:hint="eastAsia" w:ascii="FangSong" w:hAnsi="FangSong" w:eastAsia="FangSong" w:cs="FangSong"/>
          <w:bCs/>
          <w:color w:val="000000" w:themeColor="text1"/>
          <w:szCs w:val="24"/>
          <w:lang w:eastAsia="zh-CN" w:bidi="zh-CN"/>
        </w:rPr>
        <w:t>供应商应在投标截止时间前将电子加密投标文件成功上传递交至新疆政府采购云平台，否则投标无效；</w:t>
      </w:r>
    </w:p>
    <w:p>
      <w:pPr>
        <w:pStyle w:val="7"/>
        <w:snapToGrid w:val="0"/>
        <w:spacing w:line="360" w:lineRule="auto"/>
        <w:ind w:firstLine="607" w:firstLineChars="250"/>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bidi="zh-CN"/>
        </w:rPr>
        <w:t>b.供应商成功上传电子加密投标文件后，可自行打印投标文件接收回执。</w:t>
      </w:r>
    </w:p>
    <w:p>
      <w:pPr>
        <w:pStyle w:val="7"/>
        <w:snapToGrid w:val="0"/>
        <w:spacing w:line="360" w:lineRule="auto"/>
        <w:rPr>
          <w:rFonts w:ascii="FangSong" w:hAnsi="FangSong" w:eastAsia="FangSong" w:cs="FangSong"/>
          <w:b/>
          <w:bCs/>
          <w:color w:val="000000" w:themeColor="text1"/>
          <w:szCs w:val="24"/>
          <w:lang w:eastAsia="zh-CN" w:bidi="zh-CN"/>
        </w:rPr>
      </w:pPr>
      <w:r>
        <w:rPr>
          <w:rFonts w:hint="eastAsia" w:ascii="FangSong" w:hAnsi="FangSong" w:eastAsia="FangSong" w:cs="FangSong"/>
          <w:b/>
          <w:bCs/>
          <w:color w:val="000000" w:themeColor="text1"/>
          <w:szCs w:val="24"/>
          <w:lang w:eastAsia="zh-CN"/>
        </w:rPr>
        <w:t>（2）</w:t>
      </w:r>
      <w:r>
        <w:rPr>
          <w:rFonts w:hint="eastAsia" w:ascii="FangSong" w:hAnsi="FangSong" w:eastAsia="FangSong" w:cs="FangSong"/>
          <w:b/>
          <w:bCs/>
          <w:color w:val="000000" w:themeColor="text1"/>
          <w:szCs w:val="24"/>
          <w:lang w:eastAsia="zh-CN" w:bidi="zh-CN"/>
        </w:rPr>
        <w:t>备份投标文件（“.bfbs”格式）：</w:t>
      </w:r>
    </w:p>
    <w:p>
      <w:pPr>
        <w:pStyle w:val="7"/>
        <w:snapToGrid w:val="0"/>
        <w:spacing w:line="360" w:lineRule="auto"/>
        <w:ind w:firstLine="607" w:firstLineChars="250"/>
        <w:rPr>
          <w:rFonts w:ascii="FangSong" w:hAnsi="FangSong" w:eastAsia="FangSong" w:cs="FangSong"/>
          <w:color w:val="000000" w:themeColor="text1"/>
          <w:szCs w:val="24"/>
          <w:lang w:eastAsia="zh-CN" w:bidi="zh-CN"/>
        </w:rPr>
      </w:pPr>
      <w:r>
        <w:rPr>
          <w:rFonts w:hint="eastAsia" w:ascii="FangSong" w:hAnsi="FangSong" w:eastAsia="FangSong" w:cs="FangSong"/>
          <w:bCs/>
          <w:color w:val="000000" w:themeColor="text1"/>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FangSong" w:hAnsi="FangSong" w:eastAsia="FangSong" w:cs="FangSong"/>
          <w:color w:val="000000" w:themeColor="text1"/>
          <w:szCs w:val="24"/>
          <w:lang w:eastAsia="zh-CN" w:bidi="zh-CN"/>
        </w:rPr>
        <w:t>“备份投标文件”以投标截止时间前指定接收邮箱最终收到的文件为准，逾期或未按要求提供的视为未提供，建议供应商提前1日办理邮件提供事宜（接收人邮箱：</w:t>
      </w:r>
      <w:r>
        <w:rPr>
          <w:color w:val="000000" w:themeColor="text1"/>
        </w:rPr>
        <w:fldChar w:fldCharType="begin"/>
      </w:r>
      <w:r>
        <w:rPr>
          <w:color w:val="000000" w:themeColor="text1"/>
        </w:rPr>
        <w:instrText xml:space="preserve"> HYPERLINK "mailto:1207446769@qq.com，接收人：陈加轲，电话：15157655122" </w:instrText>
      </w:r>
      <w:r>
        <w:rPr>
          <w:color w:val="000000" w:themeColor="text1"/>
        </w:rPr>
        <w:fldChar w:fldCharType="separate"/>
      </w:r>
      <w:r>
        <w:rPr>
          <w:rFonts w:hint="eastAsia" w:ascii="FangSong" w:hAnsi="FangSong" w:eastAsia="FangSong" w:cs="FangSong"/>
          <w:color w:val="000000" w:themeColor="text1"/>
          <w:szCs w:val="24"/>
          <w:u w:val="single"/>
          <w:lang w:eastAsia="zh-CN" w:bidi="zh-CN"/>
        </w:rPr>
        <w:t>245291818@qq.com</w:t>
      </w:r>
      <w:r>
        <w:rPr>
          <w:rStyle w:val="25"/>
          <w:rFonts w:hint="eastAsia" w:ascii="FangSong" w:hAnsi="FangSong" w:eastAsia="FangSong" w:cs="FangSong"/>
          <w:color w:val="000000" w:themeColor="text1"/>
          <w:szCs w:val="24"/>
          <w:lang w:eastAsia="zh-CN" w:bidi="zh-CN"/>
        </w:rPr>
        <w:t>，接收人：</w:t>
      </w:r>
      <w:r>
        <w:rPr>
          <w:rFonts w:hint="eastAsia" w:ascii="FangSong" w:hAnsi="FangSong" w:eastAsia="FangSong" w:cs="FangSong"/>
          <w:color w:val="000000" w:themeColor="text1"/>
          <w:szCs w:val="24"/>
          <w:u w:val="single"/>
          <w:lang w:eastAsia="zh-CN" w:bidi="zh-CN"/>
        </w:rPr>
        <w:t>朱先生</w:t>
      </w:r>
      <w:r>
        <w:rPr>
          <w:rStyle w:val="25"/>
          <w:rFonts w:hint="eastAsia" w:ascii="FangSong" w:hAnsi="FangSong" w:eastAsia="FangSong" w:cs="FangSong"/>
          <w:color w:val="000000" w:themeColor="text1"/>
          <w:szCs w:val="24"/>
          <w:lang w:eastAsia="zh-CN" w:bidi="zh-CN"/>
        </w:rPr>
        <w:t>，电话：</w:t>
      </w:r>
      <w:r>
        <w:rPr>
          <w:rFonts w:hint="eastAsia" w:ascii="FangSong" w:hAnsi="FangSong" w:eastAsia="FangSong" w:cs="FangSong"/>
          <w:color w:val="000000" w:themeColor="text1"/>
          <w:szCs w:val="24"/>
          <w:u w:val="single"/>
          <w:lang w:eastAsia="zh-CN" w:bidi="zh-CN"/>
        </w:rPr>
        <w:t>1</w:t>
      </w:r>
      <w:r>
        <w:rPr>
          <w:rFonts w:hint="eastAsia" w:ascii="FangSong" w:hAnsi="FangSong" w:eastAsia="FangSong" w:cs="FangSong"/>
          <w:color w:val="000000" w:themeColor="text1"/>
          <w:szCs w:val="24"/>
          <w:u w:val="single"/>
          <w:lang w:eastAsia="zh-CN" w:bidi="zh-CN"/>
        </w:rPr>
        <w:fldChar w:fldCharType="end"/>
      </w:r>
      <w:r>
        <w:rPr>
          <w:rFonts w:hint="eastAsia" w:ascii="FangSong" w:hAnsi="FangSong" w:eastAsia="FangSong" w:cs="FangSong"/>
          <w:color w:val="000000" w:themeColor="text1"/>
          <w:szCs w:val="24"/>
          <w:u w:val="single"/>
          <w:lang w:eastAsia="zh-CN" w:bidi="zh-CN"/>
        </w:rPr>
        <w:t>8609088999</w:t>
      </w:r>
      <w:r>
        <w:rPr>
          <w:rFonts w:hint="eastAsia" w:ascii="FangSong" w:hAnsi="FangSong" w:eastAsia="FangSong" w:cs="FangSong"/>
          <w:color w:val="000000" w:themeColor="text1"/>
          <w:szCs w:val="24"/>
          <w:lang w:eastAsia="zh-CN" w:bidi="zh-CN"/>
        </w:rPr>
        <w:t>）；</w:t>
      </w:r>
    </w:p>
    <w:p>
      <w:pPr>
        <w:pStyle w:val="7"/>
        <w:snapToGrid w:val="0"/>
        <w:spacing w:line="360" w:lineRule="auto"/>
        <w:ind w:firstLine="607" w:firstLineChars="250"/>
        <w:rPr>
          <w:rFonts w:ascii="FangSong" w:hAnsi="FangSong" w:eastAsia="FangSong" w:cs="FangSong"/>
          <w:bCs/>
          <w:color w:val="000000" w:themeColor="text1"/>
          <w:szCs w:val="24"/>
          <w:lang w:eastAsia="zh-CN" w:bidi="zh-CN"/>
        </w:rPr>
      </w:pPr>
      <w:r>
        <w:rPr>
          <w:rFonts w:hint="eastAsia" w:ascii="FangSong" w:hAnsi="FangSong" w:eastAsia="FangSong" w:cs="FangSong"/>
          <w:bCs/>
          <w:color w:val="000000" w:themeColor="text1"/>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6" w:firstLineChars="200"/>
        <w:rPr>
          <w:rFonts w:ascii="FangSong" w:hAnsi="FangSong" w:eastAsia="FangSong" w:cs="FangSong"/>
          <w:b/>
          <w:color w:val="000000" w:themeColor="text1"/>
          <w:lang w:eastAsia="zh-CN"/>
        </w:rPr>
      </w:pPr>
      <w:r>
        <w:rPr>
          <w:rFonts w:hint="eastAsia" w:ascii="FangSong" w:hAnsi="FangSong" w:eastAsia="FangSong" w:cs="FangSong"/>
          <w:b/>
          <w:bCs/>
          <w:color w:val="000000" w:themeColor="text1"/>
          <w:lang w:eastAsia="zh-CN"/>
        </w:rPr>
        <w:t>27.</w:t>
      </w:r>
      <w:r>
        <w:rPr>
          <w:rFonts w:hint="eastAsia" w:ascii="FangSong" w:hAnsi="FangSong" w:eastAsia="FangSong" w:cs="FangSong"/>
          <w:b/>
          <w:color w:val="000000" w:themeColor="text1"/>
          <w:lang w:eastAsia="zh-CN"/>
        </w:rPr>
        <w:t>投标文件的递交要求</w:t>
      </w:r>
    </w:p>
    <w:p>
      <w:pPr>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（3）如有特殊情况，采购组织机构延长截止时间和开标时间，采购组织机构和供应商的权利和义务将受到新的截止时间和开标时间的约束。</w:t>
      </w:r>
    </w:p>
    <w:p>
      <w:pPr>
        <w:snapToGrid w:val="0"/>
        <w:spacing w:line="360" w:lineRule="auto"/>
        <w:ind w:firstLine="486"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28．投标文件的补充、修改与撤回</w:t>
      </w:r>
    </w:p>
    <w:p>
      <w:pPr>
        <w:tabs>
          <w:tab w:val="left" w:pos="960"/>
          <w:tab w:val="left" w:pos="1418"/>
        </w:tabs>
        <w:autoSpaceDE w:val="0"/>
        <w:autoSpaceDN w:val="0"/>
        <w:adjustRightInd w:val="0"/>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47" w:name="_Toc469495728"/>
    </w:p>
    <w:p>
      <w:pPr>
        <w:tabs>
          <w:tab w:val="left" w:pos="960"/>
          <w:tab w:val="left" w:pos="1418"/>
        </w:tabs>
        <w:autoSpaceDE w:val="0"/>
        <w:autoSpaceDN w:val="0"/>
        <w:adjustRightInd w:val="0"/>
        <w:snapToGrid w:val="0"/>
        <w:spacing w:line="360" w:lineRule="auto"/>
        <w:ind w:firstLine="566" w:firstLineChars="200"/>
        <w:jc w:val="center"/>
        <w:rPr>
          <w:rFonts w:ascii="FangSong" w:hAnsi="FangSong" w:eastAsia="FangSong" w:cs="FangSong"/>
          <w:b/>
          <w:bCs/>
          <w:color w:val="000000" w:themeColor="text1"/>
          <w:sz w:val="28"/>
          <w:szCs w:val="28"/>
          <w:lang w:eastAsia="zh-CN"/>
        </w:rPr>
      </w:pPr>
      <w:r>
        <w:rPr>
          <w:rFonts w:hint="eastAsia" w:ascii="FangSong" w:hAnsi="FangSong" w:eastAsia="FangSong" w:cs="FangSong"/>
          <w:b/>
          <w:bCs/>
          <w:color w:val="000000" w:themeColor="text1"/>
          <w:sz w:val="28"/>
          <w:szCs w:val="28"/>
          <w:lang w:eastAsia="zh-CN"/>
        </w:rPr>
        <w:t>（五）开标、评标和定标</w:t>
      </w:r>
      <w:bookmarkEnd w:id="47"/>
    </w:p>
    <w:p>
      <w:pPr>
        <w:snapToGrid w:val="0"/>
        <w:spacing w:line="360" w:lineRule="auto"/>
        <w:ind w:firstLine="486"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29. 开标</w:t>
      </w:r>
    </w:p>
    <w:p>
      <w:pPr>
        <w:snapToGrid w:val="0"/>
        <w:spacing w:line="360" w:lineRule="auto"/>
        <w:ind w:firstLine="486" w:firstLineChars="200"/>
        <w:rPr>
          <w:rFonts w:ascii="FangSong" w:hAnsi="FangSong" w:eastAsia="FangSong" w:cs="FangSong"/>
          <w:b/>
          <w:bCs/>
          <w:color w:val="000000" w:themeColor="text1"/>
          <w:lang w:eastAsia="zh-CN"/>
        </w:rPr>
      </w:pPr>
      <w:bookmarkStart w:id="48" w:name="_Toc73975822"/>
      <w:r>
        <w:rPr>
          <w:rFonts w:hint="eastAsia" w:ascii="FangSong" w:hAnsi="FangSong" w:eastAsia="FangSong" w:cs="FangSong"/>
          <w:b/>
          <w:bCs/>
          <w:color w:val="000000" w:themeColor="text1"/>
          <w:lang w:eastAsia="zh-CN"/>
        </w:rPr>
        <w:t>29.1开标邀请</w:t>
      </w:r>
      <w:bookmarkEnd w:id="48"/>
    </w:p>
    <w:p>
      <w:pPr>
        <w:pStyle w:val="10"/>
        <w:snapToGrid w:val="0"/>
        <w:spacing w:line="360" w:lineRule="auto"/>
        <w:ind w:firstLine="486" w:firstLineChars="200"/>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rPr>
        <w:t>（1）开标准备：本项目开标的准备工作由采购组织机构负责落实，开标过程由采购组织机构负责记录；</w:t>
      </w:r>
    </w:p>
    <w:p>
      <w:pPr>
        <w:pStyle w:val="10"/>
        <w:snapToGrid w:val="0"/>
        <w:spacing w:line="360" w:lineRule="auto"/>
        <w:ind w:firstLine="486" w:firstLineChars="200"/>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rPr>
        <w:t>（2）开标主持:本项目开标由采购人或者采购代理机构主持；</w:t>
      </w:r>
    </w:p>
    <w:p>
      <w:pPr>
        <w:pStyle w:val="10"/>
        <w:snapToGrid w:val="0"/>
        <w:spacing w:line="360" w:lineRule="auto"/>
        <w:ind w:firstLine="486" w:firstLineChars="200"/>
        <w:rPr>
          <w:rFonts w:ascii="FangSong" w:hAnsi="FangSong" w:eastAsia="FangSong" w:cs="FangSong"/>
          <w:color w:val="000000" w:themeColor="text1"/>
          <w:szCs w:val="24"/>
        </w:rPr>
      </w:pPr>
      <w:r>
        <w:rPr>
          <w:rFonts w:hint="eastAsia" w:ascii="FangSong" w:hAnsi="FangSong" w:eastAsia="FangSong" w:cs="FangSong"/>
          <w:color w:val="000000" w:themeColor="text1"/>
          <w:szCs w:val="24"/>
          <w:lang w:eastAsia="zh-CN"/>
        </w:rPr>
        <w:t>（3）</w:t>
      </w:r>
      <w:r>
        <w:rPr>
          <w:rFonts w:hint="eastAsia" w:ascii="FangSong" w:hAnsi="FangSong" w:eastAsia="FangSong" w:cs="FangSong"/>
          <w:color w:val="000000" w:themeColor="text1"/>
          <w:szCs w:val="24"/>
        </w:rPr>
        <w:t>开标邀请：本项目采用电子交易，采购组织机构将按照采购文件规定的时间通过“</w:t>
      </w:r>
      <w:r>
        <w:rPr>
          <w:rFonts w:hint="eastAsia" w:ascii="FangSong" w:hAnsi="FangSong" w:eastAsia="FangSong" w:cs="FangSong"/>
          <w:color w:val="000000" w:themeColor="text1"/>
          <w:szCs w:val="24"/>
          <w:lang w:eastAsia="zh-CN"/>
        </w:rPr>
        <w:t>新疆</w:t>
      </w:r>
      <w:r>
        <w:rPr>
          <w:rFonts w:hint="eastAsia" w:ascii="FangSong" w:hAnsi="FangSong" w:eastAsia="FangSong" w:cs="FangSong"/>
          <w:color w:val="000000" w:themeColor="text1"/>
          <w:szCs w:val="24"/>
        </w:rPr>
        <w:t>政府采购云平台，网址：</w:t>
      </w:r>
      <w:r>
        <w:rPr>
          <w:color w:val="000000" w:themeColor="text1"/>
        </w:rPr>
        <w:fldChar w:fldCharType="begin"/>
      </w:r>
      <w:r>
        <w:rPr>
          <w:color w:val="000000" w:themeColor="text1"/>
        </w:rPr>
        <w:instrText xml:space="preserve"> HYPERLINK "http://www.zcygov.cn" </w:instrText>
      </w:r>
      <w:r>
        <w:rPr>
          <w:color w:val="000000" w:themeColor="text1"/>
        </w:rPr>
        <w:fldChar w:fldCharType="separate"/>
      </w:r>
      <w:r>
        <w:rPr>
          <w:rStyle w:val="25"/>
          <w:rFonts w:hint="eastAsia" w:ascii="FangSong" w:hAnsi="FangSong" w:eastAsia="FangSong" w:cs="FangSong"/>
          <w:color w:val="000000" w:themeColor="text1"/>
          <w:szCs w:val="24"/>
          <w:u w:val="none"/>
        </w:rPr>
        <w:t>www.zcygov.cn</w:t>
      </w:r>
      <w:r>
        <w:rPr>
          <w:rStyle w:val="25"/>
          <w:rFonts w:hint="eastAsia" w:ascii="FangSong" w:hAnsi="FangSong" w:eastAsia="FangSong" w:cs="FangSong"/>
          <w:color w:val="000000" w:themeColor="text1"/>
          <w:szCs w:val="24"/>
          <w:u w:val="none"/>
        </w:rPr>
        <w:fldChar w:fldCharType="end"/>
      </w:r>
      <w:r>
        <w:rPr>
          <w:rFonts w:hint="eastAsia" w:ascii="FangSong" w:hAnsi="FangSong" w:eastAsia="FangSong" w:cs="FangSong"/>
          <w:color w:val="000000" w:themeColor="text1"/>
          <w:szCs w:val="24"/>
        </w:rPr>
        <w:t>”组织开标、开启投标响应文件，所有供应商均应当准时在线参加。</w:t>
      </w:r>
    </w:p>
    <w:p>
      <w:pPr>
        <w:pStyle w:val="10"/>
        <w:snapToGrid w:val="0"/>
        <w:spacing w:line="360" w:lineRule="auto"/>
        <w:ind w:firstLine="486" w:firstLineChars="200"/>
        <w:rPr>
          <w:rFonts w:ascii="FangSong" w:hAnsi="FangSong" w:eastAsia="FangSong" w:cs="FangSong"/>
          <w:color w:val="000000" w:themeColor="text1"/>
          <w:szCs w:val="24"/>
          <w:lang w:eastAsia="zh-CN"/>
        </w:rPr>
      </w:pPr>
      <w:r>
        <w:rPr>
          <w:rFonts w:hint="eastAsia" w:ascii="FangSong" w:hAnsi="FangSong" w:eastAsia="FangSong" w:cs="FangSong"/>
          <w:color w:val="000000" w:themeColor="text1"/>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6" w:firstLineChars="200"/>
        <w:outlineLvl w:val="2"/>
        <w:rPr>
          <w:rFonts w:ascii="FangSong" w:hAnsi="FangSong" w:eastAsia="FangSong" w:cs="FangSong"/>
          <w:b/>
          <w:color w:val="000000" w:themeColor="text1"/>
          <w:lang w:eastAsia="zh-CN"/>
        </w:rPr>
      </w:pPr>
      <w:bookmarkStart w:id="49" w:name="_Toc73975823"/>
      <w:r>
        <w:rPr>
          <w:rFonts w:hint="eastAsia" w:ascii="FangSong" w:hAnsi="FangSong" w:eastAsia="FangSong" w:cs="FangSong"/>
          <w:b/>
          <w:color w:val="000000" w:themeColor="text1"/>
          <w:lang w:eastAsia="zh-CN"/>
        </w:rPr>
        <w:t>29.2</w:t>
      </w:r>
      <w:r>
        <w:rPr>
          <w:rFonts w:hint="eastAsia" w:ascii="FangSong" w:hAnsi="FangSong" w:eastAsia="FangSong" w:cs="FangSong"/>
          <w:b/>
          <w:bCs/>
          <w:color w:val="000000" w:themeColor="text1"/>
          <w:lang w:eastAsia="zh-CN"/>
        </w:rPr>
        <w:t>开标程序（先资格、商务技术后报价）</w:t>
      </w:r>
      <w:bookmarkEnd w:id="49"/>
    </w:p>
    <w:p>
      <w:pPr>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（1）开标时间到后，主持人宣布开标会议开始。</w:t>
      </w:r>
    </w:p>
    <w:p>
      <w:pPr>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（2）投标文件解密（</w:t>
      </w:r>
      <w:r>
        <w:rPr>
          <w:rFonts w:hint="eastAsia" w:ascii="FangSong" w:hAnsi="FangSong" w:eastAsia="FangSong" w:cs="FangSong"/>
          <w:b/>
          <w:color w:val="000000" w:themeColor="text1"/>
          <w:lang w:eastAsia="zh-CN"/>
        </w:rPr>
        <w:t>解密规定见《供应商须知前附表》</w:t>
      </w:r>
      <w:r>
        <w:rPr>
          <w:rFonts w:hint="eastAsia" w:ascii="FangSong" w:hAnsi="FangSong" w:eastAsia="FangSong" w:cs="FangSong"/>
          <w:color w:val="000000" w:themeColor="text1"/>
          <w:lang w:eastAsia="zh-CN"/>
        </w:rPr>
        <w:t>）。</w:t>
      </w:r>
    </w:p>
    <w:p>
      <w:pPr>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（3）投标文件解密异常情况处理（</w:t>
      </w:r>
      <w:r>
        <w:rPr>
          <w:rFonts w:hint="eastAsia" w:ascii="FangSong" w:hAnsi="FangSong" w:eastAsia="FangSong" w:cs="FangSong"/>
          <w:b/>
          <w:color w:val="000000" w:themeColor="text1"/>
          <w:lang w:eastAsia="zh-CN"/>
        </w:rPr>
        <w:t>处理办法见《供应商须知前附表》</w:t>
      </w:r>
      <w:r>
        <w:rPr>
          <w:rFonts w:hint="eastAsia" w:ascii="FangSong" w:hAnsi="FangSong" w:eastAsia="FangSong" w:cs="FangSong"/>
          <w:color w:val="000000" w:themeColor="text1"/>
          <w:lang w:eastAsia="zh-CN"/>
        </w:rPr>
        <w:t>）。</w:t>
      </w:r>
    </w:p>
    <w:p>
      <w:pPr>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（4）公布投标文件解密情况（投标文件成功解密的供应商名单等信息），组织签署</w:t>
      </w:r>
      <w:r>
        <w:rPr>
          <w:rFonts w:hint="eastAsia" w:ascii="FangSong" w:hAnsi="FangSong" w:eastAsia="FangSong" w:cs="FangSong"/>
          <w:b/>
          <w:bCs/>
          <w:color w:val="000000" w:themeColor="text1"/>
          <w:lang w:eastAsia="zh-CN"/>
        </w:rPr>
        <w:t>《政府采购活动现场确认声明书》（疫情防控期间，将通过电子邮件形式组织签署），供应商应在20分钟内通过邮件形式将经签署的《政府采购活动现场确认声明书》发送至采购代理机构指定邮箱245291818@qq.com ，逾期发送或未发送的视为无异议</w:t>
      </w:r>
      <w:r>
        <w:rPr>
          <w:rFonts w:hint="eastAsia" w:ascii="FangSong" w:hAnsi="FangSong" w:eastAsia="FangSong" w:cs="FangSong"/>
          <w:color w:val="000000" w:themeColor="text1"/>
          <w:lang w:eastAsia="zh-CN"/>
        </w:rPr>
        <w:t>。</w:t>
      </w:r>
    </w:p>
    <w:p>
      <w:pPr>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（7）开启有效投标供应商的报价，公布开标一览表有关内容，</w:t>
      </w:r>
      <w:r>
        <w:rPr>
          <w:rFonts w:hint="eastAsia" w:ascii="FangSong" w:hAnsi="FangSong" w:eastAsia="FangSong" w:cs="FangSong"/>
          <w:color w:val="000000" w:themeColor="text1"/>
          <w:lang w:eastAsia="zh-CN" w:bidi="zh-CN"/>
        </w:rPr>
        <w:t>并【开启签章时段】，供应商对开标记录进行在线签章确认（不予确认的应说明理由，否则视为无异议）</w:t>
      </w:r>
      <w:r>
        <w:rPr>
          <w:rFonts w:hint="eastAsia" w:ascii="FangSong" w:hAnsi="FangSong" w:eastAsia="FangSong" w:cs="FangSong"/>
          <w:color w:val="000000" w:themeColor="text1"/>
          <w:lang w:eastAsia="zh-CN"/>
        </w:rPr>
        <w:t>。开标结束后，由评标委员会对报价的合理性、准确性等进行审查核实。</w:t>
      </w:r>
    </w:p>
    <w:p>
      <w:pPr>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（8）评审结束后，采购代理机构在系统上公布评审结果。</w:t>
      </w:r>
    </w:p>
    <w:p>
      <w:pPr>
        <w:snapToGrid w:val="0"/>
        <w:spacing w:line="360" w:lineRule="auto"/>
        <w:ind w:left="480"/>
        <w:rPr>
          <w:rFonts w:ascii="FangSong" w:hAnsi="FangSong" w:eastAsia="FangSong" w:cs="FangSong"/>
          <w:b/>
          <w:color w:val="000000" w:themeColor="text1"/>
          <w:lang w:eastAsia="zh-CN"/>
        </w:rPr>
      </w:pPr>
      <w:r>
        <w:rPr>
          <w:rFonts w:hint="eastAsia" w:ascii="FangSong" w:hAnsi="FangSong" w:eastAsia="FangSong" w:cs="FangSong"/>
          <w:b/>
          <w:color w:val="000000" w:themeColor="text1"/>
          <w:lang w:eastAsia="zh-CN"/>
        </w:rPr>
        <w:t>特别情况说明：</w:t>
      </w:r>
    </w:p>
    <w:p>
      <w:pPr>
        <w:snapToGrid w:val="0"/>
        <w:spacing w:line="360" w:lineRule="auto"/>
        <w:ind w:firstLine="429" w:firstLineChars="177"/>
        <w:rPr>
          <w:rFonts w:ascii="FangSong" w:hAnsi="FangSong" w:eastAsia="FangSong" w:cs="FangSong"/>
          <w:b/>
          <w:color w:val="000000" w:themeColor="text1"/>
          <w:lang w:eastAsia="zh-CN"/>
        </w:rPr>
      </w:pPr>
      <w:r>
        <w:rPr>
          <w:rFonts w:hint="eastAsia" w:ascii="FangSong" w:hAnsi="FangSong" w:eastAsia="FangSong" w:cs="FangSong"/>
          <w:b/>
          <w:color w:val="000000" w:themeColor="text1"/>
          <w:lang w:eastAsia="zh-CN"/>
        </w:rPr>
        <w:t>（1）本项目采用电子交易，如遇“新疆政府采购云平台”电子化开标或评审程序调整的，按调整后程序执行。</w:t>
      </w:r>
    </w:p>
    <w:p>
      <w:pPr>
        <w:snapToGrid w:val="0"/>
        <w:spacing w:line="360" w:lineRule="auto"/>
        <w:ind w:firstLine="429" w:firstLineChars="177"/>
        <w:rPr>
          <w:rFonts w:ascii="FangSong" w:hAnsi="FangSong" w:eastAsia="FangSong" w:cs="FangSong"/>
          <w:b/>
          <w:color w:val="000000" w:themeColor="text1"/>
          <w:lang w:eastAsia="zh-CN"/>
        </w:rPr>
      </w:pPr>
      <w:r>
        <w:rPr>
          <w:rFonts w:hint="eastAsia" w:ascii="FangSong" w:hAnsi="FangSong" w:eastAsia="FangSong" w:cs="FangSong"/>
          <w:b/>
          <w:color w:val="000000" w:themeColor="text1"/>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FangSong" w:hAnsi="FangSong" w:eastAsia="FangSong" w:cs="FangSong"/>
          <w:b/>
          <w:color w:val="000000" w:themeColor="text1"/>
          <w:u w:val="single"/>
          <w:lang w:eastAsia="zh-CN"/>
        </w:rPr>
        <w:t>请供应商保证办理投标事宜人员电话畅通、网络在线，签章或盖章确认的时间为20分钟。如未及时签章或盖章确认的，视为无异议</w:t>
      </w:r>
      <w:r>
        <w:rPr>
          <w:rFonts w:hint="eastAsia" w:ascii="FangSong" w:hAnsi="FangSong" w:eastAsia="FangSong" w:cs="FangSong"/>
          <w:b/>
          <w:color w:val="000000" w:themeColor="text1"/>
          <w:lang w:eastAsia="zh-CN"/>
        </w:rPr>
        <w:t>。</w:t>
      </w:r>
    </w:p>
    <w:p>
      <w:pPr>
        <w:snapToGrid w:val="0"/>
        <w:spacing w:line="360" w:lineRule="auto"/>
        <w:ind w:firstLine="486" w:firstLineChars="200"/>
        <w:rPr>
          <w:rFonts w:ascii="FangSong" w:hAnsi="FangSong" w:eastAsia="FangSong" w:cs="FangSong"/>
          <w:b/>
          <w:color w:val="000000" w:themeColor="text1"/>
          <w:lang w:eastAsia="zh-CN"/>
        </w:rPr>
      </w:pPr>
      <w:r>
        <w:rPr>
          <w:rFonts w:hint="eastAsia" w:ascii="FangSong" w:hAnsi="FangSong" w:eastAsia="FangSong" w:cs="FangSong"/>
          <w:b/>
          <w:color w:val="000000" w:themeColor="text1"/>
          <w:lang w:eastAsia="zh-CN"/>
        </w:rPr>
        <w:t>29.3 投标供应商资格审查：</w:t>
      </w:r>
    </w:p>
    <w:p>
      <w:pPr>
        <w:snapToGrid w:val="0"/>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w:t>
      </w:r>
      <w:r>
        <w:rPr>
          <w:rFonts w:hint="eastAsia" w:ascii="FangSong" w:hAnsi="FangSong" w:eastAsia="FangSong" w:cs="FangSong"/>
          <w:bCs/>
          <w:color w:val="000000" w:themeColor="text1"/>
          <w:lang w:eastAsia="zh-CN"/>
        </w:rPr>
        <w:t>开标（标书信息开启）后，采购人或采购代理机构或</w:t>
      </w:r>
      <w:r>
        <w:rPr>
          <w:rFonts w:hint="eastAsia" w:ascii="FangSong" w:hAnsi="FangSong" w:eastAsia="FangSong" w:cs="FangSong"/>
          <w:color w:val="000000" w:themeColor="text1"/>
          <w:lang w:eastAsia="zh-CN"/>
        </w:rPr>
        <w:t>评审小组</w:t>
      </w:r>
      <w:r>
        <w:rPr>
          <w:rFonts w:hint="eastAsia" w:ascii="FangSong" w:hAnsi="FangSong" w:eastAsia="FangSong" w:cs="FangSong"/>
          <w:bCs/>
          <w:color w:val="000000" w:themeColor="text1"/>
          <w:lang w:eastAsia="zh-CN"/>
        </w:rPr>
        <w:t>首先依法对投标供应商的资格文件进行审查，审查各投标供应商的资格符合情况。</w:t>
      </w:r>
      <w:r>
        <w:rPr>
          <w:rFonts w:hint="eastAsia" w:ascii="FangSong" w:hAnsi="FangSong" w:eastAsia="FangSong" w:cs="FangSong"/>
          <w:color w:val="000000" w:themeColor="text1"/>
          <w:lang w:eastAsia="zh-CN"/>
        </w:rPr>
        <w:t>采购人或采购代理机构</w:t>
      </w:r>
      <w:r>
        <w:rPr>
          <w:rFonts w:hint="eastAsia" w:ascii="FangSong" w:hAnsi="FangSong" w:eastAsia="FangSong" w:cs="FangSong"/>
          <w:bCs/>
          <w:color w:val="000000" w:themeColor="text1"/>
          <w:lang w:eastAsia="zh-CN"/>
        </w:rPr>
        <w:t>或</w:t>
      </w:r>
      <w:r>
        <w:rPr>
          <w:rFonts w:hint="eastAsia" w:ascii="FangSong" w:hAnsi="FangSong" w:eastAsia="FangSong" w:cs="FangSong"/>
          <w:color w:val="000000" w:themeColor="text1"/>
          <w:lang w:eastAsia="zh-CN"/>
        </w:rPr>
        <w:t>评审小组对投标供应商所提交的资格证明材料仅负审核的责任。如发现投标供应商所提交的资格证明材料不合法或与事实不符，采购人可取消其中标资格并追究投标供应商的法律责任。</w:t>
      </w:r>
    </w:p>
    <w:p>
      <w:pPr>
        <w:pStyle w:val="7"/>
        <w:snapToGrid w:val="0"/>
        <w:spacing w:line="360" w:lineRule="auto"/>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napToGrid w:val="0"/>
        <w:spacing w:line="360" w:lineRule="auto"/>
        <w:rPr>
          <w:rFonts w:ascii="FangSong" w:hAnsi="FangSong" w:eastAsia="FangSong" w:cs="FangSong"/>
          <w:bCs/>
          <w:color w:val="000000" w:themeColor="text1"/>
          <w:szCs w:val="24"/>
          <w:lang w:eastAsia="zh-CN"/>
        </w:rPr>
      </w:pPr>
      <w:r>
        <w:rPr>
          <w:rFonts w:hint="eastAsia" w:ascii="FangSong" w:hAnsi="FangSong" w:eastAsia="FangSong" w:cs="FangSong"/>
          <w:bCs/>
          <w:color w:val="000000" w:themeColor="text1"/>
          <w:szCs w:val="24"/>
          <w:lang w:eastAsia="zh-CN"/>
        </w:rPr>
        <w:t>（3）供应商信用记录查询与使用：见《供应商须知前附表》。</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30.评审工作的组织</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采购人或采购代理机构负责组织本项目的评审工作，并依据《政府采购货物和服务招标投标管理办法（财政部第87号令）》第四十五条的相关规定履行职责。</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31. 评标委员会的组建</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31.1评标委员会由采购人或采购代理机构依法组建，成员由采购人代表</w:t>
      </w:r>
      <w:r>
        <w:rPr>
          <w:rFonts w:hint="eastAsia" w:ascii="FangSong" w:hAnsi="FangSong" w:eastAsia="FangSong" w:cs="FangSong"/>
          <w:color w:val="000000" w:themeColor="text1"/>
          <w:szCs w:val="21"/>
          <w:lang w:val="en-US" w:eastAsia="zh-CN"/>
        </w:rPr>
        <w:t>1</w:t>
      </w:r>
      <w:r>
        <w:rPr>
          <w:rFonts w:hint="eastAsia" w:ascii="FangSong" w:hAnsi="FangSong" w:eastAsia="FangSong" w:cs="FangSong"/>
          <w:color w:val="000000" w:themeColor="text1"/>
          <w:szCs w:val="21"/>
          <w:lang w:eastAsia="zh-CN"/>
        </w:rPr>
        <w:t>人和评审专家</w:t>
      </w:r>
      <w:r>
        <w:rPr>
          <w:rFonts w:hint="eastAsia" w:ascii="FangSong" w:hAnsi="FangSong" w:eastAsia="FangSong" w:cs="FangSong"/>
          <w:color w:val="000000" w:themeColor="text1"/>
          <w:szCs w:val="21"/>
          <w:lang w:val="en-US" w:eastAsia="zh-CN"/>
        </w:rPr>
        <w:t>6</w:t>
      </w:r>
      <w:r>
        <w:rPr>
          <w:rFonts w:hint="eastAsia" w:ascii="FangSong" w:hAnsi="FangSong" w:eastAsia="FangSong" w:cs="FangSong"/>
          <w:color w:val="000000" w:themeColor="text1"/>
          <w:szCs w:val="21"/>
          <w:lang w:eastAsia="zh-CN"/>
        </w:rPr>
        <w:t>人，成员人数为7人，其中评审专家不少于成员总数的三分之二。</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31.2评审专家从新疆政府采购云平台专家库中通过随机方式抽取产生。评标委员会成员名单在采购结果公告前保密。</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32.评标委员会的职责</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32.1审查、评价投标文件是否符合采购文件的商务、技术等实质性要求。</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32.2要求供应商对投标文件有关事项作出澄清或者说明。</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32.3对投标文件进行比较和评价。</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32.4确定中标候选人名单，以及根据采购人委托直接确定中标人。</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32.5向采购人、采购代理机构或者有关部门报告评审中发现的违法行为。</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33. 评标原则</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33.1评标委员会将遵循公平、公正、科学的原则，对供应商提交的投标文件进行综合评审，评标委员会按照采购文件规定的评标细则进行评分。</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33.2客观公正对待所有供应商，对所有投标评价均采用相同的程序和标准。 </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34. 评委纪律</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评标委员会成员必须严格遵守保密规定，不得泄露评审的有关情况，任何单位和个人不得干扰、影响评标的正常进行，评标委员会成员不得私下与投标供应商接触，不得出现克州政府采购活动现场组织管理办法中规定的其他禁止行为。</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35.评标程序</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35.1 在评审专家中推选评标委员会组长，采购人代表不得担任评标委员会组长。</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35.3 评审人员对符合资格的供应商的投标文件的有效性、符合性、完整性和响应程度进行审查，确定是否对采购文件作出实质性响应。</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35.4 评审人员按采购文件规定的评审方法和评审标准，依法独立对供应商投标文件进行评估、比较，并给予评价或打分，不受任何单位和个人的干预。</w:t>
      </w:r>
    </w:p>
    <w:p>
      <w:pPr>
        <w:widowControl/>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综合评分法服务项目的价格分值占总分值的比重(即权值)为10％，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投标报价得分=（基准价/投标报价）×价格权值×100</w:t>
      </w:r>
    </w:p>
    <w:p>
      <w:pPr>
        <w:widowControl/>
        <w:spacing w:line="440" w:lineRule="exact"/>
        <w:ind w:firstLine="48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项目评审过程中，不得去掉最后报价中的最高报价和最低报价。</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35%以上的）情形的，应由相关人员当场改正或作出书面说明；拒不改正又不作书面说明的，由现场监督员如实记载后存入项目档案资料。</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35.7 评标委员会根据评审汇总情况和采购文件规定确定中标候选供应商排序名单。</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35.8 起草评审报告，所有评审人员须在评审报告上签章确认，对自己的评审意见承担法律责任。 </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35.9 采购组织机构对评标委员会评审专家进行评价。</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35.10 修改评审结果</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评标结果汇总完成后，除下列情形外，任何人不得修改评标结果：</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（1）分值汇总计算错误的；</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（2）分项评分超出评分标准范围的；</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（3）评标委员会成员对客观评审因素评分不一致的；</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（4）经评标委员会认定评分畸高、畸低的。</w:t>
      </w:r>
    </w:p>
    <w:p>
      <w:pPr>
        <w:widowControl/>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36．澄清、说明或补正的形式</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FangSong" w:hAnsi="FangSong" w:eastAsia="FangSong" w:cs="FangSong"/>
          <w:b/>
          <w:bCs/>
          <w:color w:val="000000" w:themeColor="text1"/>
          <w:szCs w:val="21"/>
          <w:lang w:eastAsia="zh-CN"/>
        </w:rPr>
        <w:t>投标供应商澄清、说明或补正时间为20分钟</w:t>
      </w:r>
      <w:r>
        <w:rPr>
          <w:rFonts w:hint="eastAsia" w:ascii="FangSong" w:hAnsi="FangSong" w:eastAsia="FangSong" w:cs="FangSong"/>
          <w:color w:val="000000" w:themeColor="text1"/>
          <w:szCs w:val="21"/>
          <w:lang w:eastAsia="zh-CN"/>
        </w:rPr>
        <w:t>。</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37．错误修正的原则</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投标文件报价出现前后不一致的，除采购文件另有规定外，按照下列规定修正：</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37.1 投标函中表述的内容与报价表中不一致的，以报价表为准；报价表中的内容与报价明细表不一致的，以报价表为准；</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37.2 投标文件中的大写金额和小写金额不一致的，以大写金额为准；</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37.3 单价金额小数点或者百分比有明显错位的，以开标一览表的总价为准，并修改单价；</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37.4 总价金额与按单价汇总金额不一致的，以单价金额计算结果为准；</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37.5 若用文字表示的数值与用数字表示的数值不一致，以文字表示的数值为准；</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37.6 如有多报（指数量超出采购文件需求）、重报（指同一货物重复报价），其投标总价在评标过程中不予调整，如其中标，其合同价按其投标单价予以调整；</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37.7 对不同文字文本投标文件的解释发生异议的，以中文文本为准；</w:t>
      </w:r>
    </w:p>
    <w:p>
      <w:pPr>
        <w:spacing w:line="440" w:lineRule="exact"/>
        <w:ind w:firstLine="243" w:firstLineChars="100"/>
        <w:rPr>
          <w:rFonts w:ascii="FangSong" w:hAnsi="FangSong" w:eastAsia="FangSong" w:cs="FangSong"/>
          <w:b/>
          <w:bCs/>
          <w:color w:val="000000" w:themeColor="text1"/>
          <w:szCs w:val="21"/>
          <w:lang w:eastAsia="zh-CN"/>
        </w:rPr>
      </w:pPr>
      <w:r>
        <w:rPr>
          <w:rFonts w:hint="eastAsia" w:ascii="FangSong" w:hAnsi="FangSong" w:eastAsia="FangSong" w:cs="FangSong"/>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FangSong" w:hAnsi="FangSong" w:eastAsia="FangSong" w:cs="FangSong"/>
          <w:b/>
          <w:bCs/>
          <w:color w:val="000000" w:themeColor="text1"/>
          <w:szCs w:val="21"/>
          <w:lang w:eastAsia="zh-CN"/>
        </w:rPr>
        <w:t>修正应当采用电子询标的形式，并加盖公章（电子印章）。</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38．无效投标文件</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有下列情形之一的，投标文件按无效标处理：</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38.1 报名的供应商与参加投标的供应商发生实质性变更的且未提供有效证明的；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38.2 供应商提交两份或两份以上内容不同的投标文件，未声明哪一份有效的；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38.3 投标文件非供应商法定代表人签署的，未提供或提供无效的法定代表人授权书；</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38.4 未按招标文件规定装订；</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38.5 投标文件内容未按招标文件规定签章或盖章的；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38.6 投标文件组成漏项或未按规定的格式编制或投标文件正、副本份数不足或内容不全或内容字迹模糊辨认不清的等而导致评标活动无法正常进行；</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38.7 供应商未按招标文件变更通知更改投标文件的；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38.8 《开标一览表》和《投标分项报价表》内容不完整且不接受修正意见或字迹不能辨认的或未提供；</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38.9 标项投标报价超过招标文件规定的预算金额或最高限价</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38.10 因供应商原因编制错误造成经评标委员会修正后的报价达到或超过投标报价的0.5%；</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38.11 供应商的报价明显低于其他通过符合性审查供应商的报价，有可能影响产品质量或者不能诚信履约的，且在规定时间内不能合理说明原因并提供证明材料的；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38.12 未实质性响应招标文件中条款要求的投标文件；</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38.13 不符合招标范围、技术规格、技术标准的要求无法满足采购人使用要求；</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38.14 投标文件附有采购人不能接受的条款；</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38.15 投标文件中提供了赠品或者与本项目采购无关的其他商品、服务；</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38.16 投标文件中承诺的投标有效期少于招标文件中载明的投标有效期；</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38.17供应商串通投标，妨碍其他供应商的竞争行为，损害采购人或者其他供应商的合法权益；</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38.18违反国家及政府部门相关法律、法规、文件规定或经评标委员会认定的其他属于重大偏离；</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39．废标</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39.1 符合招标文件规定废标情形的；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39.2 出现影响采购公正的违法、违规行为的；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39.3 供应商的报价均超过了采购预算（或最高限价），采购人不能支付的;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39.4 因重大变故，采购任务取消的。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40．突发情况处理</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40.1 采购过程中出现以下情形，导致电子交易平台无法正常运行，或者无法保证电子交易的公平、公正和安全时，采购组织机构可中止电子交易活动：</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（1）电子交易平台发生故障而无法登录访问的； </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（2）电子交易平台应用或数据库出现错误，不能进行正常操作的；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（3）电子交易平台发现严重安全漏洞，有潜在泄密危险的；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（4）病毒发作导致不能进行正常操作的； </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（5）其他无法保证电子交易的公平、公正和安全的情况。</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40.2 采购代理机构或评审小组因不可抗力（不可抗力包括但不限于自然灾害、断电、传播疫病等）原因造成电子交易活动无法正常运行的，将采取以下措施：</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（1）短时间内能消除不可抗力因素的，采购代理机构或评审小组在消除不可抗力因素后继续组织电子交易活动； </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41. 定标</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    </w:t>
      </w:r>
      <w:bookmarkStart w:id="50" w:name="_Toc469495729"/>
      <w:r>
        <w:rPr>
          <w:rFonts w:hint="eastAsia" w:ascii="FangSong" w:hAnsi="FangSong" w:eastAsia="FangSong" w:cs="FangSong"/>
          <w:color w:val="000000" w:themeColor="text1"/>
          <w:szCs w:val="21"/>
          <w:lang w:eastAsia="zh-CN"/>
        </w:rPr>
        <w:t>41.1采购结果确认（确定中标供应商）</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采购结果确认（确定中标供应商）：本项目由采购人根据评标委员会提交的《评审报告》，通过“政府采购云平台”依法确认采购结果、确定中标供应商。具体流程如下：</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（1）采购代理机构将在评审结束后2个工作日内将评审报告送采购人。</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3" w:firstLineChars="100"/>
        <w:rPr>
          <w:rFonts w:ascii="FangSong" w:hAnsi="FangSong" w:eastAsia="FangSong" w:cs="FangSong"/>
          <w:b/>
          <w:bCs/>
          <w:color w:val="000000" w:themeColor="text1"/>
          <w:szCs w:val="21"/>
          <w:lang w:eastAsia="zh-CN"/>
        </w:rPr>
      </w:pPr>
      <w:r>
        <w:rPr>
          <w:rFonts w:hint="eastAsia" w:ascii="FangSong" w:hAnsi="FangSong" w:eastAsia="FangSong" w:cs="FangSong"/>
          <w:color w:val="000000" w:themeColor="text1"/>
          <w:szCs w:val="21"/>
          <w:lang w:eastAsia="zh-CN"/>
        </w:rPr>
        <w:t>41.2采购结果经采购人确认后2个工作日内，采购代理机构将在</w:t>
      </w:r>
      <w:r>
        <w:rPr>
          <w:rFonts w:hint="eastAsia" w:ascii="FangSong" w:hAnsi="FangSong" w:eastAsia="FangSong" w:cs="FangSong"/>
          <w:b/>
          <w:bCs/>
          <w:color w:val="000000" w:themeColor="text1"/>
          <w:szCs w:val="21"/>
          <w:lang w:eastAsia="zh-CN"/>
        </w:rPr>
        <w:t>克州公共资源交易中心网、新疆政府采购网（www.zjzfcg.gov.cn）上公告采购结果，中标公告期限为1个工作日。</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42. 中标通知书</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42.1在中标通知书发出前，招标人将中标侯选人的情况在克州公共资源交易中心网、新疆政府采购网予以公示，</w:t>
      </w:r>
      <w:r>
        <w:rPr>
          <w:rFonts w:hint="eastAsia" w:ascii="FangSong" w:hAnsi="FangSong" w:eastAsia="FangSong" w:cs="FangSong"/>
          <w:b/>
          <w:bCs/>
          <w:color w:val="000000" w:themeColor="text1"/>
          <w:szCs w:val="21"/>
          <w:lang w:eastAsia="zh-CN"/>
        </w:rPr>
        <w:t>公示期为一个工作日。待公示期结束后，</w:t>
      </w:r>
      <w:r>
        <w:rPr>
          <w:rFonts w:hint="eastAsia" w:ascii="FangSong" w:hAnsi="FangSong" w:eastAsia="FangSong" w:cs="FangSong"/>
          <w:color w:val="000000" w:themeColor="text1"/>
          <w:szCs w:val="21"/>
          <w:lang w:eastAsia="zh-CN"/>
        </w:rPr>
        <w:t>采购组织机构向中标人发出中标通知书。</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Lines="50" w:line="440" w:lineRule="exact"/>
        <w:jc w:val="center"/>
        <w:outlineLvl w:val="2"/>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sz w:val="28"/>
          <w:szCs w:val="28"/>
          <w:lang w:eastAsia="zh-CN"/>
        </w:rPr>
        <w:t>（六）合同的授予</w:t>
      </w:r>
      <w:bookmarkEnd w:id="50"/>
    </w:p>
    <w:p>
      <w:pPr>
        <w:spacing w:line="440" w:lineRule="exact"/>
        <w:ind w:firstLine="243" w:firstLineChars="100"/>
        <w:rPr>
          <w:rFonts w:ascii="FangSong" w:hAnsi="FangSong" w:eastAsia="FangSong" w:cs="FangSong"/>
          <w:color w:val="000000" w:themeColor="text1"/>
          <w:szCs w:val="21"/>
          <w:lang w:eastAsia="zh-CN"/>
        </w:rPr>
      </w:pPr>
      <w:bookmarkStart w:id="51" w:name="_Toc73975842"/>
      <w:bookmarkStart w:id="52" w:name="_Toc469495730"/>
      <w:r>
        <w:rPr>
          <w:rFonts w:hint="eastAsia" w:ascii="FangSong" w:hAnsi="FangSong" w:eastAsia="FangSong" w:cs="FangSong"/>
          <w:color w:val="000000" w:themeColor="text1"/>
          <w:szCs w:val="21"/>
          <w:lang w:eastAsia="zh-CN"/>
        </w:rPr>
        <w:t>43．履约保证金</w:t>
      </w:r>
      <w:bookmarkEnd w:id="51"/>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43.1 中标供应商在签订合同后10个工作日内向采购人缴纳中标价</w:t>
      </w:r>
      <w:r>
        <w:rPr>
          <w:rFonts w:hint="eastAsia" w:ascii="FangSong" w:hAnsi="FangSong" w:eastAsia="FangSong" w:cs="FangSong"/>
          <w:color w:val="000000" w:themeColor="text1"/>
          <w:szCs w:val="21"/>
          <w:lang w:val="en-US" w:eastAsia="zh-CN"/>
        </w:rPr>
        <w:t>10</w:t>
      </w:r>
      <w:r>
        <w:rPr>
          <w:rFonts w:hint="eastAsia" w:ascii="FangSong" w:hAnsi="FangSong" w:eastAsia="FangSong" w:cs="FangSong"/>
          <w:color w:val="000000" w:themeColor="text1"/>
          <w:szCs w:val="21"/>
          <w:lang w:eastAsia="zh-CN"/>
        </w:rPr>
        <w:t>%的履约保证金（鼓励以银行、保险公司出具的履约保函形式提交；若以电汇、银行转账方式提交的，必须转到采购人的指定账户）。</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43.2 签订合同后，如中标供应商不按合同约定履约的，履约保证金不予退还，履约保证金不足以赔偿损失的，按实际损失赔偿。</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43.3 如果中标供应商在建设期内没有涉及采购人的应付而未付金额或违约行为，采购人在项目验收合格后或提前终止合同后全额无息退还履约保证金。</w:t>
      </w:r>
    </w:p>
    <w:p>
      <w:pPr>
        <w:spacing w:line="440" w:lineRule="exact"/>
        <w:ind w:firstLine="243" w:firstLineChars="100"/>
        <w:rPr>
          <w:rFonts w:ascii="FangSong" w:hAnsi="FangSong" w:eastAsia="FangSong" w:cs="FangSong"/>
          <w:color w:val="000000" w:themeColor="text1"/>
          <w:szCs w:val="21"/>
          <w:lang w:eastAsia="zh-CN"/>
        </w:rPr>
      </w:pPr>
      <w:bookmarkStart w:id="53" w:name="_Toc73975843"/>
      <w:r>
        <w:rPr>
          <w:rFonts w:hint="eastAsia" w:ascii="FangSong" w:hAnsi="FangSong" w:eastAsia="FangSong" w:cs="FangSong"/>
          <w:color w:val="000000" w:themeColor="text1"/>
          <w:szCs w:val="21"/>
          <w:lang w:eastAsia="zh-CN"/>
        </w:rPr>
        <w:t>44．签订合同及公告</w:t>
      </w:r>
      <w:bookmarkEnd w:id="53"/>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44.1采购人在中标通知书发出之日起30日内与中标供应商签订合同。</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44.2中标供应商拖延、拒签合同的,取消中标资格。</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44.4采购人应当自政府采购合同签订之日起2个工作日内，在省级以上财政部门指定的政府采购信息发布媒体及相关网站上公告。</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FangSong" w:hAnsi="FangSong" w:eastAsia="FangSong" w:cs="FangSong"/>
          <w:b/>
          <w:bCs/>
          <w:color w:val="000000" w:themeColor="text1"/>
          <w:sz w:val="28"/>
          <w:szCs w:val="28"/>
          <w:lang w:eastAsia="zh-CN"/>
        </w:rPr>
      </w:pPr>
      <w:r>
        <w:rPr>
          <w:rFonts w:hint="eastAsia" w:ascii="FangSong" w:hAnsi="FangSong" w:eastAsia="FangSong" w:cs="FangSong"/>
          <w:b/>
          <w:bCs/>
          <w:color w:val="000000" w:themeColor="text1"/>
          <w:sz w:val="28"/>
          <w:szCs w:val="28"/>
          <w:lang w:eastAsia="zh-CN"/>
        </w:rPr>
        <w:t>（七）纪律和监督</w:t>
      </w:r>
      <w:bookmarkEnd w:id="52"/>
    </w:p>
    <w:p>
      <w:pPr>
        <w:spacing w:line="440" w:lineRule="exact"/>
        <w:ind w:firstLine="356" w:firstLineChars="147"/>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 xml:space="preserve">45. 对招标人的纪律要求 </w:t>
      </w:r>
    </w:p>
    <w:p>
      <w:pPr>
        <w:adjustRightInd w:val="0"/>
        <w:snapToGrid w:val="0"/>
        <w:spacing w:line="440" w:lineRule="exact"/>
        <w:ind w:firstLine="364" w:firstLineChars="150"/>
        <w:rPr>
          <w:rFonts w:ascii="FangSong" w:hAnsi="FangSong" w:eastAsia="FangSong" w:cs="FangSong"/>
          <w:color w:val="000000" w:themeColor="text1"/>
          <w:kern w:val="10"/>
          <w:szCs w:val="21"/>
          <w:lang w:eastAsia="zh-CN"/>
        </w:rPr>
      </w:pPr>
      <w:r>
        <w:rPr>
          <w:rFonts w:hint="eastAsia" w:ascii="FangSong" w:hAnsi="FangSong" w:eastAsia="FangSong" w:cs="FangSong"/>
          <w:color w:val="000000" w:themeColor="text1"/>
          <w:kern w:val="10"/>
          <w:szCs w:val="21"/>
          <w:lang w:eastAsia="zh-CN"/>
        </w:rPr>
        <w:t xml:space="preserve">45.1招标人不得泄漏招标投标活动中应当保密的情况和资料，不得与供应商串通损害国家利益，社会公共利益或者他人合法权益。 </w:t>
      </w:r>
    </w:p>
    <w:p>
      <w:pPr>
        <w:spacing w:line="440" w:lineRule="exact"/>
        <w:ind w:firstLine="356" w:firstLineChars="147"/>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 xml:space="preserve">46. 对供应商的纪律要求 </w:t>
      </w:r>
    </w:p>
    <w:p>
      <w:pPr>
        <w:adjustRightInd w:val="0"/>
        <w:snapToGrid w:val="0"/>
        <w:spacing w:line="440" w:lineRule="exact"/>
        <w:ind w:firstLine="364" w:firstLineChars="150"/>
        <w:rPr>
          <w:rFonts w:ascii="FangSong" w:hAnsi="FangSong" w:eastAsia="FangSong" w:cs="FangSong"/>
          <w:color w:val="000000" w:themeColor="text1"/>
          <w:kern w:val="10"/>
          <w:szCs w:val="21"/>
          <w:lang w:eastAsia="zh-CN"/>
        </w:rPr>
      </w:pPr>
      <w:r>
        <w:rPr>
          <w:rFonts w:hint="eastAsia" w:ascii="FangSong" w:hAnsi="FangSong" w:eastAsia="FangSong" w:cs="FangSong"/>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spacing w:line="440" w:lineRule="exact"/>
        <w:ind w:firstLine="356" w:firstLineChars="147"/>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 xml:space="preserve">47. 对评标委员会成员的纪律要求 </w:t>
      </w:r>
    </w:p>
    <w:p>
      <w:pPr>
        <w:adjustRightInd w:val="0"/>
        <w:snapToGrid w:val="0"/>
        <w:spacing w:line="440" w:lineRule="exact"/>
        <w:ind w:firstLine="364" w:firstLineChars="150"/>
        <w:rPr>
          <w:rFonts w:ascii="FangSong" w:hAnsi="FangSong" w:eastAsia="FangSong" w:cs="FangSong"/>
          <w:color w:val="000000" w:themeColor="text1"/>
          <w:kern w:val="10"/>
          <w:szCs w:val="21"/>
          <w:lang w:eastAsia="zh-CN"/>
        </w:rPr>
      </w:pPr>
      <w:r>
        <w:rPr>
          <w:rFonts w:hint="eastAsia" w:ascii="FangSong" w:hAnsi="FangSong" w:eastAsia="FangSong" w:cs="FangSong"/>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4" w:firstLineChars="150"/>
        <w:rPr>
          <w:rFonts w:ascii="FangSong" w:hAnsi="FangSong" w:eastAsia="FangSong" w:cs="FangSong"/>
          <w:color w:val="000000" w:themeColor="text1"/>
          <w:kern w:val="10"/>
          <w:szCs w:val="21"/>
          <w:lang w:eastAsia="zh-CN"/>
        </w:rPr>
      </w:pPr>
      <w:r>
        <w:rPr>
          <w:rFonts w:hint="eastAsia" w:ascii="FangSong" w:hAnsi="FangSong" w:eastAsia="FangSong" w:cs="FangSong"/>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6" w:firstLineChars="147"/>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 xml:space="preserve">48. 对与评标活动有关的工作人员的纪律要求 </w:t>
      </w:r>
    </w:p>
    <w:p>
      <w:pPr>
        <w:adjustRightInd w:val="0"/>
        <w:snapToGrid w:val="0"/>
        <w:spacing w:line="440" w:lineRule="exact"/>
        <w:ind w:firstLine="364" w:firstLineChars="150"/>
        <w:rPr>
          <w:rFonts w:ascii="FangSong" w:hAnsi="FangSong" w:eastAsia="FangSong" w:cs="FangSong"/>
          <w:color w:val="000000" w:themeColor="text1"/>
          <w:kern w:val="10"/>
          <w:szCs w:val="21"/>
          <w:lang w:eastAsia="zh-CN"/>
        </w:rPr>
      </w:pPr>
      <w:r>
        <w:rPr>
          <w:rFonts w:hint="eastAsia" w:ascii="FangSong" w:hAnsi="FangSong" w:eastAsia="FangSong" w:cs="FangSong"/>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Lines="50" w:afterLines="50" w:line="320" w:lineRule="exact"/>
        <w:jc w:val="center"/>
        <w:rPr>
          <w:rFonts w:ascii="FangSong" w:hAnsi="FangSong" w:eastAsia="FangSong" w:cs="FangSong"/>
          <w:b/>
          <w:bCs/>
          <w:color w:val="000000" w:themeColor="text1"/>
          <w:sz w:val="28"/>
          <w:szCs w:val="28"/>
          <w:lang w:eastAsia="zh-CN"/>
        </w:rPr>
      </w:pPr>
      <w:r>
        <w:rPr>
          <w:rFonts w:hint="eastAsia" w:ascii="FangSong" w:hAnsi="FangSong" w:eastAsia="FangSong" w:cs="FangSong"/>
          <w:b/>
          <w:bCs/>
          <w:color w:val="000000" w:themeColor="text1"/>
          <w:sz w:val="28"/>
          <w:szCs w:val="28"/>
          <w:lang w:eastAsia="zh-CN"/>
        </w:rPr>
        <w:t>（八）质疑与投诉</w:t>
      </w:r>
    </w:p>
    <w:p>
      <w:pPr>
        <w:spacing w:line="36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49．质疑和投诉</w:t>
      </w:r>
    </w:p>
    <w:p>
      <w:pPr>
        <w:spacing w:line="36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（一）对可以质疑的采购文件提出质疑的，为收到采购文件之日或者采购文件公告期限届满之日；</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（二）对采购过程提出质疑的，为各采购程序环节结束之日；</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（三）对中标或者成交结果提出质疑的，为中标或者成交结果公告期限届满之日。</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49.5供应商有下列情形之一的，采购代理机构将报告克州财政局，将其列入不良行为记录名单：</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（一）一年内三次以上质疑均查无实据的；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（二）捏造事实或者提供虚假质疑材料的。</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（三）以非法手段取得证明材料。证据来源的合法性存在明显疑问，质疑人无法证明其取得方式合法的，视为以非法手段取得证明材料。</w:t>
      </w:r>
    </w:p>
    <w:p>
      <w:pPr>
        <w:spacing w:line="360" w:lineRule="exact"/>
        <w:jc w:val="center"/>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pStyle w:val="27"/>
        <w:rPr>
          <w:rFonts w:ascii="FangSong" w:hAnsi="FangSong" w:eastAsia="FangSong" w:cs="FangSong"/>
          <w:color w:val="000000" w:themeColor="text1"/>
          <w:sz w:val="30"/>
          <w:szCs w:val="30"/>
          <w:lang w:eastAsia="zh-CN"/>
        </w:rPr>
      </w:pPr>
    </w:p>
    <w:p>
      <w:pPr>
        <w:rPr>
          <w:rFonts w:ascii="FangSong" w:hAnsi="FangSong" w:eastAsia="FangSong" w:cs="FangSong"/>
          <w:b/>
          <w:bCs/>
          <w:color w:val="000000" w:themeColor="text1"/>
          <w:sz w:val="21"/>
          <w:szCs w:val="21"/>
          <w:lang w:eastAsia="zh-CN"/>
        </w:rPr>
      </w:pPr>
    </w:p>
    <w:p>
      <w:pPr>
        <w:rPr>
          <w:rFonts w:hint="eastAsia" w:ascii="FangSong" w:hAnsi="FangSong" w:eastAsia="FangSong" w:cs="FangSong"/>
          <w:b/>
          <w:bCs/>
          <w:color w:val="000000" w:themeColor="text1"/>
          <w:lang w:eastAsia="zh-CN"/>
        </w:rPr>
      </w:pPr>
    </w:p>
    <w:p>
      <w:pPr>
        <w:rPr>
          <w:rFonts w:hint="eastAsia" w:ascii="FangSong" w:hAnsi="FangSong" w:eastAsia="FangSong" w:cs="FangSong"/>
          <w:b/>
          <w:bCs/>
          <w:color w:val="000000" w:themeColor="text1"/>
          <w:lang w:eastAsia="zh-CN"/>
        </w:rPr>
      </w:pPr>
    </w:p>
    <w:p>
      <w:pPr>
        <w:rPr>
          <w:rFonts w:hint="eastAsia" w:ascii="FangSong" w:hAnsi="FangSong" w:eastAsia="FangSong" w:cs="FangSong"/>
          <w:b/>
          <w:bCs/>
          <w:color w:val="000000" w:themeColor="text1"/>
          <w:lang w:eastAsia="zh-CN"/>
        </w:rPr>
      </w:pPr>
    </w:p>
    <w:p>
      <w:pPr>
        <w:rPr>
          <w:rFonts w:hint="eastAsia" w:ascii="FangSong" w:hAnsi="FangSong" w:eastAsia="FangSong" w:cs="FangSong"/>
          <w:b/>
          <w:bCs/>
          <w:color w:val="000000" w:themeColor="text1"/>
          <w:lang w:eastAsia="zh-CN"/>
        </w:rPr>
      </w:pPr>
    </w:p>
    <w:p>
      <w:pPr>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附件：</w:t>
      </w:r>
    </w:p>
    <w:p>
      <w:pPr>
        <w:jc w:val="center"/>
        <w:rPr>
          <w:rFonts w:ascii="FangSong" w:hAnsi="FangSong" w:eastAsia="FangSong" w:cs="FangSong"/>
          <w:b/>
          <w:bCs/>
          <w:color w:val="000000" w:themeColor="text1"/>
          <w:sz w:val="28"/>
          <w:szCs w:val="28"/>
          <w:lang w:eastAsia="zh-CN"/>
        </w:rPr>
      </w:pPr>
      <w:r>
        <w:rPr>
          <w:rFonts w:hint="eastAsia" w:ascii="FangSong" w:hAnsi="FangSong" w:eastAsia="FangSong" w:cs="FangSong"/>
          <w:b/>
          <w:bCs/>
          <w:color w:val="000000" w:themeColor="text1"/>
          <w:sz w:val="32"/>
          <w:szCs w:val="32"/>
          <w:lang w:eastAsia="zh-CN"/>
        </w:rPr>
        <w:t>政府采购投诉书（范本）、质疑函范本</w:t>
      </w:r>
    </w:p>
    <w:p>
      <w:pPr>
        <w:spacing w:line="400" w:lineRule="exact"/>
        <w:jc w:val="center"/>
        <w:rPr>
          <w:rFonts w:ascii="FangSong" w:hAnsi="FangSong" w:eastAsia="FangSong" w:cs="FangSong"/>
          <w:color w:val="000000" w:themeColor="text1"/>
          <w:u w:val="single"/>
          <w:lang w:eastAsia="zh-CN"/>
        </w:rPr>
      </w:pPr>
      <w:r>
        <w:rPr>
          <w:rFonts w:hint="eastAsia" w:ascii="FangSong" w:hAnsi="FangSong" w:eastAsia="FangSong" w:cs="FangSong"/>
          <w:b/>
          <w:bCs/>
          <w:color w:val="000000" w:themeColor="text1"/>
          <w:sz w:val="28"/>
          <w:szCs w:val="28"/>
          <w:lang w:eastAsia="zh-CN"/>
        </w:rPr>
        <w:t>政府采购投诉书（范本）</w:t>
      </w:r>
    </w:p>
    <w:p>
      <w:pPr>
        <w:spacing w:line="400" w:lineRule="exact"/>
        <w:rPr>
          <w:rFonts w:ascii="FangSong" w:hAnsi="FangSong" w:eastAsia="FangSong" w:cs="FangSong"/>
          <w:color w:val="000000" w:themeColor="text1"/>
          <w:lang w:eastAsia="zh-CN"/>
        </w:rPr>
      </w:pP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投诉人：</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法定代表人：</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地址：</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电话：</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委托代理人姓名：</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职务：</w:t>
      </w:r>
      <w:r>
        <w:rPr>
          <w:rFonts w:hint="eastAsia" w:ascii="FangSong" w:hAnsi="FangSong" w:eastAsia="FangSong" w:cs="FangSong"/>
          <w:color w:val="000000" w:themeColor="text1"/>
          <w:u w:val="single"/>
          <w:lang w:eastAsia="zh-CN"/>
        </w:rPr>
        <w:t xml:space="preserve">               </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住址：</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联系电话：</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被投诉人：</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法定代表人：</w:t>
      </w:r>
      <w:r>
        <w:rPr>
          <w:rFonts w:hint="eastAsia" w:ascii="FangSong" w:hAnsi="FangSong" w:eastAsia="FangSong" w:cs="FangSong"/>
          <w:color w:val="000000" w:themeColor="text1"/>
          <w:u w:val="single"/>
          <w:lang w:eastAsia="zh-CN"/>
        </w:rPr>
        <w:t xml:space="preserve">         </w:t>
      </w:r>
    </w:p>
    <w:p>
      <w:pPr>
        <w:spacing w:line="400" w:lineRule="exact"/>
        <w:ind w:firstLine="486" w:firstLineChars="200"/>
        <w:rPr>
          <w:rFonts w:ascii="FangSong" w:hAnsi="FangSong" w:eastAsia="FangSong" w:cs="FangSong"/>
          <w:color w:val="000000" w:themeColor="text1"/>
          <w:u w:val="single"/>
          <w:lang w:eastAsia="zh-CN"/>
        </w:rPr>
      </w:pPr>
      <w:r>
        <w:rPr>
          <w:rFonts w:hint="eastAsia" w:ascii="FangSong" w:hAnsi="FangSong" w:eastAsia="FangSong" w:cs="FangSong"/>
          <w:color w:val="000000" w:themeColor="text1"/>
          <w:lang w:eastAsia="zh-CN"/>
        </w:rPr>
        <w:t>地址：</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电话：</w:t>
      </w:r>
      <w:r>
        <w:rPr>
          <w:rFonts w:hint="eastAsia" w:ascii="FangSong" w:hAnsi="FangSong" w:eastAsia="FangSong" w:cs="FangSong"/>
          <w:color w:val="000000" w:themeColor="text1"/>
          <w:u w:val="single"/>
          <w:lang w:eastAsia="zh-CN"/>
        </w:rPr>
        <w:t xml:space="preserve">               </w:t>
      </w:r>
    </w:p>
    <w:p>
      <w:pPr>
        <w:spacing w:line="400" w:lineRule="exact"/>
        <w:ind w:firstLine="486" w:firstLineChars="200"/>
        <w:rPr>
          <w:rFonts w:ascii="FangSong" w:hAnsi="FangSong" w:eastAsia="FangSong" w:cs="FangSong"/>
          <w:color w:val="000000" w:themeColor="text1"/>
          <w:lang w:eastAsia="zh-CN"/>
        </w:rPr>
      </w:pP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我公司参加了</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年 </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日被投诉人组织的</w:t>
      </w:r>
      <w:r>
        <w:rPr>
          <w:rFonts w:hint="eastAsia" w:ascii="FangSong" w:hAnsi="FangSong" w:eastAsia="FangSong" w:cs="FangSong"/>
          <w:color w:val="000000" w:themeColor="text1"/>
          <w:u w:val="single"/>
          <w:lang w:eastAsia="zh-CN"/>
        </w:rPr>
        <w:t>（采购人）（项目名称）（项目编号）</w:t>
      </w:r>
      <w:r>
        <w:rPr>
          <w:rFonts w:hint="eastAsia" w:ascii="FangSong" w:hAnsi="FangSong" w:eastAsia="FangSong" w:cs="FangSong"/>
          <w:color w:val="000000" w:themeColor="text1"/>
          <w:lang w:eastAsia="zh-CN"/>
        </w:rPr>
        <w:t>的采购活动，我公司认为该项目的</w:t>
      </w:r>
      <w:r>
        <w:rPr>
          <w:rFonts w:hint="eastAsia" w:ascii="FangSong" w:hAnsi="FangSong" w:eastAsia="FangSong" w:cs="FangSong"/>
          <w:color w:val="000000" w:themeColor="text1"/>
          <w:u w:val="single"/>
          <w:lang w:eastAsia="zh-CN"/>
        </w:rPr>
        <w:t>（采购文件/采购过程/中标（中标）结果）</w:t>
      </w:r>
      <w:r>
        <w:rPr>
          <w:rFonts w:hint="eastAsia" w:ascii="FangSong" w:hAnsi="FangSong" w:eastAsia="FangSong" w:cs="FangSong"/>
          <w:color w:val="000000" w:themeColor="text1"/>
          <w:lang w:eastAsia="zh-CN"/>
        </w:rPr>
        <w:t>损害了我公司权益，对此，我公司于</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年</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日向</w:t>
      </w:r>
      <w:r>
        <w:rPr>
          <w:rFonts w:hint="eastAsia" w:ascii="FangSong" w:hAnsi="FangSong" w:eastAsia="FangSong" w:cs="FangSong"/>
          <w:color w:val="000000" w:themeColor="text1"/>
          <w:u w:val="single"/>
          <w:lang w:eastAsia="zh-CN"/>
        </w:rPr>
        <w:t>（采购人或者政府采购代理机构）</w:t>
      </w:r>
      <w:r>
        <w:rPr>
          <w:rFonts w:hint="eastAsia" w:ascii="FangSong" w:hAnsi="FangSong" w:eastAsia="FangSong" w:cs="FangSong"/>
          <w:color w:val="000000" w:themeColor="text1"/>
          <w:lang w:eastAsia="zh-CN"/>
        </w:rPr>
        <w:t>提出了质疑，</w:t>
      </w:r>
      <w:r>
        <w:rPr>
          <w:rFonts w:hint="eastAsia" w:ascii="FangSong" w:hAnsi="FangSong" w:eastAsia="FangSong" w:cs="FangSong"/>
          <w:color w:val="000000" w:themeColor="text1"/>
          <w:u w:val="single"/>
          <w:lang w:eastAsia="zh-CN"/>
        </w:rPr>
        <w:t>（其于    年  月  日作出书面答复，因对其作出的答复不满意）/（被质疑人未在法定期内予以答复，按照政府采购有关规定）</w:t>
      </w:r>
      <w:r>
        <w:rPr>
          <w:rFonts w:hint="eastAsia" w:ascii="FangSong" w:hAnsi="FangSong" w:eastAsia="FangSong" w:cs="FangSong"/>
          <w:color w:val="000000" w:themeColor="text1"/>
          <w:lang w:eastAsia="zh-CN"/>
        </w:rPr>
        <w:t>，现向贵机关提起投诉：</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w:t>
      </w:r>
      <w:r>
        <w:rPr>
          <w:rFonts w:hint="eastAsia" w:ascii="FangSong" w:hAnsi="FangSong" w:eastAsia="FangSong" w:cs="FangSong"/>
          <w:color w:val="000000" w:themeColor="text1"/>
          <w:u w:val="single"/>
          <w:lang w:eastAsia="zh-CN"/>
        </w:rPr>
        <w:t>具体的投诉事项及事实依据；</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w:t>
      </w:r>
      <w:r>
        <w:rPr>
          <w:rFonts w:hint="eastAsia" w:ascii="FangSong" w:hAnsi="FangSong" w:eastAsia="FangSong" w:cs="FangSong"/>
          <w:color w:val="000000" w:themeColor="text1"/>
          <w:u w:val="single"/>
          <w:lang w:eastAsia="zh-CN"/>
        </w:rPr>
        <w:t>质疑和质疑答复情况简要描述；</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w:t>
      </w:r>
      <w:r>
        <w:rPr>
          <w:rFonts w:hint="eastAsia" w:ascii="FangSong" w:hAnsi="FangSong" w:eastAsia="FangSong" w:cs="FangSong"/>
          <w:color w:val="000000" w:themeColor="text1"/>
          <w:u w:val="single"/>
          <w:lang w:eastAsia="zh-CN"/>
        </w:rPr>
        <w:t>投诉请求。</w:t>
      </w:r>
    </w:p>
    <w:p>
      <w:p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附件：</w:t>
      </w:r>
    </w:p>
    <w:p>
      <w:p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1.质疑书和质疑答复书；</w:t>
      </w:r>
    </w:p>
    <w:p>
      <w:p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2.证据材料（需注明证据来源），证人的姓名、住址和联系方式等；</w:t>
      </w:r>
    </w:p>
    <w:p>
      <w:p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3.营业执照；</w:t>
      </w:r>
    </w:p>
    <w:p>
      <w:p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4.法定代表人身份证明函</w:t>
      </w:r>
    </w:p>
    <w:p>
      <w:p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5.法定代表人授权委托书（包含法定代表人和委托代理人的身份证复印件）；</w:t>
      </w:r>
    </w:p>
    <w:p>
      <w:p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6.政府采购监管部门认为应当提供的其它材料。</w:t>
      </w:r>
    </w:p>
    <w:p>
      <w:pPr>
        <w:spacing w:line="400" w:lineRule="exact"/>
        <w:jc w:val="center"/>
        <w:rPr>
          <w:rFonts w:ascii="FangSong" w:hAnsi="FangSong" w:eastAsia="FangSong" w:cs="FangSong"/>
          <w:color w:val="000000" w:themeColor="text1"/>
          <w:lang w:eastAsia="zh-CN"/>
        </w:rPr>
      </w:pPr>
    </w:p>
    <w:p>
      <w:pPr>
        <w:spacing w:line="400" w:lineRule="exact"/>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投诉供应商：（盖章）</w:t>
      </w:r>
    </w:p>
    <w:p>
      <w:p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法定代表人（或主要负责人）：（签章）</w:t>
      </w:r>
    </w:p>
    <w:p>
      <w:pPr>
        <w:spacing w:line="400" w:lineRule="exact"/>
        <w:ind w:firstLine="3888" w:firstLineChars="1600"/>
        <w:rPr>
          <w:rFonts w:ascii="FangSong" w:hAnsi="FangSong" w:eastAsia="FangSong" w:cs="FangSong"/>
          <w:color w:val="000000" w:themeColor="text1"/>
          <w:lang w:eastAsia="zh-CN"/>
        </w:rPr>
      </w:pP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年</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日</w:t>
      </w:r>
    </w:p>
    <w:p>
      <w:pPr>
        <w:spacing w:line="400" w:lineRule="exact"/>
        <w:rPr>
          <w:rFonts w:ascii="FangSong" w:hAnsi="FangSong" w:eastAsia="FangSong" w:cs="FangSong"/>
          <w:color w:val="000000" w:themeColor="text1"/>
          <w:lang w:eastAsia="zh-CN"/>
        </w:rPr>
      </w:pPr>
    </w:p>
    <w:p>
      <w:pPr>
        <w:spacing w:line="400" w:lineRule="exact"/>
        <w:jc w:val="righ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本投诉书正本叁份，副本</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份并附电子文档。</w:t>
      </w:r>
    </w:p>
    <w:p>
      <w:pPr>
        <w:ind w:left="5838" w:hanging="5814" w:hangingChars="1800"/>
        <w:jc w:val="center"/>
        <w:outlineLvl w:val="0"/>
        <w:rPr>
          <w:rFonts w:ascii="FangSong" w:hAnsi="FangSong" w:eastAsia="FangSong" w:cs="FangSong"/>
          <w:b/>
          <w:bCs/>
          <w:color w:val="000000" w:themeColor="text1"/>
          <w:sz w:val="32"/>
          <w:szCs w:val="32"/>
          <w:lang w:eastAsia="zh-CN"/>
        </w:rPr>
      </w:pPr>
      <w:bookmarkStart w:id="54" w:name="_Toc17515"/>
    </w:p>
    <w:p>
      <w:pPr>
        <w:ind w:left="5838" w:hanging="5814" w:hangingChars="1800"/>
        <w:jc w:val="center"/>
        <w:outlineLvl w:val="0"/>
        <w:rPr>
          <w:rFonts w:ascii="FangSong" w:hAnsi="FangSong" w:eastAsia="FangSong" w:cs="FangSong"/>
          <w:color w:val="000000" w:themeColor="text1"/>
          <w:sz w:val="32"/>
          <w:szCs w:val="32"/>
          <w:lang w:eastAsia="zh-CN"/>
        </w:rPr>
      </w:pPr>
      <w:r>
        <w:rPr>
          <w:rFonts w:hint="eastAsia" w:ascii="FangSong" w:hAnsi="FangSong" w:eastAsia="FangSong" w:cs="FangSong"/>
          <w:b/>
          <w:bCs/>
          <w:color w:val="000000" w:themeColor="text1"/>
          <w:sz w:val="32"/>
          <w:szCs w:val="32"/>
          <w:lang w:eastAsia="zh-CN"/>
        </w:rPr>
        <w:t>投诉相关说明</w:t>
      </w:r>
      <w:bookmarkEnd w:id="54"/>
    </w:p>
    <w:p>
      <w:pPr>
        <w:widowControl/>
        <w:spacing w:line="400" w:lineRule="exact"/>
        <w:ind w:firstLine="42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投诉人应当满足《政府采购法》、《政府采购法实施条例》和《政府采购供应商投诉处理办法》的相关规定。</w:t>
      </w:r>
    </w:p>
    <w:p>
      <w:pPr>
        <w:numPr>
          <w:ilvl w:val="0"/>
          <w:numId w:val="3"/>
        </w:numPr>
        <w:spacing w:line="400" w:lineRule="exact"/>
        <w:ind w:left="4626" w:leftChars="304" w:hanging="3888" w:hangingChars="1600"/>
        <w:outlineLvl w:val="0"/>
        <w:rPr>
          <w:rFonts w:ascii="FangSong" w:hAnsi="FangSong" w:eastAsia="FangSong" w:cs="FangSong"/>
          <w:b/>
          <w:bCs/>
          <w:color w:val="000000" w:themeColor="text1"/>
        </w:rPr>
      </w:pPr>
      <w:bookmarkStart w:id="55" w:name="_Toc11499"/>
      <w:r>
        <w:rPr>
          <w:rFonts w:hint="eastAsia" w:ascii="FangSong" w:hAnsi="FangSong" w:eastAsia="FangSong" w:cs="FangSong"/>
          <w:b/>
          <w:bCs/>
          <w:color w:val="000000" w:themeColor="text1"/>
        </w:rPr>
        <w:t>质疑前置及时间要求</w:t>
      </w:r>
      <w:bookmarkEnd w:id="55"/>
    </w:p>
    <w:p>
      <w:pPr>
        <w:widowControl/>
        <w:spacing w:line="400" w:lineRule="exact"/>
        <w:ind w:firstLine="420"/>
        <w:rPr>
          <w:rFonts w:ascii="FangSong" w:hAnsi="FangSong" w:eastAsia="FangSong" w:cs="FangSong"/>
          <w:color w:val="000000" w:themeColor="text1"/>
          <w:shd w:val="clear" w:color="auto" w:fill="FFFFFF"/>
          <w:lang w:eastAsia="zh-CN"/>
        </w:rPr>
      </w:pPr>
      <w:r>
        <w:rPr>
          <w:rFonts w:hint="eastAsia" w:ascii="FangSong" w:hAnsi="FangSong" w:eastAsia="FangSong" w:cs="FangSong"/>
          <w:color w:val="000000" w:themeColor="text1"/>
          <w:lang w:eastAsia="zh-CN"/>
        </w:rPr>
        <w:t>《中华人民共和国政府采购法》</w:t>
      </w:r>
      <w:r>
        <w:rPr>
          <w:rFonts w:hint="eastAsia" w:ascii="FangSong" w:hAnsi="FangSong" w:eastAsia="FangSong" w:cs="FangSong"/>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FangSong" w:hAnsi="FangSong" w:eastAsia="FangSong" w:cs="FangSong"/>
          <w:color w:val="000000" w:themeColor="text1"/>
          <w:lang w:eastAsia="zh-CN"/>
        </w:rPr>
      </w:pPr>
      <w:r>
        <w:rPr>
          <w:rFonts w:hint="eastAsia" w:ascii="FangSong" w:hAnsi="FangSong" w:eastAsia="FangSong" w:cs="FangSong"/>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FangSong" w:hAnsi="FangSong" w:eastAsia="FangSong" w:cs="FangSong"/>
          <w:color w:val="000000" w:themeColor="text1"/>
          <w:shd w:val="clear" w:color="auto" w:fill="FFFFFF"/>
          <w:lang w:eastAsia="zh-CN"/>
        </w:rPr>
      </w:pPr>
      <w:r>
        <w:rPr>
          <w:rFonts w:hint="eastAsia" w:ascii="FangSong" w:hAnsi="FangSong" w:eastAsia="FangSong" w:cs="FangSong"/>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FangSong" w:hAnsi="FangSong" w:eastAsia="FangSong" w:cs="FangSong"/>
          <w:color w:val="000000" w:themeColor="text1"/>
          <w:shd w:val="clear" w:color="auto" w:fill="FFFFFF"/>
          <w:lang w:eastAsia="zh-CN"/>
        </w:rPr>
      </w:pPr>
      <w:r>
        <w:rPr>
          <w:rFonts w:hint="eastAsia" w:ascii="FangSong" w:hAnsi="FangSong" w:eastAsia="FangSong" w:cs="FangSong"/>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FangSong" w:hAnsi="FangSong" w:eastAsia="FangSong" w:cs="FangSong"/>
          <w:color w:val="000000" w:themeColor="text1"/>
          <w:lang w:eastAsia="zh-CN"/>
        </w:rPr>
      </w:pPr>
      <w:r>
        <w:rPr>
          <w:rFonts w:hint="eastAsia" w:ascii="FangSong" w:hAnsi="FangSong" w:eastAsia="FangSong" w:cs="FangSong"/>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836" w:hanging="3834" w:hangingChars="1800"/>
        <w:outlineLvl w:val="0"/>
        <w:rPr>
          <w:rFonts w:ascii="FangSong" w:hAnsi="FangSong" w:eastAsia="FangSong" w:cs="FangSong"/>
          <w:color w:val="000000" w:themeColor="text1"/>
          <w:sz w:val="21"/>
          <w:szCs w:val="21"/>
          <w:lang w:eastAsia="zh-CN"/>
        </w:rPr>
      </w:pPr>
      <w:r>
        <w:rPr>
          <w:rFonts w:hint="eastAsia" w:ascii="FangSong" w:hAnsi="FangSong" w:eastAsia="FangSong" w:cs="FangSong"/>
          <w:color w:val="000000" w:themeColor="text1"/>
          <w:sz w:val="21"/>
          <w:szCs w:val="21"/>
          <w:lang w:eastAsia="zh-CN"/>
        </w:rPr>
        <w:t xml:space="preserve"> </w:t>
      </w:r>
      <w:r>
        <w:rPr>
          <w:rFonts w:hint="eastAsia" w:ascii="FangSong" w:hAnsi="FangSong" w:eastAsia="FangSong" w:cs="FangSong"/>
          <w:b/>
          <w:bCs/>
          <w:color w:val="000000" w:themeColor="text1"/>
          <w:sz w:val="21"/>
          <w:szCs w:val="21"/>
          <w:lang w:eastAsia="zh-CN"/>
        </w:rPr>
        <w:t xml:space="preserve">   </w:t>
      </w:r>
      <w:bookmarkStart w:id="56" w:name="_Toc13508"/>
      <w:r>
        <w:rPr>
          <w:rFonts w:hint="eastAsia" w:ascii="FangSong" w:hAnsi="FangSong" w:eastAsia="FangSong" w:cs="FangSong"/>
          <w:b/>
          <w:bCs/>
          <w:color w:val="000000" w:themeColor="text1"/>
          <w:sz w:val="21"/>
          <w:szCs w:val="21"/>
          <w:lang w:eastAsia="zh-CN"/>
        </w:rPr>
        <w:t>二、书面方式</w:t>
      </w:r>
      <w:bookmarkEnd w:id="56"/>
    </w:p>
    <w:p>
      <w:pPr>
        <w:spacing w:line="400" w:lineRule="exact"/>
        <w:ind w:left="3836" w:hanging="3834" w:hangingChars="1800"/>
        <w:rPr>
          <w:rFonts w:ascii="FangSong" w:hAnsi="FangSong" w:eastAsia="FangSong" w:cs="FangSong"/>
          <w:color w:val="000000" w:themeColor="text1"/>
          <w:lang w:eastAsia="zh-CN"/>
        </w:rPr>
      </w:pPr>
      <w:r>
        <w:rPr>
          <w:rFonts w:hint="eastAsia" w:ascii="FangSong" w:hAnsi="FangSong" w:eastAsia="FangSong" w:cs="FangSong"/>
          <w:color w:val="000000" w:themeColor="text1"/>
          <w:sz w:val="21"/>
          <w:szCs w:val="21"/>
          <w:lang w:eastAsia="zh-CN"/>
        </w:rPr>
        <w:t xml:space="preserve">    《</w:t>
      </w:r>
      <w:r>
        <w:rPr>
          <w:rFonts w:hint="eastAsia" w:ascii="FangSong" w:hAnsi="FangSong" w:eastAsia="FangSong" w:cs="FangSong"/>
          <w:color w:val="000000" w:themeColor="text1"/>
          <w:lang w:eastAsia="zh-CN"/>
        </w:rPr>
        <w:t>政府采购供应商投诉处理办法》第八条：投诉人投诉</w:t>
      </w:r>
    </w:p>
    <w:p>
      <w:p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时，应当提交投诉书，并按照被投诉人以及与投诉事项有关的供应商数量提供投诉书的副本。</w:t>
      </w:r>
    </w:p>
    <w:p>
      <w:pPr>
        <w:spacing w:line="400" w:lineRule="exact"/>
        <w:ind w:left="4376" w:hanging="4374" w:hangingChars="18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投诉书应当包括下列主要内容：</w:t>
      </w:r>
    </w:p>
    <w:p>
      <w:pPr>
        <w:numPr>
          <w:ilvl w:val="0"/>
          <w:numId w:val="4"/>
        </w:num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投诉人和被投诉人的名称、地址、电话等；</w:t>
      </w:r>
    </w:p>
    <w:p>
      <w:pPr>
        <w:numPr>
          <w:ilvl w:val="0"/>
          <w:numId w:val="4"/>
        </w:num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具体的投诉事项及事实依据；</w:t>
      </w:r>
    </w:p>
    <w:p>
      <w:pPr>
        <w:numPr>
          <w:ilvl w:val="0"/>
          <w:numId w:val="4"/>
        </w:num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质疑和质疑答复情况及相关证明材料；</w:t>
      </w:r>
    </w:p>
    <w:p>
      <w:pPr>
        <w:numPr>
          <w:ilvl w:val="0"/>
          <w:numId w:val="4"/>
        </w:numPr>
        <w:spacing w:line="400" w:lineRule="exact"/>
        <w:rPr>
          <w:rFonts w:ascii="FangSong" w:hAnsi="FangSong" w:eastAsia="FangSong" w:cs="FangSong"/>
          <w:color w:val="000000" w:themeColor="text1"/>
        </w:rPr>
      </w:pPr>
      <w:r>
        <w:rPr>
          <w:rFonts w:hint="eastAsia" w:ascii="FangSong" w:hAnsi="FangSong" w:eastAsia="FangSong" w:cs="FangSong"/>
          <w:color w:val="000000" w:themeColor="text1"/>
        </w:rPr>
        <w:t>提起投诉的日期。</w:t>
      </w:r>
    </w:p>
    <w:p>
      <w:pPr>
        <w:spacing w:line="400" w:lineRule="exact"/>
        <w:ind w:firstLine="64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《政府采购供应商投诉处理办法》第十条：投诉人提起投诉应当符合下列条件：</w:t>
      </w:r>
    </w:p>
    <w:p>
      <w:pPr>
        <w:numPr>
          <w:ilvl w:val="0"/>
          <w:numId w:val="5"/>
        </w:num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投诉人是参与所投诉政府采购活动的供应商；</w:t>
      </w:r>
    </w:p>
    <w:p>
      <w:pPr>
        <w:numPr>
          <w:ilvl w:val="0"/>
          <w:numId w:val="5"/>
        </w:num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提起投诉诉前已依法进行质疑；</w:t>
      </w:r>
    </w:p>
    <w:p>
      <w:pPr>
        <w:numPr>
          <w:ilvl w:val="0"/>
          <w:numId w:val="5"/>
        </w:num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投诉书内容符合本办法的规定；</w:t>
      </w:r>
    </w:p>
    <w:p>
      <w:pPr>
        <w:numPr>
          <w:ilvl w:val="0"/>
          <w:numId w:val="5"/>
        </w:num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在投诉有效期内提起投诉；</w:t>
      </w:r>
    </w:p>
    <w:p>
      <w:pPr>
        <w:numPr>
          <w:ilvl w:val="0"/>
          <w:numId w:val="5"/>
        </w:num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属于本级财政部门管辖；</w:t>
      </w:r>
    </w:p>
    <w:p>
      <w:pPr>
        <w:numPr>
          <w:ilvl w:val="0"/>
          <w:numId w:val="5"/>
        </w:num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同一投诉事项未经财政部门投诉处理；</w:t>
      </w:r>
    </w:p>
    <w:p>
      <w:pPr>
        <w:numPr>
          <w:ilvl w:val="0"/>
          <w:numId w:val="5"/>
        </w:numPr>
        <w:spacing w:line="40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国务院财政部门规定的其他条件。</w:t>
      </w:r>
    </w:p>
    <w:p>
      <w:pPr>
        <w:spacing w:line="400" w:lineRule="exact"/>
        <w:ind w:left="4376" w:hanging="4374" w:hangingChars="18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w:t>
      </w:r>
    </w:p>
    <w:p>
      <w:pPr>
        <w:outlineLvl w:val="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w:t>
      </w:r>
      <w:r>
        <w:rPr>
          <w:rFonts w:hint="eastAsia" w:ascii="FangSong" w:hAnsi="FangSong" w:eastAsia="FangSong" w:cs="FangSong"/>
          <w:b/>
          <w:bCs/>
          <w:color w:val="000000" w:themeColor="text1"/>
          <w:lang w:eastAsia="zh-CN"/>
        </w:rPr>
        <w:t xml:space="preserve">   </w:t>
      </w:r>
      <w:bookmarkStart w:id="57" w:name="_Toc5978"/>
      <w:r>
        <w:rPr>
          <w:rFonts w:hint="eastAsia" w:ascii="FangSong" w:hAnsi="FangSong" w:eastAsia="FangSong" w:cs="FangSong"/>
          <w:b/>
          <w:bCs/>
          <w:color w:val="000000" w:themeColor="text1"/>
          <w:lang w:eastAsia="zh-CN"/>
        </w:rPr>
        <w:t>三、虚假、恶意投诉法律责任</w:t>
      </w:r>
      <w:bookmarkEnd w:id="57"/>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（一）1年内3次以上投诉均查无实据的；</w:t>
      </w:r>
    </w:p>
    <w:p>
      <w:pPr>
        <w:spacing w:line="40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（二）捏造事实或者提供虚假投诉材料的。</w:t>
      </w:r>
    </w:p>
    <w:p>
      <w:pPr>
        <w:spacing w:line="400" w:lineRule="exact"/>
        <w:rPr>
          <w:rFonts w:ascii="FangSong" w:hAnsi="FangSong" w:eastAsia="FangSong" w:cs="FangSong"/>
          <w:color w:val="000000" w:themeColor="text1"/>
          <w:sz w:val="21"/>
          <w:szCs w:val="21"/>
          <w:lang w:eastAsia="zh-CN"/>
        </w:rPr>
      </w:pPr>
    </w:p>
    <w:p>
      <w:pPr>
        <w:spacing w:line="400" w:lineRule="exact"/>
        <w:rPr>
          <w:rFonts w:ascii="FangSong" w:hAnsi="FangSong" w:eastAsia="FangSong" w:cs="FangSong"/>
          <w:color w:val="000000" w:themeColor="text1"/>
          <w:sz w:val="21"/>
          <w:szCs w:val="21"/>
          <w:lang w:eastAsia="zh-CN"/>
        </w:rPr>
      </w:pPr>
    </w:p>
    <w:p>
      <w:pPr>
        <w:jc w:val="both"/>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递交投诉书地址：克州政府采购办监管办公室</w:t>
      </w:r>
    </w:p>
    <w:p>
      <w:pPr>
        <w:jc w:val="right"/>
        <w:rPr>
          <w:rFonts w:ascii="FangSong" w:hAnsi="FangSong" w:eastAsia="FangSong" w:cs="FangSong"/>
          <w:color w:val="000000" w:themeColor="text1"/>
          <w:sz w:val="32"/>
          <w:szCs w:val="32"/>
          <w:lang w:eastAsia="zh-CN"/>
        </w:rPr>
      </w:pPr>
    </w:p>
    <w:p>
      <w:pPr>
        <w:spacing w:line="540" w:lineRule="exact"/>
        <w:jc w:val="center"/>
        <w:rPr>
          <w:rFonts w:ascii="FangSong" w:hAnsi="FangSong" w:eastAsia="FangSong" w:cs="FangSong"/>
          <w:b/>
          <w:bCs/>
          <w:color w:val="000000" w:themeColor="text1"/>
          <w:sz w:val="44"/>
          <w:szCs w:val="44"/>
          <w:lang w:eastAsia="zh-CN"/>
        </w:rPr>
      </w:pPr>
    </w:p>
    <w:p>
      <w:pPr>
        <w:spacing w:line="540" w:lineRule="exact"/>
        <w:jc w:val="center"/>
        <w:rPr>
          <w:rFonts w:ascii="FangSong" w:hAnsi="FangSong" w:eastAsia="FangSong" w:cs="FangSong"/>
          <w:b/>
          <w:bCs/>
          <w:color w:val="000000" w:themeColor="text1"/>
          <w:sz w:val="44"/>
          <w:szCs w:val="44"/>
          <w:lang w:eastAsia="zh-CN"/>
        </w:rPr>
      </w:pPr>
    </w:p>
    <w:p>
      <w:pPr>
        <w:spacing w:line="540" w:lineRule="exact"/>
        <w:jc w:val="center"/>
        <w:rPr>
          <w:rFonts w:ascii="FangSong" w:hAnsi="FangSong" w:eastAsia="FangSong" w:cs="FangSong"/>
          <w:b/>
          <w:bCs/>
          <w:color w:val="000000" w:themeColor="text1"/>
          <w:sz w:val="44"/>
          <w:szCs w:val="44"/>
          <w:lang w:eastAsia="zh-CN"/>
        </w:rPr>
      </w:pPr>
    </w:p>
    <w:p>
      <w:pPr>
        <w:spacing w:line="540" w:lineRule="exact"/>
        <w:jc w:val="center"/>
        <w:rPr>
          <w:rFonts w:ascii="FangSong" w:hAnsi="FangSong" w:eastAsia="FangSong" w:cs="FangSong"/>
          <w:b/>
          <w:bCs/>
          <w:color w:val="000000" w:themeColor="text1"/>
          <w:sz w:val="44"/>
          <w:szCs w:val="44"/>
          <w:lang w:eastAsia="zh-CN"/>
        </w:rPr>
      </w:pPr>
    </w:p>
    <w:p>
      <w:pPr>
        <w:spacing w:line="540" w:lineRule="exact"/>
        <w:jc w:val="center"/>
        <w:rPr>
          <w:rFonts w:ascii="FangSong" w:hAnsi="FangSong" w:eastAsia="FangSong" w:cs="FangSong"/>
          <w:b/>
          <w:bCs/>
          <w:color w:val="000000" w:themeColor="text1"/>
          <w:sz w:val="44"/>
          <w:szCs w:val="44"/>
          <w:lang w:eastAsia="zh-CN"/>
        </w:rPr>
      </w:pPr>
    </w:p>
    <w:p>
      <w:pPr>
        <w:spacing w:line="540" w:lineRule="exact"/>
        <w:jc w:val="center"/>
        <w:rPr>
          <w:rFonts w:ascii="FangSong" w:hAnsi="FangSong" w:eastAsia="FangSong" w:cs="FangSong"/>
          <w:b/>
          <w:bCs/>
          <w:color w:val="000000" w:themeColor="text1"/>
          <w:sz w:val="44"/>
          <w:szCs w:val="44"/>
          <w:lang w:eastAsia="zh-CN"/>
        </w:rPr>
      </w:pPr>
    </w:p>
    <w:p>
      <w:pPr>
        <w:spacing w:line="540" w:lineRule="exact"/>
        <w:jc w:val="center"/>
        <w:rPr>
          <w:rFonts w:ascii="FangSong" w:hAnsi="FangSong" w:eastAsia="FangSong" w:cs="FangSong"/>
          <w:b/>
          <w:bCs/>
          <w:color w:val="000000" w:themeColor="text1"/>
          <w:sz w:val="44"/>
          <w:szCs w:val="44"/>
          <w:lang w:eastAsia="zh-CN"/>
        </w:rPr>
      </w:pPr>
    </w:p>
    <w:p>
      <w:pPr>
        <w:spacing w:line="540" w:lineRule="exact"/>
        <w:jc w:val="center"/>
        <w:rPr>
          <w:rFonts w:ascii="FangSong" w:hAnsi="FangSong" w:eastAsia="FangSong" w:cs="FangSong"/>
          <w:b/>
          <w:bCs/>
          <w:color w:val="000000" w:themeColor="text1"/>
          <w:sz w:val="44"/>
          <w:szCs w:val="44"/>
          <w:lang w:eastAsia="zh-CN"/>
        </w:rPr>
      </w:pPr>
    </w:p>
    <w:p>
      <w:pPr>
        <w:spacing w:line="540" w:lineRule="exact"/>
        <w:jc w:val="center"/>
        <w:rPr>
          <w:rFonts w:ascii="FangSong" w:hAnsi="FangSong" w:eastAsia="FangSong" w:cs="FangSong"/>
          <w:b/>
          <w:bCs/>
          <w:color w:val="000000" w:themeColor="text1"/>
          <w:sz w:val="44"/>
          <w:szCs w:val="44"/>
          <w:lang w:eastAsia="zh-CN"/>
        </w:rPr>
      </w:pPr>
    </w:p>
    <w:p>
      <w:pPr>
        <w:spacing w:line="540" w:lineRule="exact"/>
        <w:jc w:val="center"/>
        <w:rPr>
          <w:rFonts w:ascii="FangSong" w:hAnsi="FangSong" w:eastAsia="FangSong" w:cs="FangSong"/>
          <w:b/>
          <w:bCs/>
          <w:color w:val="000000" w:themeColor="text1"/>
          <w:sz w:val="44"/>
          <w:szCs w:val="44"/>
          <w:lang w:eastAsia="zh-CN"/>
        </w:rPr>
      </w:pPr>
    </w:p>
    <w:p>
      <w:pPr>
        <w:spacing w:line="540" w:lineRule="exact"/>
        <w:jc w:val="center"/>
        <w:outlineLvl w:val="0"/>
        <w:rPr>
          <w:rFonts w:ascii="FangSong" w:hAnsi="FangSong" w:eastAsia="FangSong" w:cs="FangSong"/>
          <w:b/>
          <w:bCs/>
          <w:color w:val="000000" w:themeColor="text1"/>
          <w:sz w:val="32"/>
          <w:szCs w:val="32"/>
          <w:lang w:eastAsia="zh-CN"/>
        </w:rPr>
      </w:pPr>
      <w:bookmarkStart w:id="58" w:name="_Toc1697"/>
    </w:p>
    <w:p>
      <w:pPr>
        <w:spacing w:line="540" w:lineRule="exact"/>
        <w:jc w:val="center"/>
        <w:outlineLvl w:val="0"/>
        <w:rPr>
          <w:rFonts w:ascii="FangSong" w:hAnsi="FangSong" w:eastAsia="FangSong" w:cs="FangSong"/>
          <w:b/>
          <w:bCs/>
          <w:color w:val="000000" w:themeColor="text1"/>
          <w:sz w:val="32"/>
          <w:szCs w:val="32"/>
          <w:lang w:eastAsia="zh-CN"/>
        </w:rPr>
      </w:pPr>
    </w:p>
    <w:p>
      <w:pPr>
        <w:spacing w:line="540" w:lineRule="exact"/>
        <w:jc w:val="center"/>
        <w:outlineLvl w:val="0"/>
        <w:rPr>
          <w:rFonts w:ascii="FangSong" w:hAnsi="FangSong" w:eastAsia="FangSong" w:cs="FangSong"/>
          <w:b/>
          <w:bCs/>
          <w:color w:val="000000" w:themeColor="text1"/>
          <w:sz w:val="32"/>
          <w:szCs w:val="32"/>
          <w:lang w:eastAsia="zh-CN"/>
        </w:rPr>
      </w:pPr>
      <w:r>
        <w:rPr>
          <w:rFonts w:hint="eastAsia" w:ascii="FangSong" w:hAnsi="FangSong" w:eastAsia="FangSong" w:cs="FangSong"/>
          <w:b/>
          <w:bCs/>
          <w:color w:val="000000" w:themeColor="text1"/>
          <w:sz w:val="32"/>
          <w:szCs w:val="32"/>
          <w:lang w:eastAsia="zh-CN"/>
        </w:rPr>
        <w:t>质疑函范本</w:t>
      </w:r>
      <w:bookmarkEnd w:id="58"/>
    </w:p>
    <w:p>
      <w:pPr>
        <w:adjustRightInd w:val="0"/>
        <w:snapToGrid w:val="0"/>
        <w:spacing w:beforeLines="100" w:line="540" w:lineRule="exact"/>
        <w:ind w:firstLine="486" w:firstLineChars="200"/>
        <w:outlineLvl w:val="0"/>
        <w:rPr>
          <w:rFonts w:ascii="FangSong" w:hAnsi="FangSong" w:eastAsia="FangSong" w:cs="FangSong"/>
          <w:bCs/>
          <w:color w:val="000000" w:themeColor="text1"/>
          <w:lang w:eastAsia="zh-CN"/>
        </w:rPr>
      </w:pPr>
      <w:bookmarkStart w:id="59" w:name="_Toc9061"/>
      <w:r>
        <w:rPr>
          <w:rFonts w:hint="eastAsia" w:ascii="FangSong" w:hAnsi="FangSong" w:eastAsia="FangSong" w:cs="FangSong"/>
          <w:bCs/>
          <w:color w:val="000000" w:themeColor="text1"/>
          <w:lang w:eastAsia="zh-CN"/>
        </w:rPr>
        <w:t>一、质疑供应商基本信息</w:t>
      </w:r>
      <w:bookmarkEnd w:id="59"/>
    </w:p>
    <w:p>
      <w:pPr>
        <w:adjustRightInd w:val="0"/>
        <w:snapToGrid w:val="0"/>
        <w:spacing w:line="540" w:lineRule="exact"/>
        <w:ind w:firstLine="486" w:firstLineChars="200"/>
        <w:rPr>
          <w:rFonts w:ascii="FangSong" w:hAnsi="FangSong" w:eastAsia="FangSong" w:cs="FangSong"/>
          <w:color w:val="000000" w:themeColor="text1"/>
          <w:u w:val="dotted"/>
          <w:lang w:eastAsia="zh-CN"/>
        </w:rPr>
      </w:pPr>
      <w:r>
        <w:rPr>
          <w:rFonts w:hint="eastAsia" w:ascii="FangSong" w:hAnsi="FangSong" w:eastAsia="FangSong" w:cs="FangSong"/>
          <w:color w:val="000000" w:themeColor="text1"/>
          <w:lang w:eastAsia="zh-CN"/>
        </w:rPr>
        <w:t>质疑供应商：</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地址：</w:t>
      </w:r>
      <w:r>
        <w:rPr>
          <w:rFonts w:hint="eastAsia" w:ascii="FangSong" w:hAnsi="FangSong" w:eastAsia="FangSong" w:cs="FangSong"/>
          <w:color w:val="000000" w:themeColor="text1"/>
          <w:u w:val="dotted"/>
          <w:lang w:eastAsia="zh-CN"/>
        </w:rPr>
        <w:t xml:space="preserve">                          </w:t>
      </w:r>
      <w:r>
        <w:rPr>
          <w:rFonts w:hint="eastAsia" w:ascii="FangSong" w:hAnsi="FangSong" w:eastAsia="FangSong" w:cs="FangSong"/>
          <w:color w:val="000000" w:themeColor="text1"/>
          <w:lang w:eastAsia="zh-CN"/>
        </w:rPr>
        <w:t>邮编：</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联系人：</w:t>
      </w:r>
      <w:r>
        <w:rPr>
          <w:rFonts w:hint="eastAsia" w:ascii="FangSong" w:hAnsi="FangSong" w:eastAsia="FangSong" w:cs="FangSong"/>
          <w:color w:val="000000" w:themeColor="text1"/>
          <w:u w:val="dotted"/>
          <w:lang w:eastAsia="zh-CN"/>
        </w:rPr>
        <w:t xml:space="preserve">                      </w:t>
      </w:r>
      <w:r>
        <w:rPr>
          <w:rFonts w:hint="eastAsia" w:ascii="FangSong" w:hAnsi="FangSong" w:eastAsia="FangSong" w:cs="FangSong"/>
          <w:color w:val="000000" w:themeColor="text1"/>
          <w:lang w:eastAsia="zh-CN"/>
        </w:rPr>
        <w:t>联系电话：</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u w:val="dotted"/>
          <w:lang w:eastAsia="zh-CN"/>
        </w:rPr>
      </w:pPr>
      <w:r>
        <w:rPr>
          <w:rFonts w:hint="eastAsia" w:ascii="FangSong" w:hAnsi="FangSong" w:eastAsia="FangSong" w:cs="FangSong"/>
          <w:color w:val="000000" w:themeColor="text1"/>
          <w:lang w:eastAsia="zh-CN"/>
        </w:rPr>
        <w:t>授权代表：</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联系电话：</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地址： </w:t>
      </w:r>
      <w:r>
        <w:rPr>
          <w:rFonts w:hint="eastAsia" w:ascii="FangSong" w:hAnsi="FangSong" w:eastAsia="FangSong" w:cs="FangSong"/>
          <w:color w:val="000000" w:themeColor="text1"/>
          <w:u w:val="dotted"/>
          <w:lang w:eastAsia="zh-CN"/>
        </w:rPr>
        <w:t xml:space="preserve">                        </w:t>
      </w:r>
      <w:r>
        <w:rPr>
          <w:rFonts w:hint="eastAsia" w:ascii="FangSong" w:hAnsi="FangSong" w:eastAsia="FangSong" w:cs="FangSong"/>
          <w:color w:val="000000" w:themeColor="text1"/>
          <w:lang w:eastAsia="zh-CN"/>
        </w:rPr>
        <w:t>邮编：</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outlineLvl w:val="0"/>
        <w:rPr>
          <w:rFonts w:ascii="FangSong" w:hAnsi="FangSong" w:eastAsia="FangSong" w:cs="FangSong"/>
          <w:bCs/>
          <w:color w:val="000000" w:themeColor="text1"/>
          <w:lang w:eastAsia="zh-CN"/>
        </w:rPr>
      </w:pPr>
      <w:bookmarkStart w:id="60" w:name="_Toc15938"/>
      <w:r>
        <w:rPr>
          <w:rFonts w:hint="eastAsia" w:ascii="FangSong" w:hAnsi="FangSong" w:eastAsia="FangSong" w:cs="FangSong"/>
          <w:bCs/>
          <w:color w:val="000000" w:themeColor="text1"/>
          <w:lang w:eastAsia="zh-CN"/>
        </w:rPr>
        <w:t>二、质疑项目基本情况</w:t>
      </w:r>
      <w:bookmarkEnd w:id="60"/>
    </w:p>
    <w:p>
      <w:pPr>
        <w:adjustRightInd w:val="0"/>
        <w:snapToGrid w:val="0"/>
        <w:spacing w:line="54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质疑项目的名称：</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质疑项目的编号：</w:t>
      </w:r>
      <w:r>
        <w:rPr>
          <w:rFonts w:hint="eastAsia" w:ascii="FangSong" w:hAnsi="FangSong" w:eastAsia="FangSong" w:cs="FangSong"/>
          <w:color w:val="000000" w:themeColor="text1"/>
          <w:u w:val="dotted"/>
          <w:lang w:eastAsia="zh-CN"/>
        </w:rPr>
        <w:t xml:space="preserve">               </w:t>
      </w:r>
      <w:r>
        <w:rPr>
          <w:rFonts w:hint="eastAsia" w:ascii="FangSong" w:hAnsi="FangSong" w:eastAsia="FangSong" w:cs="FangSong"/>
          <w:color w:val="000000" w:themeColor="text1"/>
          <w:lang w:eastAsia="zh-CN"/>
        </w:rPr>
        <w:t>包号：</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u w:val="dotted"/>
          <w:lang w:eastAsia="zh-CN"/>
        </w:rPr>
      </w:pPr>
      <w:r>
        <w:rPr>
          <w:rFonts w:hint="eastAsia" w:ascii="FangSong" w:hAnsi="FangSong" w:eastAsia="FangSong" w:cs="FangSong"/>
          <w:color w:val="000000" w:themeColor="text1"/>
          <w:lang w:eastAsia="zh-CN"/>
        </w:rPr>
        <w:t>采购人名称：</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采购文件获取日期：</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outlineLvl w:val="0"/>
        <w:rPr>
          <w:rFonts w:ascii="FangSong" w:hAnsi="FangSong" w:eastAsia="FangSong" w:cs="FangSong"/>
          <w:bCs/>
          <w:color w:val="000000" w:themeColor="text1"/>
          <w:lang w:eastAsia="zh-CN"/>
        </w:rPr>
      </w:pPr>
      <w:bookmarkStart w:id="61" w:name="_Toc18271"/>
      <w:r>
        <w:rPr>
          <w:rFonts w:hint="eastAsia" w:ascii="FangSong" w:hAnsi="FangSong" w:eastAsia="FangSong" w:cs="FangSong"/>
          <w:bCs/>
          <w:color w:val="000000" w:themeColor="text1"/>
          <w:lang w:eastAsia="zh-CN"/>
        </w:rPr>
        <w:t>三、质疑事项具体内容</w:t>
      </w:r>
      <w:bookmarkEnd w:id="61"/>
    </w:p>
    <w:p>
      <w:pPr>
        <w:adjustRightInd w:val="0"/>
        <w:snapToGrid w:val="0"/>
        <w:spacing w:line="540" w:lineRule="exact"/>
        <w:ind w:firstLine="486" w:firstLineChars="200"/>
        <w:rPr>
          <w:rFonts w:ascii="FangSong" w:hAnsi="FangSong" w:eastAsia="FangSong" w:cs="FangSong"/>
          <w:color w:val="000000" w:themeColor="text1"/>
          <w:u w:val="dotted"/>
          <w:lang w:eastAsia="zh-CN"/>
        </w:rPr>
      </w:pPr>
      <w:r>
        <w:rPr>
          <w:rFonts w:hint="eastAsia" w:ascii="FangSong" w:hAnsi="FangSong" w:eastAsia="FangSong" w:cs="FangSong"/>
          <w:color w:val="000000" w:themeColor="text1"/>
          <w:lang w:eastAsia="zh-CN"/>
        </w:rPr>
        <w:t>质疑事项1：</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事实依据：</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u w:val="dotted"/>
          <w:lang w:eastAsia="zh-CN"/>
        </w:rPr>
      </w:pPr>
      <w:r>
        <w:rPr>
          <w:rFonts w:hint="eastAsia" w:ascii="FangSong" w:hAnsi="FangSong" w:eastAsia="FangSong" w:cs="FangSong"/>
          <w:color w:val="000000" w:themeColor="text1"/>
          <w:lang w:eastAsia="zh-CN"/>
        </w:rPr>
        <w:t>法律依据：</w:t>
      </w:r>
      <w:r>
        <w:rPr>
          <w:rFonts w:hint="eastAsia" w:ascii="FangSong" w:hAnsi="FangSong" w:eastAsia="FangSong" w:cs="FangSong"/>
          <w:color w:val="000000" w:themeColor="text1"/>
          <w:u w:val="dotted"/>
          <w:lang w:eastAsia="zh-CN"/>
        </w:rPr>
        <w:t xml:space="preserve">                                           </w:t>
      </w:r>
    </w:p>
    <w:p>
      <w:pPr>
        <w:adjustRightInd w:val="0"/>
        <w:snapToGrid w:val="0"/>
        <w:spacing w:line="540" w:lineRule="exact"/>
        <w:ind w:firstLine="486" w:firstLineChars="200"/>
        <w:rPr>
          <w:rFonts w:ascii="FangSong" w:hAnsi="FangSong" w:eastAsia="FangSong" w:cs="FangSong"/>
          <w:color w:val="000000" w:themeColor="text1"/>
          <w:u w:val="dotted"/>
          <w:lang w:eastAsia="zh-CN"/>
        </w:rPr>
      </w:pPr>
      <w:r>
        <w:rPr>
          <w:rFonts w:hint="eastAsia" w:ascii="FangSong" w:hAnsi="FangSong" w:eastAsia="FangSong" w:cs="FangSong"/>
          <w:color w:val="000000" w:themeColor="text1"/>
          <w:lang w:eastAsia="zh-CN"/>
        </w:rPr>
        <w:t>质疑事项2</w:t>
      </w:r>
    </w:p>
    <w:p>
      <w:pPr>
        <w:adjustRightInd w:val="0"/>
        <w:snapToGrid w:val="0"/>
        <w:spacing w:line="54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w:t>
      </w:r>
    </w:p>
    <w:p>
      <w:pPr>
        <w:adjustRightInd w:val="0"/>
        <w:snapToGrid w:val="0"/>
        <w:spacing w:line="540" w:lineRule="exact"/>
        <w:ind w:firstLine="486" w:firstLineChars="200"/>
        <w:outlineLvl w:val="0"/>
        <w:rPr>
          <w:rFonts w:ascii="FangSong" w:hAnsi="FangSong" w:eastAsia="FangSong" w:cs="FangSong"/>
          <w:bCs/>
          <w:color w:val="000000" w:themeColor="text1"/>
          <w:lang w:eastAsia="zh-CN"/>
        </w:rPr>
      </w:pPr>
      <w:bookmarkStart w:id="62" w:name="_Toc22365"/>
      <w:r>
        <w:rPr>
          <w:rFonts w:hint="eastAsia" w:ascii="FangSong" w:hAnsi="FangSong" w:eastAsia="FangSong" w:cs="FangSong"/>
          <w:bCs/>
          <w:color w:val="000000" w:themeColor="text1"/>
          <w:lang w:eastAsia="zh-CN"/>
        </w:rPr>
        <w:t>四、与质疑事项相关的质疑请求</w:t>
      </w:r>
      <w:bookmarkEnd w:id="62"/>
    </w:p>
    <w:p>
      <w:pPr>
        <w:adjustRightInd w:val="0"/>
        <w:snapToGrid w:val="0"/>
        <w:spacing w:line="540" w:lineRule="exact"/>
        <w:ind w:firstLine="486" w:firstLineChars="200"/>
        <w:rPr>
          <w:rFonts w:ascii="FangSong" w:hAnsi="FangSong" w:eastAsia="FangSong" w:cs="FangSong"/>
          <w:color w:val="000000" w:themeColor="text1"/>
          <w:u w:val="dotted"/>
          <w:lang w:eastAsia="zh-CN"/>
        </w:rPr>
      </w:pPr>
      <w:r>
        <w:rPr>
          <w:rFonts w:hint="eastAsia" w:ascii="FangSong" w:hAnsi="FangSong" w:eastAsia="FangSong" w:cs="FangSong"/>
          <w:color w:val="000000" w:themeColor="text1"/>
          <w:lang w:eastAsia="zh-CN"/>
        </w:rPr>
        <w:t>请求：</w:t>
      </w:r>
      <w:r>
        <w:rPr>
          <w:rFonts w:hint="eastAsia" w:ascii="FangSong" w:hAnsi="FangSong" w:eastAsia="FangSong" w:cs="FangSong"/>
          <w:color w:val="000000" w:themeColor="text1"/>
          <w:u w:val="dotted"/>
          <w:lang w:eastAsia="zh-CN"/>
        </w:rPr>
        <w:t xml:space="preserve">                                               </w:t>
      </w:r>
    </w:p>
    <w:p>
      <w:pPr>
        <w:spacing w:line="54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签章(签章)：                   公章：                      </w:t>
      </w:r>
    </w:p>
    <w:p>
      <w:pPr>
        <w:spacing w:line="540" w:lineRule="exact"/>
        <w:ind w:firstLine="486" w:firstLineChars="200"/>
        <w:rPr>
          <w:rFonts w:ascii="FangSong" w:hAnsi="FangSong" w:eastAsia="FangSong" w:cs="FangSong"/>
          <w:b/>
          <w:bCs/>
          <w:color w:val="000000" w:themeColor="text1"/>
          <w:lang w:eastAsia="zh-CN"/>
        </w:rPr>
      </w:pPr>
      <w:r>
        <w:rPr>
          <w:rFonts w:hint="eastAsia" w:ascii="FangSong" w:hAnsi="FangSong" w:eastAsia="FangSong" w:cs="FangSong"/>
          <w:color w:val="000000" w:themeColor="text1"/>
          <w:lang w:eastAsia="zh-CN"/>
        </w:rPr>
        <w:t xml:space="preserve">日期：    </w:t>
      </w:r>
    </w:p>
    <w:p>
      <w:pPr>
        <w:spacing w:line="540" w:lineRule="exact"/>
        <w:ind w:firstLine="426" w:firstLineChars="200"/>
        <w:rPr>
          <w:rFonts w:ascii="FangSong" w:hAnsi="FangSong" w:eastAsia="FangSong" w:cs="FangSong"/>
          <w:b/>
          <w:bCs/>
          <w:color w:val="000000" w:themeColor="text1"/>
          <w:sz w:val="21"/>
          <w:szCs w:val="21"/>
          <w:lang w:eastAsia="zh-CN"/>
        </w:rPr>
      </w:pPr>
    </w:p>
    <w:p>
      <w:pPr>
        <w:pageBreakBefore/>
        <w:spacing w:line="440" w:lineRule="exact"/>
        <w:jc w:val="center"/>
        <w:outlineLvl w:val="0"/>
        <w:rPr>
          <w:rFonts w:ascii="FangSong" w:hAnsi="FangSong" w:eastAsia="FangSong" w:cs="FangSong"/>
          <w:b/>
          <w:bCs/>
          <w:color w:val="000000" w:themeColor="text1"/>
          <w:sz w:val="30"/>
          <w:szCs w:val="30"/>
          <w:lang w:eastAsia="zh-CN"/>
        </w:rPr>
      </w:pPr>
      <w:bookmarkStart w:id="63" w:name="_Toc469495731"/>
      <w:r>
        <w:rPr>
          <w:rFonts w:hint="eastAsia" w:ascii="FangSong" w:hAnsi="FangSong" w:eastAsia="FangSong" w:cs="FangSong"/>
          <w:b/>
          <w:bCs/>
          <w:color w:val="000000" w:themeColor="text1"/>
          <w:sz w:val="30"/>
          <w:szCs w:val="30"/>
          <w:lang w:eastAsia="zh-CN"/>
        </w:rPr>
        <w:t>第三部分  评标办法</w:t>
      </w:r>
      <w:bookmarkEnd w:id="63"/>
    </w:p>
    <w:p>
      <w:pPr>
        <w:jc w:val="center"/>
        <w:outlineLvl w:val="1"/>
        <w:rPr>
          <w:rFonts w:ascii="FangSong" w:hAnsi="FangSong" w:eastAsia="FangSong" w:cs="FangSong"/>
          <w:b/>
          <w:color w:val="000000" w:themeColor="text1"/>
          <w:sz w:val="28"/>
          <w:szCs w:val="28"/>
          <w:lang w:eastAsia="zh-CN"/>
        </w:rPr>
      </w:pPr>
      <w:bookmarkStart w:id="64" w:name="_Toc469495733"/>
      <w:bookmarkStart w:id="65" w:name="_Toc362983802"/>
      <w:bookmarkStart w:id="66" w:name="_Toc267320058"/>
      <w:bookmarkStart w:id="67" w:name="_Toc363135205"/>
      <w:r>
        <w:rPr>
          <w:rFonts w:hint="eastAsia" w:ascii="FangSong" w:hAnsi="FangSong" w:eastAsia="FangSong" w:cs="FangSong"/>
          <w:b/>
          <w:color w:val="000000" w:themeColor="text1"/>
          <w:sz w:val="28"/>
          <w:szCs w:val="28"/>
          <w:lang w:eastAsia="zh-CN"/>
        </w:rPr>
        <w:t>一  总  则</w:t>
      </w:r>
    </w:p>
    <w:p>
      <w:pPr>
        <w:tabs>
          <w:tab w:val="left" w:pos="567"/>
          <w:tab w:val="left" w:pos="600"/>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1、一般规定</w:t>
      </w:r>
    </w:p>
    <w:p>
      <w:pPr>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1.1本项目的招标按照《中华人民共和国政府采购法》、《政府采购货物和服务招标投标管理办法》及政府采购的有关规定进行。</w:t>
      </w:r>
    </w:p>
    <w:p>
      <w:pPr>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1.2评标必须遵循邀请、公平、公正、诚实信用的原则。</w:t>
      </w:r>
    </w:p>
    <w:p>
      <w:pPr>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1.3招标代理机构组织招标、开标、评标工作，全过程接受政府采购有关部门的监督、管理和指导。</w:t>
      </w:r>
    </w:p>
    <w:p>
      <w:pPr>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1.4评标按照招标文件规定的内容进行，采取符合招标文件要求的最低评标价法；</w:t>
      </w:r>
    </w:p>
    <w:p>
      <w:pPr>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1.5本办法的评标对象是指供应商按照招标文件要求提供的有效投标文件，包括供应商应评标委员会要求对原投标文件作出的正式书面澄清文件。</w:t>
      </w:r>
    </w:p>
    <w:p>
      <w:pPr>
        <w:tabs>
          <w:tab w:val="left" w:pos="567"/>
          <w:tab w:val="left" w:pos="1145"/>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2、评标组织机构的组成</w:t>
      </w:r>
    </w:p>
    <w:p>
      <w:pPr>
        <w:widowControl/>
        <w:spacing w:line="440" w:lineRule="exact"/>
        <w:ind w:firstLine="480"/>
        <w:rPr>
          <w:rFonts w:ascii="FangSong" w:hAnsi="FangSong" w:eastAsia="FangSong" w:cs="FangSong"/>
          <w:b/>
          <w:bCs/>
          <w:color w:val="000000" w:themeColor="text1"/>
          <w:szCs w:val="21"/>
          <w:lang w:eastAsia="zh-CN"/>
        </w:rPr>
      </w:pPr>
      <w:r>
        <w:rPr>
          <w:rFonts w:hint="eastAsia" w:ascii="FangSong" w:hAnsi="FangSong" w:eastAsia="FangSong" w:cs="FangSong"/>
          <w:b/>
          <w:bCs/>
          <w:color w:val="000000" w:themeColor="text1"/>
          <w:szCs w:val="21"/>
          <w:lang w:eastAsia="zh-CN"/>
        </w:rPr>
        <w:t>2.1</w:t>
      </w:r>
      <w:r>
        <w:rPr>
          <w:rFonts w:hint="eastAsia" w:ascii="FangSong" w:hAnsi="FangSong" w:eastAsia="FangSong" w:cs="FangSong"/>
          <w:color w:val="000000" w:themeColor="text1"/>
          <w:spacing w:val="-2"/>
          <w:lang w:eastAsia="zh-CN"/>
        </w:rPr>
        <w:t xml:space="preserve"> 评标委员会由采购人代表</w:t>
      </w:r>
      <w:r>
        <w:rPr>
          <w:rFonts w:hint="eastAsia" w:ascii="FangSong" w:hAnsi="FangSong" w:eastAsia="FangSong" w:cs="FangSong"/>
          <w:color w:val="000000" w:themeColor="text1"/>
          <w:spacing w:val="-2"/>
          <w:lang w:val="en-US" w:eastAsia="zh-CN"/>
        </w:rPr>
        <w:t>1</w:t>
      </w:r>
      <w:r>
        <w:rPr>
          <w:rFonts w:hint="eastAsia" w:ascii="FangSong" w:hAnsi="FangSong" w:eastAsia="FangSong" w:cs="FangSong"/>
          <w:color w:val="000000" w:themeColor="text1"/>
          <w:spacing w:val="-2"/>
          <w:lang w:eastAsia="zh-CN"/>
        </w:rPr>
        <w:t>人和有关技术、经济等方面的专家</w:t>
      </w:r>
      <w:r>
        <w:rPr>
          <w:rFonts w:hint="eastAsia" w:ascii="FangSong" w:hAnsi="FangSong" w:eastAsia="FangSong" w:cs="FangSong"/>
          <w:color w:val="000000" w:themeColor="text1"/>
          <w:spacing w:val="-2"/>
          <w:lang w:val="en-US" w:eastAsia="zh-CN"/>
        </w:rPr>
        <w:t>6</w:t>
      </w:r>
      <w:r>
        <w:rPr>
          <w:rFonts w:hint="eastAsia" w:ascii="FangSong" w:hAnsi="FangSong" w:eastAsia="FangSong" w:cs="FangSong"/>
          <w:color w:val="000000" w:themeColor="text1"/>
          <w:spacing w:val="-2"/>
          <w:lang w:eastAsia="zh-CN"/>
        </w:rPr>
        <w:t>人组成，成员人数为7人。</w:t>
      </w:r>
      <w:r>
        <w:rPr>
          <w:rFonts w:hint="eastAsia" w:ascii="FangSong" w:hAnsi="FangSong" w:eastAsia="FangSong" w:cs="FangSong"/>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2.2评标工作组由招标人及有关专家组成，由评标委员会确认，并接受其领导。</w:t>
      </w:r>
    </w:p>
    <w:p>
      <w:pPr>
        <w:tabs>
          <w:tab w:val="left" w:pos="567"/>
          <w:tab w:val="left" w:pos="1145"/>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3、评标委员会职责</w:t>
      </w:r>
    </w:p>
    <w:p>
      <w:pPr>
        <w:pStyle w:val="38"/>
        <w:spacing w:before="0" w:beforeAutospacing="0" w:after="0" w:afterAutospacing="0" w:line="440" w:lineRule="exact"/>
        <w:ind w:firstLine="619" w:firstLineChars="255"/>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3.1审查投标文件是否符合招标文件要求，并作出评价；</w:t>
      </w:r>
    </w:p>
    <w:p>
      <w:pPr>
        <w:pStyle w:val="38"/>
        <w:spacing w:before="0" w:beforeAutospacing="0" w:after="0" w:afterAutospacing="0" w:line="440" w:lineRule="exact"/>
        <w:ind w:firstLine="619" w:firstLineChars="255"/>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3.2要求供应商对投标文件有关事项作出解释或者澄清；</w:t>
      </w:r>
    </w:p>
    <w:p>
      <w:pPr>
        <w:pStyle w:val="38"/>
        <w:spacing w:before="0" w:beforeAutospacing="0" w:after="0" w:afterAutospacing="0" w:line="440" w:lineRule="exact"/>
        <w:ind w:firstLine="619" w:firstLineChars="255"/>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3.3推荐中标候选人名单；</w:t>
      </w:r>
    </w:p>
    <w:p>
      <w:pPr>
        <w:pStyle w:val="38"/>
        <w:spacing w:before="0" w:beforeAutospacing="0" w:after="0" w:afterAutospacing="0" w:line="440" w:lineRule="exact"/>
        <w:ind w:firstLine="619" w:firstLineChars="255"/>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3.4向招标人、招标代理机构或者有关部门报告非法干预评标工作的行为。</w:t>
      </w:r>
    </w:p>
    <w:p>
      <w:pPr>
        <w:tabs>
          <w:tab w:val="left" w:pos="567"/>
          <w:tab w:val="left" w:pos="600"/>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4、评标委员会义务</w:t>
      </w:r>
    </w:p>
    <w:p>
      <w:pPr>
        <w:tabs>
          <w:tab w:val="left" w:pos="567"/>
          <w:tab w:val="left" w:pos="600"/>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4.1遵纪守法，客观、公正、廉洁地履行职责；</w:t>
      </w:r>
    </w:p>
    <w:p>
      <w:pPr>
        <w:tabs>
          <w:tab w:val="left" w:pos="567"/>
          <w:tab w:val="left" w:pos="600"/>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4.2按照招标文件规定的评标方法和评标标准进行评标，对评审意见承担个人责任；</w:t>
      </w:r>
    </w:p>
    <w:p>
      <w:pPr>
        <w:tabs>
          <w:tab w:val="left" w:pos="567"/>
          <w:tab w:val="left" w:pos="600"/>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4.3对评标过程和结果，以及供应商的商业秘密保密；</w:t>
      </w:r>
    </w:p>
    <w:p>
      <w:pPr>
        <w:tabs>
          <w:tab w:val="left" w:pos="567"/>
          <w:tab w:val="left" w:pos="600"/>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4.4参与评标报告的起草；</w:t>
      </w:r>
    </w:p>
    <w:p>
      <w:pPr>
        <w:tabs>
          <w:tab w:val="left" w:pos="567"/>
          <w:tab w:val="left" w:pos="600"/>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4.5配合有关部门的投诉处理工作；</w:t>
      </w:r>
    </w:p>
    <w:p>
      <w:pPr>
        <w:tabs>
          <w:tab w:val="left" w:pos="567"/>
          <w:tab w:val="left" w:pos="600"/>
        </w:tabs>
        <w:spacing w:line="440" w:lineRule="exact"/>
        <w:ind w:firstLine="619" w:firstLineChars="255"/>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4.6配合招标人、招标代理机构答复投标供应商提出的质疑。</w:t>
      </w:r>
    </w:p>
    <w:p>
      <w:pPr>
        <w:tabs>
          <w:tab w:val="left" w:pos="1547"/>
        </w:tabs>
        <w:spacing w:line="440" w:lineRule="exact"/>
        <w:ind w:firstLine="619" w:firstLineChars="255"/>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5、 评标程序</w:t>
      </w:r>
    </w:p>
    <w:p>
      <w:pPr>
        <w:pStyle w:val="17"/>
        <w:tabs>
          <w:tab w:val="left" w:pos="720"/>
          <w:tab w:val="clear" w:pos="0"/>
        </w:tabs>
        <w:spacing w:line="440" w:lineRule="exact"/>
        <w:ind w:firstLine="619" w:firstLineChars="255"/>
        <w:rPr>
          <w:rFonts w:ascii="FangSong" w:hAnsi="FangSong" w:eastAsia="FangSong" w:cs="FangSong"/>
          <w:bCs/>
          <w:color w:val="000000" w:themeColor="text1"/>
          <w:szCs w:val="21"/>
          <w:lang w:eastAsia="zh-CN" w:bidi="ar-SA"/>
        </w:rPr>
      </w:pPr>
      <w:r>
        <w:rPr>
          <w:rFonts w:hint="eastAsia" w:ascii="FangSong" w:hAnsi="FangSong" w:eastAsia="FangSong" w:cs="FangSong"/>
          <w:bCs/>
          <w:color w:val="000000" w:themeColor="text1"/>
          <w:szCs w:val="21"/>
          <w:lang w:eastAsia="zh-CN" w:bidi="ar-SA"/>
        </w:rPr>
        <w:t>5.1本次评标首先由评标委员会对供应商的投标文件进行初审，对未能通过初审的投标文件作无效标处理；</w:t>
      </w:r>
    </w:p>
    <w:p>
      <w:pPr>
        <w:tabs>
          <w:tab w:val="left" w:pos="720"/>
        </w:tabs>
        <w:spacing w:line="440" w:lineRule="exact"/>
        <w:ind w:firstLine="619" w:firstLineChars="255"/>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5.2对通过初审的供应商的投标文件进行详细的比较和评价。如需要，进行必要的澄清工作；</w:t>
      </w:r>
    </w:p>
    <w:p>
      <w:pPr>
        <w:widowControl/>
        <w:spacing w:line="360" w:lineRule="exact"/>
        <w:ind w:firstLine="482"/>
        <w:rPr>
          <w:rFonts w:ascii="FangSong" w:hAnsi="FangSong" w:eastAsia="FangSong" w:cs="FangSong"/>
          <w:b/>
          <w:bCs/>
          <w:color w:val="000000" w:themeColor="text1"/>
          <w:sz w:val="36"/>
          <w:szCs w:val="36"/>
          <w:lang w:eastAsia="zh-CN" w:bidi="ar-SA"/>
        </w:rPr>
      </w:pPr>
      <w:r>
        <w:rPr>
          <w:rFonts w:hint="eastAsia" w:ascii="FangSong" w:hAnsi="FangSong" w:eastAsia="FangSong" w:cs="FangSong"/>
          <w:color w:val="000000" w:themeColor="text1"/>
          <w:szCs w:val="21"/>
          <w:lang w:eastAsia="zh-CN" w:bidi="ar-SA"/>
        </w:rPr>
        <w:t>5.3依据评分标准以及各项权值，各位评委单独就每个供应商的投标文件进行价格、技术、</w:t>
      </w:r>
      <w:r>
        <w:rPr>
          <w:color w:val="000000" w:themeColor="text1"/>
        </w:rPr>
        <w:fldChar w:fldCharType="begin"/>
      </w:r>
      <w:r>
        <w:rPr>
          <w:color w:val="000000" w:themeColor="text1"/>
        </w:rPr>
        <w:instrText xml:space="preserve"> HYPERLINK "http://zhidao.baidu.com/search?word=%E8%B4%A2%E5%8A%A1%E7%8A%B6%E5%86%B5&amp;fr=qb_search_exp&amp;ie=utf8&amp;eid_gfrom=151" </w:instrText>
      </w:r>
      <w:r>
        <w:rPr>
          <w:color w:val="000000" w:themeColor="text1"/>
        </w:rPr>
        <w:fldChar w:fldCharType="separate"/>
      </w:r>
      <w:r>
        <w:rPr>
          <w:rFonts w:hint="eastAsia" w:ascii="FangSong" w:hAnsi="FangSong" w:eastAsia="FangSong" w:cs="FangSong"/>
          <w:color w:val="000000" w:themeColor="text1"/>
          <w:szCs w:val="21"/>
          <w:lang w:eastAsia="zh-CN" w:bidi="ar-SA"/>
        </w:rPr>
        <w:t>财务状况</w:t>
      </w:r>
      <w:r>
        <w:rPr>
          <w:rFonts w:hint="eastAsia" w:ascii="FangSong" w:hAnsi="FangSong" w:eastAsia="FangSong" w:cs="FangSong"/>
          <w:color w:val="000000" w:themeColor="text1"/>
          <w:szCs w:val="21"/>
          <w:lang w:eastAsia="zh-CN" w:bidi="ar-SA"/>
        </w:rPr>
        <w:fldChar w:fldCharType="end"/>
      </w:r>
      <w:r>
        <w:rPr>
          <w:rFonts w:hint="eastAsia" w:ascii="FangSong" w:hAnsi="FangSong" w:eastAsia="FangSong" w:cs="FangSong"/>
          <w:color w:val="000000" w:themeColor="text1"/>
          <w:szCs w:val="21"/>
          <w:lang w:eastAsia="zh-CN" w:bidi="ar-SA"/>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FangSong" w:hAnsi="FangSong" w:eastAsia="FangSong" w:cs="FangSong"/>
          <w:b/>
          <w:color w:val="000000" w:themeColor="text1"/>
          <w:sz w:val="28"/>
          <w:szCs w:val="28"/>
          <w:lang w:eastAsia="zh-CN"/>
        </w:rPr>
      </w:pPr>
      <w:r>
        <w:rPr>
          <w:rFonts w:hint="eastAsia" w:ascii="FangSong" w:hAnsi="FangSong" w:eastAsia="FangSong" w:cs="FangSong"/>
          <w:b/>
          <w:color w:val="000000" w:themeColor="text1"/>
          <w:sz w:val="28"/>
          <w:szCs w:val="28"/>
          <w:lang w:eastAsia="zh-CN"/>
        </w:rPr>
        <w:t>二  投标文件初审</w:t>
      </w:r>
      <w:bookmarkEnd w:id="64"/>
      <w:bookmarkEnd w:id="65"/>
    </w:p>
    <w:p>
      <w:pPr>
        <w:spacing w:line="400" w:lineRule="exact"/>
        <w:ind w:firstLine="356" w:firstLineChars="147"/>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6.资格性审查:</w:t>
      </w:r>
    </w:p>
    <w:p>
      <w:pPr>
        <w:spacing w:line="400" w:lineRule="exact"/>
        <w:ind w:firstLine="356" w:firstLineChars="147"/>
        <w:rPr>
          <w:rFonts w:ascii="FangSong" w:hAnsi="FangSong" w:eastAsia="FangSong" w:cs="FangSong"/>
          <w:color w:val="000000" w:themeColor="text1"/>
          <w:szCs w:val="21"/>
        </w:rPr>
      </w:pPr>
      <w:r>
        <w:rPr>
          <w:rFonts w:hint="eastAsia" w:ascii="FangSong" w:hAnsi="FangSong" w:eastAsia="FangSong" w:cs="FangSong"/>
          <w:color w:val="000000" w:themeColor="text1"/>
          <w:szCs w:val="21"/>
          <w:lang w:eastAsia="zh-CN"/>
        </w:rPr>
        <w:t>6</w:t>
      </w:r>
      <w:r>
        <w:rPr>
          <w:rFonts w:hint="eastAsia" w:ascii="FangSong" w:hAnsi="FangSong" w:eastAsia="FangSong" w:cs="FangSong"/>
          <w:color w:val="000000" w:themeColor="text1"/>
          <w:szCs w:val="21"/>
        </w:rPr>
        <w:t>.1评审细则</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pPr>
              <w:jc w:val="center"/>
              <w:rPr>
                <w:rFonts w:ascii="FangSong" w:hAnsi="FangSong" w:eastAsia="FangSong" w:cs="FangSong"/>
                <w:b/>
                <w:color w:val="000000" w:themeColor="text1"/>
                <w:sz w:val="21"/>
                <w:szCs w:val="21"/>
              </w:rPr>
            </w:pPr>
            <w:r>
              <w:rPr>
                <w:rFonts w:hint="eastAsia" w:ascii="FangSong" w:hAnsi="FangSong" w:eastAsia="FangSong" w:cs="FangSong"/>
                <w:b/>
                <w:color w:val="000000" w:themeColor="text1"/>
                <w:sz w:val="21"/>
                <w:szCs w:val="21"/>
              </w:rPr>
              <w:t>项目</w:t>
            </w:r>
          </w:p>
        </w:tc>
        <w:tc>
          <w:tcPr>
            <w:tcW w:w="7196" w:type="dxa"/>
            <w:gridSpan w:val="2"/>
            <w:vMerge w:val="restart"/>
            <w:vAlign w:val="center"/>
          </w:tcPr>
          <w:p>
            <w:pPr>
              <w:jc w:val="center"/>
              <w:rPr>
                <w:rFonts w:ascii="FangSong" w:hAnsi="FangSong" w:eastAsia="FangSong" w:cs="FangSong"/>
                <w:b/>
                <w:color w:val="000000" w:themeColor="text1"/>
                <w:sz w:val="21"/>
                <w:szCs w:val="21"/>
              </w:rPr>
            </w:pPr>
            <w:r>
              <w:rPr>
                <w:rFonts w:hint="eastAsia" w:ascii="FangSong" w:hAnsi="FangSong" w:eastAsia="FangSong" w:cs="FangSong"/>
                <w:b/>
                <w:color w:val="000000" w:themeColor="text1"/>
                <w:sz w:val="21"/>
                <w:szCs w:val="21"/>
              </w:rPr>
              <w:t>评审内容</w:t>
            </w:r>
          </w:p>
        </w:tc>
        <w:tc>
          <w:tcPr>
            <w:tcW w:w="1209" w:type="dxa"/>
            <w:gridSpan w:val="2"/>
            <w:vAlign w:val="center"/>
          </w:tcPr>
          <w:p>
            <w:pPr>
              <w:jc w:val="center"/>
              <w:rPr>
                <w:rFonts w:ascii="FangSong" w:hAnsi="FangSong" w:eastAsia="FangSong" w:cs="FangSong"/>
                <w:b/>
                <w:color w:val="000000" w:themeColor="text1"/>
                <w:sz w:val="21"/>
                <w:szCs w:val="21"/>
              </w:rPr>
            </w:pPr>
            <w:r>
              <w:rPr>
                <w:rFonts w:hint="eastAsia" w:ascii="FangSong" w:hAnsi="FangSong" w:eastAsia="FangSong" w:cs="FangSong"/>
                <w:b/>
                <w:color w:val="000000" w:themeColor="text1"/>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pPr>
              <w:rPr>
                <w:rFonts w:ascii="FangSong" w:hAnsi="FangSong" w:eastAsia="FangSong" w:cs="FangSong"/>
                <w:color w:val="000000" w:themeColor="text1"/>
                <w:sz w:val="18"/>
                <w:szCs w:val="21"/>
              </w:rPr>
            </w:pPr>
          </w:p>
        </w:tc>
        <w:tc>
          <w:tcPr>
            <w:tcW w:w="7196" w:type="dxa"/>
            <w:gridSpan w:val="2"/>
            <w:vMerge w:val="continue"/>
          </w:tcPr>
          <w:p>
            <w:pPr>
              <w:rPr>
                <w:rFonts w:ascii="FangSong" w:hAnsi="FangSong" w:eastAsia="FangSong" w:cs="FangSong"/>
                <w:color w:val="000000" w:themeColor="text1"/>
                <w:sz w:val="18"/>
                <w:szCs w:val="21"/>
              </w:rPr>
            </w:pPr>
          </w:p>
        </w:tc>
        <w:tc>
          <w:tcPr>
            <w:tcW w:w="555" w:type="dxa"/>
            <w:vAlign w:val="center"/>
          </w:tcPr>
          <w:p>
            <w:pPr>
              <w:jc w:val="center"/>
              <w:rPr>
                <w:rFonts w:ascii="FangSong" w:hAnsi="FangSong" w:eastAsia="FangSong" w:cs="FangSong"/>
                <w:b/>
                <w:color w:val="000000" w:themeColor="text1"/>
                <w:sz w:val="21"/>
                <w:szCs w:val="21"/>
              </w:rPr>
            </w:pPr>
            <w:r>
              <w:rPr>
                <w:rFonts w:hint="eastAsia" w:ascii="FangSong" w:hAnsi="FangSong" w:eastAsia="FangSong" w:cs="FangSong"/>
                <w:b/>
                <w:color w:val="000000" w:themeColor="text1"/>
                <w:sz w:val="21"/>
                <w:szCs w:val="21"/>
              </w:rPr>
              <w:t>是</w:t>
            </w:r>
          </w:p>
        </w:tc>
        <w:tc>
          <w:tcPr>
            <w:tcW w:w="654" w:type="dxa"/>
            <w:vAlign w:val="center"/>
          </w:tcPr>
          <w:p>
            <w:pPr>
              <w:jc w:val="center"/>
              <w:rPr>
                <w:rFonts w:ascii="FangSong" w:hAnsi="FangSong" w:eastAsia="FangSong" w:cs="FangSong"/>
                <w:b/>
                <w:color w:val="000000" w:themeColor="text1"/>
                <w:sz w:val="21"/>
                <w:szCs w:val="21"/>
              </w:rPr>
            </w:pPr>
            <w:r>
              <w:rPr>
                <w:rFonts w:hint="eastAsia" w:ascii="FangSong" w:hAnsi="FangSong" w:eastAsia="FangSong" w:cs="FangSong"/>
                <w:b/>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restart"/>
            <w:vAlign w:val="center"/>
          </w:tcPr>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审</w:t>
            </w:r>
          </w:p>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查</w:t>
            </w:r>
          </w:p>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标</w:t>
            </w:r>
          </w:p>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准</w:t>
            </w:r>
          </w:p>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(适</w:t>
            </w:r>
          </w:p>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用</w:t>
            </w:r>
          </w:p>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于</w:t>
            </w:r>
          </w:p>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资</w:t>
            </w:r>
          </w:p>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格</w:t>
            </w:r>
          </w:p>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后</w:t>
            </w:r>
          </w:p>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审)</w:t>
            </w:r>
          </w:p>
        </w:tc>
        <w:tc>
          <w:tcPr>
            <w:tcW w:w="547" w:type="dxa"/>
            <w:vAlign w:val="center"/>
          </w:tcPr>
          <w:p>
            <w:pPr>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rPr>
              <w:t>1</w:t>
            </w:r>
          </w:p>
        </w:tc>
        <w:tc>
          <w:tcPr>
            <w:tcW w:w="6649" w:type="dxa"/>
            <w:vAlign w:val="center"/>
          </w:tcPr>
          <w:p>
            <w:pPr>
              <w:widowControl/>
              <w:textAlignment w:val="center"/>
              <w:rPr>
                <w:rFonts w:ascii="FangSong" w:hAnsi="FangSong" w:eastAsia="FangSong" w:cs="FangSong"/>
                <w:color w:val="000000" w:themeColor="text1"/>
                <w:lang w:eastAsia="zh-CN"/>
              </w:rPr>
            </w:pPr>
            <w:r>
              <w:rPr>
                <w:rFonts w:hint="default" w:ascii="FangSong" w:hAnsi="FangSong" w:eastAsia="FangSong" w:cs="FangSong"/>
                <w:color w:val="000000" w:themeColor="text1"/>
                <w:lang w:eastAsia="zh-CN"/>
              </w:rPr>
              <w:t>本项目为非专门面向中小企业，根据《政府采购促进中小企业发展管理办法》（财库【2020】46号）及（财库[2022]19号）的规定，评标时将给予此类企业进行价格扣除10%的优惠，用优惠后的价格参与评审。</w:t>
            </w:r>
          </w:p>
        </w:tc>
        <w:tc>
          <w:tcPr>
            <w:tcW w:w="555" w:type="dxa"/>
          </w:tcPr>
          <w:p>
            <w:pPr>
              <w:rPr>
                <w:rFonts w:ascii="FangSong" w:hAnsi="FangSong" w:eastAsia="FangSong" w:cs="FangSong"/>
                <w:color w:val="000000" w:themeColor="text1"/>
                <w:szCs w:val="21"/>
                <w:lang w:eastAsia="zh-CN"/>
              </w:rPr>
            </w:pPr>
          </w:p>
        </w:tc>
        <w:tc>
          <w:tcPr>
            <w:tcW w:w="654" w:type="dxa"/>
          </w:tcPr>
          <w:p>
            <w:pPr>
              <w:rPr>
                <w:rFonts w:ascii="FangSong" w:hAnsi="FangSong" w:eastAsia="FangSong" w:cs="FangSong"/>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continue"/>
            <w:vAlign w:val="center"/>
          </w:tcPr>
          <w:p>
            <w:pPr>
              <w:jc w:val="center"/>
              <w:rPr>
                <w:rFonts w:hint="eastAsia" w:ascii="FangSong" w:hAnsi="FangSong" w:eastAsia="FangSong" w:cs="FangSong"/>
                <w:color w:val="000000" w:themeColor="text1"/>
                <w:szCs w:val="21"/>
                <w:lang w:eastAsia="zh-CN"/>
              </w:rPr>
            </w:pPr>
          </w:p>
        </w:tc>
        <w:tc>
          <w:tcPr>
            <w:tcW w:w="547" w:type="dxa"/>
            <w:vAlign w:val="center"/>
          </w:tcPr>
          <w:p>
            <w:pPr>
              <w:jc w:val="center"/>
              <w:rPr>
                <w:rFonts w:hint="eastAsia" w:ascii="FangSong" w:hAnsi="FangSong" w:eastAsia="FangSong" w:cs="FangSong"/>
                <w:color w:val="000000" w:themeColor="text1"/>
                <w:szCs w:val="21"/>
                <w:lang w:val="en-US" w:eastAsia="zh-CN"/>
              </w:rPr>
            </w:pPr>
            <w:r>
              <w:rPr>
                <w:rFonts w:hint="eastAsia" w:ascii="FangSong" w:hAnsi="FangSong" w:eastAsia="FangSong" w:cs="FangSong"/>
                <w:color w:val="000000" w:themeColor="text1"/>
                <w:szCs w:val="21"/>
                <w:lang w:val="en-US" w:eastAsia="zh-CN"/>
              </w:rPr>
              <w:t>2</w:t>
            </w:r>
          </w:p>
        </w:tc>
        <w:tc>
          <w:tcPr>
            <w:tcW w:w="6649" w:type="dxa"/>
            <w:vAlign w:val="center"/>
          </w:tcPr>
          <w:p>
            <w:pPr>
              <w:widowControl/>
              <w:textAlignment w:val="center"/>
              <w:rPr>
                <w:rFonts w:hint="eastAsia"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（三证合一）营业执照</w:t>
            </w:r>
          </w:p>
        </w:tc>
        <w:tc>
          <w:tcPr>
            <w:tcW w:w="555" w:type="dxa"/>
          </w:tcPr>
          <w:p>
            <w:pPr>
              <w:rPr>
                <w:rFonts w:ascii="FangSong" w:hAnsi="FangSong" w:eastAsia="FangSong" w:cs="FangSong"/>
                <w:color w:val="000000" w:themeColor="text1"/>
                <w:szCs w:val="21"/>
                <w:lang w:eastAsia="zh-CN"/>
              </w:rPr>
            </w:pPr>
          </w:p>
        </w:tc>
        <w:tc>
          <w:tcPr>
            <w:tcW w:w="654" w:type="dxa"/>
          </w:tcPr>
          <w:p>
            <w:pPr>
              <w:rPr>
                <w:rFonts w:ascii="FangSong" w:hAnsi="FangSong" w:eastAsia="FangSong" w:cs="FangSong"/>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1" w:type="dxa"/>
            <w:vMerge w:val="continue"/>
            <w:vAlign w:val="center"/>
          </w:tcPr>
          <w:p>
            <w:pPr>
              <w:rPr>
                <w:rFonts w:ascii="FangSong" w:hAnsi="FangSong" w:eastAsia="FangSong" w:cs="FangSong"/>
                <w:color w:val="000000" w:themeColor="text1"/>
                <w:lang w:eastAsia="zh-CN"/>
              </w:rPr>
            </w:pPr>
          </w:p>
        </w:tc>
        <w:tc>
          <w:tcPr>
            <w:tcW w:w="547" w:type="dxa"/>
            <w:vAlign w:val="center"/>
          </w:tcPr>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val="en-US" w:eastAsia="zh-CN"/>
              </w:rPr>
              <w:t>3</w:t>
            </w:r>
          </w:p>
        </w:tc>
        <w:tc>
          <w:tcPr>
            <w:tcW w:w="6649" w:type="dxa"/>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法定代表人（负责人）参加提供法定代表人（负责人）证明书；委托代理人参加提供法人代表（负责人）授权委托书；投标保险公司为非法人机构的，提供上一级保险公司负责人授权委托书。</w:t>
            </w:r>
          </w:p>
        </w:tc>
        <w:tc>
          <w:tcPr>
            <w:tcW w:w="555" w:type="dxa"/>
          </w:tcPr>
          <w:p>
            <w:pPr>
              <w:rPr>
                <w:rFonts w:ascii="FangSong" w:hAnsi="FangSong" w:eastAsia="FangSong" w:cs="FangSong"/>
                <w:color w:val="000000" w:themeColor="text1"/>
                <w:szCs w:val="21"/>
                <w:lang w:eastAsia="zh-CN"/>
              </w:rPr>
            </w:pPr>
          </w:p>
        </w:tc>
        <w:tc>
          <w:tcPr>
            <w:tcW w:w="654" w:type="dxa"/>
          </w:tcPr>
          <w:p>
            <w:pPr>
              <w:rPr>
                <w:rFonts w:ascii="FangSong" w:hAnsi="FangSong" w:eastAsia="FangSong" w:cs="FangSong"/>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81" w:type="dxa"/>
            <w:vMerge w:val="continue"/>
            <w:vAlign w:val="center"/>
          </w:tcPr>
          <w:p>
            <w:pPr>
              <w:rPr>
                <w:rFonts w:ascii="FangSong" w:hAnsi="FangSong" w:eastAsia="FangSong" w:cs="FangSong"/>
                <w:color w:val="000000" w:themeColor="text1"/>
                <w:lang w:eastAsia="zh-CN"/>
              </w:rPr>
            </w:pPr>
          </w:p>
        </w:tc>
        <w:tc>
          <w:tcPr>
            <w:tcW w:w="547" w:type="dxa"/>
            <w:vAlign w:val="center"/>
          </w:tcPr>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val="en-US" w:eastAsia="zh-CN"/>
              </w:rPr>
              <w:t>4</w:t>
            </w:r>
          </w:p>
        </w:tc>
        <w:tc>
          <w:tcPr>
            <w:tcW w:w="6649" w:type="dxa"/>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555" w:type="dxa"/>
          </w:tcPr>
          <w:p>
            <w:pPr>
              <w:rPr>
                <w:rFonts w:ascii="FangSong" w:hAnsi="FangSong" w:eastAsia="FangSong" w:cs="FangSong"/>
                <w:color w:val="000000" w:themeColor="text1"/>
                <w:szCs w:val="21"/>
                <w:lang w:eastAsia="zh-CN"/>
              </w:rPr>
            </w:pPr>
          </w:p>
        </w:tc>
        <w:tc>
          <w:tcPr>
            <w:tcW w:w="654" w:type="dxa"/>
          </w:tcPr>
          <w:p>
            <w:pPr>
              <w:rPr>
                <w:rFonts w:ascii="FangSong" w:hAnsi="FangSong" w:eastAsia="FangSong" w:cs="FangSong"/>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continue"/>
            <w:vAlign w:val="center"/>
          </w:tcPr>
          <w:p>
            <w:pPr>
              <w:rPr>
                <w:rFonts w:ascii="FangSong" w:hAnsi="FangSong" w:eastAsia="FangSong" w:cs="FangSong"/>
                <w:color w:val="000000" w:themeColor="text1"/>
                <w:lang w:eastAsia="zh-CN"/>
              </w:rPr>
            </w:pPr>
          </w:p>
        </w:tc>
        <w:tc>
          <w:tcPr>
            <w:tcW w:w="547" w:type="dxa"/>
            <w:vAlign w:val="center"/>
          </w:tcPr>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val="en-US" w:eastAsia="zh-CN"/>
              </w:rPr>
              <w:t>5</w:t>
            </w:r>
          </w:p>
        </w:tc>
        <w:tc>
          <w:tcPr>
            <w:tcW w:w="6649" w:type="dxa"/>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投标保证金收据或保函等票据</w:t>
            </w:r>
          </w:p>
        </w:tc>
        <w:tc>
          <w:tcPr>
            <w:tcW w:w="555" w:type="dxa"/>
          </w:tcPr>
          <w:p>
            <w:pPr>
              <w:rPr>
                <w:rFonts w:ascii="FangSong" w:hAnsi="FangSong" w:eastAsia="FangSong" w:cs="FangSong"/>
                <w:color w:val="000000" w:themeColor="text1"/>
                <w:szCs w:val="21"/>
                <w:lang w:eastAsia="zh-CN"/>
              </w:rPr>
            </w:pPr>
          </w:p>
        </w:tc>
        <w:tc>
          <w:tcPr>
            <w:tcW w:w="654" w:type="dxa"/>
          </w:tcPr>
          <w:p>
            <w:pPr>
              <w:rPr>
                <w:rFonts w:ascii="FangSong" w:hAnsi="FangSong" w:eastAsia="FangSong" w:cs="FangSong"/>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81" w:type="dxa"/>
            <w:vMerge w:val="continue"/>
            <w:vAlign w:val="center"/>
          </w:tcPr>
          <w:p>
            <w:pPr>
              <w:rPr>
                <w:rFonts w:ascii="FangSong" w:hAnsi="FangSong" w:eastAsia="FangSong" w:cs="FangSong"/>
                <w:color w:val="000000" w:themeColor="text1"/>
                <w:lang w:eastAsia="zh-CN"/>
              </w:rPr>
            </w:pPr>
          </w:p>
        </w:tc>
        <w:tc>
          <w:tcPr>
            <w:tcW w:w="547" w:type="dxa"/>
            <w:vAlign w:val="center"/>
          </w:tcPr>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val="en-US" w:eastAsia="zh-CN"/>
              </w:rPr>
              <w:t>6</w:t>
            </w:r>
          </w:p>
        </w:tc>
        <w:tc>
          <w:tcPr>
            <w:tcW w:w="6649" w:type="dxa"/>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投标企业须提供《中华人民共和国经营保险业务许可证》；</w:t>
            </w:r>
          </w:p>
        </w:tc>
        <w:tc>
          <w:tcPr>
            <w:tcW w:w="555" w:type="dxa"/>
          </w:tcPr>
          <w:p>
            <w:pPr>
              <w:rPr>
                <w:rFonts w:ascii="FangSong" w:hAnsi="FangSong" w:eastAsia="FangSong" w:cs="FangSong"/>
                <w:color w:val="000000" w:themeColor="text1"/>
                <w:szCs w:val="21"/>
                <w:lang w:eastAsia="zh-CN"/>
              </w:rPr>
            </w:pPr>
          </w:p>
        </w:tc>
        <w:tc>
          <w:tcPr>
            <w:tcW w:w="654" w:type="dxa"/>
          </w:tcPr>
          <w:p>
            <w:pPr>
              <w:rPr>
                <w:rFonts w:ascii="FangSong" w:hAnsi="FangSong" w:eastAsia="FangSong" w:cs="FangSong"/>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pPr>
              <w:rPr>
                <w:rFonts w:ascii="FangSong" w:hAnsi="FangSong" w:eastAsia="FangSong" w:cs="FangSong"/>
                <w:color w:val="000000" w:themeColor="text1"/>
                <w:lang w:eastAsia="zh-CN"/>
              </w:rPr>
            </w:pPr>
          </w:p>
        </w:tc>
        <w:tc>
          <w:tcPr>
            <w:tcW w:w="547" w:type="dxa"/>
            <w:vAlign w:val="center"/>
          </w:tcPr>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val="en-US" w:eastAsia="zh-CN"/>
              </w:rPr>
              <w:t>7</w:t>
            </w:r>
          </w:p>
        </w:tc>
        <w:tc>
          <w:tcPr>
            <w:tcW w:w="6649" w:type="dxa"/>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投标企业须提供供应商（被授权在职人员）近期有效的社保证明；</w:t>
            </w:r>
          </w:p>
        </w:tc>
        <w:tc>
          <w:tcPr>
            <w:tcW w:w="555" w:type="dxa"/>
          </w:tcPr>
          <w:p>
            <w:pPr>
              <w:rPr>
                <w:rFonts w:ascii="FangSong" w:hAnsi="FangSong" w:eastAsia="FangSong" w:cs="FangSong"/>
                <w:color w:val="000000" w:themeColor="text1"/>
                <w:szCs w:val="21"/>
                <w:lang w:eastAsia="zh-CN"/>
              </w:rPr>
            </w:pPr>
          </w:p>
        </w:tc>
        <w:tc>
          <w:tcPr>
            <w:tcW w:w="654" w:type="dxa"/>
          </w:tcPr>
          <w:p>
            <w:pPr>
              <w:rPr>
                <w:rFonts w:ascii="FangSong" w:hAnsi="FangSong" w:eastAsia="FangSong" w:cs="FangSong"/>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ascii="FangSong" w:hAnsi="FangSong" w:eastAsia="FangSong" w:cs="FangSong"/>
                <w:color w:val="000000" w:themeColor="text1"/>
                <w:szCs w:val="21"/>
                <w:lang w:eastAsia="zh-CN"/>
              </w:rPr>
            </w:pPr>
          </w:p>
        </w:tc>
        <w:tc>
          <w:tcPr>
            <w:tcW w:w="547" w:type="dxa"/>
          </w:tcPr>
          <w:p>
            <w:pPr>
              <w:spacing w:line="440" w:lineRule="exact"/>
              <w:rPr>
                <w:rFonts w:ascii="FangSong" w:hAnsi="FangSong" w:eastAsia="FangSong" w:cs="FangSong"/>
                <w:color w:val="000000" w:themeColor="text1"/>
                <w:szCs w:val="21"/>
                <w:lang w:eastAsia="zh-CN"/>
              </w:rPr>
            </w:pPr>
          </w:p>
        </w:tc>
        <w:tc>
          <w:tcPr>
            <w:tcW w:w="6649" w:type="dxa"/>
          </w:tcPr>
          <w:p>
            <w:pP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结论：是否通过评审（须填写通过或不通过）</w:t>
            </w:r>
          </w:p>
          <w:p>
            <w:pP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注：如有一项不合格，作废标处理。</w:t>
            </w:r>
          </w:p>
        </w:tc>
        <w:tc>
          <w:tcPr>
            <w:tcW w:w="1209" w:type="dxa"/>
            <w:gridSpan w:val="2"/>
          </w:tcPr>
          <w:p>
            <w:pPr>
              <w:rPr>
                <w:rFonts w:ascii="FangSong" w:hAnsi="FangSong" w:eastAsia="FangSong" w:cs="FangSong"/>
                <w:color w:val="000000" w:themeColor="text1"/>
                <w:szCs w:val="21"/>
                <w:lang w:eastAsia="zh-CN"/>
              </w:rPr>
            </w:pPr>
          </w:p>
        </w:tc>
      </w:tr>
    </w:tbl>
    <w:p>
      <w:pPr>
        <w:spacing w:line="400" w:lineRule="exact"/>
        <w:ind w:firstLine="585" w:firstLineChars="241"/>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ind w:firstLine="356" w:firstLineChars="147"/>
        <w:rPr>
          <w:rFonts w:ascii="FangSong" w:hAnsi="FangSong" w:eastAsia="FangSong" w:cs="FangSong"/>
          <w:b/>
          <w:color w:val="000000" w:themeColor="text1"/>
          <w:szCs w:val="21"/>
        </w:rPr>
      </w:pPr>
      <w:r>
        <w:rPr>
          <w:rFonts w:hint="eastAsia" w:ascii="FangSong" w:hAnsi="FangSong" w:eastAsia="FangSong" w:cs="FangSong"/>
          <w:b/>
          <w:color w:val="000000" w:themeColor="text1"/>
          <w:szCs w:val="21"/>
          <w:lang w:eastAsia="zh-CN"/>
        </w:rPr>
        <w:t>7</w:t>
      </w:r>
      <w:r>
        <w:rPr>
          <w:rFonts w:hint="eastAsia" w:ascii="FangSong" w:hAnsi="FangSong" w:eastAsia="FangSong" w:cs="FangSong"/>
          <w:b/>
          <w:color w:val="000000" w:themeColor="text1"/>
          <w:szCs w:val="21"/>
        </w:rPr>
        <w:t>.符合性审查</w:t>
      </w:r>
    </w:p>
    <w:p>
      <w:pPr>
        <w:spacing w:line="440" w:lineRule="exact"/>
        <w:ind w:firstLine="364" w:firstLineChars="150"/>
        <w:rPr>
          <w:rFonts w:ascii="FangSong" w:hAnsi="FangSong" w:eastAsia="FangSong" w:cs="FangSong"/>
          <w:color w:val="000000" w:themeColor="text1"/>
          <w:szCs w:val="21"/>
        </w:rPr>
      </w:pPr>
      <w:r>
        <w:rPr>
          <w:rFonts w:hint="eastAsia" w:ascii="FangSong" w:hAnsi="FangSong" w:eastAsia="FangSong" w:cs="FangSong"/>
          <w:color w:val="000000" w:themeColor="text1"/>
          <w:szCs w:val="21"/>
          <w:lang w:eastAsia="zh-CN"/>
        </w:rPr>
        <w:t>7</w:t>
      </w:r>
      <w:r>
        <w:rPr>
          <w:rFonts w:hint="eastAsia" w:ascii="FangSong" w:hAnsi="FangSong" w:eastAsia="FangSong" w:cs="FangSong"/>
          <w:color w:val="000000" w:themeColor="text1"/>
          <w:szCs w:val="21"/>
        </w:rPr>
        <w:t>．1评审细则</w:t>
      </w:r>
    </w:p>
    <w:tbl>
      <w:tblPr>
        <w:tblStyle w:val="21"/>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FangSong" w:hAnsi="FangSong" w:eastAsia="FangSong" w:cs="FangSong"/>
                <w:b/>
                <w:color w:val="000000" w:themeColor="text1"/>
              </w:rPr>
            </w:pPr>
            <w:r>
              <w:rPr>
                <w:rFonts w:hint="eastAsia" w:ascii="FangSong" w:hAnsi="FangSong" w:eastAsia="FangSong" w:cs="FangSong"/>
                <w:b/>
                <w:color w:val="000000" w:themeColor="text1"/>
              </w:rPr>
              <w:t>项目</w:t>
            </w:r>
          </w:p>
        </w:tc>
        <w:tc>
          <w:tcPr>
            <w:tcW w:w="6975" w:type="dxa"/>
            <w:gridSpan w:val="2"/>
            <w:vMerge w:val="restart"/>
            <w:tcBorders>
              <w:top w:val="single" w:color="auto" w:sz="4" w:space="0"/>
            </w:tcBorders>
            <w:vAlign w:val="center"/>
          </w:tcPr>
          <w:p>
            <w:pPr>
              <w:jc w:val="center"/>
              <w:rPr>
                <w:rFonts w:ascii="FangSong" w:hAnsi="FangSong" w:eastAsia="FangSong" w:cs="FangSong"/>
                <w:b/>
                <w:color w:val="000000" w:themeColor="text1"/>
              </w:rPr>
            </w:pPr>
            <w:r>
              <w:rPr>
                <w:rFonts w:hint="eastAsia" w:ascii="FangSong" w:hAnsi="FangSong" w:eastAsia="FangSong" w:cs="FangSong"/>
                <w:b/>
                <w:color w:val="000000" w:themeColor="text1"/>
              </w:rPr>
              <w:t>评审内容</w:t>
            </w:r>
          </w:p>
        </w:tc>
        <w:tc>
          <w:tcPr>
            <w:tcW w:w="1366" w:type="dxa"/>
            <w:gridSpan w:val="2"/>
            <w:tcBorders>
              <w:top w:val="single" w:color="auto" w:sz="4" w:space="0"/>
              <w:right w:val="single" w:color="auto" w:sz="4" w:space="0"/>
            </w:tcBorders>
            <w:vAlign w:val="center"/>
          </w:tcPr>
          <w:p>
            <w:pPr>
              <w:jc w:val="center"/>
              <w:rPr>
                <w:rFonts w:ascii="FangSong" w:hAnsi="FangSong" w:eastAsia="FangSong" w:cs="FangSong"/>
                <w:b/>
                <w:color w:val="000000" w:themeColor="text1"/>
              </w:rPr>
            </w:pPr>
            <w:r>
              <w:rPr>
                <w:rFonts w:hint="eastAsia" w:ascii="FangSong" w:hAnsi="FangSong" w:eastAsia="FangSong" w:cs="FangSong"/>
                <w:b/>
                <w:color w:val="000000" w:themeColor="text1"/>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FangSong" w:hAnsi="FangSong" w:eastAsia="FangSong" w:cs="FangSong"/>
                <w:color w:val="000000" w:themeColor="text1"/>
              </w:rPr>
            </w:pPr>
          </w:p>
        </w:tc>
        <w:tc>
          <w:tcPr>
            <w:tcW w:w="6975" w:type="dxa"/>
            <w:gridSpan w:val="2"/>
            <w:vMerge w:val="continue"/>
            <w:tcBorders>
              <w:bottom w:val="single" w:color="auto" w:sz="4" w:space="0"/>
            </w:tcBorders>
          </w:tcPr>
          <w:p>
            <w:pPr>
              <w:rPr>
                <w:rFonts w:ascii="FangSong" w:hAnsi="FangSong" w:eastAsia="FangSong" w:cs="FangSong"/>
                <w:color w:val="000000" w:themeColor="text1"/>
              </w:rPr>
            </w:pPr>
          </w:p>
        </w:tc>
        <w:tc>
          <w:tcPr>
            <w:tcW w:w="749" w:type="dxa"/>
            <w:vAlign w:val="center"/>
          </w:tcPr>
          <w:p>
            <w:pPr>
              <w:jc w:val="center"/>
              <w:rPr>
                <w:rFonts w:ascii="FangSong" w:hAnsi="FangSong" w:eastAsia="FangSong" w:cs="FangSong"/>
                <w:b/>
                <w:color w:val="000000" w:themeColor="text1"/>
              </w:rPr>
            </w:pPr>
            <w:r>
              <w:rPr>
                <w:rFonts w:hint="eastAsia" w:ascii="FangSong" w:hAnsi="FangSong" w:eastAsia="FangSong" w:cs="FangSong"/>
                <w:b/>
                <w:color w:val="000000" w:themeColor="text1"/>
              </w:rPr>
              <w:t>是</w:t>
            </w:r>
          </w:p>
        </w:tc>
        <w:tc>
          <w:tcPr>
            <w:tcW w:w="617" w:type="dxa"/>
            <w:tcBorders>
              <w:right w:val="single" w:color="auto" w:sz="4" w:space="0"/>
            </w:tcBorders>
            <w:vAlign w:val="center"/>
          </w:tcPr>
          <w:p>
            <w:pPr>
              <w:jc w:val="center"/>
              <w:rPr>
                <w:rFonts w:ascii="FangSong" w:hAnsi="FangSong" w:eastAsia="FangSong" w:cs="FangSong"/>
                <w:b/>
                <w:color w:val="000000" w:themeColor="text1"/>
              </w:rPr>
            </w:pPr>
            <w:r>
              <w:rPr>
                <w:rFonts w:hint="eastAsia" w:ascii="FangSong" w:hAnsi="FangSong" w:eastAsia="FangSong" w:cs="FangSong"/>
                <w:b/>
                <w:color w:val="000000" w:themeColor="text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rPr>
              <w:t>审</w:t>
            </w:r>
          </w:p>
          <w:p>
            <w:pPr>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rPr>
              <w:t>查</w:t>
            </w:r>
          </w:p>
          <w:p>
            <w:pPr>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rPr>
              <w:t>标</w:t>
            </w:r>
          </w:p>
          <w:p>
            <w:pPr>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rPr>
              <w:t>准</w:t>
            </w:r>
          </w:p>
        </w:tc>
        <w:tc>
          <w:tcPr>
            <w:tcW w:w="597" w:type="dxa"/>
            <w:tcBorders>
              <w:top w:val="single" w:color="auto" w:sz="4" w:space="0"/>
              <w:left w:val="single" w:color="auto" w:sz="4" w:space="0"/>
              <w:right w:val="single" w:color="auto" w:sz="4" w:space="0"/>
            </w:tcBorders>
            <w:vAlign w:val="center"/>
          </w:tcPr>
          <w:p>
            <w:pPr>
              <w:jc w:val="center"/>
              <w:rPr>
                <w:rFonts w:ascii="FangSong" w:hAnsi="FangSong" w:eastAsia="FangSong" w:cs="FangSong"/>
                <w:color w:val="000000" w:themeColor="text1"/>
              </w:rPr>
            </w:pPr>
            <w:r>
              <w:rPr>
                <w:rFonts w:hint="eastAsia" w:ascii="FangSong" w:hAnsi="FangSong" w:eastAsia="FangSong" w:cs="FangSong"/>
                <w:color w:val="000000" w:themeColor="text1"/>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FangSong" w:hAnsi="FangSong" w:eastAsia="FangSong" w:cs="FangSong"/>
                <w:b/>
                <w:color w:val="000000" w:themeColor="text1"/>
                <w:szCs w:val="21"/>
                <w:lang w:eastAsia="zh-CN"/>
              </w:rPr>
            </w:pPr>
          </w:p>
        </w:tc>
        <w:tc>
          <w:tcPr>
            <w:tcW w:w="617" w:type="dxa"/>
            <w:tcBorders>
              <w:left w:val="single" w:color="auto" w:sz="4" w:space="0"/>
              <w:right w:val="single" w:color="auto" w:sz="4" w:space="0"/>
            </w:tcBorders>
          </w:tcPr>
          <w:p>
            <w:pPr>
              <w:jc w:val="center"/>
              <w:rPr>
                <w:rFonts w:ascii="FangSong" w:hAnsi="FangSong" w:eastAsia="FangSong" w:cs="FangSong"/>
                <w:b/>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FangSong" w:hAnsi="FangSong" w:eastAsia="FangSong" w:cs="FangSong"/>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FangSong" w:hAnsi="FangSong" w:eastAsia="FangSong" w:cs="FangSong"/>
                <w:color w:val="000000" w:themeColor="text1"/>
              </w:rPr>
            </w:pPr>
            <w:r>
              <w:rPr>
                <w:rFonts w:hint="eastAsia" w:ascii="FangSong" w:hAnsi="FangSong" w:eastAsia="FangSong" w:cs="FangSong"/>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法定代表人身份证明及授权委托书有效，且符合招标文件规定的格式。</w:t>
            </w:r>
          </w:p>
        </w:tc>
        <w:tc>
          <w:tcPr>
            <w:tcW w:w="749" w:type="dxa"/>
            <w:tcBorders>
              <w:left w:val="single" w:color="auto" w:sz="4" w:space="0"/>
            </w:tcBorders>
          </w:tcPr>
          <w:p>
            <w:pPr>
              <w:rPr>
                <w:rFonts w:ascii="FangSong" w:hAnsi="FangSong" w:eastAsia="FangSong" w:cs="FangSong"/>
                <w:color w:val="000000" w:themeColor="text1"/>
                <w:szCs w:val="21"/>
                <w:lang w:eastAsia="zh-CN"/>
              </w:rPr>
            </w:pPr>
          </w:p>
        </w:tc>
        <w:tc>
          <w:tcPr>
            <w:tcW w:w="617" w:type="dxa"/>
            <w:tcBorders>
              <w:right w:val="single" w:color="auto" w:sz="4" w:space="0"/>
            </w:tcBorders>
          </w:tcPr>
          <w:p>
            <w:pPr>
              <w:rPr>
                <w:rFonts w:ascii="FangSong" w:hAnsi="FangSong" w:eastAsia="FangSong" w:cs="FangSong"/>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000000" w:themeColor="text1"/>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FangSong" w:hAnsi="FangSong" w:eastAsia="FangSong" w:cs="FangSong"/>
                <w:color w:val="000000" w:themeColor="text1"/>
              </w:rPr>
            </w:pPr>
            <w:r>
              <w:rPr>
                <w:rFonts w:hint="eastAsia" w:ascii="FangSong" w:hAnsi="FangSong" w:eastAsia="FangSong" w:cs="FangSong"/>
                <w:color w:val="000000" w:themeColor="text1"/>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FangSong" w:hAnsi="FangSong" w:eastAsia="FangSong" w:cs="FangSong"/>
                <w:color w:val="000000" w:themeColor="text1"/>
              </w:rPr>
            </w:pPr>
            <w:r>
              <w:rPr>
                <w:rFonts w:hint="eastAsia" w:ascii="FangSong" w:hAnsi="FangSong" w:eastAsia="FangSong" w:cs="FangSong"/>
                <w:color w:val="000000" w:themeColor="text1"/>
              </w:rPr>
              <w:t>只有一个方案投标。</w:t>
            </w:r>
          </w:p>
        </w:tc>
        <w:tc>
          <w:tcPr>
            <w:tcW w:w="749" w:type="dxa"/>
            <w:tcBorders>
              <w:left w:val="single" w:color="auto" w:sz="4" w:space="0"/>
            </w:tcBorders>
          </w:tcPr>
          <w:p>
            <w:pPr>
              <w:rPr>
                <w:rFonts w:ascii="FangSong" w:hAnsi="FangSong" w:eastAsia="FangSong" w:cs="FangSong"/>
                <w:color w:val="000000" w:themeColor="text1"/>
                <w:szCs w:val="21"/>
              </w:rPr>
            </w:pPr>
          </w:p>
        </w:tc>
        <w:tc>
          <w:tcPr>
            <w:tcW w:w="617" w:type="dxa"/>
            <w:tcBorders>
              <w:right w:val="single" w:color="auto" w:sz="4" w:space="0"/>
            </w:tcBorders>
          </w:tcPr>
          <w:p>
            <w:pPr>
              <w:rPr>
                <w:rFonts w:ascii="FangSong" w:hAnsi="FangSong" w:eastAsia="FangSong" w:cs="FangSong"/>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000000" w:themeColor="text1"/>
              </w:rPr>
            </w:pPr>
          </w:p>
        </w:tc>
        <w:tc>
          <w:tcPr>
            <w:tcW w:w="597" w:type="dxa"/>
            <w:tcBorders>
              <w:left w:val="single" w:color="auto" w:sz="4" w:space="0"/>
            </w:tcBorders>
            <w:vAlign w:val="center"/>
          </w:tcPr>
          <w:p>
            <w:pPr>
              <w:jc w:val="center"/>
              <w:rPr>
                <w:rFonts w:ascii="FangSong" w:hAnsi="FangSong" w:eastAsia="FangSong" w:cs="FangSong"/>
                <w:color w:val="000000" w:themeColor="text1"/>
              </w:rPr>
            </w:pPr>
            <w:r>
              <w:rPr>
                <w:rFonts w:hint="eastAsia" w:ascii="FangSong" w:hAnsi="FangSong" w:eastAsia="FangSong" w:cs="FangSong"/>
                <w:color w:val="000000" w:themeColor="text1"/>
                <w:lang w:eastAsia="zh-CN"/>
              </w:rPr>
              <w:t>4</w:t>
            </w:r>
          </w:p>
        </w:tc>
        <w:tc>
          <w:tcPr>
            <w:tcW w:w="6378" w:type="dxa"/>
            <w:tcBorders>
              <w:right w:val="single" w:color="auto" w:sz="4" w:space="0"/>
            </w:tcBorders>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投标文件内容齐全、无遗漏。</w:t>
            </w:r>
          </w:p>
        </w:tc>
        <w:tc>
          <w:tcPr>
            <w:tcW w:w="749" w:type="dxa"/>
            <w:tcBorders>
              <w:left w:val="single" w:color="auto" w:sz="4" w:space="0"/>
            </w:tcBorders>
          </w:tcPr>
          <w:p>
            <w:pPr>
              <w:rPr>
                <w:rFonts w:ascii="FangSong" w:hAnsi="FangSong" w:eastAsia="FangSong" w:cs="FangSong"/>
                <w:color w:val="000000" w:themeColor="text1"/>
                <w:szCs w:val="21"/>
                <w:lang w:eastAsia="zh-CN"/>
              </w:rPr>
            </w:pPr>
          </w:p>
        </w:tc>
        <w:tc>
          <w:tcPr>
            <w:tcW w:w="617" w:type="dxa"/>
            <w:tcBorders>
              <w:right w:val="single" w:color="auto" w:sz="4" w:space="0"/>
            </w:tcBorders>
          </w:tcPr>
          <w:p>
            <w:pPr>
              <w:rPr>
                <w:rFonts w:ascii="FangSong" w:hAnsi="FangSong" w:eastAsia="FangSong" w:cs="FangSong"/>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000000" w:themeColor="text1"/>
                <w:lang w:eastAsia="zh-CN"/>
              </w:rPr>
            </w:pPr>
          </w:p>
        </w:tc>
        <w:tc>
          <w:tcPr>
            <w:tcW w:w="597" w:type="dxa"/>
            <w:tcBorders>
              <w:left w:val="single" w:color="auto" w:sz="4" w:space="0"/>
              <w:bottom w:val="single" w:color="auto" w:sz="4" w:space="0"/>
            </w:tcBorders>
            <w:vAlign w:val="center"/>
          </w:tcPr>
          <w:p>
            <w:pPr>
              <w:jc w:val="center"/>
              <w:rPr>
                <w:rFonts w:ascii="FangSong" w:hAnsi="FangSong" w:eastAsia="FangSong" w:cs="FangSong"/>
                <w:color w:val="000000" w:themeColor="text1"/>
              </w:rPr>
            </w:pPr>
            <w:r>
              <w:rPr>
                <w:rFonts w:hint="eastAsia" w:ascii="FangSong" w:hAnsi="FangSong" w:eastAsia="FangSong" w:cs="FangSong"/>
                <w:color w:val="000000" w:themeColor="text1"/>
              </w:rPr>
              <w:t>5</w:t>
            </w:r>
          </w:p>
        </w:tc>
        <w:tc>
          <w:tcPr>
            <w:tcW w:w="6378" w:type="dxa"/>
            <w:tcBorders>
              <w:bottom w:val="single" w:color="auto" w:sz="4" w:space="0"/>
              <w:right w:val="single" w:color="auto" w:sz="4" w:space="0"/>
            </w:tcBorders>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对招标文件规定的招标内容全部作出响应。</w:t>
            </w:r>
          </w:p>
        </w:tc>
        <w:tc>
          <w:tcPr>
            <w:tcW w:w="749" w:type="dxa"/>
            <w:tcBorders>
              <w:left w:val="single" w:color="auto" w:sz="4" w:space="0"/>
              <w:bottom w:val="single" w:color="auto" w:sz="4" w:space="0"/>
            </w:tcBorders>
          </w:tcPr>
          <w:p>
            <w:pPr>
              <w:rPr>
                <w:rFonts w:ascii="FangSong" w:hAnsi="FangSong" w:eastAsia="FangSong" w:cs="FangSong"/>
                <w:color w:val="000000" w:themeColor="text1"/>
                <w:szCs w:val="21"/>
                <w:lang w:eastAsia="zh-CN"/>
              </w:rPr>
            </w:pPr>
          </w:p>
        </w:tc>
        <w:tc>
          <w:tcPr>
            <w:tcW w:w="617" w:type="dxa"/>
            <w:tcBorders>
              <w:bottom w:val="single" w:color="auto" w:sz="4" w:space="0"/>
              <w:right w:val="single" w:color="auto" w:sz="4" w:space="0"/>
            </w:tcBorders>
          </w:tcPr>
          <w:p>
            <w:pPr>
              <w:rPr>
                <w:rFonts w:ascii="FangSong" w:hAnsi="FangSong" w:eastAsia="FangSong" w:cs="FangSong"/>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FangSong" w:hAnsi="FangSong" w:eastAsia="FangSong" w:cs="FangSong"/>
                <w:color w:val="000000" w:themeColor="text1"/>
              </w:rPr>
            </w:pPr>
            <w:r>
              <w:rPr>
                <w:rFonts w:hint="eastAsia" w:ascii="FangSong" w:hAnsi="FangSong" w:eastAsia="FangSong" w:cs="FangSong"/>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FangSong" w:hAnsi="FangSong" w:eastAsia="FangSong" w:cs="FangSong"/>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FangSong" w:hAnsi="FangSong" w:eastAsia="FangSong" w:cs="FangSong"/>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000000" w:themeColor="text1"/>
                <w:lang w:eastAsia="zh-CN"/>
              </w:rPr>
            </w:pPr>
          </w:p>
        </w:tc>
        <w:tc>
          <w:tcPr>
            <w:tcW w:w="597" w:type="dxa"/>
            <w:tcBorders>
              <w:top w:val="single" w:color="auto" w:sz="4" w:space="0"/>
              <w:left w:val="single" w:color="auto" w:sz="4" w:space="0"/>
            </w:tcBorders>
            <w:vAlign w:val="center"/>
          </w:tcPr>
          <w:p>
            <w:pPr>
              <w:jc w:val="center"/>
              <w:rPr>
                <w:rFonts w:ascii="FangSong" w:hAnsi="FangSong" w:eastAsia="FangSong" w:cs="FangSong"/>
                <w:color w:val="000000" w:themeColor="text1"/>
              </w:rPr>
            </w:pPr>
            <w:r>
              <w:rPr>
                <w:rFonts w:hint="eastAsia" w:ascii="FangSong" w:hAnsi="FangSong" w:eastAsia="FangSong" w:cs="FangSong"/>
                <w:color w:val="000000" w:themeColor="text1"/>
              </w:rPr>
              <w:t>7</w:t>
            </w:r>
          </w:p>
        </w:tc>
        <w:tc>
          <w:tcPr>
            <w:tcW w:w="6378" w:type="dxa"/>
            <w:tcBorders>
              <w:top w:val="single" w:color="auto" w:sz="4" w:space="0"/>
              <w:right w:val="single" w:color="auto" w:sz="4" w:space="0"/>
            </w:tcBorders>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完成期限满足招标文件要求。</w:t>
            </w:r>
          </w:p>
        </w:tc>
        <w:tc>
          <w:tcPr>
            <w:tcW w:w="749" w:type="dxa"/>
            <w:tcBorders>
              <w:top w:val="single" w:color="auto" w:sz="4" w:space="0"/>
              <w:left w:val="single" w:color="auto" w:sz="4" w:space="0"/>
            </w:tcBorders>
          </w:tcPr>
          <w:p>
            <w:pPr>
              <w:rPr>
                <w:rFonts w:ascii="FangSong" w:hAnsi="FangSong" w:eastAsia="FangSong" w:cs="FangSong"/>
                <w:color w:val="000000" w:themeColor="text1"/>
                <w:szCs w:val="21"/>
                <w:lang w:eastAsia="zh-CN"/>
              </w:rPr>
            </w:pPr>
          </w:p>
        </w:tc>
        <w:tc>
          <w:tcPr>
            <w:tcW w:w="617" w:type="dxa"/>
            <w:tcBorders>
              <w:top w:val="single" w:color="auto" w:sz="4" w:space="0"/>
              <w:right w:val="single" w:color="auto" w:sz="4" w:space="0"/>
            </w:tcBorders>
          </w:tcPr>
          <w:p>
            <w:pPr>
              <w:rPr>
                <w:rFonts w:ascii="FangSong" w:hAnsi="FangSong" w:eastAsia="FangSong" w:cs="FangSong"/>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000000" w:themeColor="text1"/>
                <w:lang w:eastAsia="zh-CN"/>
              </w:rPr>
            </w:pPr>
          </w:p>
        </w:tc>
        <w:tc>
          <w:tcPr>
            <w:tcW w:w="597" w:type="dxa"/>
            <w:tcBorders>
              <w:left w:val="single" w:color="auto" w:sz="4" w:space="0"/>
            </w:tcBorders>
            <w:vAlign w:val="center"/>
          </w:tcPr>
          <w:p>
            <w:pPr>
              <w:jc w:val="center"/>
              <w:rPr>
                <w:rFonts w:ascii="FangSong" w:hAnsi="FangSong" w:eastAsia="FangSong" w:cs="FangSong"/>
                <w:color w:val="000000" w:themeColor="text1"/>
              </w:rPr>
            </w:pPr>
            <w:r>
              <w:rPr>
                <w:rFonts w:hint="eastAsia" w:ascii="FangSong" w:hAnsi="FangSong" w:eastAsia="FangSong" w:cs="FangSong"/>
                <w:color w:val="000000" w:themeColor="text1"/>
              </w:rPr>
              <w:t>8</w:t>
            </w:r>
          </w:p>
        </w:tc>
        <w:tc>
          <w:tcPr>
            <w:tcW w:w="6378" w:type="dxa"/>
            <w:tcBorders>
              <w:right w:val="single" w:color="auto" w:sz="4" w:space="0"/>
            </w:tcBorders>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售后服务满足招标文件要求。</w:t>
            </w:r>
          </w:p>
        </w:tc>
        <w:tc>
          <w:tcPr>
            <w:tcW w:w="749" w:type="dxa"/>
            <w:tcBorders>
              <w:left w:val="single" w:color="auto" w:sz="4" w:space="0"/>
            </w:tcBorders>
          </w:tcPr>
          <w:p>
            <w:pPr>
              <w:rPr>
                <w:rFonts w:ascii="FangSong" w:hAnsi="FangSong" w:eastAsia="FangSong" w:cs="FangSong"/>
                <w:color w:val="000000" w:themeColor="text1"/>
                <w:szCs w:val="21"/>
                <w:lang w:eastAsia="zh-CN"/>
              </w:rPr>
            </w:pPr>
          </w:p>
        </w:tc>
        <w:tc>
          <w:tcPr>
            <w:tcW w:w="617" w:type="dxa"/>
            <w:tcBorders>
              <w:right w:val="single" w:color="auto" w:sz="4" w:space="0"/>
            </w:tcBorders>
          </w:tcPr>
          <w:p>
            <w:pPr>
              <w:rPr>
                <w:rFonts w:ascii="FangSong" w:hAnsi="FangSong" w:eastAsia="FangSong" w:cs="FangSong"/>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000000" w:themeColor="text1"/>
                <w:lang w:eastAsia="zh-CN"/>
              </w:rPr>
            </w:pPr>
          </w:p>
        </w:tc>
        <w:tc>
          <w:tcPr>
            <w:tcW w:w="597" w:type="dxa"/>
            <w:tcBorders>
              <w:left w:val="single" w:color="auto" w:sz="4" w:space="0"/>
            </w:tcBorders>
            <w:vAlign w:val="center"/>
          </w:tcPr>
          <w:p>
            <w:pPr>
              <w:jc w:val="center"/>
              <w:rPr>
                <w:rFonts w:ascii="FangSong" w:hAnsi="FangSong" w:eastAsia="FangSong" w:cs="FangSong"/>
                <w:color w:val="000000" w:themeColor="text1"/>
              </w:rPr>
            </w:pPr>
            <w:r>
              <w:rPr>
                <w:rFonts w:hint="eastAsia" w:ascii="FangSong" w:hAnsi="FangSong" w:eastAsia="FangSong" w:cs="FangSong"/>
                <w:color w:val="000000" w:themeColor="text1"/>
              </w:rPr>
              <w:t>9</w:t>
            </w:r>
          </w:p>
        </w:tc>
        <w:tc>
          <w:tcPr>
            <w:tcW w:w="6378" w:type="dxa"/>
            <w:tcBorders>
              <w:right w:val="single" w:color="auto" w:sz="4" w:space="0"/>
            </w:tcBorders>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投标有效期满足招标文件要求。</w:t>
            </w:r>
          </w:p>
        </w:tc>
        <w:tc>
          <w:tcPr>
            <w:tcW w:w="749" w:type="dxa"/>
            <w:tcBorders>
              <w:left w:val="single" w:color="auto" w:sz="4" w:space="0"/>
            </w:tcBorders>
          </w:tcPr>
          <w:p>
            <w:pPr>
              <w:rPr>
                <w:rFonts w:ascii="FangSong" w:hAnsi="FangSong" w:eastAsia="FangSong" w:cs="FangSong"/>
                <w:color w:val="000000" w:themeColor="text1"/>
                <w:szCs w:val="21"/>
                <w:lang w:eastAsia="zh-CN"/>
              </w:rPr>
            </w:pPr>
          </w:p>
        </w:tc>
        <w:tc>
          <w:tcPr>
            <w:tcW w:w="617" w:type="dxa"/>
            <w:tcBorders>
              <w:right w:val="single" w:color="auto" w:sz="4" w:space="0"/>
            </w:tcBorders>
          </w:tcPr>
          <w:p>
            <w:pPr>
              <w:rPr>
                <w:rFonts w:ascii="FangSong" w:hAnsi="FangSong" w:eastAsia="FangSong" w:cs="FangSong"/>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000000" w:themeColor="text1"/>
                <w:lang w:eastAsia="zh-CN"/>
              </w:rPr>
            </w:pPr>
          </w:p>
        </w:tc>
        <w:tc>
          <w:tcPr>
            <w:tcW w:w="597" w:type="dxa"/>
            <w:tcBorders>
              <w:left w:val="single" w:color="auto" w:sz="4" w:space="0"/>
            </w:tcBorders>
            <w:vAlign w:val="center"/>
          </w:tcPr>
          <w:p>
            <w:pPr>
              <w:jc w:val="center"/>
              <w:rPr>
                <w:rFonts w:ascii="FangSong" w:hAnsi="FangSong" w:eastAsia="FangSong" w:cs="FangSong"/>
                <w:color w:val="000000" w:themeColor="text1"/>
              </w:rPr>
            </w:pPr>
            <w:r>
              <w:rPr>
                <w:rFonts w:hint="eastAsia" w:ascii="FangSong" w:hAnsi="FangSong" w:eastAsia="FangSong" w:cs="FangSong"/>
                <w:color w:val="000000" w:themeColor="text1"/>
              </w:rPr>
              <w:t>10</w:t>
            </w:r>
          </w:p>
        </w:tc>
        <w:tc>
          <w:tcPr>
            <w:tcW w:w="6378" w:type="dxa"/>
            <w:tcBorders>
              <w:right w:val="single" w:color="auto" w:sz="4" w:space="0"/>
            </w:tcBorders>
            <w:vAlign w:val="center"/>
          </w:tcPr>
          <w:p>
            <w:pPr>
              <w:widowControl/>
              <w:textAlignment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供应商详细地址、联系人、电话</w:t>
            </w:r>
          </w:p>
        </w:tc>
        <w:tc>
          <w:tcPr>
            <w:tcW w:w="749" w:type="dxa"/>
            <w:tcBorders>
              <w:left w:val="single" w:color="auto" w:sz="4" w:space="0"/>
            </w:tcBorders>
          </w:tcPr>
          <w:p>
            <w:pPr>
              <w:rPr>
                <w:rFonts w:ascii="FangSong" w:hAnsi="FangSong" w:eastAsia="FangSong" w:cs="FangSong"/>
                <w:color w:val="000000" w:themeColor="text1"/>
                <w:szCs w:val="21"/>
                <w:lang w:eastAsia="zh-CN"/>
              </w:rPr>
            </w:pPr>
          </w:p>
        </w:tc>
        <w:tc>
          <w:tcPr>
            <w:tcW w:w="617" w:type="dxa"/>
            <w:tcBorders>
              <w:right w:val="single" w:color="auto" w:sz="4" w:space="0"/>
            </w:tcBorders>
          </w:tcPr>
          <w:p>
            <w:pPr>
              <w:rPr>
                <w:rFonts w:ascii="FangSong" w:hAnsi="FangSong" w:eastAsia="FangSong" w:cs="FangSong"/>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FangSong" w:hAnsi="FangSong" w:eastAsia="FangSong" w:cs="FangSong"/>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pP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结论：是否通过评审（须填写通过或不通过）</w:t>
            </w:r>
          </w:p>
          <w:p>
            <w:pP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FangSong" w:hAnsi="FangSong" w:eastAsia="FangSong" w:cs="FangSong"/>
                <w:color w:val="000000" w:themeColor="text1"/>
                <w:szCs w:val="21"/>
                <w:lang w:eastAsia="zh-CN"/>
              </w:rPr>
            </w:pPr>
          </w:p>
        </w:tc>
      </w:tr>
    </w:tbl>
    <w:p>
      <w:pPr>
        <w:rPr>
          <w:rFonts w:ascii="FangSong" w:hAnsi="FangSong" w:eastAsia="FangSong" w:cs="FangSong"/>
          <w:color w:val="000000" w:themeColor="text1"/>
          <w:lang w:eastAsia="zh-CN"/>
        </w:rPr>
      </w:pPr>
    </w:p>
    <w:p>
      <w:pPr>
        <w:spacing w:line="400" w:lineRule="exact"/>
        <w:ind w:firstLine="585" w:firstLineChars="241"/>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7.2评委会判定投标文件的响应性只根据投标文件本身的内容，而不寻求外部的证据，但投标有不真实不正确的内容时除外。</w:t>
      </w:r>
    </w:p>
    <w:p>
      <w:pPr>
        <w:spacing w:line="400" w:lineRule="exact"/>
        <w:ind w:firstLine="585" w:firstLineChars="241"/>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 7.4供应商可在现场20分钟内对评标委员会的评审结论提出异议，评标委员会根据采购文件及有关规定对供应商的异议进行复议</w:t>
      </w:r>
    </w:p>
    <w:p>
      <w:pPr>
        <w:spacing w:line="400" w:lineRule="exact"/>
        <w:ind w:firstLine="607" w:firstLineChars="2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7.5只有通过初审的供应商才能进入下一步评标程序。</w:t>
      </w:r>
    </w:p>
    <w:p>
      <w:pPr>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b/>
          <w:color w:val="000000" w:themeColor="text1"/>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spacing w:beforeLines="50" w:line="400" w:lineRule="exact"/>
        <w:jc w:val="center"/>
        <w:outlineLvl w:val="1"/>
        <w:rPr>
          <w:rFonts w:ascii="FangSong" w:hAnsi="FangSong" w:eastAsia="FangSong" w:cs="FangSong"/>
          <w:b/>
          <w:color w:val="000000" w:themeColor="text1"/>
          <w:lang w:eastAsia="zh-CN"/>
        </w:rPr>
      </w:pPr>
      <w:bookmarkStart w:id="68" w:name="_Toc469495734"/>
      <w:bookmarkStart w:id="69" w:name="_Toc362983803"/>
      <w:r>
        <w:rPr>
          <w:rFonts w:hint="eastAsia" w:ascii="FangSong" w:hAnsi="FangSong" w:eastAsia="FangSong" w:cs="FangSong"/>
          <w:b/>
          <w:color w:val="000000" w:themeColor="text1"/>
          <w:lang w:eastAsia="zh-CN"/>
        </w:rPr>
        <w:t xml:space="preserve">三 </w:t>
      </w:r>
      <w:r>
        <w:rPr>
          <w:rFonts w:hint="eastAsia" w:ascii="FangSong" w:hAnsi="FangSong" w:eastAsia="FangSong" w:cs="FangSong"/>
          <w:b/>
          <w:color w:val="000000" w:themeColor="text1"/>
          <w:sz w:val="28"/>
          <w:szCs w:val="28"/>
          <w:lang w:eastAsia="zh-CN"/>
        </w:rPr>
        <w:t xml:space="preserve"> </w:t>
      </w:r>
      <w:r>
        <w:rPr>
          <w:rFonts w:hint="eastAsia" w:ascii="FangSong" w:hAnsi="FangSong" w:eastAsia="FangSong" w:cs="FangSong"/>
          <w:b/>
          <w:color w:val="000000" w:themeColor="text1"/>
          <w:lang w:eastAsia="zh-CN"/>
        </w:rPr>
        <w:t>投标文件的澄清和补正</w:t>
      </w:r>
      <w:bookmarkEnd w:id="68"/>
      <w:bookmarkEnd w:id="69"/>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8．澄清、说明或补正的形式</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3" w:firstLineChars="1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9．错误修正的原则</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投标文件报价出现前后不一致的，除采购文件另有规定外，按照下列规定修正：</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9.1 投标函中表述的内容与报价表中不一致的，以报价表为准；报价表中的内容与报价明细表不一致的，以报价表为准；</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9.2 投标文件中的大写金额和小写金额不一致的，以大写金额为准；</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9.3 单价金额小数点或者百分比有明显错位的，以开标一览表的总价为准，并修改单价；</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9.4 总价金额与按单价汇总金额不一致的，以单价金额计算结果为准；</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9.5 若用文字表示的数值与用数字表示的数值不一致，以文字表示的数值为准；</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9.6 如有多报（指数量超出采购文件需求）、重报（指同一货物重复报价），其投标总价在评标过程中不予调整，如其中标，其合同价按其投标单价予以调整；</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9.7 对不同文字文本投标文件的解释发生异议的，以中文文本为准；</w:t>
      </w:r>
    </w:p>
    <w:p>
      <w:pPr>
        <w:spacing w:line="44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ascii="FangSong" w:hAnsi="FangSong" w:eastAsia="FangSong" w:cs="FangSong"/>
          <w:b/>
          <w:color w:val="000000" w:themeColor="text1"/>
          <w:lang w:eastAsia="zh-CN"/>
        </w:rPr>
      </w:pPr>
      <w:bookmarkStart w:id="70" w:name="_Toc469495735"/>
      <w:r>
        <w:rPr>
          <w:rFonts w:hint="eastAsia" w:ascii="FangSong" w:hAnsi="FangSong" w:eastAsia="FangSong" w:cs="FangSong"/>
          <w:b/>
          <w:color w:val="000000" w:themeColor="text1"/>
          <w:lang w:eastAsia="zh-CN"/>
        </w:rPr>
        <w:t>四 比较与评价</w:t>
      </w:r>
      <w:bookmarkEnd w:id="70"/>
    </w:p>
    <w:p>
      <w:pPr>
        <w:tabs>
          <w:tab w:val="left" w:pos="720"/>
        </w:tabs>
        <w:spacing w:line="440" w:lineRule="exact"/>
        <w:ind w:firstLine="486" w:firstLineChars="200"/>
        <w:rPr>
          <w:rFonts w:ascii="FangSong" w:hAnsi="FangSong" w:eastAsia="FangSong" w:cs="FangSong"/>
          <w:color w:val="000000" w:themeColor="text1"/>
          <w:szCs w:val="21"/>
          <w:lang w:eastAsia="zh-CN" w:bidi="ar-SA"/>
        </w:rPr>
      </w:pPr>
      <w:bookmarkStart w:id="71" w:name="_Toc469495736"/>
      <w:bookmarkStart w:id="72" w:name="_Toc362983805"/>
      <w:r>
        <w:rPr>
          <w:rFonts w:hint="eastAsia" w:ascii="FangSong" w:hAnsi="FangSong" w:eastAsia="FangSong" w:cs="FangSong"/>
          <w:color w:val="000000" w:themeColor="text1"/>
          <w:szCs w:val="21"/>
          <w:lang w:eastAsia="zh-CN" w:bidi="ar-SA"/>
        </w:rPr>
        <w:t>10.1评标委员会按招标文件中规定的评标方法和标准，对资格性检查和符合性检查合格的投标文件进行商务和技术评估、综合比较与评价。</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pPr>
        <w:spacing w:line="400" w:lineRule="exact"/>
        <w:ind w:firstLine="486" w:firstLineChars="200"/>
        <w:rPr>
          <w:rFonts w:ascii="FangSong" w:hAnsi="FangSong" w:eastAsia="FangSong" w:cs="FangSong"/>
          <w:bCs/>
          <w:color w:val="000000" w:themeColor="text1"/>
          <w:szCs w:val="21"/>
          <w:lang w:eastAsia="zh-CN" w:bidi="ar-SA"/>
        </w:rPr>
      </w:pPr>
      <w:r>
        <w:rPr>
          <w:rFonts w:hint="eastAsia" w:ascii="FangSong" w:hAnsi="FangSong" w:eastAsia="FangSong" w:cs="FangSong"/>
          <w:color w:val="000000" w:themeColor="text1"/>
          <w:szCs w:val="21"/>
          <w:lang w:eastAsia="zh-CN" w:bidi="ar-SA"/>
        </w:rPr>
        <w:t>10.</w:t>
      </w:r>
      <w:r>
        <w:rPr>
          <w:rFonts w:hint="eastAsia" w:ascii="FangSong" w:hAnsi="FangSong" w:eastAsia="FangSong" w:cs="FangSong"/>
          <w:bCs/>
          <w:color w:val="000000" w:themeColor="text1"/>
          <w:szCs w:val="21"/>
          <w:lang w:eastAsia="zh-CN" w:bidi="ar-SA"/>
        </w:rPr>
        <w:t>2.1评委打分办法</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bCs/>
          <w:color w:val="000000" w:themeColor="text1"/>
          <w:szCs w:val="21"/>
          <w:lang w:eastAsia="zh-CN" w:bidi="ar-SA"/>
        </w:rPr>
        <w:t>（1）</w:t>
      </w:r>
      <w:r>
        <w:rPr>
          <w:rFonts w:hint="eastAsia" w:ascii="FangSong" w:hAnsi="FangSong" w:eastAsia="FangSong" w:cs="FangSong"/>
          <w:color w:val="000000" w:themeColor="text1"/>
          <w:szCs w:val="21"/>
          <w:lang w:eastAsia="zh-CN" w:bidi="ar-SA"/>
        </w:rPr>
        <w:t>参加评分的评委应尽力体现客观、实事求是，避免学派偏见和个人偏好。</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（2）衡量、对比的依据，应以招标文件、投标文件、提供的正式试验数据、质询澄清中的文字为准，口头回答和收集的资料只作为参考。</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（3）评分主要是为比较各供应商的价格、商务和技术综合排序。</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（4）评委打分采取记名形式。</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（5）各评委根据提供的技术打分表独立自主打分，任何人不得要求评委统一打分或统一确定等次顺序。</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（6）对打分表中的每项条款，各评委应根据投标文件、澄清材料、招标文件要求，按满足的程度给供应商打分。</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（7）评分程序</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1)就供应商的投标文件对照整理出商务、技术评标因素对比表、偏差表，并在经过校核的基础上逐项打分。</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2)各评委独立完成打分后，将评分表交给代理机构，由代理机构组织进行分数统计。</w:t>
      </w:r>
    </w:p>
    <w:p>
      <w:pPr>
        <w:spacing w:line="40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3)最终汇总表中各供应商得分应为评委打分的算术平均值。</w:t>
      </w:r>
    </w:p>
    <w:p>
      <w:pPr>
        <w:pStyle w:val="7"/>
        <w:spacing w:line="400" w:lineRule="exact"/>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（8）评分标准和细则（综合评分法评分标准）</w:t>
      </w:r>
    </w:p>
    <w:p>
      <w:pPr>
        <w:pStyle w:val="7"/>
        <w:jc w:val="center"/>
        <w:rPr>
          <w:rFonts w:ascii="FangSong" w:hAnsi="FangSong" w:eastAsia="FangSong" w:cs="FangSong"/>
          <w:b/>
          <w:bCs/>
          <w:color w:val="000000" w:themeColor="text1"/>
          <w:sz w:val="28"/>
          <w:szCs w:val="21"/>
          <w:lang w:eastAsia="zh-CN"/>
        </w:rPr>
      </w:pPr>
      <w:r>
        <w:rPr>
          <w:rFonts w:hint="eastAsia" w:ascii="FangSong" w:hAnsi="FangSong" w:eastAsia="FangSong" w:cs="FangSong"/>
          <w:b/>
          <w:bCs/>
          <w:color w:val="000000" w:themeColor="text1"/>
          <w:sz w:val="28"/>
          <w:szCs w:val="21"/>
          <w:lang w:eastAsia="zh-CN"/>
        </w:rPr>
        <w:t>评分标准</w:t>
      </w:r>
    </w:p>
    <w:tbl>
      <w:tblPr>
        <w:tblStyle w:val="21"/>
        <w:tblW w:w="903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013"/>
        <w:gridCol w:w="1140"/>
        <w:gridCol w:w="578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00" w:type="dxa"/>
            <w:noWrap/>
            <w:vAlign w:val="center"/>
          </w:tcPr>
          <w:p>
            <w:pPr>
              <w:jc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序号</w:t>
            </w:r>
          </w:p>
        </w:tc>
        <w:tc>
          <w:tcPr>
            <w:tcW w:w="1013" w:type="dxa"/>
            <w:vAlign w:val="center"/>
          </w:tcPr>
          <w:p>
            <w:pPr>
              <w:widowControl/>
              <w:jc w:val="center"/>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eastAsia="zh-CN"/>
              </w:rPr>
              <w:t>评分因素及权重</w:t>
            </w:r>
          </w:p>
        </w:tc>
        <w:tc>
          <w:tcPr>
            <w:tcW w:w="1140" w:type="dxa"/>
            <w:vAlign w:val="center"/>
          </w:tcPr>
          <w:p>
            <w:pPr>
              <w:widowControl/>
              <w:jc w:val="center"/>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eastAsia="zh-CN"/>
              </w:rPr>
              <w:t>分值</w:t>
            </w:r>
          </w:p>
        </w:tc>
        <w:tc>
          <w:tcPr>
            <w:tcW w:w="5780" w:type="dxa"/>
            <w:vAlign w:val="center"/>
          </w:tcPr>
          <w:p>
            <w:pPr>
              <w:widowControl/>
              <w:jc w:val="center"/>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eastAsia="zh-CN"/>
              </w:rPr>
              <w:t>分  值  内  容</w:t>
            </w:r>
          </w:p>
        </w:tc>
        <w:tc>
          <w:tcPr>
            <w:tcW w:w="700" w:type="dxa"/>
            <w:vAlign w:val="center"/>
          </w:tcPr>
          <w:p>
            <w:pPr>
              <w:widowControl/>
              <w:jc w:val="center"/>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00" w:type="dxa"/>
            <w:shd w:val="clear" w:color="auto" w:fill="auto"/>
            <w:noWrap/>
            <w:vAlign w:val="center"/>
          </w:tcPr>
          <w:p>
            <w:pPr>
              <w:widowControl/>
              <w:jc w:val="center"/>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eastAsia="zh-CN"/>
              </w:rPr>
              <w:t>1</w:t>
            </w:r>
          </w:p>
        </w:tc>
        <w:tc>
          <w:tcPr>
            <w:tcW w:w="1013" w:type="dxa"/>
            <w:shd w:val="clear" w:color="auto" w:fill="auto"/>
            <w:vAlign w:val="center"/>
          </w:tcPr>
          <w:p>
            <w:pPr>
              <w:jc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报价评审</w:t>
            </w:r>
          </w:p>
        </w:tc>
        <w:tc>
          <w:tcPr>
            <w:tcW w:w="1140" w:type="dxa"/>
            <w:shd w:val="clear" w:color="auto" w:fill="auto"/>
            <w:vAlign w:val="center"/>
          </w:tcPr>
          <w:p>
            <w:pPr>
              <w:widowControl/>
              <w:jc w:val="center"/>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投标报价</w:t>
            </w:r>
          </w:p>
          <w:p>
            <w:pPr>
              <w:widowControl/>
              <w:jc w:val="center"/>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eastAsia="zh-CN"/>
              </w:rPr>
              <w:t>（10分）</w:t>
            </w:r>
          </w:p>
        </w:tc>
        <w:tc>
          <w:tcPr>
            <w:tcW w:w="5780" w:type="dxa"/>
            <w:shd w:val="clear" w:color="auto" w:fill="FFFFFF"/>
            <w:vAlign w:val="center"/>
          </w:tcPr>
          <w:p>
            <w:pPr>
              <w:widowControl/>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eastAsia="zh-CN"/>
              </w:rPr>
              <w:t>满足招标文件要求且投标报价最低的投标报价为评标基准价，其价格分值为满分，其他投标人的价格分值统一按照下列公式计算：</w:t>
            </w:r>
            <w:r>
              <w:rPr>
                <w:rFonts w:hint="eastAsia" w:ascii="FangSong" w:hAnsi="FangSong" w:eastAsia="FangSong" w:cs="FangSong"/>
                <w:color w:val="000000" w:themeColor="text1"/>
                <w:sz w:val="24"/>
                <w:szCs w:val="24"/>
              </w:rPr>
              <w:t>价格得分=(评标基准价／投标报价)×</w:t>
            </w:r>
            <w:r>
              <w:rPr>
                <w:rFonts w:hint="eastAsia" w:ascii="FangSong" w:hAnsi="FangSong" w:eastAsia="FangSong" w:cs="FangSong"/>
                <w:color w:val="000000" w:themeColor="text1"/>
                <w:sz w:val="24"/>
                <w:szCs w:val="24"/>
                <w:lang w:eastAsia="zh-CN"/>
              </w:rPr>
              <w:t>1</w:t>
            </w:r>
            <w:r>
              <w:rPr>
                <w:rFonts w:hint="eastAsia" w:ascii="FangSong" w:hAnsi="FangSong" w:eastAsia="FangSong" w:cs="FangSong"/>
                <w:color w:val="000000" w:themeColor="text1"/>
                <w:sz w:val="24"/>
                <w:szCs w:val="24"/>
              </w:rPr>
              <w:t>0％×100。</w:t>
            </w:r>
            <w:r>
              <w:rPr>
                <w:rFonts w:hint="eastAsia" w:ascii="FangSong" w:hAnsi="FangSong" w:eastAsia="FangSong" w:cs="FangSong"/>
                <w:color w:val="000000" w:themeColor="text1"/>
                <w:sz w:val="24"/>
                <w:szCs w:val="24"/>
                <w:lang w:eastAsia="zh-CN"/>
              </w:rPr>
              <w:t>（注：</w:t>
            </w:r>
            <w:r>
              <w:rPr>
                <w:rFonts w:hint="eastAsia" w:ascii="FangSong" w:hAnsi="FangSong" w:eastAsia="FangSong" w:cs="FangSong"/>
                <w:color w:val="000000" w:themeColor="text1"/>
                <w:sz w:val="24"/>
                <w:szCs w:val="24"/>
              </w:rPr>
              <w:t>投标报价超过采购预算的按废标处理</w:t>
            </w:r>
            <w:r>
              <w:rPr>
                <w:rFonts w:hint="eastAsia" w:ascii="FangSong" w:hAnsi="FangSong" w:eastAsia="FangSong" w:cs="FangSong"/>
                <w:color w:val="000000" w:themeColor="text1"/>
                <w:sz w:val="24"/>
                <w:szCs w:val="24"/>
                <w:lang w:eastAsia="zh-CN"/>
              </w:rPr>
              <w:t>）</w:t>
            </w:r>
          </w:p>
        </w:tc>
        <w:tc>
          <w:tcPr>
            <w:tcW w:w="700" w:type="dxa"/>
            <w:shd w:val="clear" w:color="auto" w:fill="FFFFFF"/>
            <w:vAlign w:val="center"/>
          </w:tcPr>
          <w:p>
            <w:pPr>
              <w:widowControl/>
              <w:jc w:val="center"/>
              <w:textAlignment w:val="center"/>
              <w:rPr>
                <w:rFonts w:hint="eastAsia" w:ascii="FangSong" w:hAnsi="FangSong" w:eastAsia="FangSong" w:cs="FangSong"/>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00" w:type="dxa"/>
            <w:vMerge w:val="restart"/>
            <w:shd w:val="clear" w:color="auto" w:fill="FFFFFF"/>
            <w:vAlign w:val="center"/>
          </w:tcPr>
          <w:p>
            <w:pPr>
              <w:widowControl/>
              <w:jc w:val="center"/>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eastAsia="zh-CN"/>
              </w:rPr>
              <w:t>2</w:t>
            </w:r>
          </w:p>
        </w:tc>
        <w:tc>
          <w:tcPr>
            <w:tcW w:w="1013" w:type="dxa"/>
            <w:vMerge w:val="restart"/>
            <w:vAlign w:val="center"/>
          </w:tcPr>
          <w:p>
            <w:pPr>
              <w:widowControl/>
              <w:jc w:val="center"/>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技术评审     （43分）</w:t>
            </w:r>
          </w:p>
        </w:tc>
        <w:tc>
          <w:tcPr>
            <w:tcW w:w="1140" w:type="dxa"/>
            <w:vAlign w:val="center"/>
          </w:tcPr>
          <w:p>
            <w:pPr>
              <w:jc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rPr>
              <w:t>项目配置专职人员    （10分）</w:t>
            </w:r>
          </w:p>
        </w:tc>
        <w:tc>
          <w:tcPr>
            <w:tcW w:w="5780" w:type="dxa"/>
            <w:vAlign w:val="center"/>
          </w:tcPr>
          <w:p>
            <w:pPr>
              <w:widowControl/>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eastAsia="zh-CN"/>
              </w:rPr>
              <w:t>应在各县市建立防返贫保险经办机构和配备专职服务及监管人员，从事防返贫经办服务和管理，并协助防返贫保险经办机构从事防返贫救助保险日常监管工作。在各县市防返贫保险经办中心设置专门的经办窗口，配备相应的经办人员，承诺在指定期限内建立和配合专职服务及监管人员，并能第一时间开展相关工作的，提供全面的得8-10分，笼统片面的得4-7分，一般的得0-3分。未承诺或未实现不得分。</w:t>
            </w:r>
            <w:r>
              <w:rPr>
                <w:rFonts w:hint="eastAsia" w:ascii="FangSong" w:hAnsi="FangSong" w:eastAsia="FangSong" w:cs="FangSong"/>
                <w:b/>
                <w:bCs/>
                <w:color w:val="000000" w:themeColor="text1"/>
                <w:sz w:val="24"/>
                <w:szCs w:val="24"/>
                <w:lang w:eastAsia="zh-CN"/>
              </w:rPr>
              <w:t>（提供各级分支机构配置专职服务人员队伍情况，提供相关资格证书、承诺内容包含各县市人员配置人数、完成时限等内容，加盖公章。）</w:t>
            </w:r>
          </w:p>
        </w:tc>
        <w:tc>
          <w:tcPr>
            <w:tcW w:w="700" w:type="dxa"/>
            <w:vAlign w:val="center"/>
          </w:tcPr>
          <w:p>
            <w:pPr>
              <w:widowControl/>
              <w:jc w:val="center"/>
              <w:textAlignment w:val="center"/>
              <w:rPr>
                <w:rFonts w:hint="eastAsia" w:ascii="FangSong" w:hAnsi="FangSong" w:eastAsia="FangSong" w:cs="FangSong"/>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00" w:type="dxa"/>
            <w:vMerge w:val="continue"/>
            <w:shd w:val="clear" w:color="auto" w:fill="FFFFFF"/>
            <w:vAlign w:val="center"/>
          </w:tcPr>
          <w:p>
            <w:pPr>
              <w:jc w:val="center"/>
              <w:rPr>
                <w:rFonts w:hint="eastAsia" w:ascii="FangSong" w:hAnsi="FangSong" w:eastAsia="FangSong" w:cs="FangSong"/>
                <w:color w:val="000000" w:themeColor="text1"/>
                <w:sz w:val="24"/>
                <w:szCs w:val="24"/>
              </w:rPr>
            </w:pPr>
          </w:p>
        </w:tc>
        <w:tc>
          <w:tcPr>
            <w:tcW w:w="1013" w:type="dxa"/>
            <w:vMerge w:val="continue"/>
            <w:vAlign w:val="center"/>
          </w:tcPr>
          <w:p>
            <w:pPr>
              <w:widowControl/>
              <w:jc w:val="center"/>
              <w:textAlignment w:val="center"/>
              <w:rPr>
                <w:rFonts w:hint="eastAsia" w:ascii="FangSong" w:hAnsi="FangSong" w:eastAsia="FangSong" w:cs="FangSong"/>
                <w:color w:val="000000" w:themeColor="text1"/>
                <w:sz w:val="24"/>
                <w:szCs w:val="24"/>
              </w:rPr>
            </w:pPr>
          </w:p>
        </w:tc>
        <w:tc>
          <w:tcPr>
            <w:tcW w:w="1140" w:type="dxa"/>
            <w:vAlign w:val="center"/>
          </w:tcPr>
          <w:p>
            <w:pPr>
              <w:widowControl/>
              <w:jc w:val="center"/>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rPr>
              <w:t>理赔程序及实效</w:t>
            </w:r>
            <w:r>
              <w:rPr>
                <w:rFonts w:hint="eastAsia" w:ascii="FangSong" w:hAnsi="FangSong" w:eastAsia="FangSong" w:cs="FangSong"/>
                <w:color w:val="000000" w:themeColor="text1"/>
                <w:sz w:val="24"/>
                <w:szCs w:val="24"/>
                <w:lang w:eastAsia="zh-CN"/>
              </w:rPr>
              <w:t xml:space="preserve">      （15分）</w:t>
            </w:r>
          </w:p>
        </w:tc>
        <w:tc>
          <w:tcPr>
            <w:tcW w:w="5780" w:type="dxa"/>
            <w:vAlign w:val="center"/>
          </w:tcPr>
          <w:p>
            <w:pPr>
              <w:widowControl/>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1.投标人的理赔程序是否清晰可行、实效是否合理、服务是否放方便快捷（优秀4-6分、一般得1-3分）；</w:t>
            </w:r>
          </w:p>
          <w:p>
            <w:pPr>
              <w:widowControl/>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2.投标人已实现人身保险、财产保险、责任保险等保险业务一单式或一站式结算功能的，得5分；未实现但承诺实现的，得1分；未实现也未承诺实现的不得分；</w:t>
            </w:r>
            <w:r>
              <w:rPr>
                <w:rFonts w:hint="eastAsia" w:ascii="FangSong" w:hAnsi="FangSong" w:eastAsia="FangSong" w:cs="FangSong"/>
                <w:color w:val="000000" w:themeColor="text1"/>
                <w:sz w:val="24"/>
                <w:szCs w:val="24"/>
                <w:lang w:eastAsia="zh-CN"/>
              </w:rPr>
              <w:br w:type="textWrapping"/>
            </w:r>
            <w:r>
              <w:rPr>
                <w:rFonts w:hint="eastAsia" w:ascii="FangSong" w:hAnsi="FangSong" w:eastAsia="FangSong" w:cs="FangSong"/>
                <w:color w:val="000000" w:themeColor="text1"/>
                <w:sz w:val="24"/>
                <w:szCs w:val="24"/>
                <w:lang w:eastAsia="zh-CN"/>
              </w:rPr>
              <w:t xml:space="preserve">3.对参保人员防返贫保险救助补偿金的赔付时限承诺在参保人员提供符合规定的资料后5-10个工作日内赔付的，得4分；超过10个工作日不得分。（承诺内容提供承诺书，加盖投标公章。） </w:t>
            </w:r>
          </w:p>
        </w:tc>
        <w:tc>
          <w:tcPr>
            <w:tcW w:w="700" w:type="dxa"/>
            <w:vAlign w:val="center"/>
          </w:tcPr>
          <w:p>
            <w:pPr>
              <w:widowControl/>
              <w:jc w:val="center"/>
              <w:textAlignment w:val="center"/>
              <w:rPr>
                <w:rFonts w:hint="eastAsia" w:ascii="FangSong" w:hAnsi="FangSong" w:eastAsia="FangSong" w:cs="FangSong"/>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0" w:type="dxa"/>
            <w:vMerge w:val="continue"/>
            <w:shd w:val="clear" w:color="auto" w:fill="FFFFFF"/>
            <w:vAlign w:val="center"/>
          </w:tcPr>
          <w:p>
            <w:pPr>
              <w:jc w:val="center"/>
              <w:rPr>
                <w:rFonts w:hint="eastAsia" w:ascii="FangSong" w:hAnsi="FangSong" w:eastAsia="FangSong" w:cs="FangSong"/>
                <w:color w:val="000000" w:themeColor="text1"/>
                <w:sz w:val="24"/>
                <w:szCs w:val="24"/>
              </w:rPr>
            </w:pPr>
          </w:p>
        </w:tc>
        <w:tc>
          <w:tcPr>
            <w:tcW w:w="1013" w:type="dxa"/>
            <w:vMerge w:val="continue"/>
            <w:vAlign w:val="center"/>
          </w:tcPr>
          <w:p>
            <w:pPr>
              <w:widowControl/>
              <w:jc w:val="center"/>
              <w:textAlignment w:val="center"/>
              <w:rPr>
                <w:rFonts w:hint="eastAsia" w:ascii="FangSong" w:hAnsi="FangSong" w:eastAsia="FangSong" w:cs="FangSong"/>
                <w:color w:val="000000" w:themeColor="text1"/>
                <w:kern w:val="2"/>
                <w:sz w:val="24"/>
                <w:szCs w:val="24"/>
                <w:lang w:eastAsia="zh-CN" w:bidi="ar-SA"/>
              </w:rPr>
            </w:pPr>
          </w:p>
        </w:tc>
        <w:tc>
          <w:tcPr>
            <w:tcW w:w="1140" w:type="dxa"/>
            <w:vAlign w:val="center"/>
          </w:tcPr>
          <w:p>
            <w:pPr>
              <w:widowControl/>
              <w:jc w:val="center"/>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sz w:val="24"/>
                <w:szCs w:val="24"/>
                <w:lang w:eastAsia="zh-CN"/>
              </w:rPr>
              <w:t>服务计划方案      （18分）</w:t>
            </w:r>
          </w:p>
        </w:tc>
        <w:tc>
          <w:tcPr>
            <w:tcW w:w="5780" w:type="dxa"/>
            <w:vAlign w:val="center"/>
          </w:tcPr>
          <w:p>
            <w:pPr>
              <w:widowControl/>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sz w:val="24"/>
                <w:szCs w:val="24"/>
                <w:lang w:eastAsia="zh-CN"/>
              </w:rPr>
              <w:t>对比各投标人是否能根据业务的特点和要求，提出详细的服务计划响应方案，投标人针对本项目的服务方案，包括但不限于服务项目实施前期、实施过程、项目实施完成后跟踪服务方案、优质服务及便捷的服务方案。优 12-18 分，良 7-11分，一般 1-6 分。</w:t>
            </w:r>
          </w:p>
        </w:tc>
        <w:tc>
          <w:tcPr>
            <w:tcW w:w="700" w:type="dxa"/>
            <w:vAlign w:val="center"/>
          </w:tcPr>
          <w:p>
            <w:pPr>
              <w:widowControl/>
              <w:jc w:val="center"/>
              <w:textAlignment w:val="center"/>
              <w:rPr>
                <w:rFonts w:hint="eastAsia" w:ascii="FangSong" w:hAnsi="FangSong" w:eastAsia="FangSong" w:cs="FangSong"/>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00" w:type="dxa"/>
            <w:vMerge w:val="restart"/>
            <w:shd w:val="clear" w:color="auto" w:fill="FFFFFF"/>
            <w:vAlign w:val="center"/>
          </w:tcPr>
          <w:p>
            <w:pPr>
              <w:widowControl/>
              <w:jc w:val="center"/>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3</w:t>
            </w:r>
          </w:p>
        </w:tc>
        <w:tc>
          <w:tcPr>
            <w:tcW w:w="1013" w:type="dxa"/>
            <w:vMerge w:val="restart"/>
            <w:vAlign w:val="center"/>
          </w:tcPr>
          <w:p>
            <w:pPr>
              <w:widowControl/>
              <w:jc w:val="center"/>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商务评审</w:t>
            </w:r>
          </w:p>
          <w:p>
            <w:pPr>
              <w:widowControl/>
              <w:jc w:val="center"/>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sz w:val="24"/>
                <w:szCs w:val="24"/>
                <w:lang w:eastAsia="zh-CN"/>
              </w:rPr>
              <w:t>（47分）</w:t>
            </w:r>
          </w:p>
        </w:tc>
        <w:tc>
          <w:tcPr>
            <w:tcW w:w="1140" w:type="dxa"/>
            <w:vAlign w:val="center"/>
          </w:tcPr>
          <w:p>
            <w:pPr>
              <w:widowControl/>
              <w:jc w:val="center"/>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rPr>
              <w:t>总部支持</w:t>
            </w:r>
            <w:r>
              <w:rPr>
                <w:rFonts w:hint="eastAsia" w:ascii="FangSong" w:hAnsi="FangSong" w:eastAsia="FangSong" w:cs="FangSong"/>
                <w:color w:val="000000" w:themeColor="text1"/>
                <w:sz w:val="24"/>
                <w:szCs w:val="24"/>
                <w:lang w:eastAsia="zh-CN"/>
              </w:rPr>
              <w:t xml:space="preserve">     </w:t>
            </w:r>
          </w:p>
          <w:p>
            <w:pPr>
              <w:widowControl/>
              <w:jc w:val="center"/>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sz w:val="24"/>
                <w:szCs w:val="24"/>
                <w:lang w:eastAsia="zh-CN"/>
              </w:rPr>
              <w:t>（</w:t>
            </w:r>
            <w:r>
              <w:rPr>
                <w:rFonts w:hint="eastAsia" w:ascii="FangSong" w:hAnsi="FangSong" w:eastAsia="FangSong" w:cs="FangSong"/>
                <w:color w:val="000000" w:themeColor="text1"/>
                <w:sz w:val="24"/>
                <w:szCs w:val="24"/>
                <w:lang w:val="en-US" w:eastAsia="zh-CN"/>
              </w:rPr>
              <w:t>10</w:t>
            </w:r>
            <w:r>
              <w:rPr>
                <w:rFonts w:hint="eastAsia" w:ascii="FangSong" w:hAnsi="FangSong" w:eastAsia="FangSong" w:cs="FangSong"/>
                <w:color w:val="000000" w:themeColor="text1"/>
                <w:sz w:val="24"/>
                <w:szCs w:val="24"/>
                <w:lang w:eastAsia="zh-CN"/>
              </w:rPr>
              <w:t>分）</w:t>
            </w:r>
          </w:p>
        </w:tc>
        <w:tc>
          <w:tcPr>
            <w:tcW w:w="5780" w:type="dxa"/>
            <w:vAlign w:val="center"/>
          </w:tcPr>
          <w:p>
            <w:pPr>
              <w:widowControl/>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sz w:val="24"/>
                <w:szCs w:val="24"/>
                <w:lang w:eastAsia="zh-CN"/>
              </w:rPr>
              <w:t>投标人所属总公司同意分支机构参与当地防返贫综合保险业务支持的文件得</w:t>
            </w:r>
            <w:r>
              <w:rPr>
                <w:rFonts w:hint="eastAsia" w:ascii="FangSong" w:hAnsi="FangSong" w:eastAsia="FangSong" w:cs="FangSong"/>
                <w:color w:val="000000" w:themeColor="text1"/>
                <w:sz w:val="24"/>
                <w:szCs w:val="24"/>
                <w:lang w:val="en-US" w:eastAsia="zh-CN"/>
              </w:rPr>
              <w:t>10</w:t>
            </w:r>
            <w:r>
              <w:rPr>
                <w:rFonts w:hint="eastAsia" w:ascii="FangSong" w:hAnsi="FangSong" w:eastAsia="FangSong" w:cs="FangSong"/>
                <w:color w:val="000000" w:themeColor="text1"/>
                <w:sz w:val="24"/>
                <w:szCs w:val="24"/>
                <w:lang w:eastAsia="zh-CN"/>
              </w:rPr>
              <w:t>分。（提供所属总公司支持证明文件。）</w:t>
            </w:r>
          </w:p>
        </w:tc>
        <w:tc>
          <w:tcPr>
            <w:tcW w:w="700" w:type="dxa"/>
            <w:vAlign w:val="center"/>
          </w:tcPr>
          <w:p>
            <w:pPr>
              <w:widowControl/>
              <w:jc w:val="center"/>
              <w:textAlignment w:val="center"/>
              <w:rPr>
                <w:rFonts w:hint="eastAsia" w:ascii="FangSong" w:hAnsi="FangSong" w:eastAsia="FangSong" w:cs="FangSong"/>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00" w:type="dxa"/>
            <w:vMerge w:val="continue"/>
            <w:shd w:val="clear" w:color="auto" w:fill="FFFFFF"/>
            <w:vAlign w:val="center"/>
          </w:tcPr>
          <w:p>
            <w:pPr>
              <w:widowControl/>
              <w:jc w:val="center"/>
              <w:textAlignment w:val="center"/>
              <w:rPr>
                <w:rFonts w:hint="eastAsia" w:ascii="FangSong" w:hAnsi="FangSong" w:eastAsia="FangSong" w:cs="FangSong"/>
                <w:color w:val="000000" w:themeColor="text1"/>
                <w:sz w:val="24"/>
                <w:szCs w:val="24"/>
              </w:rPr>
            </w:pPr>
          </w:p>
        </w:tc>
        <w:tc>
          <w:tcPr>
            <w:tcW w:w="1013" w:type="dxa"/>
            <w:vMerge w:val="continue"/>
            <w:vAlign w:val="center"/>
          </w:tcPr>
          <w:p>
            <w:pPr>
              <w:widowControl/>
              <w:jc w:val="center"/>
              <w:textAlignment w:val="center"/>
              <w:rPr>
                <w:rFonts w:hint="eastAsia" w:ascii="FangSong" w:hAnsi="FangSong" w:eastAsia="FangSong" w:cs="FangSong"/>
                <w:color w:val="000000" w:themeColor="text1"/>
                <w:kern w:val="2"/>
                <w:sz w:val="24"/>
                <w:szCs w:val="24"/>
                <w:lang w:eastAsia="zh-CN" w:bidi="ar-SA"/>
              </w:rPr>
            </w:pPr>
          </w:p>
        </w:tc>
        <w:tc>
          <w:tcPr>
            <w:tcW w:w="1140" w:type="dxa"/>
            <w:vAlign w:val="center"/>
          </w:tcPr>
          <w:p>
            <w:pPr>
              <w:widowControl/>
              <w:jc w:val="center"/>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kern w:val="2"/>
                <w:sz w:val="24"/>
                <w:szCs w:val="24"/>
                <w:lang w:eastAsia="zh-CN" w:bidi="ar-SA"/>
              </w:rPr>
              <w:t xml:space="preserve">抗风险能力     </w:t>
            </w:r>
          </w:p>
          <w:p>
            <w:pPr>
              <w:widowControl/>
              <w:jc w:val="center"/>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kern w:val="2"/>
                <w:sz w:val="24"/>
                <w:szCs w:val="24"/>
                <w:lang w:eastAsia="zh-CN" w:bidi="ar-SA"/>
              </w:rPr>
              <w:t>（6分）</w:t>
            </w:r>
          </w:p>
        </w:tc>
        <w:tc>
          <w:tcPr>
            <w:tcW w:w="5780" w:type="dxa"/>
            <w:vAlign w:val="center"/>
          </w:tcPr>
          <w:p>
            <w:pPr>
              <w:widowControl/>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kern w:val="2"/>
                <w:sz w:val="24"/>
                <w:szCs w:val="24"/>
                <w:lang w:eastAsia="zh-CN" w:bidi="ar-SA"/>
              </w:rPr>
              <w:t>投标人所属总公司2021年度综合偿付能力充足率进行打分，达到250%以上的得6分； 200%-250%的得4分；150%-200%的得3分，低于150%的不得分。</w:t>
            </w:r>
            <w:r>
              <w:rPr>
                <w:rFonts w:hint="eastAsia" w:ascii="FangSong" w:hAnsi="FangSong" w:eastAsia="FangSong" w:cs="FangSong"/>
                <w:b/>
                <w:bCs/>
                <w:color w:val="000000" w:themeColor="text1"/>
                <w:kern w:val="2"/>
                <w:sz w:val="24"/>
                <w:szCs w:val="24"/>
                <w:lang w:eastAsia="zh-CN" w:bidi="ar-SA"/>
              </w:rPr>
              <w:t>（投标人提供总公司2021年度偿付能力报告及偿付能力风险评级证明材料；偿付、垫付能力等为150%以上，否则不得分）</w:t>
            </w:r>
          </w:p>
        </w:tc>
        <w:tc>
          <w:tcPr>
            <w:tcW w:w="700" w:type="dxa"/>
            <w:vAlign w:val="center"/>
          </w:tcPr>
          <w:p>
            <w:pPr>
              <w:widowControl/>
              <w:jc w:val="center"/>
              <w:textAlignment w:val="center"/>
              <w:rPr>
                <w:rFonts w:hint="eastAsia" w:ascii="FangSong" w:hAnsi="FangSong" w:eastAsia="FangSong" w:cs="FangSong"/>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00" w:type="dxa"/>
            <w:vMerge w:val="continue"/>
            <w:shd w:val="clear" w:color="auto" w:fill="FFFFFF"/>
            <w:vAlign w:val="center"/>
          </w:tcPr>
          <w:p>
            <w:pPr>
              <w:widowControl/>
              <w:jc w:val="center"/>
              <w:textAlignment w:val="center"/>
              <w:rPr>
                <w:rFonts w:hint="eastAsia" w:ascii="FangSong" w:hAnsi="FangSong" w:eastAsia="FangSong" w:cs="FangSong"/>
                <w:color w:val="000000" w:themeColor="text1"/>
                <w:sz w:val="24"/>
                <w:szCs w:val="24"/>
              </w:rPr>
            </w:pPr>
          </w:p>
        </w:tc>
        <w:tc>
          <w:tcPr>
            <w:tcW w:w="1013" w:type="dxa"/>
            <w:vMerge w:val="continue"/>
            <w:vAlign w:val="center"/>
          </w:tcPr>
          <w:p>
            <w:pPr>
              <w:widowControl/>
              <w:jc w:val="center"/>
              <w:textAlignment w:val="center"/>
              <w:rPr>
                <w:rFonts w:hint="eastAsia" w:ascii="FangSong" w:hAnsi="FangSong" w:eastAsia="FangSong" w:cs="FangSong"/>
                <w:color w:val="000000" w:themeColor="text1"/>
                <w:kern w:val="2"/>
                <w:sz w:val="24"/>
                <w:szCs w:val="24"/>
                <w:lang w:eastAsia="zh-CN" w:bidi="ar-SA"/>
              </w:rPr>
            </w:pPr>
          </w:p>
        </w:tc>
        <w:tc>
          <w:tcPr>
            <w:tcW w:w="1140" w:type="dxa"/>
            <w:vAlign w:val="center"/>
          </w:tcPr>
          <w:p>
            <w:pPr>
              <w:widowControl/>
              <w:jc w:val="center"/>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企业实力</w:t>
            </w:r>
          </w:p>
          <w:p>
            <w:pPr>
              <w:widowControl/>
              <w:jc w:val="center"/>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sz w:val="24"/>
                <w:szCs w:val="24"/>
                <w:lang w:eastAsia="zh-CN"/>
              </w:rPr>
              <w:t>（10分）</w:t>
            </w:r>
          </w:p>
        </w:tc>
        <w:tc>
          <w:tcPr>
            <w:tcW w:w="5780" w:type="dxa"/>
            <w:vAlign w:val="center"/>
          </w:tcPr>
          <w:p>
            <w:pPr>
              <w:widowControl/>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sz w:val="24"/>
                <w:szCs w:val="24"/>
                <w:lang w:eastAsia="zh-CN"/>
              </w:rPr>
              <w:t>投标人或其上级分公司在国内且在本地区承办开展防返贫救助的经验优势，以开展时间、覆盖面作为评定标准，覆盖4个县市（三县一市），得10分；覆盖3个县市的，得7分；覆盖2个县市的，得4分；覆盖1个县市的，得1分。</w:t>
            </w:r>
            <w:r>
              <w:rPr>
                <w:rFonts w:hint="eastAsia" w:ascii="FangSong" w:hAnsi="FangSong" w:eastAsia="FangSong" w:cs="FangSong"/>
                <w:b/>
                <w:bCs/>
                <w:color w:val="000000" w:themeColor="text1"/>
                <w:sz w:val="24"/>
                <w:szCs w:val="24"/>
                <w:lang w:eastAsia="zh-CN"/>
              </w:rPr>
              <w:t xml:space="preserve">（提供投标人或其上级分公司在国内且在本地区开展防返贫救助的协议或保险合同复印件并加盖投标人公章。） </w:t>
            </w:r>
            <w:r>
              <w:rPr>
                <w:rFonts w:hint="eastAsia" w:ascii="FangSong" w:hAnsi="FangSong" w:eastAsia="FangSong" w:cs="FangSong"/>
                <w:color w:val="000000" w:themeColor="text1"/>
                <w:sz w:val="24"/>
                <w:szCs w:val="24"/>
                <w:lang w:eastAsia="zh-CN"/>
              </w:rPr>
              <w:t xml:space="preserve">                       </w:t>
            </w:r>
          </w:p>
        </w:tc>
        <w:tc>
          <w:tcPr>
            <w:tcW w:w="700" w:type="dxa"/>
            <w:vAlign w:val="center"/>
          </w:tcPr>
          <w:p>
            <w:pPr>
              <w:widowControl/>
              <w:jc w:val="center"/>
              <w:textAlignment w:val="center"/>
              <w:rPr>
                <w:rFonts w:hint="eastAsia" w:ascii="FangSong" w:hAnsi="FangSong" w:eastAsia="FangSong" w:cs="FangSong"/>
                <w:color w:val="000000" w:themeColor="text1"/>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00" w:type="dxa"/>
            <w:vMerge w:val="continue"/>
            <w:shd w:val="clear" w:color="auto" w:fill="FFFFFF"/>
            <w:vAlign w:val="center"/>
          </w:tcPr>
          <w:p>
            <w:pPr>
              <w:jc w:val="center"/>
              <w:rPr>
                <w:rFonts w:hint="eastAsia" w:ascii="FangSong" w:hAnsi="FangSong" w:eastAsia="FangSong" w:cs="FangSong"/>
                <w:color w:val="000000" w:themeColor="text1"/>
                <w:sz w:val="24"/>
                <w:szCs w:val="24"/>
              </w:rPr>
            </w:pPr>
          </w:p>
        </w:tc>
        <w:tc>
          <w:tcPr>
            <w:tcW w:w="1013" w:type="dxa"/>
            <w:vMerge w:val="continue"/>
            <w:vAlign w:val="center"/>
          </w:tcPr>
          <w:p>
            <w:pPr>
              <w:widowControl/>
              <w:jc w:val="center"/>
              <w:textAlignment w:val="center"/>
              <w:rPr>
                <w:rFonts w:hint="eastAsia" w:ascii="FangSong" w:hAnsi="FangSong" w:eastAsia="FangSong" w:cs="FangSong"/>
                <w:color w:val="000000" w:themeColor="text1"/>
                <w:kern w:val="2"/>
                <w:sz w:val="24"/>
                <w:szCs w:val="24"/>
                <w:lang w:eastAsia="zh-CN" w:bidi="ar-SA"/>
              </w:rPr>
            </w:pPr>
          </w:p>
        </w:tc>
        <w:tc>
          <w:tcPr>
            <w:tcW w:w="1140" w:type="dxa"/>
            <w:vAlign w:val="center"/>
          </w:tcPr>
          <w:p>
            <w:pPr>
              <w:widowControl/>
              <w:jc w:val="center"/>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kern w:val="2"/>
                <w:sz w:val="24"/>
                <w:szCs w:val="24"/>
                <w:lang w:eastAsia="zh-CN" w:bidi="ar-SA"/>
              </w:rPr>
              <w:t xml:space="preserve">服务质量评级     </w:t>
            </w:r>
          </w:p>
          <w:p>
            <w:pPr>
              <w:widowControl/>
              <w:jc w:val="center"/>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kern w:val="2"/>
                <w:sz w:val="24"/>
                <w:szCs w:val="24"/>
                <w:lang w:eastAsia="zh-CN" w:bidi="ar-SA"/>
              </w:rPr>
              <w:t>（</w:t>
            </w:r>
            <w:r>
              <w:rPr>
                <w:rFonts w:hint="eastAsia" w:ascii="FangSong" w:hAnsi="FangSong" w:eastAsia="FangSong" w:cs="FangSong"/>
                <w:color w:val="000000" w:themeColor="text1"/>
                <w:sz w:val="24"/>
                <w:szCs w:val="24"/>
                <w:lang w:val="en-US" w:eastAsia="zh-CN"/>
              </w:rPr>
              <w:t>5</w:t>
            </w:r>
            <w:r>
              <w:rPr>
                <w:rFonts w:hint="eastAsia" w:ascii="FangSong" w:hAnsi="FangSong" w:eastAsia="FangSong" w:cs="FangSong"/>
                <w:color w:val="000000" w:themeColor="text1"/>
                <w:sz w:val="24"/>
                <w:szCs w:val="24"/>
                <w:lang w:eastAsia="zh-CN"/>
              </w:rPr>
              <w:t>分）</w:t>
            </w:r>
          </w:p>
        </w:tc>
        <w:tc>
          <w:tcPr>
            <w:tcW w:w="5780" w:type="dxa"/>
            <w:vAlign w:val="center"/>
          </w:tcPr>
          <w:p>
            <w:pPr>
              <w:widowControl/>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kern w:val="2"/>
                <w:sz w:val="24"/>
                <w:szCs w:val="24"/>
                <w:lang w:eastAsia="zh-CN" w:bidi="ar-SA"/>
              </w:rPr>
              <w:t>根据投标人所属总公司最新年度的服务评级情况考察投标人服务水平及能力，评价≥AA得5分；评价≥A得4分；评价≥BBB得3分；评价≥BB得2分；评价≥B得1分；其他0分。需提供http://www.cbit.com.cn/zgbxgw/xwgg/tzgg/390057/index.html， 中国银行保险信息技术管理有限公司（中保信）官网查询结果截图</w:t>
            </w:r>
          </w:p>
        </w:tc>
        <w:tc>
          <w:tcPr>
            <w:tcW w:w="700" w:type="dxa"/>
            <w:vAlign w:val="center"/>
          </w:tcPr>
          <w:p>
            <w:pPr>
              <w:widowControl/>
              <w:jc w:val="center"/>
              <w:textAlignment w:val="center"/>
              <w:rPr>
                <w:rFonts w:hint="eastAsia" w:ascii="FangSong" w:hAnsi="FangSong" w:eastAsia="FangSong" w:cs="FangSong"/>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00" w:type="dxa"/>
            <w:vMerge w:val="continue"/>
            <w:shd w:val="clear" w:color="auto" w:fill="FFFFFF"/>
            <w:vAlign w:val="center"/>
          </w:tcPr>
          <w:p>
            <w:pPr>
              <w:jc w:val="center"/>
              <w:rPr>
                <w:rFonts w:hint="eastAsia" w:ascii="FangSong" w:hAnsi="FangSong" w:eastAsia="FangSong" w:cs="FangSong"/>
                <w:color w:val="000000" w:themeColor="text1"/>
                <w:sz w:val="24"/>
                <w:szCs w:val="24"/>
              </w:rPr>
            </w:pPr>
          </w:p>
        </w:tc>
        <w:tc>
          <w:tcPr>
            <w:tcW w:w="1013" w:type="dxa"/>
            <w:vMerge w:val="continue"/>
            <w:vAlign w:val="center"/>
          </w:tcPr>
          <w:p>
            <w:pPr>
              <w:widowControl/>
              <w:jc w:val="center"/>
              <w:textAlignment w:val="center"/>
              <w:rPr>
                <w:rFonts w:hint="eastAsia" w:ascii="FangSong" w:hAnsi="FangSong" w:eastAsia="FangSong" w:cs="FangSong"/>
                <w:color w:val="000000" w:themeColor="text1"/>
                <w:kern w:val="2"/>
                <w:sz w:val="24"/>
                <w:szCs w:val="24"/>
                <w:lang w:eastAsia="zh-CN" w:bidi="ar-SA"/>
              </w:rPr>
            </w:pPr>
          </w:p>
        </w:tc>
        <w:tc>
          <w:tcPr>
            <w:tcW w:w="1140" w:type="dxa"/>
            <w:vAlign w:val="center"/>
          </w:tcPr>
          <w:p>
            <w:pPr>
              <w:widowControl/>
              <w:jc w:val="center"/>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rPr>
              <w:t>服务机构设置</w:t>
            </w:r>
          </w:p>
          <w:p>
            <w:pPr>
              <w:widowControl/>
              <w:jc w:val="center"/>
              <w:textAlignment w:val="center"/>
              <w:rPr>
                <w:rFonts w:hint="eastAsia" w:ascii="FangSong" w:hAnsi="FangSong" w:eastAsia="FangSong" w:cs="FangSong"/>
                <w:color w:val="000000" w:themeColor="text1"/>
                <w:kern w:val="2"/>
                <w:sz w:val="24"/>
                <w:szCs w:val="24"/>
                <w:lang w:eastAsia="zh-CN" w:bidi="ar-SA"/>
              </w:rPr>
            </w:pPr>
            <w:r>
              <w:rPr>
                <w:rFonts w:hint="eastAsia" w:ascii="FangSong" w:hAnsi="FangSong" w:eastAsia="FangSong" w:cs="FangSong"/>
                <w:color w:val="000000" w:themeColor="text1"/>
                <w:sz w:val="24"/>
                <w:szCs w:val="24"/>
                <w:lang w:eastAsia="zh-CN"/>
              </w:rPr>
              <w:t>（10分）</w:t>
            </w:r>
          </w:p>
        </w:tc>
        <w:tc>
          <w:tcPr>
            <w:tcW w:w="5780" w:type="dxa"/>
            <w:vAlign w:val="center"/>
          </w:tcPr>
          <w:p>
            <w:pPr>
              <w:widowControl/>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rPr>
              <w:t>投标人在</w:t>
            </w:r>
            <w:r>
              <w:rPr>
                <w:rFonts w:hint="eastAsia" w:ascii="FangSong" w:hAnsi="FangSong" w:eastAsia="FangSong" w:cs="FangSong"/>
                <w:color w:val="000000" w:themeColor="text1"/>
                <w:sz w:val="24"/>
                <w:szCs w:val="24"/>
                <w:lang w:eastAsia="zh-CN"/>
              </w:rPr>
              <w:t>克</w:t>
            </w:r>
            <w:r>
              <w:rPr>
                <w:rFonts w:hint="eastAsia" w:ascii="FangSong" w:hAnsi="FangSong" w:eastAsia="FangSong" w:cs="FangSong"/>
                <w:color w:val="000000" w:themeColor="text1"/>
                <w:sz w:val="24"/>
                <w:szCs w:val="24"/>
              </w:rPr>
              <w:t>州</w:t>
            </w:r>
            <w:r>
              <w:rPr>
                <w:rFonts w:hint="eastAsia" w:ascii="FangSong" w:hAnsi="FangSong" w:eastAsia="FangSong" w:cs="FangSong"/>
                <w:color w:val="000000" w:themeColor="text1"/>
                <w:sz w:val="24"/>
                <w:szCs w:val="24"/>
                <w:lang w:eastAsia="zh-CN"/>
              </w:rPr>
              <w:t>地区</w:t>
            </w:r>
            <w:r>
              <w:rPr>
                <w:rFonts w:hint="eastAsia" w:ascii="FangSong" w:hAnsi="FangSong" w:eastAsia="FangSong" w:cs="FangSong"/>
                <w:color w:val="000000" w:themeColor="text1"/>
                <w:sz w:val="24"/>
                <w:szCs w:val="24"/>
              </w:rPr>
              <w:t>3县1市建立县级服务机构，得</w:t>
            </w:r>
            <w:r>
              <w:rPr>
                <w:rFonts w:hint="eastAsia" w:ascii="FangSong" w:hAnsi="FangSong" w:eastAsia="FangSong" w:cs="FangSong"/>
                <w:color w:val="000000" w:themeColor="text1"/>
                <w:sz w:val="24"/>
                <w:szCs w:val="24"/>
                <w:lang w:eastAsia="zh-CN"/>
              </w:rPr>
              <w:t>10</w:t>
            </w:r>
            <w:r>
              <w:rPr>
                <w:rFonts w:hint="eastAsia" w:ascii="FangSong" w:hAnsi="FangSong" w:eastAsia="FangSong" w:cs="FangSong"/>
                <w:color w:val="000000" w:themeColor="text1"/>
                <w:sz w:val="24"/>
                <w:szCs w:val="24"/>
              </w:rPr>
              <w:t>分。机构未全覆盖的，每少覆盖一个县市，减2分；满分</w:t>
            </w:r>
            <w:r>
              <w:rPr>
                <w:rFonts w:hint="eastAsia" w:ascii="FangSong" w:hAnsi="FangSong" w:eastAsia="FangSong" w:cs="FangSong"/>
                <w:color w:val="000000" w:themeColor="text1"/>
                <w:sz w:val="24"/>
                <w:szCs w:val="24"/>
                <w:lang w:eastAsia="zh-CN"/>
              </w:rPr>
              <w:t>10</w:t>
            </w:r>
            <w:r>
              <w:rPr>
                <w:rFonts w:hint="eastAsia" w:ascii="FangSong" w:hAnsi="FangSong" w:eastAsia="FangSong" w:cs="FangSong"/>
                <w:color w:val="000000" w:themeColor="text1"/>
                <w:sz w:val="24"/>
                <w:szCs w:val="24"/>
              </w:rPr>
              <w:t>分，最低0分。</w:t>
            </w:r>
            <w:r>
              <w:rPr>
                <w:rFonts w:hint="eastAsia" w:ascii="FangSong" w:hAnsi="FangSong" w:eastAsia="FangSong" w:cs="FangSong"/>
                <w:b/>
                <w:bCs/>
                <w:color w:val="000000" w:themeColor="text1"/>
                <w:sz w:val="24"/>
                <w:szCs w:val="24"/>
                <w:lang w:eastAsia="zh-CN"/>
              </w:rPr>
              <w:t>（提供各（县）级机构经营保险业务许可证、工商营业执照及相关印证资料；以及保监部门关于建立乡镇两级保险机构的批复等。）</w:t>
            </w:r>
          </w:p>
        </w:tc>
        <w:tc>
          <w:tcPr>
            <w:tcW w:w="700" w:type="dxa"/>
            <w:vAlign w:val="center"/>
          </w:tcPr>
          <w:p>
            <w:pPr>
              <w:widowControl/>
              <w:jc w:val="center"/>
              <w:textAlignment w:val="center"/>
              <w:rPr>
                <w:rFonts w:hint="eastAsia" w:ascii="FangSong" w:hAnsi="FangSong" w:eastAsia="FangSong" w:cs="FangSong"/>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00" w:type="dxa"/>
            <w:vMerge w:val="continue"/>
            <w:shd w:val="clear" w:color="auto" w:fill="FFFFFF"/>
            <w:vAlign w:val="center"/>
          </w:tcPr>
          <w:p>
            <w:pPr>
              <w:jc w:val="center"/>
              <w:rPr>
                <w:rFonts w:hint="eastAsia" w:ascii="FangSong" w:hAnsi="FangSong" w:eastAsia="FangSong" w:cs="FangSong"/>
                <w:color w:val="000000" w:themeColor="text1"/>
                <w:sz w:val="24"/>
                <w:szCs w:val="24"/>
              </w:rPr>
            </w:pPr>
          </w:p>
        </w:tc>
        <w:tc>
          <w:tcPr>
            <w:tcW w:w="1013" w:type="dxa"/>
            <w:vMerge w:val="continue"/>
            <w:vAlign w:val="center"/>
          </w:tcPr>
          <w:p>
            <w:pPr>
              <w:widowControl/>
              <w:jc w:val="center"/>
              <w:textAlignment w:val="center"/>
              <w:rPr>
                <w:rFonts w:hint="eastAsia" w:ascii="FangSong" w:hAnsi="FangSong" w:eastAsia="FangSong" w:cs="FangSong"/>
                <w:color w:val="000000" w:themeColor="text1"/>
                <w:kern w:val="2"/>
                <w:sz w:val="24"/>
                <w:szCs w:val="24"/>
                <w:lang w:eastAsia="zh-CN" w:bidi="ar-SA"/>
              </w:rPr>
            </w:pPr>
          </w:p>
        </w:tc>
        <w:tc>
          <w:tcPr>
            <w:tcW w:w="1140" w:type="dxa"/>
            <w:vAlign w:val="center"/>
          </w:tcPr>
          <w:p>
            <w:pPr>
              <w:widowControl/>
              <w:jc w:val="center"/>
              <w:textAlignment w:val="center"/>
              <w:rPr>
                <w:rFonts w:hint="eastAsia"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企业信誉</w:t>
            </w:r>
          </w:p>
          <w:p>
            <w:pPr>
              <w:widowControl/>
              <w:jc w:val="center"/>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eastAsia="zh-CN"/>
              </w:rPr>
              <w:t>（6分）</w:t>
            </w:r>
          </w:p>
        </w:tc>
        <w:tc>
          <w:tcPr>
            <w:tcW w:w="5780" w:type="dxa"/>
            <w:vAlign w:val="center"/>
          </w:tcPr>
          <w:p>
            <w:pPr>
              <w:widowControl/>
              <w:numPr>
                <w:ilvl w:val="0"/>
                <w:numId w:val="0"/>
              </w:numPr>
              <w:textAlignment w:val="center"/>
              <w:rPr>
                <w:rFonts w:hint="eastAsia"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rPr>
              <w:t>投标人有良好的业界口碑和良好的职业操守，有类似救助服务项目的，采购方满意评价</w:t>
            </w:r>
            <w:r>
              <w:rPr>
                <w:rFonts w:hint="eastAsia" w:ascii="FangSong" w:hAnsi="FangSong" w:eastAsia="FangSong" w:cs="FangSong"/>
                <w:color w:val="000000" w:themeColor="text1"/>
                <w:sz w:val="24"/>
                <w:szCs w:val="24"/>
                <w:lang w:eastAsia="zh-CN"/>
              </w:rPr>
              <w:t>每提供1个的，</w:t>
            </w:r>
            <w:r>
              <w:rPr>
                <w:rFonts w:hint="eastAsia" w:ascii="FangSong" w:hAnsi="FangSong" w:eastAsia="FangSong" w:cs="FangSong"/>
                <w:color w:val="000000" w:themeColor="text1"/>
                <w:sz w:val="24"/>
                <w:szCs w:val="24"/>
              </w:rPr>
              <w:t>得</w:t>
            </w:r>
            <w:r>
              <w:rPr>
                <w:rFonts w:hint="eastAsia" w:ascii="FangSong" w:hAnsi="FangSong" w:eastAsia="FangSong" w:cs="FangSong"/>
                <w:color w:val="000000" w:themeColor="text1"/>
                <w:sz w:val="24"/>
                <w:szCs w:val="24"/>
                <w:lang w:eastAsia="zh-CN"/>
              </w:rPr>
              <w:t>2</w:t>
            </w:r>
            <w:r>
              <w:rPr>
                <w:rFonts w:hint="eastAsia" w:ascii="FangSong" w:hAnsi="FangSong" w:eastAsia="FangSong" w:cs="FangSong"/>
                <w:color w:val="000000" w:themeColor="text1"/>
                <w:sz w:val="24"/>
                <w:szCs w:val="24"/>
              </w:rPr>
              <w:t>分</w:t>
            </w:r>
            <w:r>
              <w:rPr>
                <w:rFonts w:hint="eastAsia" w:ascii="FangSong" w:hAnsi="FangSong" w:eastAsia="FangSong" w:cs="FangSong"/>
                <w:color w:val="000000" w:themeColor="text1"/>
                <w:sz w:val="24"/>
                <w:szCs w:val="24"/>
                <w:lang w:eastAsia="zh-CN"/>
              </w:rPr>
              <w:t>，最高6分</w:t>
            </w:r>
            <w:r>
              <w:rPr>
                <w:rFonts w:hint="eastAsia" w:ascii="FangSong" w:hAnsi="FangSong" w:eastAsia="FangSong" w:cs="FangSong"/>
                <w:color w:val="000000" w:themeColor="text1"/>
                <w:sz w:val="24"/>
                <w:szCs w:val="24"/>
              </w:rPr>
              <w:t>。（投标人有良好的业界口碑和良好的职业操守，以类似承办救助项目服务的采购方盖章的满意度调查为准。）</w:t>
            </w:r>
          </w:p>
        </w:tc>
        <w:tc>
          <w:tcPr>
            <w:tcW w:w="700" w:type="dxa"/>
            <w:vAlign w:val="center"/>
          </w:tcPr>
          <w:p>
            <w:pPr>
              <w:widowControl/>
              <w:jc w:val="center"/>
              <w:textAlignment w:val="center"/>
              <w:rPr>
                <w:rFonts w:hint="eastAsia" w:ascii="FangSong" w:hAnsi="FangSong" w:eastAsia="FangSong" w:cs="FangSong"/>
                <w:color w:val="000000" w:themeColor="text1"/>
                <w:sz w:val="24"/>
                <w:szCs w:val="24"/>
              </w:rPr>
            </w:pPr>
          </w:p>
        </w:tc>
      </w:tr>
    </w:tbl>
    <w:p>
      <w:pPr>
        <w:spacing w:line="44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pPr>
        <w:pStyle w:val="41"/>
        <w:tabs>
          <w:tab w:val="left" w:pos="1701"/>
        </w:tabs>
        <w:spacing w:line="440" w:lineRule="exact"/>
        <w:ind w:left="0"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10.2.2价格评分方法</w:t>
      </w:r>
    </w:p>
    <w:p>
      <w:pPr>
        <w:spacing w:line="440" w:lineRule="exact"/>
        <w:ind w:firstLine="486" w:firstLineChars="200"/>
        <w:rPr>
          <w:rFonts w:ascii="FangSong" w:hAnsi="FangSong" w:eastAsia="FangSong" w:cs="FangSong"/>
          <w:color w:val="000000" w:themeColor="text1"/>
          <w:szCs w:val="21"/>
          <w:lang w:eastAsia="zh-CN" w:bidi="ar-SA"/>
        </w:rPr>
      </w:pPr>
      <w:r>
        <w:rPr>
          <w:rFonts w:hint="eastAsia" w:ascii="FangSong" w:hAnsi="FangSong" w:eastAsia="FangSong" w:cs="FangSong"/>
          <w:color w:val="000000" w:themeColor="text1"/>
          <w:szCs w:val="21"/>
          <w:lang w:eastAsia="zh-CN" w:bidi="ar-SA"/>
        </w:rPr>
        <w:t>满足招标文件技术要求且投标价格最低的投标报价为评标基准价，其价格分为满分。其他供应商的价格分别按照下列公式计算： 投标报价得分=（评标基准价/投标报价）×价格权重。</w:t>
      </w:r>
    </w:p>
    <w:p>
      <w:pPr>
        <w:spacing w:beforeLines="50" w:line="400" w:lineRule="exact"/>
        <w:jc w:val="center"/>
        <w:outlineLvl w:val="1"/>
        <w:rPr>
          <w:rFonts w:ascii="FangSong" w:hAnsi="FangSong" w:eastAsia="FangSong" w:cs="FangSong"/>
          <w:b/>
          <w:color w:val="000000" w:themeColor="text1"/>
          <w:lang w:eastAsia="zh-CN"/>
        </w:rPr>
      </w:pPr>
      <w:r>
        <w:rPr>
          <w:rFonts w:hint="eastAsia" w:ascii="FangSong" w:hAnsi="FangSong" w:eastAsia="FangSong" w:cs="FangSong"/>
          <w:b/>
          <w:color w:val="000000" w:themeColor="text1"/>
          <w:lang w:eastAsia="zh-CN"/>
        </w:rPr>
        <w:t>五  推荐中标候选人</w:t>
      </w:r>
      <w:bookmarkEnd w:id="71"/>
      <w:bookmarkEnd w:id="72"/>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11.1评标委员会推荐3名中标候选人，并标明排序。</w:t>
      </w:r>
    </w:p>
    <w:p>
      <w:pPr>
        <w:spacing w:line="400" w:lineRule="exact"/>
        <w:ind w:firstLine="475" w:firstLineChars="196"/>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11.2如出现报价得分相同情况，则由招标人现场抽签确定中标候选人排名顺序。</w:t>
      </w:r>
    </w:p>
    <w:bookmarkEnd w:id="66"/>
    <w:p>
      <w:pPr>
        <w:snapToGrid w:val="0"/>
        <w:spacing w:line="400" w:lineRule="exact"/>
        <w:ind w:firstLine="486" w:firstLineChars="200"/>
        <w:rPr>
          <w:rFonts w:ascii="FangSong" w:hAnsi="FangSong" w:eastAsia="FangSong" w:cs="FangSong"/>
          <w:b/>
          <w:color w:val="000000" w:themeColor="text1"/>
          <w:szCs w:val="21"/>
          <w:lang w:eastAsia="zh-CN"/>
        </w:rPr>
      </w:pPr>
      <w:r>
        <w:rPr>
          <w:rFonts w:hint="eastAsia" w:ascii="FangSong" w:hAnsi="FangSong" w:eastAsia="FangSong" w:cs="FangSong"/>
          <w:b/>
          <w:color w:val="000000" w:themeColor="text1"/>
          <w:szCs w:val="21"/>
          <w:lang w:eastAsia="zh-CN"/>
        </w:rPr>
        <w:t>12.无效投标条款</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12.1投标文件有下列情形之一的,其投标文件拒收:</w:t>
      </w:r>
    </w:p>
    <w:p>
      <w:pPr>
        <w:snapToGrid w:val="0"/>
        <w:spacing w:line="400" w:lineRule="exact"/>
        <w:rPr>
          <w:rFonts w:ascii="FangSong" w:hAnsi="FangSong" w:eastAsia="FangSong" w:cs="FangSong"/>
          <w:b/>
          <w:bCs/>
          <w:color w:val="000000" w:themeColor="text1"/>
          <w:szCs w:val="21"/>
          <w:lang w:eastAsia="zh-CN"/>
        </w:rPr>
      </w:pPr>
      <w:r>
        <w:rPr>
          <w:rFonts w:hint="eastAsia" w:ascii="FangSong" w:hAnsi="FangSong" w:eastAsia="FangSong" w:cs="FangSong"/>
          <w:color w:val="000000" w:themeColor="text1"/>
          <w:szCs w:val="21"/>
          <w:lang w:eastAsia="zh-CN"/>
        </w:rPr>
        <w:t xml:space="preserve">   </w:t>
      </w:r>
      <w:r>
        <w:rPr>
          <w:rFonts w:hint="eastAsia" w:ascii="FangSong" w:hAnsi="FangSong" w:eastAsia="FangSong" w:cs="FangSong"/>
          <w:b/>
          <w:bCs/>
          <w:color w:val="000000" w:themeColor="text1"/>
          <w:szCs w:val="21"/>
          <w:lang w:eastAsia="zh-CN"/>
        </w:rPr>
        <w:t xml:space="preserve"> (1) 未在开标截止时间前通过网上招标投标系统递交有效电子投标文件的，开标系统不予接收。</w:t>
      </w:r>
    </w:p>
    <w:p>
      <w:pPr>
        <w:snapToGrid w:val="0"/>
        <w:spacing w:line="400" w:lineRule="exact"/>
        <w:ind w:firstLine="486" w:firstLineChars="200"/>
        <w:rPr>
          <w:rFonts w:ascii="FangSong" w:hAnsi="FangSong" w:eastAsia="FangSong" w:cs="FangSong"/>
          <w:b/>
          <w:bCs/>
          <w:color w:val="000000" w:themeColor="text1"/>
          <w:szCs w:val="21"/>
          <w:lang w:eastAsia="zh-CN"/>
        </w:rPr>
      </w:pPr>
      <w:r>
        <w:rPr>
          <w:rFonts w:hint="eastAsia" w:ascii="FangSong" w:hAnsi="FangSong" w:eastAsia="FangSong" w:cs="FangSong"/>
          <w:b/>
          <w:bCs/>
          <w:color w:val="000000" w:themeColor="text1"/>
          <w:szCs w:val="21"/>
          <w:lang w:eastAsia="zh-CN"/>
        </w:rPr>
        <w:t>（2）</w:t>
      </w:r>
      <w:r>
        <w:rPr>
          <w:rFonts w:hint="eastAsia" w:ascii="FangSong" w:hAnsi="FangSong" w:eastAsia="FangSong" w:cs="FangSong"/>
          <w:b/>
          <w:color w:val="000000" w:themeColor="text1"/>
          <w:szCs w:val="21"/>
          <w:lang w:eastAsia="zh-CN"/>
        </w:rPr>
        <w:t>所有供应商应在规定时间里完成投标文件的解密工作</w:t>
      </w:r>
      <w:r>
        <w:rPr>
          <w:rFonts w:hint="eastAsia" w:ascii="FangSong" w:hAnsi="FangSong" w:eastAsia="FangSong" w:cs="FangSong"/>
          <w:b/>
          <w:bCs/>
          <w:color w:val="000000" w:themeColor="text1"/>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FangSong" w:hAnsi="FangSong" w:eastAsia="FangSong" w:cs="FangSong"/>
          <w:b/>
          <w:color w:val="000000" w:themeColor="text1"/>
          <w:szCs w:val="21"/>
          <w:lang w:eastAsia="zh-CN"/>
        </w:rPr>
        <w:t>，因系统原因未能成功解密的投标文件，可导入备份投标文件。备份投标文件也无法导入的，则投标文件被否决。</w:t>
      </w:r>
    </w:p>
    <w:p>
      <w:pPr>
        <w:snapToGrid w:val="0"/>
        <w:spacing w:line="400" w:lineRule="exact"/>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  12.2供应商有下列情形之一的,资格审查后其投标作无效投标处理：</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(2)供应商为本项目提供招标代理服务的；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(3)供应商与在本项目代理机构存在相互任职或工作的；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(4)投标保证金未按规定要求缴纳的；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(5)评标专家无法查看并检验电子标书中相关资料的；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(6)供应商超出营业范围投标的；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(7)联合体投标未提交联合体协议的；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(8)被暂停营业的；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(9)被暂停或取消投标资格的；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(10)财产被接管或冻结的；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(11)供应商单位负责人为同一人或者存在控股、管理关系的不同单位的；</w:t>
      </w:r>
    </w:p>
    <w:p>
      <w:pPr>
        <w:snapToGrid w:val="0"/>
        <w:spacing w:line="400" w:lineRule="exact"/>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（12）供应商基本资格条件和特定资格条件中有一项及以上不符合要求的；</w:t>
      </w:r>
    </w:p>
    <w:p>
      <w:pPr>
        <w:snapToGrid w:val="0"/>
        <w:spacing w:line="400" w:lineRule="exact"/>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（13）供应商使用相同的MAC地址进行报名的；</w:t>
      </w:r>
    </w:p>
    <w:p>
      <w:pPr>
        <w:snapToGrid w:val="0"/>
        <w:spacing w:line="400" w:lineRule="exact"/>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（14）其它情形，经评标委员会委提出按无效投标处理，并经公共资源交易监督部门核准的；</w:t>
      </w:r>
    </w:p>
    <w:p>
      <w:pPr>
        <w:snapToGrid w:val="0"/>
        <w:spacing w:line="400" w:lineRule="exact"/>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（15）供应商使用相同IP地址报名的，一经发现，监管部门将进一步核实，查实后按串通投标处理；</w:t>
      </w:r>
    </w:p>
    <w:p>
      <w:pPr>
        <w:snapToGrid w:val="0"/>
        <w:spacing w:line="400" w:lineRule="exact"/>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（16）采购文件规定的其它无效投标情形。</w:t>
      </w:r>
    </w:p>
    <w:p>
      <w:pPr>
        <w:snapToGrid w:val="0"/>
        <w:spacing w:line="400" w:lineRule="exact"/>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   12.3 供应商有下列情形之一的,符合性审查后其投标按无效投标处理：</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 投标文件签章、盖章不全，经评标委员会一致认定对开评标内容有实质性影响并经监督部门核准的；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(2)未按规定的格式填写，实质性内容不全或关键字迹模糊、无法辨认; 经监督部门核准的；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(4)同一供应商提交两个以上不同的投标文件或者投标报价，但采购文件规定提交备选方案的除外；</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(3)投标文件没有对采购文件的实质性要求和条件作出响应;</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(4)投标报价超出规定的投标限价或公布的采购预算的；注：供应商的投标报价各项单价均不得高于招标文件给定的单价最高限价，否则，其投标文件将按无效投标处理。</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(5)不按评标委员会要求澄清、说明或补正的，或者评标委员会根据采购文件的规定对采购文件的计算错误进行修正后，供应商不接受修正的投标报价的。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（6）其它情形，经评标委员会委提出按无效投标处理，并经公共资源交易监督部门核准的；</w:t>
      </w:r>
    </w:p>
    <w:p>
      <w:pPr>
        <w:widowControl/>
        <w:spacing w:line="5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（7）</w:t>
      </w:r>
      <w:r>
        <w:rPr>
          <w:rFonts w:hint="eastAsia" w:ascii="FangSong" w:hAnsi="FangSong" w:eastAsia="FangSong" w:cs="FangSong"/>
          <w:color w:val="000000" w:themeColor="text1"/>
          <w:szCs w:val="21"/>
          <w:shd w:val="clear" w:color="auto" w:fill="FFFFFF"/>
          <w:lang w:eastAsia="zh-CN"/>
        </w:rPr>
        <w:t>未按照招标文件的规定提交投标保证金的；</w:t>
      </w:r>
    </w:p>
    <w:p>
      <w:pPr>
        <w:widowControl/>
        <w:spacing w:line="5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（8）</w:t>
      </w:r>
      <w:r>
        <w:rPr>
          <w:rFonts w:hint="eastAsia" w:ascii="FangSong" w:hAnsi="FangSong" w:eastAsia="FangSong" w:cs="FangSong"/>
          <w:color w:val="000000" w:themeColor="text1"/>
          <w:szCs w:val="21"/>
          <w:shd w:val="clear" w:color="auto" w:fill="FFFFFF"/>
          <w:lang w:eastAsia="zh-CN"/>
        </w:rPr>
        <w:t>投标文件含有采购人不能接受的附加条件的;</w:t>
      </w:r>
    </w:p>
    <w:p>
      <w:pPr>
        <w:tabs>
          <w:tab w:val="left" w:pos="1123"/>
        </w:tabs>
        <w:snapToGrid w:val="0"/>
        <w:spacing w:line="5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（9）采购文件规定的其它无效投标情形。</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12.4 供应商有下列情形之一的, 详细评审后其投标按无效投标处理：</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(1)投标产品不符合必须强制执行的国家标准的；</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(2)供应商有串通投标、弄虚作假、行贿等违法行为；</w:t>
      </w:r>
    </w:p>
    <w:p>
      <w:pPr>
        <w:snapToGrid w:val="0"/>
        <w:spacing w:line="400" w:lineRule="exact"/>
        <w:ind w:firstLine="486"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(3)投标文件含有违反国家法律、法规的内容，或附有招标人不能接受的条件的；</w:t>
      </w:r>
    </w:p>
    <w:p>
      <w:pPr>
        <w:spacing w:line="360" w:lineRule="auto"/>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（4）在同一项目（或同一标段）中有多个供应商有效投标报价接近最高限价，且评标委员会认为报价出现异常的，可以宣布其投标无效；</w:t>
      </w:r>
    </w:p>
    <w:p>
      <w:pPr>
        <w:spacing w:line="360" w:lineRule="auto"/>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（5）报价明显低于其他供应商，且不能证明报价合理性的投标无效；</w:t>
      </w:r>
    </w:p>
    <w:p>
      <w:pPr>
        <w:spacing w:line="360" w:lineRule="auto"/>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（6）拒不确认评标委员会评审修正的投标无效；</w:t>
      </w:r>
    </w:p>
    <w:p>
      <w:pPr>
        <w:spacing w:line="360" w:lineRule="auto"/>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（7）其它情形，经评标委员会委提出按无效投标处理，并经公共资源交易监督部门核准的；</w:t>
      </w:r>
    </w:p>
    <w:p>
      <w:pPr>
        <w:spacing w:line="360" w:lineRule="auto"/>
        <w:ind w:firstLine="364" w:firstLineChars="15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（8）采购文件规定的其它无效投标情形。</w:t>
      </w:r>
    </w:p>
    <w:p>
      <w:pPr>
        <w:spacing w:line="360" w:lineRule="auto"/>
        <w:ind w:firstLine="364" w:firstLineChars="150"/>
        <w:rPr>
          <w:rFonts w:ascii="FangSong" w:hAnsi="FangSong" w:eastAsia="FangSong" w:cs="FangSong"/>
          <w:color w:val="000000" w:themeColor="text1"/>
          <w:szCs w:val="2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pStyle w:val="2"/>
        <w:ind w:left="486" w:firstLine="486"/>
        <w:rPr>
          <w:rFonts w:eastAsia="FangSong"/>
          <w:color w:val="000000" w:themeColor="text1"/>
          <w:lang w:eastAsia="zh-CN"/>
        </w:rPr>
      </w:pPr>
    </w:p>
    <w:p>
      <w:pPr>
        <w:numPr>
          <w:ilvl w:val="0"/>
          <w:numId w:val="0"/>
        </w:numPr>
        <w:spacing w:line="360" w:lineRule="auto"/>
        <w:jc w:val="center"/>
        <w:rPr>
          <w:rFonts w:ascii="FangSong" w:hAnsi="FangSong" w:eastAsia="FangSong" w:cs="FangSong"/>
          <w:b/>
          <w:color w:val="000000" w:themeColor="text1"/>
          <w:sz w:val="32"/>
          <w:szCs w:val="32"/>
          <w:lang w:eastAsia="zh-CN"/>
        </w:rPr>
      </w:pPr>
      <w:r>
        <w:rPr>
          <w:rFonts w:hint="eastAsia" w:ascii="FangSong" w:hAnsi="FangSong" w:eastAsia="FangSong" w:cs="FangSong"/>
          <w:b/>
          <w:color w:val="000000" w:themeColor="text1"/>
          <w:sz w:val="32"/>
          <w:szCs w:val="32"/>
          <w:lang w:eastAsia="zh-CN"/>
        </w:rPr>
        <w:t>第四部分</w:t>
      </w:r>
      <w:r>
        <w:rPr>
          <w:rFonts w:hint="eastAsia" w:ascii="FangSong" w:hAnsi="FangSong" w:eastAsia="FangSong" w:cs="FangSong"/>
          <w:b/>
          <w:color w:val="000000" w:themeColor="text1"/>
          <w:sz w:val="32"/>
          <w:szCs w:val="32"/>
          <w:lang w:val="en-US" w:eastAsia="zh-CN"/>
        </w:rPr>
        <w:t xml:space="preserve"> </w:t>
      </w:r>
      <w:r>
        <w:rPr>
          <w:rFonts w:hint="eastAsia" w:ascii="FangSong" w:hAnsi="FangSong" w:eastAsia="FangSong" w:cs="FangSong"/>
          <w:b/>
          <w:color w:val="000000" w:themeColor="text1"/>
          <w:sz w:val="32"/>
          <w:szCs w:val="32"/>
          <w:lang w:eastAsia="zh-CN"/>
        </w:rPr>
        <w:t>服务需求</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克州在2022年针对36个抵边村试点实施乡村振兴综合保险的基础上，2023年筹集各类帮扶资金1389.654万元，针对全州所有防止返贫监测对象和持证残疾人实施了“克州防返贫综合保险”。</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防返贫综合保险为67788名保险对象按每人205元标准投保，针对农牧业生产、农产品价格、产量波动、生活保障、人身意外等4方面造成的返贫致贫风险，在原有帮扶政策延续不变的基础上实施四方面保障，筑牢返贫致贫安全网，守住不发生规模性返贫底线。</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b/>
          <w:bCs/>
          <w:color w:val="000000" w:themeColor="text1"/>
          <w:sz w:val="24"/>
          <w:szCs w:val="24"/>
          <w:lang w:eastAsia="zh-CN"/>
        </w:rPr>
      </w:pPr>
      <w:r>
        <w:rPr>
          <w:rFonts w:hint="eastAsia" w:ascii="FangSong" w:hAnsi="FangSong" w:eastAsia="FangSong" w:cs="FangSong"/>
          <w:b/>
          <w:bCs/>
          <w:color w:val="000000" w:themeColor="text1"/>
          <w:sz w:val="24"/>
          <w:szCs w:val="24"/>
          <w:lang w:eastAsia="zh-CN"/>
        </w:rPr>
        <w:t>一、农业产业损失收入保险</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1、保险金额：农业产业损失收入保险保额为每人10000元。</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2、保险责任:被保险人因政府鼓励发展的农作物、牲畜、林果，因下列原因或市场价格波动造成损失，导致实际收入低于约定收入时，保险人按照保单或协议载明的赔付标准和支付比例进行给付。</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（1）暴雨、洪水(政府行蓄洪除外)、内涝、风灾、雷击、雹灾、冻灾、雪灾、旱灾、地震;</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（2）火灾、爆炸、泥石流、山体滑坡、建筑物倒塌、空中运行物体坠落;</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（3）病虫草鼠害;</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（4）疾病、疫病。</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b/>
          <w:bCs/>
          <w:color w:val="000000" w:themeColor="text1"/>
          <w:sz w:val="24"/>
          <w:szCs w:val="24"/>
          <w:lang w:eastAsia="zh-CN"/>
        </w:rPr>
      </w:pPr>
      <w:r>
        <w:rPr>
          <w:rFonts w:hint="eastAsia" w:ascii="FangSong" w:hAnsi="FangSong" w:eastAsia="FangSong" w:cs="FangSong"/>
          <w:b/>
          <w:bCs/>
          <w:color w:val="000000" w:themeColor="text1"/>
          <w:sz w:val="24"/>
          <w:szCs w:val="24"/>
          <w:lang w:eastAsia="zh-CN"/>
        </w:rPr>
        <w:t>二、基本生活保障</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1、保险金额：每人保额为50000元，</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2、保险责任：被保险人因自然灾害、罹患疾病（含新冠肺炎等传染病）导致饮食、饮水、被服短缺，住房、基本生产物资损毁，基本生活暂时出现严重困难的，按家庭成员每人每天100元标准补贴，最多补贴60天，房屋按实际损失进行补偿。</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b/>
          <w:bCs/>
          <w:color w:val="000000" w:themeColor="text1"/>
          <w:sz w:val="24"/>
          <w:szCs w:val="24"/>
          <w:lang w:eastAsia="zh-CN"/>
        </w:rPr>
      </w:pPr>
      <w:r>
        <w:rPr>
          <w:rFonts w:hint="eastAsia" w:ascii="FangSong" w:hAnsi="FangSong" w:eastAsia="FangSong" w:cs="FangSong"/>
          <w:b/>
          <w:bCs/>
          <w:color w:val="000000" w:themeColor="text1"/>
          <w:sz w:val="24"/>
          <w:szCs w:val="24"/>
          <w:lang w:eastAsia="zh-CN"/>
        </w:rPr>
        <w:t>三、人身意外保障</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1、保险金额：每人保额为：100000元，</w:t>
      </w:r>
    </w:p>
    <w:p>
      <w:pPr>
        <w:keepNext w:val="0"/>
        <w:keepLines w:val="0"/>
        <w:pageBreakBefore w:val="0"/>
        <w:widowControl w:val="0"/>
        <w:kinsoku/>
        <w:wordWrap/>
        <w:overflowPunct/>
        <w:topLinePunct w:val="0"/>
        <w:autoSpaceDE/>
        <w:autoSpaceDN/>
        <w:bidi w:val="0"/>
        <w:adjustRightInd/>
        <w:snapToGrid w:val="0"/>
        <w:spacing w:line="500" w:lineRule="exact"/>
        <w:ind w:firstLine="364" w:firstLineChars="150"/>
        <w:textAlignment w:val="auto"/>
        <w:rPr>
          <w:rFonts w:ascii="FangSong" w:hAnsi="FangSong" w:eastAsia="FangSong" w:cs="FangSong"/>
          <w:color w:val="000000" w:themeColor="text1"/>
          <w:sz w:val="24"/>
          <w:szCs w:val="24"/>
          <w:lang w:eastAsia="zh-CN"/>
        </w:rPr>
      </w:pPr>
      <w:r>
        <w:rPr>
          <w:rFonts w:hint="eastAsia" w:ascii="FangSong" w:hAnsi="FangSong" w:eastAsia="FangSong" w:cs="FangSong"/>
          <w:color w:val="000000" w:themeColor="text1"/>
          <w:sz w:val="24"/>
          <w:szCs w:val="24"/>
          <w:lang w:eastAsia="zh-CN"/>
        </w:rPr>
        <w:t>2、保险责任：被保险人遭受意外伤害保险金额为7万元；被保险人遭受意外伤害，造成伤残保险金额为3万元。</w:t>
      </w:r>
    </w:p>
    <w:bookmarkEnd w:id="67"/>
    <w:p>
      <w:pPr>
        <w:spacing w:line="460" w:lineRule="exact"/>
        <w:rPr>
          <w:rFonts w:ascii="FangSong" w:hAnsi="FangSong" w:eastAsia="FangSong" w:cs="FangSong"/>
          <w:b/>
          <w:bCs/>
          <w:color w:val="000000" w:themeColor="text1"/>
          <w:lang w:eastAsia="zh-CN"/>
        </w:rPr>
      </w:pPr>
      <w:bookmarkStart w:id="73" w:name="OLE_LINK4"/>
      <w:bookmarkStart w:id="74" w:name="_Toc267320052"/>
      <w:bookmarkStart w:id="75" w:name="_Toc340225294"/>
      <w:r>
        <w:rPr>
          <w:rFonts w:hint="eastAsia" w:ascii="FangSong" w:hAnsi="FangSong" w:eastAsia="FangSong" w:cs="FangSong"/>
          <w:b/>
          <w:bCs/>
          <w:color w:val="000000" w:themeColor="text1"/>
          <w:lang w:eastAsia="zh-CN"/>
        </w:rPr>
        <w:t>商务要求：</w:t>
      </w:r>
    </w:p>
    <w:p>
      <w:pPr>
        <w:spacing w:line="460" w:lineRule="exact"/>
        <w:ind w:left="486" w:left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（一）实施（服务期） ：3年(起止时间甲乙双方约定)</w:t>
      </w:r>
    </w:p>
    <w:p>
      <w:pPr>
        <w:spacing w:line="460" w:lineRule="exact"/>
        <w:ind w:left="486" w:leftChars="200"/>
        <w:rPr>
          <w:rFonts w:ascii="FangSong" w:hAnsi="FangSong" w:eastAsia="FangSong" w:cs="FangSong"/>
          <w:color w:val="000000" w:themeColor="text1"/>
          <w:lang w:eastAsia="zh-CN"/>
        </w:rPr>
      </w:pPr>
      <w:r>
        <w:rPr>
          <w:rFonts w:hint="eastAsia" w:ascii="FangSong" w:hAnsi="FangSong" w:eastAsia="FangSong" w:cs="FangSong"/>
          <w:b/>
          <w:bCs/>
          <w:color w:val="000000" w:themeColor="text1"/>
          <w:lang w:eastAsia="zh-CN"/>
        </w:rPr>
        <w:t>（二）实施（服务）地点</w:t>
      </w:r>
      <w:r>
        <w:rPr>
          <w:rFonts w:hint="eastAsia" w:ascii="FangSong" w:hAnsi="FangSong" w:eastAsia="FangSong" w:cs="FangSong"/>
          <w:color w:val="000000" w:themeColor="text1"/>
          <w:lang w:eastAsia="zh-CN"/>
        </w:rPr>
        <w:t xml:space="preserve"> ：甲方指定地点</w:t>
      </w:r>
    </w:p>
    <w:p>
      <w:pPr>
        <w:spacing w:line="460" w:lineRule="exact"/>
        <w:ind w:firstLine="486"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（三）报价要求</w:t>
      </w:r>
    </w:p>
    <w:p>
      <w:pPr>
        <w:spacing w:line="460" w:lineRule="exact"/>
        <w:ind w:firstLine="486" w:firstLineChars="200"/>
        <w:rPr>
          <w:rFonts w:hint="eastAsia" w:ascii="FangSong" w:hAnsi="FangSong" w:eastAsia="FangSong" w:cs="FangSong"/>
          <w:color w:val="000000" w:themeColor="text1"/>
          <w:lang w:val="en-US" w:eastAsia="zh-CN"/>
        </w:rPr>
      </w:pPr>
      <w:r>
        <w:rPr>
          <w:rFonts w:hint="eastAsia" w:ascii="FangSong" w:hAnsi="FangSong" w:eastAsia="FangSong" w:cs="FangSong"/>
          <w:color w:val="000000" w:themeColor="text1"/>
          <w:lang w:eastAsia="zh-CN"/>
        </w:rPr>
        <w:t>本次报价为人民币报价，投标报价应包括：管理费、利润、风险费用、代理费、验收、培训及后期服务及国家对中标单位征收的各种税费等所有一切费用。</w:t>
      </w:r>
    </w:p>
    <w:p>
      <w:pPr>
        <w:spacing w:line="460" w:lineRule="exact"/>
        <w:ind w:firstLine="486"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(四)售后服务质量保证的承诺</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1、服务质量：在合同期内，如因乙方失误造成的后果，乙方负责。</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2、符合国家行业现行标准和规范。</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3、具有独立履行合同所必须的设施和相关技术能力。</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4、服务质量需满足甲方要求。</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5、经常上门走访,征求采购单位意见和建议,及时改正售前售后服务的不足之处,做到信息反馈及时,沟通顺畅。</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6、中标后设立专人协调工作,提供姓名和详尽的联系办法,负责服务的有关咨询、査询、签定和执行合同、无条件履行售前售</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7、投标人设有健全的售后服务机构网点，终端售后服务机构网点有明细以便监督（包括电话、地址、店名、联系人）(附有效的证明资料，如房屋租赁合同或产权证)。</w:t>
      </w:r>
    </w:p>
    <w:p>
      <w:pPr>
        <w:spacing w:line="460" w:lineRule="exact"/>
        <w:ind w:firstLine="356" w:firstLineChars="147"/>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（五）付款方式</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甲、乙双方签订合作协议后，甲方在30个工作日内将克州防返贫综合保险保险费分批次拨付至乙方指定帐户（统招分签、分签分付）</w:t>
      </w:r>
    </w:p>
    <w:p>
      <w:pPr>
        <w:spacing w:line="460" w:lineRule="exact"/>
        <w:ind w:firstLine="486"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（六）知识产权</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73"/>
    <w:bookmarkEnd w:id="74"/>
    <w:bookmarkEnd w:id="75"/>
    <w:p>
      <w:pPr>
        <w:spacing w:line="460" w:lineRule="exact"/>
        <w:ind w:firstLine="486" w:firstLineChars="200"/>
        <w:rPr>
          <w:rFonts w:ascii="FangSong" w:hAnsi="FangSong" w:eastAsia="FangSong" w:cs="FangSong"/>
          <w:b/>
          <w:bCs/>
          <w:color w:val="000000" w:themeColor="text1"/>
          <w:lang w:eastAsia="zh-CN"/>
        </w:rPr>
      </w:pPr>
      <w:bookmarkStart w:id="76" w:name="_Toc7598"/>
      <w:bookmarkStart w:id="77" w:name="_Toc20832"/>
      <w:bookmarkStart w:id="78" w:name="_Toc12239"/>
      <w:bookmarkStart w:id="79" w:name="_Toc267320054"/>
      <w:bookmarkStart w:id="80" w:name="_Toc439255252"/>
      <w:bookmarkStart w:id="81" w:name="_Toc12840_WPSOffice_Level1"/>
      <w:bookmarkStart w:id="82" w:name="_Toc469495740"/>
      <w:r>
        <w:rPr>
          <w:rFonts w:hint="eastAsia" w:ascii="FangSong" w:hAnsi="FangSong" w:eastAsia="FangSong" w:cs="FangSong"/>
          <w:b/>
          <w:bCs/>
          <w:color w:val="000000" w:themeColor="text1"/>
          <w:lang w:eastAsia="zh-CN"/>
        </w:rPr>
        <w:t>（七）其他</w:t>
      </w:r>
      <w:bookmarkEnd w:id="76"/>
      <w:bookmarkEnd w:id="77"/>
      <w:bookmarkEnd w:id="78"/>
    </w:p>
    <w:bookmarkEnd w:id="79"/>
    <w:bookmarkEnd w:id="80"/>
    <w:bookmarkEnd w:id="81"/>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1、供应商必须在投标文件中对以上条款和服务承诺明确列出，承诺内容必须达到本篇及招标文件其他条款的要求。</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2、中标人与采购人签订《协议》后，须与用户方签订《货物采购供应合同》（包括供货范围、需求数量、单价等），明确具体供货数量、供货时间、送达地点等内容。</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3、其他未尽事宜由供需双方在采购合同中详细约定。</w:t>
      </w:r>
    </w:p>
    <w:p>
      <w:pPr>
        <w:spacing w:line="46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 若供应商不能按招标文件规定的交货期正常交货，采购方有权终止采购合同，并将相关情况上报给采购计划主管部门，取消其中标资格。</w:t>
      </w:r>
    </w:p>
    <w:p>
      <w:pPr>
        <w:spacing w:line="460" w:lineRule="exact"/>
        <w:ind w:firstLine="486" w:firstLineChars="200"/>
        <w:rPr>
          <w:rFonts w:ascii="FangSong" w:hAnsi="FangSong" w:eastAsia="FangSong" w:cs="FangSong"/>
          <w:b/>
          <w:color w:val="000000" w:themeColor="text1"/>
          <w:sz w:val="30"/>
          <w:szCs w:val="30"/>
          <w:lang w:eastAsia="zh-CN"/>
        </w:rPr>
      </w:pPr>
      <w:r>
        <w:rPr>
          <w:rFonts w:hint="eastAsia" w:ascii="FangSong" w:hAnsi="FangSong" w:eastAsia="FangSong" w:cs="FangSong"/>
          <w:color w:val="000000" w:themeColor="text1"/>
          <w:lang w:eastAsia="zh-CN"/>
        </w:rPr>
        <w:t>5、</w:t>
      </w:r>
      <w:r>
        <w:rPr>
          <w:rFonts w:hint="eastAsia" w:ascii="FangSong" w:hAnsi="FangSong" w:eastAsia="FangSong" w:cs="FangSong"/>
          <w:color w:val="000000" w:themeColor="text1"/>
          <w:kern w:val="2"/>
          <w:lang w:eastAsia="zh-CN" w:bidi="ar-SA"/>
        </w:rPr>
        <w:t>其他未尽事宜由供需双方在采购合同中详细约定。</w:t>
      </w:r>
      <w:bookmarkEnd w:id="82"/>
    </w:p>
    <w:p>
      <w:pPr>
        <w:spacing w:line="480" w:lineRule="exact"/>
        <w:jc w:val="center"/>
        <w:outlineLvl w:val="1"/>
        <w:rPr>
          <w:rFonts w:ascii="FangSong" w:hAnsi="FangSong" w:eastAsia="FangSong" w:cs="FangSong"/>
          <w:b/>
          <w:color w:val="000000" w:themeColor="text1"/>
          <w:sz w:val="30"/>
          <w:szCs w:val="30"/>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pStyle w:val="6"/>
        <w:rPr>
          <w:rFonts w:ascii="FangSong" w:hAnsi="FangSong" w:eastAsia="FangSong" w:cs="FangSong"/>
          <w:color w:val="000000" w:themeColor="text1"/>
          <w:sz w:val="30"/>
          <w:szCs w:val="30"/>
          <w:lang w:eastAsia="zh-CN"/>
        </w:rPr>
      </w:pPr>
    </w:p>
    <w:p>
      <w:pPr>
        <w:rPr>
          <w:rFonts w:ascii="FangSong" w:hAnsi="FangSong" w:eastAsia="FangSong" w:cs="FangSong"/>
          <w:b/>
          <w:color w:val="000000" w:themeColor="text1"/>
          <w:sz w:val="30"/>
          <w:szCs w:val="30"/>
          <w:lang w:eastAsia="zh-CN"/>
        </w:rPr>
      </w:pPr>
    </w:p>
    <w:p>
      <w:pPr>
        <w:pStyle w:val="6"/>
        <w:rPr>
          <w:rFonts w:ascii="FangSong" w:hAnsi="FangSong" w:eastAsia="FangSong" w:cs="FangSong"/>
          <w:color w:val="000000" w:themeColor="text1"/>
          <w:sz w:val="30"/>
          <w:szCs w:val="30"/>
          <w:lang w:eastAsia="zh-CN"/>
        </w:rPr>
      </w:pPr>
    </w:p>
    <w:p>
      <w:pPr>
        <w:rPr>
          <w:rFonts w:ascii="FangSong" w:hAnsi="FangSong" w:eastAsia="FangSong" w:cs="FangSong"/>
          <w:b/>
          <w:color w:val="000000" w:themeColor="text1"/>
          <w:sz w:val="30"/>
          <w:szCs w:val="30"/>
          <w:lang w:eastAsia="zh-CN"/>
        </w:rPr>
      </w:pPr>
    </w:p>
    <w:p>
      <w:pPr>
        <w:pStyle w:val="6"/>
        <w:rPr>
          <w:rFonts w:ascii="FangSong" w:hAnsi="FangSong" w:eastAsia="FangSong" w:cs="FangSong"/>
          <w:color w:val="000000" w:themeColor="text1"/>
          <w:sz w:val="30"/>
          <w:szCs w:val="30"/>
          <w:lang w:eastAsia="zh-CN"/>
        </w:rPr>
      </w:pPr>
    </w:p>
    <w:p>
      <w:pPr>
        <w:rPr>
          <w:rFonts w:ascii="FangSong" w:hAnsi="FangSong" w:eastAsia="FangSong" w:cs="FangSong"/>
          <w:b/>
          <w:color w:val="000000" w:themeColor="text1"/>
          <w:sz w:val="30"/>
          <w:szCs w:val="30"/>
          <w:lang w:eastAsia="zh-CN"/>
        </w:rPr>
      </w:pPr>
    </w:p>
    <w:p>
      <w:pPr>
        <w:pStyle w:val="2"/>
        <w:ind w:left="486" w:firstLine="486"/>
        <w:rPr>
          <w:rFonts w:ascii="FangSong" w:hAnsi="FangSong" w:eastAsia="FangSong" w:cs="FangSong"/>
          <w:color w:val="000000" w:themeColor="text1"/>
          <w:lang w:eastAsia="zh-CN"/>
        </w:rPr>
      </w:pPr>
    </w:p>
    <w:p>
      <w:pPr>
        <w:spacing w:line="480" w:lineRule="exact"/>
        <w:jc w:val="center"/>
        <w:outlineLvl w:val="1"/>
        <w:rPr>
          <w:rFonts w:ascii="FangSong" w:hAnsi="FangSong" w:eastAsia="FangSong" w:cs="FangSong"/>
          <w:b/>
          <w:color w:val="000000" w:themeColor="text1"/>
          <w:sz w:val="30"/>
          <w:szCs w:val="30"/>
          <w:lang w:eastAsia="zh-CN"/>
        </w:rPr>
      </w:pPr>
    </w:p>
    <w:p>
      <w:pPr>
        <w:pStyle w:val="2"/>
        <w:rPr>
          <w:lang w:eastAsia="zh-CN"/>
        </w:rPr>
      </w:pPr>
    </w:p>
    <w:p>
      <w:pPr>
        <w:spacing w:line="360" w:lineRule="auto"/>
        <w:ind w:firstLine="484" w:firstLineChars="150"/>
        <w:jc w:val="center"/>
        <w:rPr>
          <w:rFonts w:ascii="FangSong" w:hAnsi="FangSong" w:eastAsia="FangSong" w:cs="FangSong"/>
          <w:b/>
          <w:color w:val="000000" w:themeColor="text1"/>
          <w:sz w:val="32"/>
          <w:szCs w:val="32"/>
          <w:lang w:eastAsia="zh-CN"/>
        </w:rPr>
      </w:pPr>
      <w:r>
        <w:rPr>
          <w:rFonts w:hint="eastAsia" w:ascii="FangSong" w:hAnsi="FangSong" w:eastAsia="FangSong" w:cs="FangSong"/>
          <w:b/>
          <w:color w:val="000000" w:themeColor="text1"/>
          <w:sz w:val="32"/>
          <w:szCs w:val="32"/>
          <w:lang w:eastAsia="zh-CN"/>
        </w:rPr>
        <w:t>第五部分 合同条款及格式</w:t>
      </w:r>
      <w:bookmarkStart w:id="83" w:name="_Toc20669"/>
    </w:p>
    <w:bookmarkEnd w:id="83"/>
    <w:p>
      <w:pPr>
        <w:spacing w:line="44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rPr>
        <w:t>（本合同为合同样稿，最终稿由供需双方协商后确定）</w:t>
      </w:r>
    </w:p>
    <w:p>
      <w:pPr>
        <w:spacing w:line="440" w:lineRule="exact"/>
        <w:jc w:val="center"/>
        <w:rPr>
          <w:rFonts w:ascii="FangSong" w:hAnsi="FangSong" w:eastAsia="FangSong" w:cs="FangSong"/>
          <w:color w:val="000000" w:themeColor="text1"/>
          <w:sz w:val="32"/>
          <w:szCs w:val="32"/>
        </w:rPr>
      </w:pPr>
      <w:r>
        <w:rPr>
          <w:rFonts w:hint="eastAsia" w:ascii="FangSong" w:hAnsi="FangSong" w:eastAsia="FangSong" w:cs="FangSong"/>
          <w:b/>
          <w:color w:val="000000" w:themeColor="text1"/>
          <w:sz w:val="32"/>
          <w:szCs w:val="32"/>
        </w:rPr>
        <w:t>服务合同书</w:t>
      </w:r>
    </w:p>
    <w:p>
      <w:pPr>
        <w:spacing w:line="440" w:lineRule="exact"/>
        <w:rPr>
          <w:rFonts w:ascii="FangSong" w:hAnsi="FangSong" w:eastAsia="FangSong" w:cs="FangSong"/>
          <w:color w:val="000000" w:themeColor="text1"/>
        </w:rPr>
      </w:pPr>
      <w:r>
        <w:rPr>
          <w:rFonts w:hint="eastAsia" w:ascii="FangSong" w:hAnsi="FangSong" w:eastAsia="FangSong" w:cs="FangSong"/>
          <w:color w:val="000000" w:themeColor="text1"/>
        </w:rPr>
        <w:t>甲方：</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w:t>
      </w:r>
      <w:r>
        <w:rPr>
          <w:rFonts w:hint="eastAsia" w:ascii="FangSong" w:hAnsi="FangSong" w:eastAsia="FangSong" w:cs="FangSong"/>
          <w:color w:val="000000" w:themeColor="text1"/>
        </w:rPr>
        <w:t>（以下简称甲方）</w:t>
      </w:r>
    </w:p>
    <w:p>
      <w:pPr>
        <w:spacing w:line="440" w:lineRule="exact"/>
        <w:rPr>
          <w:rFonts w:ascii="FangSong" w:hAnsi="FangSong" w:eastAsia="FangSong" w:cs="FangSong"/>
          <w:color w:val="000000" w:themeColor="text1"/>
        </w:rPr>
      </w:pPr>
      <w:r>
        <w:rPr>
          <w:rFonts w:hint="eastAsia" w:ascii="FangSong" w:hAnsi="FangSong" w:eastAsia="FangSong" w:cs="FangSong"/>
          <w:color w:val="000000" w:themeColor="text1"/>
        </w:rPr>
        <w:t>乙方：</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rPr>
        <w:t>（以下简称乙方）</w:t>
      </w:r>
    </w:p>
    <w:p>
      <w:pPr>
        <w:spacing w:line="480" w:lineRule="exact"/>
        <w:ind w:firstLine="486" w:firstLineChars="200"/>
        <w:rPr>
          <w:rFonts w:ascii="FangSong" w:hAnsi="FangSong" w:eastAsia="FangSong" w:cs="FangSong"/>
          <w:color w:val="000000" w:themeColor="text1"/>
        </w:rPr>
      </w:pPr>
      <w:r>
        <w:rPr>
          <w:rFonts w:hint="eastAsia" w:ascii="FangSong" w:hAnsi="FangSong" w:eastAsia="FangSong" w:cs="FangSong"/>
          <w:color w:val="000000" w:themeColor="text1"/>
        </w:rPr>
        <w:t>按照《中共中央国务院关于实现巩固拓展脱贫攻坚成果同乡村振兴有效衔接的意见》和《中共中央国务院关于全面推进乡村振兴加快农业农村现代化的意见》部署，贯彻新发展理念，围绕巩固拓展脱贫攻坚成果、全面推进乡村振兴。根据《中国人民银行 银保监会 证监会 财政部农业农村部 乡村振兴局关于金融支持巩固拓展脱贫攻坚成果 全面推进乡村振兴的意见》（银发〔2021〕171号）和《国家乡村振兴局&lt;健全防止返贫动态监测和帮扶机制工作指南(试行)&gt;》的通知要求，为进一步发挥保险金融市场支农作用，积极运用保险产品巩固脱贫成果和推进乡村振兴。甲乙双方根据《中华人民共和国采购法》、《中华人民共和国合同法》等法律法规的规定，为克州防止返贫监测对象（脱贫不稳定户、边缘易致贫户、突发严重困难户）和农村持证残疾人因遭受自然灾害导致的农业产业损失、农业产业价格、产量波动导致的收入损失、基本生活保障、人身意外等造成的返贫致贫风险提供保障，克州乡村振兴局委托</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（中标人）</w:t>
      </w:r>
      <w:r>
        <w:rPr>
          <w:rFonts w:hint="eastAsia" w:ascii="FangSong" w:hAnsi="FangSong" w:eastAsia="FangSong" w:cs="FangSong"/>
          <w:color w:val="000000" w:themeColor="text1"/>
        </w:rPr>
        <w:t>为克州防止返贫监测对象和农村持证残疾人提供防返贫综合保险保障，达成克州防返贫综合保险服务项目合作协议。</w:t>
      </w:r>
    </w:p>
    <w:p>
      <w:pPr>
        <w:spacing w:line="480" w:lineRule="exact"/>
        <w:ind w:firstLine="486" w:firstLineChars="200"/>
        <w:jc w:val="center"/>
        <w:rPr>
          <w:rFonts w:ascii="FangSong" w:hAnsi="FangSong" w:eastAsia="FangSong" w:cs="FangSong"/>
          <w:color w:val="000000" w:themeColor="text1"/>
        </w:rPr>
      </w:pPr>
      <w:r>
        <w:rPr>
          <w:rFonts w:hint="eastAsia" w:ascii="FangSong" w:hAnsi="FangSong" w:eastAsia="FangSong" w:cs="FangSong"/>
          <w:color w:val="000000" w:themeColor="text1"/>
        </w:rPr>
        <w:t>一、投保人、承保人、受益人</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第一条 甲方为投保人，保障对象为被保险人（甲方提供的克州防止返贫监测对象和农村持证残疾人），乙方为保险人，由甲方统一向乙方进行投保。</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第二条 保障对象为克州防止返贫监测对象和农村持证残疾人。依据2022年12月31日“全国防止返贫监测和衔接推进乡村振兴信息系统”中录入的克州防止返贫监测对象及克州残联认定的农村持证残疾人数为准，核定参保对象。</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第三条 甲方负责向乙方提供防止返贫监测对象和农村持证残疾人核查所需个人资料并保证真实性，个人资料包括：服务对象的姓名、性别、身份证号、银行卡号、家庭人口信息、生产资料、联系方式等信息。乙方对服务对象的信息负有保密义务。协议期间，甲方新纳入的防止返贫监测对象和新认定的持证残疾人，享受此协议中同等的保险保障，但整体保险费不变；乙方按照甲方每月25日提供的新纳入防止返贫监测对象和新认定的持证残疾人个人资料并加盖公章后，纳入保险保障范围并提供服务。</w:t>
      </w:r>
    </w:p>
    <w:p>
      <w:pPr>
        <w:spacing w:line="480" w:lineRule="exact"/>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二、 保险期间</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第四条 本保险的保险期间(签单后保单生效日期)自2023年1月1日零时起至2023年12月31日24时止。</w:t>
      </w:r>
    </w:p>
    <w:p>
      <w:pPr>
        <w:spacing w:line="480" w:lineRule="exact"/>
        <w:jc w:val="center"/>
        <w:rPr>
          <w:rFonts w:ascii="FangSong" w:hAnsi="FangSong" w:eastAsia="FangSong" w:cs="FangSong"/>
          <w:b/>
          <w:bCs/>
          <w:color w:val="000000" w:themeColor="text1"/>
          <w:lang w:eastAsia="zh-CN"/>
        </w:rPr>
      </w:pPr>
      <w:r>
        <w:rPr>
          <w:rFonts w:hint="eastAsia" w:ascii="FangSong" w:hAnsi="FangSong" w:eastAsia="FangSong" w:cs="FangSong"/>
          <w:color w:val="000000" w:themeColor="text1"/>
          <w:lang w:eastAsia="zh-CN"/>
        </w:rPr>
        <w:t>三、 支付方式</w:t>
      </w:r>
    </w:p>
    <w:p>
      <w:pPr>
        <w:keepNext w:val="0"/>
        <w:keepLines w:val="0"/>
        <w:pageBreakBefore w:val="0"/>
        <w:widowControl w:val="0"/>
        <w:kinsoku/>
        <w:wordWrap/>
        <w:overflowPunct/>
        <w:topLinePunct w:val="0"/>
        <w:autoSpaceDE/>
        <w:autoSpaceDN/>
        <w:bidi w:val="0"/>
        <w:adjustRightInd/>
        <w:snapToGrid/>
        <w:spacing w:line="500" w:lineRule="exact"/>
        <w:ind w:firstLine="486" w:firstLineChars="200"/>
        <w:textAlignment w:val="auto"/>
        <w:rPr>
          <w:rFonts w:hint="eastAsia"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第五条  保险费按照每人每年</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元为标准，按照甲方2022年12月31日“全国防止返贫监测和衔接推进乡村振兴信息系统”中录入的克州防止返贫监测对象和克州残联认定的农村持证残疾人数，确定防返贫保险参保人数为67788人。</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第六条 甲、乙双方签订合作协议后，甲方在30个工作日内将克州防返贫综合保险保险费分批次拨付至乙方指定帐户（统招分签、分签分付）。</w:t>
      </w:r>
    </w:p>
    <w:p>
      <w:pPr>
        <w:spacing w:line="480" w:lineRule="exact"/>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四、 保障责任、赔付标准</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第七条 本协议所指的“克州防返贫综合保险”是指有效防止化解克州防止返贫监测对象和农村持证残疾人面临的自然灾害导致的农业产业损失、农业产业价格、产量波动导致的收入损失、基本生活保障、人身意外等方面的返贫致贫风险。</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第八条 对符合下列保障责任范围的，经乙方调查核实，报各县（市）乡村振兴局（主管单位）审批同意，并报克州乡村振兴局备案后，乙方将保险金转账发放至被保险人“一卡通”或银行卡账户。</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一、农业产业损失保险</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1、保险责任:被保险人因政府鼓励发展的农作物、牲畜、林果，因下列保险责任遭受损失，保险人按照保单或协议载明的赔付标准和支付比例进行给付。</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（1）暴雨、洪水(政府行蓄洪除外)、内涝、风灾、雷击、雹灾、冻灾、雪灾、旱灾、地震;</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（2）火灾、爆炸、泥石流、山体滑坡、建筑物倒塌、空中运行物体坠落;</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（3）病虫草鼠害;</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（4）疾病、疫病。</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二、农业产业价格损失保险</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1、保险责任：在保险期间内，由于农产品价格波动导致的被保险人种植的农作物（林果）、养殖的牲畜的实际价格低于约定价格时，视为保险事故发生，保险人按照本保险合同的约定负责赔偿。</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三、基本生活保障</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保险责任：被保险人因自然灾害、罹患疾病（含新冠肺炎等传染病）导致饮食、饮水、被服短缺，住房、基本生产物资损毁，基本生活暂时出现严重困难的，按家庭成员每人每天100元标准补贴，最多补贴60天，房屋按实际损失进行补偿。</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四、人身意外保障</w:t>
      </w:r>
    </w:p>
    <w:p>
      <w:pPr>
        <w:spacing w:line="480" w:lineRule="exact"/>
        <w:ind w:firstLine="486" w:firstLineChars="200"/>
        <w:rPr>
          <w:rFonts w:ascii="FangSong" w:hAnsi="FangSong" w:eastAsia="FangSong" w:cs="FangSong"/>
          <w:b/>
          <w:bCs/>
          <w:color w:val="000000" w:themeColor="text1"/>
          <w:lang w:eastAsia="zh-CN"/>
        </w:rPr>
      </w:pPr>
      <w:r>
        <w:rPr>
          <w:rFonts w:hint="eastAsia" w:ascii="FangSong" w:hAnsi="FangSong" w:eastAsia="FangSong" w:cs="FangSong"/>
          <w:color w:val="000000" w:themeColor="text1"/>
          <w:lang w:eastAsia="zh-CN"/>
        </w:rPr>
        <w:t>1、保险责任：被保险人遭受意外伤害保险金额为7万元；被保险人遭受意外伤害，造成伤残保险金额为3万元。</w:t>
      </w:r>
    </w:p>
    <w:p>
      <w:pPr>
        <w:spacing w:line="480" w:lineRule="exact"/>
        <w:jc w:val="center"/>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五、 甲方的权利和义务</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第九条 甲方的权利</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1、有权随时向乙方了解工作安排和进度及要求提供与之相关的资料。</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有权按照本协议的约定及有关法律法规和政府管理的相关职能规定，对本项目的过程和结果进行监督和检查；但甲方并不因行使该监督和检查权而承担任何责任，也并不因此减轻或免除乙方根据本协议或相关法律法规的要求而应承担的任何义务或责任。</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3、有权对乙方就本项目实施监督管理。</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第十条 甲方的义务</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1、应负责协调全州乡村振兴系统将克州防返贫综合保险基金纳入政府财政预算管理，并按照本协议约定向乙方支付防返贫综合保险保险费。</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2、应负责协调全州乡村振兴系统向乙方提供与履行本协议相关的所必要的文件、资料。及时提供保障对象信息及保障对象动态变化情况，并协助乙方做好各阶段的农户对接工作。</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3、应按本协议约定完成由其落实的协调事项，提供协议实施的必要条件。</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4、应为乙方在协议履行过程中提供必要的协助。</w:t>
      </w:r>
    </w:p>
    <w:p>
      <w:pPr>
        <w:spacing w:line="480" w:lineRule="exact"/>
        <w:ind w:firstLine="486" w:firstLineChars="200"/>
        <w:jc w:val="center"/>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六、 乙方的权利和义务</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第十一条 乙方的权利</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1、有权按照本协议约定向甲方收取克州防返贫综合保险保险费。</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2、有权自甲方处获得与提供本协议项下服务相关的所必要的文件、资料。</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第十二条 乙方的义务</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1、应及时落实甲方交办的与克州防返贫综合保险业务相关的所有事务，并按照甲方所提出的核查要求逐项落实。</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2、应配备具有相应资质、特定经验并受到专项培训的工作人员从事克州防返贫综合保险项目的核查工作。</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3、应接受并配合甲方或甲方组织的对本协议履行情况的监督与检查，对于甲方指出的问题，应及时作出合理解释或予以纠正。</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4、应对项目资金进行规范的财务管理和会计核算，加强自身内控管理，规范管理和使用资金，自觉接受审计。</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5、应按照乡村振兴工作实际需要，科学建立服务流程和体系，针对过程实际需要规范建立相关台账、档案并妥善保管，以配合甲方及甲方组织的监督检查、绩效评价。</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6、应建立健全季度赔付报告制度，按要求向甲方提供资金的使用情况、项目执行情况、成果总结等材料。</w:t>
      </w:r>
    </w:p>
    <w:p>
      <w:pPr>
        <w:spacing w:line="480" w:lineRule="exact"/>
        <w:ind w:firstLine="486" w:firstLineChars="200"/>
        <w:jc w:val="center"/>
        <w:rPr>
          <w:rFonts w:ascii="FangSong" w:hAnsi="FangSong" w:eastAsia="FangSong" w:cs="FangSong"/>
          <w:color w:val="000000" w:themeColor="text1"/>
          <w:lang w:eastAsia="zh-CN"/>
        </w:rPr>
      </w:pPr>
      <w:r>
        <w:rPr>
          <w:rFonts w:hint="eastAsia" w:ascii="FangSong" w:hAnsi="FangSong" w:eastAsia="FangSong" w:cs="FangSong"/>
          <w:b/>
          <w:bCs/>
          <w:color w:val="000000" w:themeColor="text1"/>
          <w:lang w:eastAsia="zh-CN"/>
        </w:rPr>
        <w:t>七、 保  密</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第十三条 乙方应遵守国家有关保密的法律法规和行业规定，并对甲方提供的资料负有保密义务。未经甲方同意，不得将承接克州防返贫综合保险项目获得的政府、公民个人等各种信息和资料提供给其他单位和个人。如发生以上情况，甲方有权追责。</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第十四条 甲方有义务保护乙方的知识产权，未经乙方同意，不得将乙方交付的具有知识产权性质的成果文件、资料向第三方转让或用于本合同以外的项目，但甲方依据相关法定职责对外公开的除外。</w:t>
      </w:r>
    </w:p>
    <w:p>
      <w:pPr>
        <w:spacing w:line="480" w:lineRule="exact"/>
        <w:ind w:firstLine="486" w:firstLineChars="200"/>
        <w:jc w:val="center"/>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八、  不可抗力</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第十五条 如果乙方因不可抗力而导致协议履行延误或不能履行协议义务，不应承担责任。</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第十六条 本条所述的“不可抗力”系指不能预见、不能避免并不能克服的客观情况，包括但不限于：战争等，不包括乙方的违约或疏忽。</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第十七条 在不可抗力事件发生后，受到不可抗力影响的一方应尽快以书面形式将不可抗力的情况和原因通知对方，并尽最大努力减轻不可抗力对协议履行的影响。</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第十八条 如果任何不可抗力事件阻止一方履行其义务的时间持续超过30个工作日，双方应协商决定是否继续履行本协议。</w:t>
      </w:r>
    </w:p>
    <w:p>
      <w:pPr>
        <w:spacing w:line="480" w:lineRule="exact"/>
        <w:ind w:firstLine="486" w:firstLineChars="200"/>
        <w:jc w:val="center"/>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九、 争议处理</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第十九条 乙方要对所承担工作认真负责，并定期征求甲方对工作的意见和建议，对存在的问题要及时解决；及时听取甲方、县（市）、乡（镇）、村干部和群众的意见和建议，能处理的及时处理，不能处理的要及时向甲方反馈，并作出说明。</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第二十条 如对乙方的调查和支付结果发生争议时，应通过协商的办法解决，协商不能达成一致意见时，可提请州、县（市）主管部门并会同有关部门共同协商解决。</w:t>
      </w:r>
    </w:p>
    <w:p>
      <w:pPr>
        <w:spacing w:line="480" w:lineRule="exact"/>
        <w:ind w:firstLine="486" w:firstLineChars="200"/>
        <w:jc w:val="center"/>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十、 协议终止、解除</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第二十一条 甲乙双方在协议期满前要求解除协议的，应提前30个工作日书面通知对方。</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第二十二条 如发生下列情况之一，一方有权解除本协议：</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（1）甲方未按时向乙方支付协议项下相关费用，在收到乙方书面通知后30个工作日内仍未交付的；</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（2）乙方未能按本协议约定开展业务，经甲方书面通知后仍未执行的；</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（3）双方约定的其他情形。</w:t>
      </w:r>
    </w:p>
    <w:p>
      <w:pPr>
        <w:spacing w:line="48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第二十三条 为保证克州防返贫综合保险服务的延续性和完善性，本协议签订三年为合作周期（2023年-2025年），协议期满后，双方明确不再续签，协议中止。</w:t>
      </w:r>
    </w:p>
    <w:p>
      <w:pPr>
        <w:spacing w:line="480" w:lineRule="exact"/>
        <w:ind w:firstLine="486" w:firstLineChars="200"/>
        <w:rPr>
          <w:rFonts w:ascii="FangSong" w:hAnsi="FangSong" w:eastAsia="FangSong" w:cs="FangSong"/>
          <w:color w:val="000000" w:themeColor="text1"/>
        </w:rPr>
      </w:pPr>
      <w:r>
        <w:rPr>
          <w:rFonts w:hint="eastAsia" w:ascii="FangSong" w:hAnsi="FangSong" w:eastAsia="FangSong" w:cs="FangSong"/>
          <w:color w:val="000000" w:themeColor="text1"/>
        </w:rPr>
        <w:t>第</w:t>
      </w:r>
      <w:r>
        <w:rPr>
          <w:rFonts w:hint="eastAsia" w:ascii="FangSong" w:hAnsi="FangSong" w:eastAsia="FangSong" w:cs="FangSong"/>
          <w:color w:val="000000" w:themeColor="text1"/>
          <w:lang w:eastAsia="zh-CN"/>
        </w:rPr>
        <w:t>二</w:t>
      </w:r>
      <w:r>
        <w:rPr>
          <w:rFonts w:hint="eastAsia" w:ascii="FangSong" w:hAnsi="FangSong" w:eastAsia="FangSong" w:cs="FangSong"/>
          <w:color w:val="000000" w:themeColor="text1"/>
        </w:rPr>
        <w:t>十</w:t>
      </w:r>
      <w:r>
        <w:rPr>
          <w:rFonts w:hint="eastAsia" w:ascii="FangSong" w:hAnsi="FangSong" w:eastAsia="FangSong" w:cs="FangSong"/>
          <w:color w:val="000000" w:themeColor="text1"/>
          <w:lang w:eastAsia="zh-CN"/>
        </w:rPr>
        <w:t>四</w:t>
      </w:r>
      <w:r>
        <w:rPr>
          <w:rFonts w:hint="eastAsia" w:ascii="FangSong" w:hAnsi="FangSong" w:eastAsia="FangSong" w:cs="FangSong"/>
          <w:color w:val="000000" w:themeColor="text1"/>
        </w:rPr>
        <w:t>条在保险期间内或结束后，克州防返贫综合保险保险费扣除综合费用后，余额不足以支付保险赔偿金时，且甲方未在合同约定时限内补足的，乙方有权终止保险合同，且不承担赔偿保险金责任。</w:t>
      </w:r>
    </w:p>
    <w:p>
      <w:pPr>
        <w:spacing w:line="480" w:lineRule="exact"/>
        <w:ind w:firstLine="486" w:firstLineChars="200"/>
        <w:rPr>
          <w:rFonts w:ascii="FangSong" w:hAnsi="FangSong" w:eastAsia="FangSong" w:cs="FangSong"/>
          <w:color w:val="000000" w:themeColor="text1"/>
        </w:rPr>
      </w:pPr>
      <w:r>
        <w:rPr>
          <w:rFonts w:hint="eastAsia" w:ascii="FangSong" w:hAnsi="FangSong" w:eastAsia="FangSong" w:cs="FangSong"/>
          <w:color w:val="000000" w:themeColor="text1"/>
        </w:rPr>
        <w:t>第</w:t>
      </w:r>
      <w:r>
        <w:rPr>
          <w:rFonts w:hint="eastAsia" w:ascii="FangSong" w:hAnsi="FangSong" w:eastAsia="FangSong" w:cs="FangSong"/>
          <w:color w:val="000000" w:themeColor="text1"/>
          <w:lang w:eastAsia="zh-CN"/>
        </w:rPr>
        <w:t>二</w:t>
      </w:r>
      <w:r>
        <w:rPr>
          <w:rFonts w:hint="eastAsia" w:ascii="FangSong" w:hAnsi="FangSong" w:eastAsia="FangSong" w:cs="FangSong"/>
          <w:color w:val="000000" w:themeColor="text1"/>
        </w:rPr>
        <w:t>十</w:t>
      </w:r>
      <w:r>
        <w:rPr>
          <w:rFonts w:hint="eastAsia" w:ascii="FangSong" w:hAnsi="FangSong" w:eastAsia="FangSong" w:cs="FangSong"/>
          <w:color w:val="000000" w:themeColor="text1"/>
          <w:lang w:eastAsia="zh-CN"/>
        </w:rPr>
        <w:t>五</w:t>
      </w:r>
      <w:r>
        <w:rPr>
          <w:rFonts w:hint="eastAsia" w:ascii="FangSong" w:hAnsi="FangSong" w:eastAsia="FangSong" w:cs="FangSong"/>
          <w:color w:val="000000" w:themeColor="text1"/>
        </w:rPr>
        <w:t>条 乙方承接服务项目后，由甲方对项目实施情况进行过程跟踪和监督。项目完成后，甲方会同相关部门对项目的工作绩效、服务对象受益情况、公众满意度等进行评估。</w:t>
      </w:r>
    </w:p>
    <w:p>
      <w:pPr>
        <w:spacing w:line="480" w:lineRule="exact"/>
        <w:ind w:firstLine="486" w:firstLineChars="200"/>
        <w:rPr>
          <w:rFonts w:ascii="FangSong" w:hAnsi="FangSong" w:eastAsia="FangSong" w:cs="FangSong"/>
          <w:color w:val="000000" w:themeColor="text1"/>
        </w:rPr>
      </w:pPr>
      <w:r>
        <w:rPr>
          <w:rFonts w:hint="eastAsia" w:ascii="FangSong" w:hAnsi="FangSong" w:eastAsia="FangSong" w:cs="FangSong"/>
          <w:color w:val="000000" w:themeColor="text1"/>
        </w:rPr>
        <w:t>第</w:t>
      </w:r>
      <w:r>
        <w:rPr>
          <w:rFonts w:hint="eastAsia" w:ascii="FangSong" w:hAnsi="FangSong" w:eastAsia="FangSong" w:cs="FangSong"/>
          <w:color w:val="000000" w:themeColor="text1"/>
          <w:lang w:eastAsia="zh-CN"/>
        </w:rPr>
        <w:t>二</w:t>
      </w:r>
      <w:r>
        <w:rPr>
          <w:rFonts w:hint="eastAsia" w:ascii="FangSong" w:hAnsi="FangSong" w:eastAsia="FangSong" w:cs="FangSong"/>
          <w:color w:val="000000" w:themeColor="text1"/>
        </w:rPr>
        <w:t>十</w:t>
      </w:r>
      <w:r>
        <w:rPr>
          <w:rFonts w:hint="eastAsia" w:ascii="FangSong" w:hAnsi="FangSong" w:eastAsia="FangSong" w:cs="FangSong"/>
          <w:color w:val="000000" w:themeColor="text1"/>
          <w:lang w:eastAsia="zh-CN"/>
        </w:rPr>
        <w:t>六</w:t>
      </w:r>
      <w:r>
        <w:rPr>
          <w:rFonts w:hint="eastAsia" w:ascii="FangSong" w:hAnsi="FangSong" w:eastAsia="FangSong" w:cs="FangSong"/>
          <w:color w:val="000000" w:themeColor="text1"/>
        </w:rPr>
        <w:t>条 甲方负责对乙方的核查工作进行监督和检查，对于在监督检查过程中发现的问题，应要求乙方做出说明，对确实存在问题且无正当理由的，每笔按整体工作经费0.1%对乙方进行扣罚。</w:t>
      </w:r>
    </w:p>
    <w:p>
      <w:pPr>
        <w:spacing w:line="480" w:lineRule="exact"/>
        <w:ind w:firstLine="486" w:firstLineChars="200"/>
        <w:rPr>
          <w:rFonts w:ascii="FangSong" w:hAnsi="FangSong" w:eastAsia="FangSong" w:cs="FangSong"/>
          <w:color w:val="000000" w:themeColor="text1"/>
        </w:rPr>
      </w:pPr>
      <w:r>
        <w:rPr>
          <w:rFonts w:hint="eastAsia" w:ascii="FangSong" w:hAnsi="FangSong" w:eastAsia="FangSong" w:cs="FangSong"/>
          <w:color w:val="000000" w:themeColor="text1"/>
        </w:rPr>
        <w:t>第</w:t>
      </w:r>
      <w:r>
        <w:rPr>
          <w:rFonts w:hint="eastAsia" w:ascii="FangSong" w:hAnsi="FangSong" w:eastAsia="FangSong" w:cs="FangSong"/>
          <w:color w:val="000000" w:themeColor="text1"/>
          <w:lang w:eastAsia="zh-CN"/>
        </w:rPr>
        <w:t>二</w:t>
      </w:r>
      <w:r>
        <w:rPr>
          <w:rFonts w:hint="eastAsia" w:ascii="FangSong" w:hAnsi="FangSong" w:eastAsia="FangSong" w:cs="FangSong"/>
          <w:color w:val="000000" w:themeColor="text1"/>
        </w:rPr>
        <w:t>十</w:t>
      </w:r>
      <w:r>
        <w:rPr>
          <w:rFonts w:hint="eastAsia" w:ascii="FangSong" w:hAnsi="FangSong" w:eastAsia="FangSong" w:cs="FangSong"/>
          <w:color w:val="000000" w:themeColor="text1"/>
          <w:lang w:eastAsia="zh-CN"/>
        </w:rPr>
        <w:t>七</w:t>
      </w:r>
      <w:r>
        <w:rPr>
          <w:rFonts w:hint="eastAsia" w:ascii="FangSong" w:hAnsi="FangSong" w:eastAsia="FangSong" w:cs="FangSong"/>
          <w:color w:val="000000" w:themeColor="text1"/>
        </w:rPr>
        <w:t>条 本协议未尽事宜，甲乙双方可另行协商签订补充协议，补充协议与本协议具有同等法律效力。</w:t>
      </w:r>
    </w:p>
    <w:p>
      <w:pPr>
        <w:spacing w:line="480" w:lineRule="exact"/>
        <w:ind w:firstLine="486" w:firstLineChars="200"/>
        <w:rPr>
          <w:rFonts w:ascii="FangSong" w:hAnsi="FangSong" w:eastAsia="FangSong" w:cs="FangSong"/>
          <w:color w:val="000000" w:themeColor="text1"/>
        </w:rPr>
      </w:pPr>
      <w:r>
        <w:rPr>
          <w:rFonts w:hint="eastAsia" w:ascii="FangSong" w:hAnsi="FangSong" w:eastAsia="FangSong" w:cs="FangSong"/>
          <w:color w:val="000000" w:themeColor="text1"/>
        </w:rPr>
        <w:t>第</w:t>
      </w:r>
      <w:r>
        <w:rPr>
          <w:rFonts w:hint="eastAsia" w:ascii="FangSong" w:hAnsi="FangSong" w:eastAsia="FangSong" w:cs="FangSong"/>
          <w:color w:val="000000" w:themeColor="text1"/>
          <w:lang w:eastAsia="zh-CN"/>
        </w:rPr>
        <w:t>二</w:t>
      </w:r>
      <w:r>
        <w:rPr>
          <w:rFonts w:hint="eastAsia" w:ascii="FangSong" w:hAnsi="FangSong" w:eastAsia="FangSong" w:cs="FangSong"/>
          <w:color w:val="000000" w:themeColor="text1"/>
        </w:rPr>
        <w:t>十</w:t>
      </w:r>
      <w:r>
        <w:rPr>
          <w:rFonts w:hint="eastAsia" w:ascii="FangSong" w:hAnsi="FangSong" w:eastAsia="FangSong" w:cs="FangSong"/>
          <w:color w:val="000000" w:themeColor="text1"/>
          <w:lang w:eastAsia="zh-CN"/>
        </w:rPr>
        <w:t>八</w:t>
      </w:r>
      <w:r>
        <w:rPr>
          <w:rFonts w:hint="eastAsia" w:ascii="FangSong" w:hAnsi="FangSong" w:eastAsia="FangSong" w:cs="FangSong"/>
          <w:color w:val="000000" w:themeColor="text1"/>
        </w:rPr>
        <w:t>条 本协议一式四份，甲、乙双方各执两份。</w:t>
      </w:r>
    </w:p>
    <w:p>
      <w:pPr>
        <w:spacing w:line="480" w:lineRule="exact"/>
        <w:rPr>
          <w:rFonts w:ascii="FangSong" w:hAnsi="FangSong" w:eastAsia="FangSong" w:cs="FangSong"/>
          <w:color w:val="000000" w:themeColor="text1"/>
        </w:rPr>
      </w:pPr>
    </w:p>
    <w:tbl>
      <w:tblPr>
        <w:tblStyle w:val="21"/>
        <w:tblW w:w="9060" w:type="dxa"/>
        <w:tblInd w:w="21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36" w:type="dxa"/>
          <w:left w:w="36" w:type="dxa"/>
          <w:bottom w:w="36" w:type="dxa"/>
          <w:right w:w="36" w:type="dxa"/>
        </w:tblCellMar>
      </w:tblPr>
      <w:tblGrid>
        <w:gridCol w:w="4530"/>
        <w:gridCol w:w="453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90" w:hRule="atLeast"/>
        </w:trPr>
        <w:tc>
          <w:tcPr>
            <w:tcW w:w="4530" w:type="dxa"/>
          </w:tcPr>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甲方（盖章）：</w:t>
            </w:r>
          </w:p>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代表（签字）：</w:t>
            </w:r>
          </w:p>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地址：</w:t>
            </w:r>
          </w:p>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电话：</w:t>
            </w:r>
          </w:p>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传真：</w:t>
            </w:r>
          </w:p>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日期：年   月   日</w:t>
            </w:r>
          </w:p>
        </w:tc>
        <w:tc>
          <w:tcPr>
            <w:tcW w:w="4530" w:type="dxa"/>
          </w:tcPr>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乙方（盖章）：</w:t>
            </w:r>
          </w:p>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代表（签字）：</w:t>
            </w:r>
          </w:p>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地址：</w:t>
            </w:r>
          </w:p>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电话：</w:t>
            </w:r>
          </w:p>
          <w:p>
            <w:pPr>
              <w:spacing w:line="480" w:lineRule="exact"/>
              <w:ind w:firstLine="729" w:firstLineChars="300"/>
              <w:rPr>
                <w:rFonts w:ascii="FangSong" w:hAnsi="FangSong" w:eastAsia="FangSong" w:cs="FangSong"/>
                <w:color w:val="000000" w:themeColor="text1"/>
              </w:rPr>
            </w:pPr>
            <w:r>
              <w:rPr>
                <w:rFonts w:hint="eastAsia" w:ascii="FangSong" w:hAnsi="FangSong" w:eastAsia="FangSong" w:cs="FangSong"/>
                <w:color w:val="000000" w:themeColor="text1"/>
              </w:rPr>
              <w:t>传真：</w:t>
            </w:r>
          </w:p>
          <w:p>
            <w:pPr>
              <w:spacing w:line="480" w:lineRule="exact"/>
              <w:ind w:firstLine="729" w:firstLineChars="300"/>
              <w:rPr>
                <w:rFonts w:ascii="FangSong" w:hAnsi="FangSong" w:eastAsia="FangSong" w:cs="FangSong"/>
                <w:color w:val="000000" w:themeColor="text1"/>
                <w:lang w:eastAsia="zh-CN"/>
              </w:rPr>
            </w:pPr>
            <w:r>
              <w:rPr>
                <w:rFonts w:hint="eastAsia" w:ascii="FangSong" w:hAnsi="FangSong" w:eastAsia="FangSong" w:cs="FangSong"/>
                <w:color w:val="000000" w:themeColor="text1"/>
              </w:rPr>
              <w:t>日期：  年   月   日</w:t>
            </w:r>
          </w:p>
        </w:tc>
      </w:tr>
    </w:tbl>
    <w:p>
      <w:pPr>
        <w:spacing w:line="640" w:lineRule="exact"/>
        <w:rPr>
          <w:rFonts w:ascii="FangSong" w:hAnsi="FangSong" w:eastAsia="FangSong" w:cs="FangSong"/>
          <w:color w:val="000000" w:themeColor="text1"/>
        </w:rPr>
      </w:pPr>
    </w:p>
    <w:p>
      <w:pPr>
        <w:widowControl/>
        <w:ind w:right="105" w:firstLine="314"/>
        <w:jc w:val="center"/>
        <w:rPr>
          <w:rFonts w:ascii="FangSong" w:hAnsi="FangSong" w:eastAsia="FangSong" w:cs="FangSong"/>
          <w:b/>
          <w:bCs/>
          <w:color w:val="000000" w:themeColor="text1"/>
          <w:sz w:val="28"/>
          <w:szCs w:val="28"/>
        </w:rPr>
      </w:pPr>
    </w:p>
    <w:p>
      <w:pPr>
        <w:widowControl/>
        <w:spacing w:line="800" w:lineRule="atLeast"/>
        <w:rPr>
          <w:rFonts w:ascii="FangSong" w:hAnsi="FangSong" w:eastAsia="FangSong" w:cs="FangSong"/>
          <w:b/>
          <w:color w:val="000000" w:themeColor="text1"/>
          <w:sz w:val="36"/>
        </w:rPr>
      </w:pPr>
    </w:p>
    <w:p>
      <w:pPr>
        <w:widowControl/>
        <w:spacing w:line="800" w:lineRule="atLeast"/>
        <w:jc w:val="both"/>
        <w:rPr>
          <w:rFonts w:ascii="FangSong" w:hAnsi="FangSong" w:eastAsia="FangSong" w:cs="FangSong"/>
          <w:b/>
          <w:color w:val="000000" w:themeColor="text1"/>
          <w:sz w:val="36"/>
        </w:rPr>
      </w:pPr>
    </w:p>
    <w:p>
      <w:pPr>
        <w:pStyle w:val="2"/>
        <w:ind w:left="486" w:firstLine="729"/>
        <w:rPr>
          <w:rFonts w:ascii="FangSong" w:hAnsi="FangSong" w:eastAsia="FangSong" w:cs="FangSong"/>
          <w:b/>
          <w:color w:val="000000" w:themeColor="text1"/>
          <w:sz w:val="36"/>
        </w:rPr>
      </w:pPr>
    </w:p>
    <w:p>
      <w:pPr>
        <w:pStyle w:val="2"/>
        <w:ind w:left="486" w:firstLine="729"/>
        <w:rPr>
          <w:rFonts w:ascii="FangSong" w:hAnsi="FangSong" w:eastAsia="FangSong" w:cs="FangSong"/>
          <w:b/>
          <w:color w:val="000000" w:themeColor="text1"/>
          <w:sz w:val="36"/>
        </w:rPr>
      </w:pPr>
    </w:p>
    <w:p>
      <w:pPr>
        <w:pStyle w:val="2"/>
        <w:ind w:left="486" w:firstLine="729"/>
        <w:rPr>
          <w:rFonts w:ascii="FangSong" w:hAnsi="FangSong" w:eastAsia="FangSong" w:cs="FangSong"/>
          <w:b/>
          <w:color w:val="000000" w:themeColor="text1"/>
          <w:sz w:val="36"/>
        </w:rPr>
      </w:pPr>
    </w:p>
    <w:p>
      <w:pPr>
        <w:pStyle w:val="2"/>
        <w:ind w:left="486" w:firstLine="729"/>
        <w:rPr>
          <w:rFonts w:ascii="FangSong" w:hAnsi="FangSong" w:eastAsia="FangSong" w:cs="FangSong"/>
          <w:b/>
          <w:color w:val="000000" w:themeColor="text1"/>
          <w:sz w:val="36"/>
        </w:rPr>
      </w:pPr>
    </w:p>
    <w:p>
      <w:pPr>
        <w:pStyle w:val="2"/>
        <w:ind w:left="486" w:firstLine="729"/>
        <w:rPr>
          <w:rFonts w:ascii="FangSong" w:hAnsi="FangSong" w:eastAsia="FangSong" w:cs="FangSong"/>
          <w:b/>
          <w:color w:val="000000" w:themeColor="text1"/>
          <w:sz w:val="36"/>
        </w:rPr>
      </w:pPr>
    </w:p>
    <w:p>
      <w:pPr>
        <w:pStyle w:val="2"/>
        <w:ind w:left="486" w:firstLine="729"/>
        <w:rPr>
          <w:rFonts w:ascii="FangSong" w:hAnsi="FangSong" w:eastAsia="FangSong" w:cs="FangSong"/>
          <w:b/>
          <w:color w:val="000000" w:themeColor="text1"/>
          <w:sz w:val="36"/>
        </w:rPr>
      </w:pPr>
    </w:p>
    <w:p>
      <w:pPr>
        <w:pStyle w:val="2"/>
        <w:ind w:left="486" w:firstLine="729"/>
        <w:rPr>
          <w:rFonts w:ascii="FangSong" w:hAnsi="FangSong" w:eastAsia="FangSong" w:cs="FangSong"/>
          <w:b/>
          <w:color w:val="000000" w:themeColor="text1"/>
          <w:sz w:val="36"/>
        </w:rPr>
      </w:pPr>
    </w:p>
    <w:p>
      <w:pPr>
        <w:pStyle w:val="2"/>
        <w:ind w:left="486" w:firstLine="729"/>
        <w:rPr>
          <w:rFonts w:ascii="FangSong" w:hAnsi="FangSong" w:eastAsia="FangSong" w:cs="FangSong"/>
          <w:b/>
          <w:color w:val="000000" w:themeColor="text1"/>
          <w:sz w:val="36"/>
        </w:rPr>
      </w:pPr>
    </w:p>
    <w:p>
      <w:pPr>
        <w:pStyle w:val="2"/>
        <w:ind w:left="486" w:firstLine="729"/>
        <w:rPr>
          <w:rFonts w:ascii="FangSong" w:hAnsi="FangSong" w:eastAsia="FangSong" w:cs="FangSong"/>
          <w:b/>
          <w:color w:val="000000" w:themeColor="text1"/>
          <w:sz w:val="36"/>
        </w:rPr>
      </w:pPr>
    </w:p>
    <w:p>
      <w:pPr>
        <w:pStyle w:val="2"/>
        <w:ind w:left="486" w:firstLine="729"/>
        <w:rPr>
          <w:rFonts w:ascii="FangSong" w:hAnsi="FangSong" w:eastAsia="FangSong" w:cs="FangSong"/>
          <w:b/>
          <w:color w:val="000000" w:themeColor="text1"/>
          <w:sz w:val="36"/>
        </w:rPr>
      </w:pPr>
    </w:p>
    <w:p>
      <w:pPr>
        <w:rPr>
          <w:rFonts w:ascii="FangSong" w:hAnsi="FangSong" w:eastAsia="FangSong" w:cs="FangSong"/>
          <w:b/>
          <w:bCs/>
          <w:color w:val="000000" w:themeColor="text1"/>
          <w:lang w:eastAsia="zh-CN"/>
        </w:rPr>
      </w:pPr>
    </w:p>
    <w:p>
      <w:pPr>
        <w:rPr>
          <w:rFonts w:ascii="FangSong" w:hAnsi="FangSong" w:eastAsia="FangSong" w:cs="FangSong"/>
          <w:color w:val="000000" w:themeColor="text1"/>
          <w:lang w:eastAsia="zh-CN"/>
        </w:rPr>
      </w:pPr>
    </w:p>
    <w:p>
      <w:pPr>
        <w:pStyle w:val="32"/>
        <w:keepNext/>
        <w:keepLines/>
        <w:spacing w:before="0" w:after="1160"/>
        <w:rPr>
          <w:rFonts w:ascii="FangSong" w:hAnsi="FangSong" w:eastAsia="FangSong" w:cs="FangSong"/>
          <w:b/>
          <w:bCs/>
          <w:color w:val="000000" w:themeColor="text1"/>
        </w:rPr>
      </w:pPr>
      <w:r>
        <w:rPr>
          <w:rFonts w:hint="eastAsia" w:ascii="FangSong" w:hAnsi="FangSong" w:eastAsia="FangSong" w:cs="FangSong"/>
          <w:b/>
          <w:bCs/>
          <w:color w:val="000000" w:themeColor="text1"/>
        </w:rPr>
        <w:t>第</w:t>
      </w:r>
      <w:r>
        <w:rPr>
          <w:rFonts w:hint="eastAsia" w:ascii="FangSong" w:hAnsi="FangSong" w:eastAsia="FangSong" w:cs="FangSong"/>
          <w:b/>
          <w:bCs/>
          <w:color w:val="000000" w:themeColor="text1"/>
          <w:lang w:eastAsia="zh-CN"/>
        </w:rPr>
        <w:t>六</w:t>
      </w:r>
      <w:r>
        <w:rPr>
          <w:rFonts w:hint="eastAsia" w:ascii="FangSong" w:hAnsi="FangSong" w:eastAsia="FangSong" w:cs="FangSong"/>
          <w:b/>
          <w:bCs/>
          <w:color w:val="000000" w:themeColor="text1"/>
        </w:rPr>
        <w:t>部分</w:t>
      </w:r>
      <w:r>
        <w:rPr>
          <w:rFonts w:hint="eastAsia" w:ascii="FangSong" w:hAnsi="FangSong" w:eastAsia="FangSong" w:cs="FangSong"/>
          <w:b/>
          <w:bCs/>
          <w:color w:val="000000" w:themeColor="text1"/>
          <w:lang w:val="en-US" w:eastAsia="zh-CN"/>
        </w:rPr>
        <w:t xml:space="preserve">  </w:t>
      </w:r>
      <w:r>
        <w:rPr>
          <w:rFonts w:hint="eastAsia" w:ascii="FangSong" w:hAnsi="FangSong" w:eastAsia="FangSong" w:cs="FangSong"/>
          <w:b/>
          <w:bCs/>
          <w:color w:val="000000" w:themeColor="text1"/>
        </w:rPr>
        <w:t>投标文件格式</w:t>
      </w:r>
    </w:p>
    <w:p>
      <w:pPr>
        <w:adjustRightInd w:val="0"/>
        <w:snapToGrid w:val="0"/>
        <w:spacing w:line="360" w:lineRule="auto"/>
        <w:ind w:left="602" w:right="70" w:hanging="602"/>
        <w:jc w:val="right"/>
        <w:rPr>
          <w:rFonts w:ascii="FangSong" w:hAnsi="FangSong" w:eastAsia="FangSong" w:cs="FangSong"/>
          <w:b/>
          <w:bCs/>
          <w:color w:val="000000" w:themeColor="text1"/>
          <w:sz w:val="28"/>
          <w:szCs w:val="28"/>
          <w:bdr w:val="single" w:color="auto" w:sz="4" w:space="0"/>
          <w:lang w:eastAsia="zh-CN"/>
        </w:rPr>
      </w:pPr>
      <w:bookmarkStart w:id="84" w:name="bookmark196"/>
      <w:r>
        <w:rPr>
          <w:rFonts w:hint="eastAsia" w:ascii="FangSong" w:hAnsi="FangSong" w:eastAsia="FangSong" w:cs="FangSong"/>
          <w:b/>
          <w:bCs/>
          <w:color w:val="000000" w:themeColor="text1"/>
          <w:sz w:val="28"/>
          <w:szCs w:val="28"/>
          <w:bdr w:val="single" w:color="auto" w:sz="4" w:space="0"/>
          <w:lang w:eastAsia="zh-CN"/>
        </w:rPr>
        <w:t>正/副 本</w:t>
      </w:r>
    </w:p>
    <w:p>
      <w:pPr>
        <w:adjustRightInd w:val="0"/>
        <w:snapToGrid w:val="0"/>
        <w:spacing w:line="360" w:lineRule="auto"/>
        <w:jc w:val="center"/>
        <w:rPr>
          <w:rFonts w:ascii="FangSong" w:hAnsi="FangSong" w:eastAsia="FangSong" w:cs="FangSong"/>
          <w:b/>
          <w:caps/>
          <w:color w:val="000000" w:themeColor="text1"/>
          <w:lang w:eastAsia="zh-CN"/>
        </w:rPr>
      </w:pPr>
    </w:p>
    <w:p>
      <w:pPr>
        <w:adjustRightInd w:val="0"/>
        <w:snapToGrid w:val="0"/>
        <w:spacing w:line="360" w:lineRule="auto"/>
        <w:jc w:val="center"/>
        <w:rPr>
          <w:rFonts w:ascii="FangSong" w:hAnsi="FangSong" w:eastAsia="FangSong" w:cs="FangSong"/>
          <w:bCs/>
          <w:color w:val="000000" w:themeColor="text1"/>
          <w:sz w:val="32"/>
          <w:szCs w:val="32"/>
          <w:lang w:eastAsia="zh-CN"/>
        </w:rPr>
      </w:pPr>
      <w:r>
        <w:rPr>
          <w:rFonts w:hint="eastAsia" w:ascii="FangSong" w:hAnsi="FangSong" w:eastAsia="FangSong" w:cs="FangSong"/>
          <w:b/>
          <w:caps/>
          <w:color w:val="000000" w:themeColor="text1"/>
          <w:sz w:val="32"/>
          <w:szCs w:val="32"/>
          <w:lang w:eastAsia="zh-CN"/>
        </w:rPr>
        <w:t>（项目名称）</w:t>
      </w:r>
    </w:p>
    <w:p>
      <w:pPr>
        <w:adjustRightInd w:val="0"/>
        <w:snapToGrid w:val="0"/>
        <w:spacing w:line="360" w:lineRule="auto"/>
        <w:jc w:val="both"/>
        <w:rPr>
          <w:rFonts w:ascii="FangSong" w:hAnsi="FangSong" w:eastAsia="FangSong" w:cs="FangSong"/>
          <w:bCs/>
          <w:color w:val="000000" w:themeColor="text1"/>
          <w:sz w:val="32"/>
          <w:szCs w:val="32"/>
          <w:lang w:eastAsia="zh-CN"/>
        </w:rPr>
      </w:pPr>
    </w:p>
    <w:p>
      <w:pPr>
        <w:adjustRightInd w:val="0"/>
        <w:snapToGrid w:val="0"/>
        <w:spacing w:line="360" w:lineRule="auto"/>
        <w:jc w:val="center"/>
        <w:rPr>
          <w:rFonts w:ascii="FangSong" w:hAnsi="FangSong" w:eastAsia="FangSong" w:cs="FangSong"/>
          <w:bCs/>
          <w:color w:val="000000" w:themeColor="text1"/>
          <w:sz w:val="32"/>
          <w:szCs w:val="32"/>
          <w:lang w:eastAsia="zh-CN"/>
        </w:rPr>
      </w:pPr>
    </w:p>
    <w:p>
      <w:pPr>
        <w:adjustRightInd w:val="0"/>
        <w:snapToGrid w:val="0"/>
        <w:spacing w:line="360" w:lineRule="auto"/>
        <w:jc w:val="center"/>
        <w:rPr>
          <w:rFonts w:ascii="FangSong" w:hAnsi="FangSong" w:eastAsia="FangSong" w:cs="FangSong"/>
          <w:bCs/>
          <w:color w:val="000000" w:themeColor="text1"/>
          <w:sz w:val="32"/>
          <w:szCs w:val="32"/>
          <w:lang w:eastAsia="zh-CN"/>
        </w:rPr>
      </w:pPr>
      <w:r>
        <w:rPr>
          <w:rFonts w:hint="eastAsia" w:ascii="FangSong" w:hAnsi="FangSong" w:eastAsia="FangSong" w:cs="FangSong"/>
          <w:b/>
          <w:bCs/>
          <w:color w:val="000000" w:themeColor="text1"/>
          <w:sz w:val="44"/>
          <w:szCs w:val="44"/>
          <w:lang w:eastAsia="zh-CN"/>
        </w:rPr>
        <w:t>投标文件</w:t>
      </w:r>
    </w:p>
    <w:p>
      <w:pPr>
        <w:adjustRightInd w:val="0"/>
        <w:snapToGrid w:val="0"/>
        <w:spacing w:line="360" w:lineRule="auto"/>
        <w:jc w:val="center"/>
        <w:rPr>
          <w:rFonts w:ascii="FangSong" w:hAnsi="FangSong" w:eastAsia="FangSong" w:cs="FangSong"/>
          <w:bCs/>
          <w:color w:val="000000" w:themeColor="text1"/>
          <w:sz w:val="32"/>
          <w:szCs w:val="32"/>
          <w:lang w:eastAsia="zh-CN"/>
        </w:rPr>
      </w:pPr>
    </w:p>
    <w:p>
      <w:pPr>
        <w:adjustRightInd w:val="0"/>
        <w:snapToGrid w:val="0"/>
        <w:spacing w:line="360" w:lineRule="auto"/>
        <w:jc w:val="both"/>
        <w:rPr>
          <w:rFonts w:ascii="FangSong" w:hAnsi="FangSong" w:eastAsia="FangSong" w:cs="FangSong"/>
          <w:bCs/>
          <w:color w:val="000000" w:themeColor="text1"/>
          <w:sz w:val="32"/>
          <w:szCs w:val="32"/>
          <w:lang w:eastAsia="zh-CN"/>
        </w:rPr>
      </w:pPr>
    </w:p>
    <w:p>
      <w:pPr>
        <w:adjustRightInd w:val="0"/>
        <w:snapToGrid w:val="0"/>
        <w:spacing w:line="360" w:lineRule="auto"/>
        <w:ind w:right="-155" w:rightChars="-64"/>
        <w:rPr>
          <w:rFonts w:ascii="FangSong" w:hAnsi="FangSong" w:eastAsia="FangSong" w:cs="FangSong"/>
          <w:b/>
          <w:caps/>
          <w:color w:val="000000" w:themeColor="text1"/>
          <w:sz w:val="28"/>
          <w:szCs w:val="28"/>
          <w:lang w:eastAsia="zh-CN"/>
        </w:rPr>
      </w:pPr>
      <w:r>
        <w:rPr>
          <w:rFonts w:hint="eastAsia" w:ascii="FangSong" w:hAnsi="FangSong" w:eastAsia="FangSong" w:cs="FangSong"/>
          <w:b/>
          <w:caps/>
          <w:color w:val="000000" w:themeColor="text1"/>
          <w:spacing w:val="0"/>
          <w:kern w:val="0"/>
          <w:sz w:val="28"/>
          <w:szCs w:val="28"/>
          <w:fitText w:val="2810" w:id="1470909418"/>
          <w:lang w:eastAsia="zh-CN"/>
        </w:rPr>
        <w:t>供应商名称（公章）：</w:t>
      </w:r>
    </w:p>
    <w:p>
      <w:pPr>
        <w:adjustRightInd w:val="0"/>
        <w:snapToGrid w:val="0"/>
        <w:spacing w:line="360" w:lineRule="auto"/>
        <w:ind w:right="-155" w:rightChars="-64"/>
        <w:rPr>
          <w:rFonts w:ascii="FangSong" w:hAnsi="FangSong" w:eastAsia="FangSong" w:cs="FangSong"/>
          <w:b/>
          <w:caps/>
          <w:color w:val="000000" w:themeColor="text1"/>
          <w:sz w:val="28"/>
          <w:szCs w:val="28"/>
          <w:lang w:eastAsia="zh-CN"/>
        </w:rPr>
      </w:pPr>
    </w:p>
    <w:p>
      <w:pPr>
        <w:adjustRightInd w:val="0"/>
        <w:snapToGrid w:val="0"/>
        <w:spacing w:line="360" w:lineRule="auto"/>
        <w:ind w:right="-155" w:rightChars="-64"/>
        <w:rPr>
          <w:rFonts w:ascii="FangSong" w:hAnsi="FangSong" w:eastAsia="FangSong" w:cs="FangSong"/>
          <w:b/>
          <w:caps/>
          <w:color w:val="000000" w:themeColor="text1"/>
          <w:sz w:val="28"/>
          <w:szCs w:val="28"/>
          <w:lang w:eastAsia="zh-CN"/>
        </w:rPr>
      </w:pPr>
      <w:r>
        <w:rPr>
          <w:rFonts w:hint="eastAsia" w:ascii="FangSong" w:hAnsi="FangSong" w:eastAsia="FangSong" w:cs="FangSong"/>
          <w:b/>
          <w:caps/>
          <w:color w:val="000000" w:themeColor="text1"/>
          <w:spacing w:val="0"/>
          <w:w w:val="77"/>
          <w:kern w:val="0"/>
          <w:sz w:val="28"/>
          <w:szCs w:val="28"/>
          <w:fitText w:val="2810" w:id="1"/>
          <w:lang w:eastAsia="zh-CN"/>
        </w:rPr>
        <w:t>法定代表人（签章或盖章）</w:t>
      </w:r>
      <w:r>
        <w:rPr>
          <w:rFonts w:hint="eastAsia" w:ascii="FangSong" w:hAnsi="FangSong" w:eastAsia="FangSong" w:cs="FangSong"/>
          <w:b/>
          <w:caps/>
          <w:color w:val="000000" w:themeColor="text1"/>
          <w:spacing w:val="-1"/>
          <w:w w:val="77"/>
          <w:kern w:val="0"/>
          <w:sz w:val="28"/>
          <w:szCs w:val="28"/>
          <w:fitText w:val="2810" w:id="1"/>
          <w:lang w:eastAsia="zh-CN"/>
        </w:rPr>
        <w:t>：</w:t>
      </w:r>
    </w:p>
    <w:p>
      <w:pPr>
        <w:adjustRightInd w:val="0"/>
        <w:snapToGrid w:val="0"/>
        <w:spacing w:line="360" w:lineRule="auto"/>
        <w:ind w:right="-155" w:rightChars="-64"/>
        <w:rPr>
          <w:rFonts w:ascii="FangSong" w:hAnsi="FangSong" w:eastAsia="FangSong" w:cs="FangSong"/>
          <w:b/>
          <w:caps/>
          <w:color w:val="000000" w:themeColor="text1"/>
          <w:sz w:val="28"/>
          <w:szCs w:val="28"/>
          <w:lang w:eastAsia="zh-CN"/>
        </w:rPr>
      </w:pPr>
    </w:p>
    <w:p>
      <w:pPr>
        <w:adjustRightInd w:val="0"/>
        <w:snapToGrid w:val="0"/>
        <w:spacing w:line="360" w:lineRule="auto"/>
        <w:ind w:right="-155" w:rightChars="-64"/>
        <w:rPr>
          <w:rFonts w:ascii="FangSong" w:hAnsi="FangSong" w:eastAsia="FangSong" w:cs="FangSong"/>
          <w:b/>
          <w:caps/>
          <w:color w:val="000000" w:themeColor="text1"/>
          <w:sz w:val="28"/>
          <w:szCs w:val="28"/>
          <w:lang w:eastAsia="zh-CN"/>
        </w:rPr>
      </w:pPr>
      <w:r>
        <w:rPr>
          <w:rFonts w:hint="eastAsia" w:ascii="FangSong" w:hAnsi="FangSong" w:eastAsia="FangSong" w:cs="FangSong"/>
          <w:b/>
          <w:caps/>
          <w:color w:val="000000" w:themeColor="text1"/>
          <w:spacing w:val="113"/>
          <w:kern w:val="0"/>
          <w:sz w:val="28"/>
          <w:szCs w:val="28"/>
          <w:fitText w:val="2810" w:id="2"/>
          <w:lang w:eastAsia="zh-CN"/>
        </w:rPr>
        <w:t>供应商地址</w:t>
      </w:r>
      <w:r>
        <w:rPr>
          <w:rFonts w:hint="eastAsia" w:ascii="FangSong" w:hAnsi="FangSong" w:eastAsia="FangSong" w:cs="FangSong"/>
          <w:b/>
          <w:caps/>
          <w:color w:val="000000" w:themeColor="text1"/>
          <w:spacing w:val="0"/>
          <w:kern w:val="0"/>
          <w:sz w:val="28"/>
          <w:szCs w:val="28"/>
          <w:fitText w:val="2810" w:id="2"/>
          <w:lang w:eastAsia="zh-CN"/>
        </w:rPr>
        <w:t>：</w:t>
      </w:r>
    </w:p>
    <w:p>
      <w:pPr>
        <w:adjustRightInd w:val="0"/>
        <w:snapToGrid w:val="0"/>
        <w:spacing w:line="360" w:lineRule="auto"/>
        <w:ind w:right="-155" w:rightChars="-64"/>
        <w:rPr>
          <w:rFonts w:ascii="FangSong" w:hAnsi="FangSong" w:eastAsia="FangSong" w:cs="FangSong"/>
          <w:b/>
          <w:caps/>
          <w:color w:val="000000" w:themeColor="text1"/>
          <w:sz w:val="28"/>
          <w:szCs w:val="28"/>
          <w:lang w:eastAsia="zh-CN"/>
        </w:rPr>
      </w:pPr>
    </w:p>
    <w:p>
      <w:pPr>
        <w:adjustRightInd w:val="0"/>
        <w:snapToGrid w:val="0"/>
        <w:spacing w:line="360" w:lineRule="auto"/>
        <w:ind w:right="-155" w:rightChars="-64"/>
        <w:rPr>
          <w:rFonts w:ascii="FangSong" w:hAnsi="FangSong" w:eastAsia="FangSong" w:cs="FangSong"/>
          <w:b/>
          <w:caps/>
          <w:color w:val="000000" w:themeColor="text1"/>
          <w:sz w:val="28"/>
          <w:szCs w:val="28"/>
          <w:lang w:eastAsia="zh-CN"/>
        </w:rPr>
      </w:pPr>
      <w:r>
        <w:rPr>
          <w:rFonts w:hint="eastAsia" w:ascii="FangSong" w:hAnsi="FangSong" w:eastAsia="FangSong" w:cs="FangSong"/>
          <w:b/>
          <w:caps/>
          <w:color w:val="000000" w:themeColor="text1"/>
          <w:spacing w:val="281"/>
          <w:kern w:val="0"/>
          <w:sz w:val="28"/>
          <w:szCs w:val="28"/>
          <w:fitText w:val="2810" w:id="3"/>
          <w:lang w:eastAsia="zh-CN"/>
        </w:rPr>
        <w:t>联系人</w:t>
      </w:r>
      <w:r>
        <w:rPr>
          <w:rFonts w:hint="eastAsia" w:ascii="FangSong" w:hAnsi="FangSong" w:eastAsia="FangSong" w:cs="FangSong"/>
          <w:b/>
          <w:caps/>
          <w:color w:val="000000" w:themeColor="text1"/>
          <w:spacing w:val="2"/>
          <w:kern w:val="0"/>
          <w:sz w:val="28"/>
          <w:szCs w:val="28"/>
          <w:fitText w:val="2810" w:id="3"/>
          <w:lang w:eastAsia="zh-CN"/>
        </w:rPr>
        <w:t>：</w:t>
      </w:r>
    </w:p>
    <w:p>
      <w:pPr>
        <w:adjustRightInd w:val="0"/>
        <w:snapToGrid w:val="0"/>
        <w:spacing w:line="360" w:lineRule="auto"/>
        <w:ind w:right="-155" w:rightChars="-64"/>
        <w:rPr>
          <w:rFonts w:ascii="FangSong" w:hAnsi="FangSong" w:eastAsia="FangSong" w:cs="FangSong"/>
          <w:b/>
          <w:caps/>
          <w:color w:val="000000" w:themeColor="text1"/>
          <w:sz w:val="28"/>
          <w:szCs w:val="28"/>
          <w:lang w:eastAsia="zh-CN"/>
        </w:rPr>
      </w:pPr>
    </w:p>
    <w:p>
      <w:pPr>
        <w:adjustRightInd w:val="0"/>
        <w:snapToGrid w:val="0"/>
        <w:spacing w:line="360" w:lineRule="auto"/>
        <w:ind w:right="-155" w:rightChars="-64"/>
        <w:rPr>
          <w:rFonts w:ascii="FangSong" w:hAnsi="FangSong" w:eastAsia="FangSong" w:cs="FangSong"/>
          <w:b/>
          <w:caps/>
          <w:color w:val="000000" w:themeColor="text1"/>
          <w:sz w:val="28"/>
          <w:szCs w:val="28"/>
          <w:lang w:eastAsia="zh-CN"/>
        </w:rPr>
      </w:pPr>
      <w:r>
        <w:rPr>
          <w:rFonts w:hint="eastAsia" w:ascii="FangSong" w:hAnsi="FangSong" w:eastAsia="FangSong" w:cs="FangSong"/>
          <w:b/>
          <w:caps/>
          <w:color w:val="000000" w:themeColor="text1"/>
          <w:spacing w:val="176"/>
          <w:kern w:val="0"/>
          <w:sz w:val="28"/>
          <w:szCs w:val="28"/>
          <w:fitText w:val="2810" w:id="4"/>
          <w:lang w:eastAsia="zh-CN"/>
        </w:rPr>
        <w:t>联系电话</w:t>
      </w:r>
      <w:r>
        <w:rPr>
          <w:rFonts w:hint="eastAsia" w:ascii="FangSong" w:hAnsi="FangSong" w:eastAsia="FangSong" w:cs="FangSong"/>
          <w:b/>
          <w:caps/>
          <w:color w:val="000000" w:themeColor="text1"/>
          <w:spacing w:val="1"/>
          <w:kern w:val="0"/>
          <w:sz w:val="28"/>
          <w:szCs w:val="28"/>
          <w:fitText w:val="2810" w:id="4"/>
          <w:lang w:eastAsia="zh-CN"/>
        </w:rPr>
        <w:t>：</w:t>
      </w:r>
    </w:p>
    <w:p>
      <w:pPr>
        <w:adjustRightInd w:val="0"/>
        <w:snapToGrid w:val="0"/>
        <w:spacing w:line="360" w:lineRule="auto"/>
        <w:jc w:val="center"/>
        <w:rPr>
          <w:rFonts w:ascii="FangSong" w:hAnsi="FangSong" w:eastAsia="FangSong" w:cs="FangSong"/>
          <w:b/>
          <w:caps/>
          <w:color w:val="000000" w:themeColor="text1"/>
          <w:sz w:val="28"/>
          <w:szCs w:val="28"/>
          <w:lang w:eastAsia="zh-CN"/>
        </w:rPr>
      </w:pPr>
    </w:p>
    <w:p>
      <w:pPr>
        <w:adjustRightInd w:val="0"/>
        <w:snapToGrid w:val="0"/>
        <w:spacing w:line="360" w:lineRule="auto"/>
        <w:jc w:val="center"/>
        <w:rPr>
          <w:rFonts w:ascii="FangSong" w:hAnsi="FangSong" w:eastAsia="FangSong" w:cs="FangSong"/>
          <w:b/>
          <w:color w:val="000000" w:themeColor="text1"/>
          <w:sz w:val="28"/>
          <w:szCs w:val="28"/>
          <w:lang w:eastAsia="zh-CN"/>
        </w:rPr>
      </w:pPr>
      <w:r>
        <w:rPr>
          <w:rFonts w:hint="eastAsia" w:ascii="FangSong" w:hAnsi="FangSong" w:eastAsia="FangSong" w:cs="FangSong"/>
          <w:b/>
          <w:color w:val="000000" w:themeColor="text1"/>
          <w:sz w:val="28"/>
          <w:szCs w:val="28"/>
          <w:lang w:eastAsia="zh-CN"/>
        </w:rPr>
        <w:t>_</w:t>
      </w:r>
      <w:r>
        <w:rPr>
          <w:rFonts w:hint="eastAsia" w:ascii="FangSong" w:hAnsi="FangSong" w:eastAsia="FangSong" w:cs="FangSong"/>
          <w:b/>
          <w:color w:val="000000" w:themeColor="text1"/>
          <w:sz w:val="28"/>
          <w:szCs w:val="28"/>
          <w:u w:val="single"/>
          <w:lang w:eastAsia="zh-CN"/>
        </w:rPr>
        <w:t xml:space="preserve">    </w:t>
      </w:r>
      <w:r>
        <w:rPr>
          <w:rFonts w:hint="eastAsia" w:ascii="FangSong" w:hAnsi="FangSong" w:eastAsia="FangSong" w:cs="FangSong"/>
          <w:b/>
          <w:color w:val="000000" w:themeColor="text1"/>
          <w:sz w:val="28"/>
          <w:szCs w:val="28"/>
          <w:lang w:eastAsia="zh-CN"/>
        </w:rPr>
        <w:t>_年__</w:t>
      </w:r>
      <w:r>
        <w:rPr>
          <w:rFonts w:hint="eastAsia" w:ascii="FangSong" w:hAnsi="FangSong" w:eastAsia="FangSong" w:cs="FangSong"/>
          <w:b/>
          <w:color w:val="000000" w:themeColor="text1"/>
          <w:sz w:val="28"/>
          <w:szCs w:val="28"/>
          <w:u w:val="single"/>
          <w:lang w:eastAsia="zh-CN"/>
        </w:rPr>
        <w:t xml:space="preserve">   </w:t>
      </w:r>
      <w:r>
        <w:rPr>
          <w:rFonts w:hint="eastAsia" w:ascii="FangSong" w:hAnsi="FangSong" w:eastAsia="FangSong" w:cs="FangSong"/>
          <w:b/>
          <w:color w:val="000000" w:themeColor="text1"/>
          <w:sz w:val="28"/>
          <w:szCs w:val="28"/>
          <w:lang w:eastAsia="zh-CN"/>
        </w:rPr>
        <w:t>_月__</w:t>
      </w:r>
      <w:r>
        <w:rPr>
          <w:rFonts w:hint="eastAsia" w:ascii="FangSong" w:hAnsi="FangSong" w:eastAsia="FangSong" w:cs="FangSong"/>
          <w:b/>
          <w:color w:val="000000" w:themeColor="text1"/>
          <w:sz w:val="28"/>
          <w:szCs w:val="28"/>
          <w:u w:val="single"/>
          <w:lang w:eastAsia="zh-CN"/>
        </w:rPr>
        <w:t xml:space="preserve">   </w:t>
      </w:r>
      <w:r>
        <w:rPr>
          <w:rFonts w:hint="eastAsia" w:ascii="FangSong" w:hAnsi="FangSong" w:eastAsia="FangSong" w:cs="FangSong"/>
          <w:b/>
          <w:color w:val="000000" w:themeColor="text1"/>
          <w:sz w:val="28"/>
          <w:szCs w:val="28"/>
          <w:lang w:eastAsia="zh-CN"/>
        </w:rPr>
        <w:t>_日</w:t>
      </w:r>
    </w:p>
    <w:p>
      <w:pPr>
        <w:pStyle w:val="34"/>
        <w:spacing w:after="340" w:line="240" w:lineRule="auto"/>
        <w:ind w:firstLine="0"/>
        <w:rPr>
          <w:rFonts w:ascii="FangSong" w:hAnsi="FangSong" w:eastAsia="FangSong" w:cs="FangSong"/>
          <w:color w:val="000000" w:themeColor="text1"/>
        </w:rPr>
      </w:pPr>
    </w:p>
    <w:bookmarkEnd w:id="84"/>
    <w:p>
      <w:pPr>
        <w:pStyle w:val="5"/>
        <w:spacing w:line="240" w:lineRule="atLeast"/>
        <w:rPr>
          <w:rFonts w:ascii="FangSong" w:hAnsi="FangSong" w:eastAsia="FangSong" w:cs="FangSong"/>
          <w:bCs/>
          <w:color w:val="000000" w:themeColor="text1"/>
          <w:sz w:val="24"/>
          <w:lang w:eastAsia="zh-CN"/>
        </w:rPr>
      </w:pPr>
      <w:bookmarkStart w:id="85" w:name="_Toc18694"/>
      <w:bookmarkStart w:id="86" w:name="_Toc515647803"/>
      <w:bookmarkStart w:id="87" w:name="_Toc8919"/>
      <w:bookmarkStart w:id="88" w:name="_Toc18974"/>
    </w:p>
    <w:p>
      <w:pPr>
        <w:pStyle w:val="5"/>
        <w:spacing w:line="240" w:lineRule="atLeast"/>
        <w:rPr>
          <w:rFonts w:ascii="FangSong" w:hAnsi="FangSong" w:eastAsia="FangSong" w:cs="FangSong"/>
          <w:color w:val="000000" w:themeColor="text1"/>
          <w:szCs w:val="21"/>
          <w:lang w:eastAsia="zh-CN"/>
        </w:rPr>
      </w:pPr>
      <w:r>
        <w:rPr>
          <w:rFonts w:hint="eastAsia" w:ascii="FangSong" w:hAnsi="FangSong" w:eastAsia="FangSong" w:cs="FangSong"/>
          <w:bCs/>
          <w:color w:val="000000" w:themeColor="text1"/>
          <w:szCs w:val="21"/>
          <w:lang w:eastAsia="zh-CN"/>
        </w:rPr>
        <w:t>第一部分 资格证明文件</w:t>
      </w:r>
      <w:bookmarkEnd w:id="85"/>
      <w:bookmarkEnd w:id="86"/>
      <w:bookmarkEnd w:id="87"/>
      <w:bookmarkEnd w:id="88"/>
    </w:p>
    <w:p>
      <w:pPr>
        <w:spacing w:line="240" w:lineRule="atLeast"/>
        <w:ind w:left="717" w:hanging="716" w:hangingChars="295"/>
        <w:jc w:val="center"/>
        <w:rPr>
          <w:rFonts w:ascii="FangSong" w:hAnsi="FangSong" w:eastAsia="FangSong" w:cs="FangSong"/>
          <w:color w:val="000000" w:themeColor="text1"/>
          <w:lang w:eastAsia="zh-CN"/>
        </w:rPr>
      </w:pPr>
    </w:p>
    <w:p>
      <w:pPr>
        <w:tabs>
          <w:tab w:val="left" w:pos="5580"/>
        </w:tabs>
        <w:spacing w:line="500" w:lineRule="atLeast"/>
        <w:ind w:left="1" w:firstLine="571" w:firstLineChars="23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1、法人或者非法人组织的营业执照等证明文件复印件（须加盖本单位章）或自然人的身份证明复印件;</w:t>
      </w:r>
    </w:p>
    <w:p>
      <w:pPr>
        <w:tabs>
          <w:tab w:val="left" w:pos="5580"/>
        </w:tabs>
        <w:spacing w:line="500" w:lineRule="atLeast"/>
        <w:ind w:left="1" w:firstLine="571" w:firstLineChars="23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2、法定代表人资格证明书；</w:t>
      </w:r>
    </w:p>
    <w:p>
      <w:pPr>
        <w:tabs>
          <w:tab w:val="left" w:pos="5580"/>
        </w:tabs>
        <w:spacing w:line="500" w:lineRule="atLeast"/>
        <w:ind w:left="1" w:firstLine="571" w:firstLineChars="23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3、法定代表人授权书； </w:t>
      </w:r>
    </w:p>
    <w:p>
      <w:pPr>
        <w:tabs>
          <w:tab w:val="left" w:pos="5580"/>
        </w:tabs>
        <w:spacing w:line="500" w:lineRule="atLeast"/>
        <w:ind w:left="1" w:firstLine="571" w:firstLineChars="23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w:t>
      </w:r>
      <w:r>
        <w:rPr>
          <w:rFonts w:hint="eastAsia" w:ascii="FangSong" w:hAnsi="FangSong" w:eastAsia="FangSong" w:cs="FangSong"/>
          <w:bCs/>
          <w:color w:val="000000" w:themeColor="text1"/>
          <w:lang w:eastAsia="zh-CN"/>
        </w:rPr>
        <w:t>上级公司授权委托书</w:t>
      </w:r>
      <w:r>
        <w:rPr>
          <w:rFonts w:hint="eastAsia" w:ascii="FangSong" w:hAnsi="FangSong" w:eastAsia="FangSong" w:cs="FangSong"/>
          <w:color w:val="000000" w:themeColor="text1"/>
          <w:lang w:eastAsia="zh-CN"/>
        </w:rPr>
        <w:t>;</w:t>
      </w:r>
    </w:p>
    <w:p>
      <w:pPr>
        <w:tabs>
          <w:tab w:val="left" w:pos="5580"/>
        </w:tabs>
        <w:spacing w:line="500" w:lineRule="atLeast"/>
        <w:ind w:left="1" w:firstLine="571" w:firstLineChars="23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5、参加政府采购活动前3年内在经营活动中没有重大违法记录的书面声明;</w:t>
      </w:r>
    </w:p>
    <w:p>
      <w:pPr>
        <w:tabs>
          <w:tab w:val="left" w:pos="5580"/>
        </w:tabs>
        <w:spacing w:line="500" w:lineRule="atLeast"/>
        <w:ind w:left="1" w:firstLine="571" w:firstLineChars="23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6、投标保证金收据或投标担保函；</w:t>
      </w:r>
    </w:p>
    <w:p>
      <w:pPr>
        <w:tabs>
          <w:tab w:val="left" w:pos="5580"/>
        </w:tabs>
        <w:spacing w:line="500" w:lineRule="atLeast"/>
        <w:ind w:left="1" w:firstLine="571" w:firstLineChars="23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7、投标企业须提供(中华人民共和国经营保险业务许可证)</w:t>
      </w:r>
    </w:p>
    <w:p>
      <w:pPr>
        <w:tabs>
          <w:tab w:val="left" w:pos="5580"/>
        </w:tabs>
        <w:spacing w:line="500" w:lineRule="atLeast"/>
        <w:ind w:left="1" w:firstLine="571" w:firstLineChars="23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8、投标企业须提供供应商（被授权本单位在职人员）近期有效的社保证明;</w:t>
      </w:r>
    </w:p>
    <w:p>
      <w:pPr>
        <w:tabs>
          <w:tab w:val="left" w:pos="5580"/>
        </w:tabs>
        <w:spacing w:line="500" w:lineRule="atLeast"/>
        <w:ind w:left="1" w:firstLine="571" w:firstLineChars="23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9、参加采购活动前三年内，在经营活动中没有重大违法记录，供应商须提供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tabs>
          <w:tab w:val="left" w:pos="5580"/>
        </w:tabs>
        <w:spacing w:line="500" w:lineRule="atLeast"/>
        <w:ind w:left="1" w:firstLine="571" w:firstLineChars="235"/>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10、供应商须知资料表要求的其他资格证明文件;</w:t>
      </w:r>
    </w:p>
    <w:p>
      <w:pPr>
        <w:pStyle w:val="9"/>
        <w:numPr>
          <w:ilvl w:val="0"/>
          <w:numId w:val="0"/>
        </w:numPr>
        <w:kinsoku w:val="0"/>
        <w:overflowPunct w:val="0"/>
        <w:spacing w:before="130" w:line="355" w:lineRule="auto"/>
        <w:ind w:left="480" w:right="7"/>
        <w:jc w:val="center"/>
        <w:rPr>
          <w:rFonts w:ascii="FangSong" w:hAnsi="FangSong" w:eastAsia="FangSong" w:cs="FangSong"/>
          <w:b/>
          <w:bCs/>
          <w:color w:val="000000" w:themeColor="text1"/>
          <w:sz w:val="36"/>
          <w:szCs w:val="36"/>
          <w:lang w:eastAsia="zh-CN"/>
        </w:rPr>
      </w:pPr>
    </w:p>
    <w:p>
      <w:pPr>
        <w:pStyle w:val="9"/>
        <w:numPr>
          <w:ilvl w:val="0"/>
          <w:numId w:val="0"/>
        </w:numPr>
        <w:kinsoku w:val="0"/>
        <w:overflowPunct w:val="0"/>
        <w:spacing w:before="130" w:line="355" w:lineRule="auto"/>
        <w:ind w:left="480" w:right="7"/>
        <w:jc w:val="center"/>
        <w:rPr>
          <w:rFonts w:ascii="FangSong" w:hAnsi="FangSong" w:eastAsia="FangSong" w:cs="FangSong"/>
          <w:b/>
          <w:bCs/>
          <w:color w:val="000000" w:themeColor="text1"/>
          <w:sz w:val="36"/>
          <w:szCs w:val="36"/>
          <w:lang w:eastAsia="zh-CN"/>
        </w:rPr>
      </w:pPr>
    </w:p>
    <w:p>
      <w:pPr>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9"/>
        <w:numPr>
          <w:ilvl w:val="0"/>
          <w:numId w:val="0"/>
        </w:numPr>
        <w:kinsoku w:val="0"/>
        <w:overflowPunct w:val="0"/>
        <w:spacing w:before="34" w:line="440" w:lineRule="exact"/>
        <w:ind w:right="126"/>
        <w:jc w:val="both"/>
        <w:rPr>
          <w:rFonts w:ascii="FangSong" w:hAnsi="FangSong" w:eastAsia="FangSong" w:cs="FangSong"/>
          <w:b/>
          <w:bCs/>
          <w:color w:val="000000" w:themeColor="text1"/>
          <w:sz w:val="36"/>
          <w:szCs w:val="36"/>
          <w:lang w:eastAsia="zh-CN"/>
        </w:rPr>
      </w:pPr>
    </w:p>
    <w:p>
      <w:pPr>
        <w:pStyle w:val="9"/>
        <w:numPr>
          <w:ilvl w:val="0"/>
          <w:numId w:val="0"/>
        </w:numPr>
        <w:kinsoku w:val="0"/>
        <w:overflowPunct w:val="0"/>
        <w:spacing w:before="34" w:line="440" w:lineRule="exact"/>
        <w:ind w:left="480" w:right="126"/>
        <w:jc w:val="center"/>
        <w:rPr>
          <w:rFonts w:ascii="FangSong" w:hAnsi="FangSong" w:eastAsia="FangSong" w:cs="FangSong"/>
          <w:b/>
          <w:bCs/>
          <w:color w:val="000000" w:themeColor="text1"/>
          <w:sz w:val="36"/>
          <w:szCs w:val="36"/>
          <w:lang w:eastAsia="zh-CN"/>
        </w:rPr>
      </w:pPr>
      <w:bookmarkStart w:id="89" w:name="_Toc515647805"/>
      <w:bookmarkStart w:id="90" w:name="_Toc4844"/>
      <w:bookmarkStart w:id="91" w:name="_Toc17577"/>
      <w:bookmarkStart w:id="92" w:name="_Toc29899"/>
      <w:r>
        <w:rPr>
          <w:rFonts w:hint="eastAsia" w:ascii="FangSong" w:hAnsi="FangSong" w:eastAsia="FangSong" w:cs="FangSong"/>
          <w:b/>
          <w:bCs/>
          <w:color w:val="000000" w:themeColor="text1"/>
          <w:sz w:val="36"/>
          <w:szCs w:val="36"/>
          <w:lang w:eastAsia="zh-CN"/>
        </w:rPr>
        <w:t>1、 法人或者非法人组织的营业执照等证明文件</w:t>
      </w:r>
      <w:bookmarkEnd w:id="89"/>
      <w:bookmarkStart w:id="93" w:name="_Toc515647806"/>
      <w:r>
        <w:rPr>
          <w:rFonts w:hint="eastAsia" w:ascii="FangSong" w:hAnsi="FangSong" w:eastAsia="FangSong" w:cs="FangSong"/>
          <w:b/>
          <w:bCs/>
          <w:color w:val="000000" w:themeColor="text1"/>
          <w:sz w:val="36"/>
          <w:szCs w:val="36"/>
          <w:lang w:eastAsia="zh-CN"/>
        </w:rPr>
        <w:t>或自然人的身份证明</w:t>
      </w:r>
      <w:bookmarkEnd w:id="90"/>
      <w:bookmarkEnd w:id="91"/>
      <w:bookmarkEnd w:id="92"/>
      <w:bookmarkEnd w:id="93"/>
    </w:p>
    <w:p>
      <w:pPr>
        <w:pStyle w:val="10"/>
        <w:tabs>
          <w:tab w:val="left" w:pos="5580"/>
        </w:tabs>
        <w:spacing w:line="400" w:lineRule="exact"/>
        <w:ind w:left="1164" w:leftChars="257" w:hanging="540"/>
        <w:jc w:val="center"/>
        <w:rPr>
          <w:rFonts w:ascii="FangSong" w:hAnsi="FangSong" w:eastAsia="FangSong" w:cs="FangSong"/>
          <w:b/>
          <w:color w:val="000000" w:themeColor="text1"/>
          <w:lang w:eastAsia="zh-CN"/>
        </w:rPr>
      </w:pPr>
    </w:p>
    <w:p>
      <w:pPr>
        <w:pStyle w:val="10"/>
        <w:tabs>
          <w:tab w:val="left" w:pos="5580"/>
        </w:tabs>
        <w:spacing w:line="400" w:lineRule="exact"/>
        <w:ind w:left="1164" w:leftChars="257" w:hanging="540"/>
        <w:rPr>
          <w:rFonts w:ascii="FangSong" w:hAnsi="FangSong" w:eastAsia="FangSong" w:cs="FangSong"/>
          <w:b/>
          <w:color w:val="000000" w:themeColor="text1"/>
          <w:lang w:eastAsia="zh-CN"/>
        </w:rPr>
      </w:pPr>
    </w:p>
    <w:p>
      <w:pPr>
        <w:pStyle w:val="10"/>
        <w:tabs>
          <w:tab w:val="left" w:pos="5580"/>
        </w:tabs>
        <w:spacing w:line="400" w:lineRule="exact"/>
        <w:ind w:left="1164" w:leftChars="257" w:hanging="540"/>
        <w:rPr>
          <w:rFonts w:ascii="FangSong" w:hAnsi="FangSong" w:eastAsia="FangSong" w:cs="FangSong"/>
          <w:b/>
          <w:color w:val="000000" w:themeColor="text1"/>
          <w:lang w:eastAsia="zh-CN"/>
        </w:rPr>
      </w:pPr>
    </w:p>
    <w:p>
      <w:pPr>
        <w:pStyle w:val="10"/>
        <w:tabs>
          <w:tab w:val="left" w:pos="5580"/>
        </w:tabs>
        <w:spacing w:line="400" w:lineRule="exact"/>
        <w:ind w:left="1164" w:leftChars="257" w:hanging="54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说明：1.提供有效的营业执照等证明文件复印件，复印件上应加盖本单位章。</w:t>
      </w:r>
    </w:p>
    <w:p>
      <w:pPr>
        <w:pStyle w:val="10"/>
        <w:tabs>
          <w:tab w:val="left" w:pos="5580"/>
        </w:tabs>
        <w:spacing w:line="400" w:lineRule="exact"/>
        <w:ind w:left="1164" w:leftChars="257" w:hanging="54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2.供应商为自然人的，应提供身份证明的复印件。</w:t>
      </w:r>
    </w:p>
    <w:p>
      <w:pPr>
        <w:pStyle w:val="9"/>
        <w:numPr>
          <w:ilvl w:val="0"/>
          <w:numId w:val="0"/>
        </w:numPr>
        <w:kinsoku w:val="0"/>
        <w:overflowPunct w:val="0"/>
        <w:spacing w:before="34" w:line="440" w:lineRule="exact"/>
        <w:ind w:left="480" w:right="126"/>
        <w:jc w:val="center"/>
        <w:rPr>
          <w:rFonts w:ascii="FangSong" w:hAnsi="FangSong" w:eastAsia="FangSong" w:cs="FangSong"/>
          <w:b/>
          <w:bCs/>
          <w:color w:val="000000" w:themeColor="text1"/>
          <w:sz w:val="36"/>
          <w:szCs w:val="36"/>
          <w:lang w:eastAsia="zh-CN"/>
        </w:rPr>
      </w:pPr>
    </w:p>
    <w:p>
      <w:pPr>
        <w:pStyle w:val="9"/>
        <w:numPr>
          <w:ilvl w:val="0"/>
          <w:numId w:val="0"/>
        </w:numPr>
        <w:kinsoku w:val="0"/>
        <w:overflowPunct w:val="0"/>
        <w:spacing w:before="34" w:line="440" w:lineRule="exact"/>
        <w:ind w:left="480" w:right="126"/>
        <w:jc w:val="center"/>
        <w:rPr>
          <w:rFonts w:ascii="FangSong" w:hAnsi="FangSong" w:eastAsia="FangSong" w:cs="FangSong"/>
          <w:b/>
          <w:bCs/>
          <w:color w:val="000000" w:themeColor="text1"/>
          <w:sz w:val="36"/>
          <w:szCs w:val="36"/>
          <w:lang w:eastAsia="zh-CN"/>
        </w:rPr>
      </w:pPr>
    </w:p>
    <w:p>
      <w:pPr>
        <w:pStyle w:val="9"/>
        <w:numPr>
          <w:ilvl w:val="0"/>
          <w:numId w:val="0"/>
        </w:numPr>
        <w:kinsoku w:val="0"/>
        <w:overflowPunct w:val="0"/>
        <w:spacing w:before="34" w:line="440" w:lineRule="exact"/>
        <w:ind w:left="480" w:right="126"/>
        <w:jc w:val="center"/>
        <w:rPr>
          <w:rFonts w:ascii="FangSong" w:hAnsi="FangSong" w:eastAsia="FangSong" w:cs="FangSong"/>
          <w:b/>
          <w:bCs/>
          <w:color w:val="000000" w:themeColor="text1"/>
          <w:sz w:val="36"/>
          <w:szCs w:val="36"/>
          <w:lang w:eastAsia="zh-CN"/>
        </w:rPr>
      </w:pPr>
    </w:p>
    <w:p>
      <w:pPr>
        <w:pStyle w:val="9"/>
        <w:numPr>
          <w:ilvl w:val="0"/>
          <w:numId w:val="0"/>
        </w:numPr>
        <w:kinsoku w:val="0"/>
        <w:overflowPunct w:val="0"/>
        <w:spacing w:before="34" w:line="440" w:lineRule="exact"/>
        <w:ind w:left="480" w:right="126"/>
        <w:jc w:val="center"/>
        <w:rPr>
          <w:rFonts w:ascii="FangSong" w:hAnsi="FangSong" w:eastAsia="FangSong" w:cs="FangSong"/>
          <w:b/>
          <w:bCs/>
          <w:color w:val="000000" w:themeColor="text1"/>
          <w:sz w:val="36"/>
          <w:szCs w:val="36"/>
          <w:lang w:eastAsia="zh-CN"/>
        </w:rPr>
      </w:pPr>
    </w:p>
    <w:p>
      <w:pPr>
        <w:pStyle w:val="9"/>
        <w:numPr>
          <w:ilvl w:val="0"/>
          <w:numId w:val="0"/>
        </w:numPr>
        <w:kinsoku w:val="0"/>
        <w:overflowPunct w:val="0"/>
        <w:spacing w:before="34" w:line="440" w:lineRule="exact"/>
        <w:ind w:left="480" w:right="126"/>
        <w:jc w:val="center"/>
        <w:rPr>
          <w:rFonts w:ascii="FangSong" w:hAnsi="FangSong" w:eastAsia="FangSong" w:cs="FangSong"/>
          <w:b/>
          <w:bCs/>
          <w:color w:val="000000" w:themeColor="text1"/>
          <w:sz w:val="36"/>
          <w:szCs w:val="36"/>
          <w:lang w:eastAsia="zh-CN"/>
        </w:rPr>
      </w:pPr>
    </w:p>
    <w:p>
      <w:pPr>
        <w:pStyle w:val="9"/>
        <w:numPr>
          <w:ilvl w:val="0"/>
          <w:numId w:val="0"/>
        </w:numPr>
        <w:kinsoku w:val="0"/>
        <w:overflowPunct w:val="0"/>
        <w:spacing w:before="34" w:line="440" w:lineRule="exact"/>
        <w:ind w:right="126"/>
        <w:jc w:val="both"/>
        <w:rPr>
          <w:rFonts w:ascii="FangSong" w:hAnsi="FangSong" w:eastAsia="FangSong" w:cs="FangSong"/>
          <w:b/>
          <w:bCs/>
          <w:color w:val="000000" w:themeColor="text1"/>
          <w:sz w:val="36"/>
          <w:szCs w:val="36"/>
          <w:lang w:eastAsia="zh-CN"/>
        </w:rPr>
      </w:pPr>
    </w:p>
    <w:p>
      <w:pPr>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rPr>
          <w:rFonts w:ascii="FangSong" w:hAnsi="FangSong" w:eastAsia="FangSong" w:cs="FangSong"/>
          <w:b/>
          <w:bCs/>
          <w:color w:val="000000" w:themeColor="text1"/>
          <w:sz w:val="36"/>
          <w:szCs w:val="36"/>
          <w:lang w:eastAsia="zh-CN"/>
        </w:rPr>
      </w:pPr>
    </w:p>
    <w:p>
      <w:pPr>
        <w:pStyle w:val="27"/>
        <w:ind w:firstLine="0"/>
        <w:rPr>
          <w:rFonts w:ascii="FangSong" w:hAnsi="FangSong" w:eastAsia="FangSong" w:cs="FangSong"/>
          <w:b/>
          <w:bCs/>
          <w:color w:val="000000" w:themeColor="text1"/>
          <w:sz w:val="36"/>
          <w:szCs w:val="36"/>
          <w:lang w:eastAsia="zh-CN"/>
        </w:rPr>
      </w:pPr>
    </w:p>
    <w:p>
      <w:pPr>
        <w:pStyle w:val="9"/>
        <w:numPr>
          <w:ilvl w:val="0"/>
          <w:numId w:val="0"/>
        </w:numPr>
        <w:kinsoku w:val="0"/>
        <w:overflowPunct w:val="0"/>
        <w:spacing w:before="34" w:line="440" w:lineRule="exact"/>
        <w:ind w:left="480" w:right="126"/>
        <w:jc w:val="center"/>
        <w:rPr>
          <w:rFonts w:ascii="FangSong" w:hAnsi="FangSong" w:eastAsia="FangSong" w:cs="FangSong"/>
          <w:color w:val="000000" w:themeColor="text1"/>
          <w:sz w:val="36"/>
          <w:szCs w:val="36"/>
          <w:lang w:eastAsia="zh-CN"/>
        </w:rPr>
      </w:pPr>
      <w:r>
        <w:rPr>
          <w:rFonts w:hint="eastAsia" w:ascii="FangSong" w:hAnsi="FangSong" w:eastAsia="FangSong" w:cs="FangSong"/>
          <w:b/>
          <w:bCs/>
          <w:color w:val="000000" w:themeColor="text1"/>
          <w:sz w:val="36"/>
          <w:szCs w:val="36"/>
          <w:lang w:eastAsia="zh-CN"/>
        </w:rPr>
        <w:t>2、法定代表人身份证明</w:t>
      </w:r>
    </w:p>
    <w:p>
      <w:pPr>
        <w:spacing w:line="420" w:lineRule="exact"/>
        <w:ind w:firstLine="486" w:firstLineChars="200"/>
        <w:rPr>
          <w:rFonts w:ascii="FangSong" w:hAnsi="FangSong" w:eastAsia="FangSong" w:cs="FangSong"/>
          <w:color w:val="000000" w:themeColor="text1"/>
          <w:u w:val="single"/>
          <w:lang w:eastAsia="zh-CN"/>
        </w:rPr>
      </w:pPr>
      <w:r>
        <w:rPr>
          <w:rFonts w:hint="eastAsia" w:ascii="FangSong" w:hAnsi="FangSong" w:eastAsia="FangSong" w:cs="FangSong"/>
          <w:color w:val="000000" w:themeColor="text1"/>
          <w:lang w:eastAsia="zh-CN"/>
        </w:rPr>
        <w:t>投标单位名称：</w:t>
      </w:r>
      <w:r>
        <w:rPr>
          <w:rFonts w:hint="eastAsia" w:ascii="FangSong" w:hAnsi="FangSong" w:eastAsia="FangSong" w:cs="FangSong"/>
          <w:color w:val="000000" w:themeColor="text1"/>
          <w:u w:val="single"/>
          <w:lang w:eastAsia="zh-CN"/>
        </w:rPr>
        <w:t xml:space="preserve">                       </w:t>
      </w:r>
    </w:p>
    <w:p>
      <w:pPr>
        <w:spacing w:line="420" w:lineRule="exact"/>
        <w:ind w:firstLine="486" w:firstLineChars="200"/>
        <w:rPr>
          <w:rFonts w:ascii="FangSong" w:hAnsi="FangSong" w:eastAsia="FangSong" w:cs="FangSong"/>
          <w:color w:val="000000" w:themeColor="text1"/>
          <w:u w:val="single"/>
          <w:lang w:eastAsia="zh-CN"/>
        </w:rPr>
      </w:pPr>
      <w:r>
        <w:rPr>
          <w:rFonts w:hint="eastAsia" w:ascii="FangSong" w:hAnsi="FangSong" w:eastAsia="FangSong" w:cs="FangSong"/>
          <w:color w:val="000000" w:themeColor="text1"/>
          <w:lang w:eastAsia="zh-CN"/>
        </w:rPr>
        <w:t>单位性质：</w:t>
      </w:r>
      <w:r>
        <w:rPr>
          <w:rFonts w:hint="eastAsia" w:ascii="FangSong" w:hAnsi="FangSong" w:eastAsia="FangSong" w:cs="FangSong"/>
          <w:color w:val="000000" w:themeColor="text1"/>
          <w:u w:val="single"/>
          <w:lang w:eastAsia="zh-CN"/>
        </w:rPr>
        <w:t xml:space="preserve">                           </w:t>
      </w:r>
    </w:p>
    <w:p>
      <w:pPr>
        <w:spacing w:line="420" w:lineRule="exact"/>
        <w:ind w:firstLine="486" w:firstLineChars="200"/>
        <w:rPr>
          <w:rFonts w:ascii="FangSong" w:hAnsi="FangSong" w:eastAsia="FangSong" w:cs="FangSong"/>
          <w:color w:val="000000" w:themeColor="text1"/>
          <w:u w:val="single"/>
          <w:lang w:eastAsia="zh-CN"/>
        </w:rPr>
      </w:pPr>
      <w:r>
        <w:rPr>
          <w:rFonts w:hint="eastAsia" w:ascii="FangSong" w:hAnsi="FangSong" w:eastAsia="FangSong" w:cs="FangSong"/>
          <w:color w:val="000000" w:themeColor="text1"/>
          <w:lang w:eastAsia="zh-CN"/>
        </w:rPr>
        <w:t>地址：</w:t>
      </w:r>
      <w:r>
        <w:rPr>
          <w:rFonts w:hint="eastAsia" w:ascii="FangSong" w:hAnsi="FangSong" w:eastAsia="FangSong" w:cs="FangSong"/>
          <w:color w:val="000000" w:themeColor="text1"/>
          <w:u w:val="single"/>
          <w:lang w:eastAsia="zh-CN"/>
        </w:rPr>
        <w:t xml:space="preserve">                               </w:t>
      </w:r>
    </w:p>
    <w:p>
      <w:pPr>
        <w:spacing w:line="42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成立时间：</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年</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日</w:t>
      </w:r>
    </w:p>
    <w:p>
      <w:pPr>
        <w:spacing w:line="420" w:lineRule="exact"/>
        <w:ind w:firstLine="486" w:firstLineChars="200"/>
        <w:rPr>
          <w:rFonts w:ascii="FangSong" w:hAnsi="FangSong" w:eastAsia="FangSong" w:cs="FangSong"/>
          <w:color w:val="000000" w:themeColor="text1"/>
          <w:u w:val="single"/>
          <w:lang w:eastAsia="zh-CN"/>
        </w:rPr>
      </w:pPr>
      <w:r>
        <w:rPr>
          <w:rFonts w:hint="eastAsia" w:ascii="FangSong" w:hAnsi="FangSong" w:eastAsia="FangSong" w:cs="FangSong"/>
          <w:color w:val="000000" w:themeColor="text1"/>
          <w:lang w:eastAsia="zh-CN"/>
        </w:rPr>
        <w:t>经营期限：</w:t>
      </w:r>
      <w:r>
        <w:rPr>
          <w:rFonts w:hint="eastAsia" w:ascii="FangSong" w:hAnsi="FangSong" w:eastAsia="FangSong" w:cs="FangSong"/>
          <w:color w:val="000000" w:themeColor="text1"/>
          <w:u w:val="single"/>
          <w:lang w:eastAsia="zh-CN"/>
        </w:rPr>
        <w:t xml:space="preserve">             </w:t>
      </w:r>
    </w:p>
    <w:p>
      <w:pPr>
        <w:spacing w:line="420" w:lineRule="exact"/>
        <w:ind w:firstLine="486" w:firstLineChars="200"/>
        <w:rPr>
          <w:rFonts w:ascii="FangSong" w:hAnsi="FangSong" w:eastAsia="FangSong" w:cs="FangSong"/>
          <w:color w:val="000000" w:themeColor="text1"/>
          <w:u w:val="single"/>
          <w:lang w:eastAsia="zh-CN"/>
        </w:rPr>
      </w:pPr>
      <w:r>
        <w:rPr>
          <w:rFonts w:hint="eastAsia" w:ascii="FangSong" w:hAnsi="FangSong" w:eastAsia="FangSong" w:cs="FangSong"/>
          <w:color w:val="000000" w:themeColor="text1"/>
          <w:lang w:eastAsia="zh-CN"/>
        </w:rPr>
        <w:t>姓名：</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性别：</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年龄：</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职务：</w:t>
      </w:r>
      <w:r>
        <w:rPr>
          <w:rFonts w:hint="eastAsia" w:ascii="FangSong" w:hAnsi="FangSong" w:eastAsia="FangSong" w:cs="FangSong"/>
          <w:color w:val="000000" w:themeColor="text1"/>
          <w:u w:val="single"/>
          <w:lang w:eastAsia="zh-CN"/>
        </w:rPr>
        <w:t xml:space="preserve">           </w:t>
      </w:r>
    </w:p>
    <w:p>
      <w:pPr>
        <w:spacing w:line="420" w:lineRule="exact"/>
        <w:ind w:firstLine="486" w:firstLineChars="200"/>
        <w:rPr>
          <w:rFonts w:ascii="FangSong" w:hAnsi="FangSong" w:eastAsia="FangSong" w:cs="FangSong"/>
          <w:color w:val="000000" w:themeColor="text1"/>
          <w:u w:val="single"/>
          <w:lang w:eastAsia="zh-CN"/>
        </w:rPr>
      </w:pPr>
      <w:r>
        <w:rPr>
          <w:rFonts w:hint="eastAsia" w:ascii="FangSong" w:hAnsi="FangSong" w:eastAsia="FangSong" w:cs="FangSong"/>
          <w:color w:val="000000" w:themeColor="text1"/>
          <w:lang w:eastAsia="zh-CN"/>
        </w:rPr>
        <w:t>身份证号码：</w:t>
      </w:r>
      <w:r>
        <w:rPr>
          <w:rFonts w:hint="eastAsia" w:ascii="FangSong" w:hAnsi="FangSong" w:eastAsia="FangSong" w:cs="FangSong"/>
          <w:color w:val="000000" w:themeColor="text1"/>
          <w:u w:val="single"/>
          <w:lang w:eastAsia="zh-CN"/>
        </w:rPr>
        <w:t xml:space="preserve">                                                     </w:t>
      </w:r>
    </w:p>
    <w:p>
      <w:pPr>
        <w:spacing w:line="42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系</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（投标单位名称）的法定代表人。</w:t>
      </w:r>
    </w:p>
    <w:p>
      <w:pPr>
        <w:spacing w:line="420" w:lineRule="exact"/>
        <w:ind w:firstLine="972" w:firstLineChars="400"/>
        <w:rPr>
          <w:rFonts w:ascii="FangSong" w:hAnsi="FangSong" w:eastAsia="FangSong" w:cs="FangSong"/>
          <w:color w:val="000000" w:themeColor="text1"/>
        </w:rPr>
      </w:pPr>
      <w:r>
        <w:rPr>
          <w:rFonts w:hint="eastAsia" w:ascii="FangSong" w:hAnsi="FangSong" w:eastAsia="FangSong" w:cs="FangSong"/>
          <w:color w:val="000000" w:themeColor="text1"/>
        </w:rPr>
        <w:t>特此证明。</w:t>
      </w:r>
    </w:p>
    <w:p>
      <w:pPr>
        <w:pStyle w:val="9"/>
        <w:numPr>
          <w:ilvl w:val="0"/>
          <w:numId w:val="0"/>
        </w:numPr>
        <w:kinsoku w:val="0"/>
        <w:overflowPunct w:val="0"/>
        <w:rPr>
          <w:rFonts w:ascii="FangSong" w:hAnsi="FangSong" w:eastAsia="FangSong" w:cs="FangSong"/>
          <w:color w:val="000000" w:themeColor="text1"/>
          <w:sz w:val="20"/>
          <w:szCs w:val="20"/>
        </w:rPr>
      </w:pPr>
      <w:r>
        <w:rPr>
          <w:rFonts w:ascii="FangSong" w:hAnsi="FangSong" w:eastAsia="FangSong" w:cs="FangSong"/>
          <w:color w:val="000000" w:themeColor="text1"/>
          <w:sz w:val="25"/>
        </w:rPr>
        <w:pict>
          <v:roundrect id="_x0000_s1101" o:spid="_x0000_s1101" o:spt="2" style="position:absolute;left:0pt;margin-left:235.55pt;margin-top:15.35pt;height:110.5pt;width:186.1pt;mso-wrap-distance-bottom:0pt;mso-wrap-distance-left:9pt;mso-wrap-distance-right:9pt;mso-wrap-distance-top:0pt;z-index:251660288;mso-width-relative:page;mso-height-relative:page;" coordsize="21600,21600" arcsize="0.166666666666667">
            <v:path/>
            <v:fill focussize="0,0"/>
            <v:stroke/>
            <v:imagedata o:title=""/>
            <o:lock v:ext="edit"/>
            <v:textbox>
              <w:txbxContent>
                <w:p>
                  <w:pPr>
                    <w:jc w:val="center"/>
                    <w:rPr>
                      <w:rFonts w:ascii="FangSong" w:hAnsi="FangSong" w:eastAsia="FangSong" w:cs="FangSong"/>
                    </w:rPr>
                  </w:pPr>
                </w:p>
                <w:p>
                  <w:pPr>
                    <w:jc w:val="center"/>
                    <w:rPr>
                      <w:rFonts w:ascii="FangSong" w:hAnsi="FangSong" w:eastAsia="FangSong" w:cs="FangSong"/>
                    </w:rPr>
                  </w:pPr>
                </w:p>
                <w:p>
                  <w:pPr>
                    <w:jc w:val="center"/>
                    <w:rPr>
                      <w:rFonts w:ascii="FangSong" w:hAnsi="FangSong" w:eastAsia="FangSong" w:cs="FangSong"/>
                    </w:rPr>
                  </w:pPr>
                  <w:r>
                    <w:rPr>
                      <w:rFonts w:hint="eastAsia" w:ascii="FangSong" w:hAnsi="FangSong" w:eastAsia="FangSong" w:cs="FangSong"/>
                    </w:rPr>
                    <w:t>法定代表人身份证复印件</w:t>
                  </w:r>
                  <w:r>
                    <w:rPr>
                      <w:rFonts w:hint="eastAsia" w:ascii="FangSong" w:hAnsi="FangSong" w:eastAsia="FangSong" w:cs="FangSong"/>
                      <w:lang w:eastAsia="zh-CN"/>
                    </w:rPr>
                    <w:t>反</w:t>
                  </w:r>
                  <w:r>
                    <w:rPr>
                      <w:rFonts w:hint="eastAsia" w:ascii="FangSong" w:hAnsi="FangSong" w:eastAsia="FangSong" w:cs="FangSong"/>
                    </w:rPr>
                    <w:t>面</w:t>
                  </w:r>
                </w:p>
                <w:p/>
              </w:txbxContent>
            </v:textbox>
            <w10:wrap type="square"/>
          </v:roundrect>
        </w:pict>
      </w:r>
    </w:p>
    <w:p>
      <w:pPr>
        <w:pStyle w:val="9"/>
        <w:numPr>
          <w:ilvl w:val="0"/>
          <w:numId w:val="0"/>
        </w:numPr>
        <w:kinsoku w:val="0"/>
        <w:overflowPunct w:val="0"/>
        <w:spacing w:before="7"/>
        <w:rPr>
          <w:rFonts w:ascii="FangSong" w:hAnsi="FangSong" w:eastAsia="FangSong" w:cs="FangSong"/>
          <w:color w:val="000000" w:themeColor="text1"/>
          <w:sz w:val="25"/>
          <w:szCs w:val="25"/>
        </w:rPr>
      </w:pPr>
      <w:r>
        <w:rPr>
          <w:rFonts w:ascii="FangSong" w:hAnsi="FangSong" w:eastAsia="FangSong" w:cs="FangSong"/>
          <w:color w:val="000000" w:themeColor="text1"/>
          <w:sz w:val="25"/>
        </w:rPr>
        <w:pict>
          <v:roundrect id="_x0000_s1115" o:spid="_x0000_s1115" o:spt="2" style="position:absolute;left:0pt;margin-left:26.5pt;margin-top:1.35pt;height:110.5pt;width:186.75pt;mso-wrap-distance-left:9pt;mso-wrap-distance-right:9pt;z-index:-251653120;mso-width-relative:page;mso-height-relative:page;" coordsize="21600,21600" wrapcoords="20682 -2 909 0 0 1611 0 3600 0 18000 0 19988 909 21600 20682 21602 917 21602 20690 21600 21599 19988 21599 18000 21599 3600 21599 1611 20690 0 917 -2 20682 -2" arcsize="0.166666666666667">
            <v:path/>
            <v:fill focussize="0,0"/>
            <v:stroke/>
            <v:imagedata o:title=""/>
            <o:lock v:ext="edit"/>
            <v:textbox>
              <w:txbxContent>
                <w:p>
                  <w:pPr>
                    <w:jc w:val="center"/>
                    <w:rPr>
                      <w:rFonts w:ascii="FangSong" w:hAnsi="FangSong" w:eastAsia="FangSong" w:cs="FangSong"/>
                    </w:rPr>
                  </w:pPr>
                </w:p>
                <w:p>
                  <w:pPr>
                    <w:jc w:val="center"/>
                    <w:rPr>
                      <w:rFonts w:ascii="FangSong" w:hAnsi="FangSong" w:eastAsia="FangSong" w:cs="FangSong"/>
                    </w:rPr>
                  </w:pPr>
                </w:p>
                <w:p>
                  <w:pPr>
                    <w:jc w:val="center"/>
                    <w:rPr>
                      <w:rFonts w:ascii="FangSong" w:hAnsi="FangSong" w:eastAsia="FangSong" w:cs="FangSong"/>
                    </w:rPr>
                  </w:pPr>
                  <w:r>
                    <w:rPr>
                      <w:rFonts w:hint="eastAsia" w:ascii="FangSong" w:hAnsi="FangSong" w:eastAsia="FangSong" w:cs="FangSong"/>
                    </w:rPr>
                    <w:t>法定代表人身份证复印件正面</w:t>
                  </w:r>
                </w:p>
                <w:p/>
              </w:txbxContent>
            </v:textbox>
            <w10:wrap type="tight"/>
          </v:roundrect>
        </w:pict>
      </w:r>
    </w:p>
    <w:p>
      <w:pPr>
        <w:pStyle w:val="9"/>
        <w:numPr>
          <w:ilvl w:val="0"/>
          <w:numId w:val="0"/>
        </w:numPr>
        <w:kinsoku w:val="0"/>
        <w:overflowPunct w:val="0"/>
        <w:spacing w:line="200" w:lineRule="atLeast"/>
        <w:rPr>
          <w:rFonts w:ascii="FangSong" w:hAnsi="FangSong" w:eastAsia="FangSong" w:cs="FangSong"/>
          <w:color w:val="000000" w:themeColor="text1"/>
          <w:sz w:val="20"/>
          <w:szCs w:val="20"/>
        </w:rPr>
      </w:pPr>
    </w:p>
    <w:p>
      <w:pPr>
        <w:wordWrap w:val="0"/>
        <w:spacing w:line="420" w:lineRule="exact"/>
        <w:ind w:firstLine="486" w:firstLineChars="200"/>
        <w:jc w:val="right"/>
        <w:rPr>
          <w:rFonts w:ascii="FangSong" w:hAnsi="FangSong" w:eastAsia="FangSong" w:cs="FangSong"/>
          <w:color w:val="000000" w:themeColor="text1"/>
        </w:rPr>
      </w:pPr>
    </w:p>
    <w:p>
      <w:pPr>
        <w:pStyle w:val="9"/>
        <w:numPr>
          <w:ilvl w:val="0"/>
          <w:numId w:val="0"/>
        </w:numPr>
        <w:kinsoku w:val="0"/>
        <w:overflowPunct w:val="0"/>
        <w:spacing w:before="34" w:line="357" w:lineRule="auto"/>
        <w:ind w:right="126"/>
        <w:jc w:val="both"/>
        <w:rPr>
          <w:rFonts w:ascii="FangSong" w:hAnsi="FangSong" w:eastAsia="FangSong" w:cs="FangSong"/>
          <w:color w:val="000000" w:themeColor="text1"/>
          <w:lang w:eastAsia="zh-CN"/>
        </w:rPr>
      </w:pPr>
    </w:p>
    <w:p>
      <w:pPr>
        <w:pStyle w:val="9"/>
        <w:numPr>
          <w:ilvl w:val="0"/>
          <w:numId w:val="0"/>
        </w:numPr>
        <w:kinsoku w:val="0"/>
        <w:overflowPunct w:val="0"/>
        <w:spacing w:before="34" w:line="357" w:lineRule="auto"/>
        <w:ind w:right="126"/>
        <w:jc w:val="both"/>
        <w:rPr>
          <w:rFonts w:ascii="FangSong" w:hAnsi="FangSong" w:eastAsia="FangSong" w:cs="FangSong"/>
          <w:color w:val="000000" w:themeColor="text1"/>
          <w:sz w:val="24"/>
          <w:lang w:eastAsia="zh-CN"/>
        </w:rPr>
      </w:pPr>
    </w:p>
    <w:p>
      <w:pPr>
        <w:pStyle w:val="9"/>
        <w:numPr>
          <w:ilvl w:val="0"/>
          <w:numId w:val="0"/>
        </w:numPr>
        <w:kinsoku w:val="0"/>
        <w:overflowPunct w:val="0"/>
        <w:spacing w:before="34" w:line="357" w:lineRule="auto"/>
        <w:ind w:right="126"/>
        <w:jc w:val="both"/>
        <w:rPr>
          <w:rFonts w:ascii="FangSong" w:hAnsi="FangSong" w:eastAsia="FangSong" w:cs="FangSong"/>
          <w:color w:val="000000" w:themeColor="text1"/>
          <w:sz w:val="24"/>
          <w:lang w:eastAsia="zh-CN"/>
        </w:rPr>
      </w:pPr>
    </w:p>
    <w:p>
      <w:pPr>
        <w:pStyle w:val="9"/>
        <w:numPr>
          <w:ilvl w:val="0"/>
          <w:numId w:val="0"/>
        </w:numPr>
        <w:kinsoku w:val="0"/>
        <w:overflowPunct w:val="0"/>
        <w:spacing w:before="34" w:line="357" w:lineRule="auto"/>
        <w:ind w:right="126"/>
        <w:jc w:val="both"/>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投标单位名称：                       （公章）</w:t>
      </w:r>
    </w:p>
    <w:p>
      <w:pPr>
        <w:pStyle w:val="9"/>
        <w:numPr>
          <w:ilvl w:val="0"/>
          <w:numId w:val="0"/>
        </w:numPr>
        <w:kinsoku w:val="0"/>
        <w:overflowPunct w:val="0"/>
        <w:spacing w:before="34" w:line="357" w:lineRule="auto"/>
        <w:ind w:right="126"/>
        <w:jc w:val="both"/>
        <w:rPr>
          <w:rFonts w:ascii="FangSong" w:hAnsi="FangSong" w:eastAsia="FangSong" w:cs="FangSong"/>
          <w:color w:val="000000" w:themeColor="text1"/>
          <w:lang w:eastAsia="zh-CN"/>
        </w:rPr>
      </w:pPr>
      <w:r>
        <w:rPr>
          <w:rFonts w:hint="eastAsia" w:ascii="FangSong" w:hAnsi="FangSong" w:eastAsia="FangSong" w:cs="FangSong"/>
          <w:color w:val="000000" w:themeColor="text1"/>
          <w:sz w:val="24"/>
          <w:lang w:eastAsia="zh-CN"/>
        </w:rPr>
        <w:t xml:space="preserve">法定代表人（签字或盖章）：           </w:t>
      </w:r>
      <w:r>
        <w:rPr>
          <w:rFonts w:hint="eastAsia" w:ascii="FangSong" w:hAnsi="FangSong" w:eastAsia="FangSong" w:cs="FangSong"/>
          <w:color w:val="000000" w:themeColor="text1"/>
          <w:lang w:eastAsia="zh-CN"/>
        </w:rPr>
        <w:t xml:space="preserve">      </w:t>
      </w:r>
    </w:p>
    <w:p>
      <w:pPr>
        <w:pStyle w:val="9"/>
        <w:numPr>
          <w:ilvl w:val="0"/>
          <w:numId w:val="0"/>
        </w:numPr>
        <w:kinsoku w:val="0"/>
        <w:overflowPunct w:val="0"/>
        <w:spacing w:before="34" w:line="357" w:lineRule="auto"/>
        <w:ind w:right="126"/>
        <w:jc w:val="both"/>
        <w:rPr>
          <w:rFonts w:ascii="FangSong" w:hAnsi="FangSong" w:eastAsia="FangSong" w:cs="FangSong"/>
          <w:color w:val="000000" w:themeColor="text1"/>
          <w:lang w:eastAsia="zh-CN"/>
        </w:rPr>
      </w:pPr>
    </w:p>
    <w:p>
      <w:pPr>
        <w:pStyle w:val="9"/>
        <w:numPr>
          <w:ilvl w:val="0"/>
          <w:numId w:val="0"/>
        </w:numPr>
        <w:kinsoku w:val="0"/>
        <w:overflowPunct w:val="0"/>
        <w:spacing w:before="34" w:line="357" w:lineRule="auto"/>
        <w:ind w:right="126"/>
        <w:jc w:val="both"/>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 xml:space="preserve">    日  期：   年  月  日</w:t>
      </w:r>
    </w:p>
    <w:p>
      <w:pPr>
        <w:pStyle w:val="9"/>
        <w:numPr>
          <w:ilvl w:val="0"/>
          <w:numId w:val="0"/>
        </w:numPr>
        <w:kinsoku w:val="0"/>
        <w:overflowPunct w:val="0"/>
        <w:spacing w:before="34" w:line="357" w:lineRule="auto"/>
        <w:ind w:left="480" w:right="126"/>
        <w:jc w:val="center"/>
        <w:rPr>
          <w:rFonts w:ascii="FangSong" w:hAnsi="FangSong" w:eastAsia="FangSong" w:cs="FangSong"/>
          <w:b/>
          <w:bCs/>
          <w:color w:val="000000" w:themeColor="text1"/>
          <w:szCs w:val="21"/>
          <w:lang w:eastAsia="zh-CN"/>
        </w:rPr>
      </w:pPr>
      <w:r>
        <w:rPr>
          <w:rFonts w:hint="eastAsia" w:ascii="FangSong" w:hAnsi="FangSong" w:eastAsia="FangSong" w:cs="FangSong"/>
          <w:color w:val="000000" w:themeColor="text1"/>
          <w:lang w:eastAsia="zh-CN"/>
        </w:rPr>
        <w:br w:type="page"/>
      </w:r>
      <w:r>
        <w:rPr>
          <w:rFonts w:hint="eastAsia" w:ascii="FangSong" w:hAnsi="FangSong" w:eastAsia="FangSong" w:cs="FangSong"/>
          <w:b/>
          <w:bCs/>
          <w:color w:val="000000" w:themeColor="text1"/>
          <w:sz w:val="36"/>
          <w:szCs w:val="36"/>
          <w:lang w:eastAsia="zh-CN"/>
        </w:rPr>
        <w:t>3、授权委托书</w:t>
      </w:r>
    </w:p>
    <w:p>
      <w:pPr>
        <w:spacing w:line="42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致：采购人名称 </w:t>
      </w:r>
    </w:p>
    <w:p>
      <w:pPr>
        <w:spacing w:line="42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本授权书声明：注册于</w:t>
      </w:r>
      <w:r>
        <w:rPr>
          <w:rFonts w:hint="eastAsia" w:ascii="FangSong" w:hAnsi="FangSong" w:eastAsia="FangSong" w:cs="FangSong"/>
          <w:color w:val="000000" w:themeColor="text1"/>
          <w:u w:val="single"/>
          <w:lang w:eastAsia="zh-CN"/>
        </w:rPr>
        <w:t>（供应商地址）</w:t>
      </w:r>
      <w:r>
        <w:rPr>
          <w:rFonts w:hint="eastAsia" w:ascii="FangSong" w:hAnsi="FangSong" w:eastAsia="FangSong" w:cs="FangSong"/>
          <w:color w:val="000000" w:themeColor="text1"/>
          <w:lang w:eastAsia="zh-CN"/>
        </w:rPr>
        <w:t>的</w:t>
      </w:r>
      <w:r>
        <w:rPr>
          <w:rFonts w:hint="eastAsia" w:ascii="FangSong" w:hAnsi="FangSong" w:eastAsia="FangSong" w:cs="FangSong"/>
          <w:color w:val="000000" w:themeColor="text1"/>
          <w:u w:val="single"/>
          <w:lang w:eastAsia="zh-CN"/>
        </w:rPr>
        <w:t>（供应商名称）</w:t>
      </w:r>
      <w:r>
        <w:rPr>
          <w:rFonts w:hint="eastAsia" w:ascii="FangSong" w:hAnsi="FangSong" w:eastAsia="FangSong" w:cs="FangSong"/>
          <w:color w:val="000000" w:themeColor="text1"/>
          <w:lang w:eastAsia="zh-CN"/>
        </w:rPr>
        <w:t>法定代表人（负责人）</w:t>
      </w:r>
      <w:r>
        <w:rPr>
          <w:rFonts w:hint="eastAsia" w:ascii="FangSong" w:hAnsi="FangSong" w:eastAsia="FangSong" w:cs="FangSong"/>
          <w:color w:val="000000" w:themeColor="text1"/>
          <w:u w:val="single"/>
          <w:lang w:eastAsia="zh-CN"/>
        </w:rPr>
        <w:t>姓名、职务或职称）</w:t>
      </w:r>
      <w:r>
        <w:rPr>
          <w:rFonts w:hint="eastAsia" w:ascii="FangSong" w:hAnsi="FangSong" w:eastAsia="FangSong" w:cs="FangSong"/>
          <w:color w:val="000000" w:themeColor="text1"/>
          <w:lang w:eastAsia="zh-CN"/>
        </w:rPr>
        <w:t>代表本公司授权</w:t>
      </w:r>
      <w:r>
        <w:rPr>
          <w:rFonts w:hint="eastAsia" w:ascii="FangSong" w:hAnsi="FangSong" w:eastAsia="FangSong" w:cs="FangSong"/>
          <w:color w:val="000000" w:themeColor="text1"/>
          <w:u w:val="single"/>
          <w:lang w:eastAsia="zh-CN"/>
        </w:rPr>
        <w:t>（姓名）</w:t>
      </w:r>
      <w:r>
        <w:rPr>
          <w:rFonts w:hint="eastAsia" w:ascii="FangSong" w:hAnsi="FangSong" w:eastAsia="FangSong" w:cs="FangSong"/>
          <w:color w:val="000000" w:themeColor="text1"/>
          <w:lang w:eastAsia="zh-CN"/>
        </w:rPr>
        <w:t>为本单位的合法代理人，参与贵方组织的</w:t>
      </w:r>
      <w:r>
        <w:rPr>
          <w:rFonts w:hint="eastAsia" w:ascii="FangSong" w:hAnsi="FangSong" w:eastAsia="FangSong" w:cs="FangSong"/>
          <w:color w:val="000000" w:themeColor="text1"/>
          <w:u w:val="single"/>
          <w:lang w:eastAsia="zh-CN"/>
        </w:rPr>
        <w:t>（项目名称及项目编号）</w:t>
      </w:r>
      <w:r>
        <w:rPr>
          <w:rFonts w:hint="eastAsia" w:ascii="FangSong" w:hAnsi="FangSong" w:eastAsia="FangSong" w:cs="FangSong"/>
          <w:color w:val="000000" w:themeColor="text1"/>
          <w:lang w:eastAsia="zh-CN"/>
        </w:rPr>
        <w:t xml:space="preserve"> 的投标、谈判、签约等具体工作，并签署全部有关文件、协议及合同。</w:t>
      </w:r>
    </w:p>
    <w:p>
      <w:pPr>
        <w:adjustRightInd w:val="0"/>
        <w:snapToGrid w:val="0"/>
        <w:spacing w:line="420" w:lineRule="exact"/>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我单位对被授权人的上述经济活动负全部责任。在撤销授权的书面通知前，本授权书一直有效。被授权人在授权书有效期内签署的所有文件不因授权的撤消而失效。</w:t>
      </w:r>
    </w:p>
    <w:p>
      <w:pPr>
        <w:pStyle w:val="9"/>
        <w:tabs>
          <w:tab w:val="left" w:pos="780"/>
        </w:tabs>
        <w:kinsoku w:val="0"/>
        <w:overflowPunct w:val="0"/>
        <w:adjustRightInd w:val="0"/>
        <w:snapToGrid w:val="0"/>
        <w:spacing w:before="12"/>
        <w:rPr>
          <w:rFonts w:ascii="FangSong" w:hAnsi="FangSong" w:eastAsia="FangSong" w:cs="FangSong"/>
          <w:color w:val="000000" w:themeColor="text1"/>
          <w:sz w:val="4"/>
          <w:szCs w:val="4"/>
          <w:lang w:eastAsia="zh-CN"/>
        </w:rPr>
      </w:pPr>
    </w:p>
    <w:p>
      <w:pPr>
        <w:pStyle w:val="9"/>
        <w:numPr>
          <w:ilvl w:val="0"/>
          <w:numId w:val="0"/>
        </w:numPr>
        <w:kinsoku w:val="0"/>
        <w:overflowPunct w:val="0"/>
        <w:adjustRightInd w:val="0"/>
        <w:snapToGrid w:val="0"/>
        <w:spacing w:line="200" w:lineRule="atLeast"/>
        <w:ind w:right="1931" w:rightChars="795"/>
        <w:jc w:val="both"/>
        <w:rPr>
          <w:rFonts w:ascii="FangSong" w:hAnsi="FangSong" w:eastAsia="FangSong" w:cs="FangSong"/>
          <w:color w:val="000000" w:themeColor="text1"/>
          <w:sz w:val="18"/>
          <w:szCs w:val="20"/>
        </w:rPr>
      </w:pPr>
      <w:r>
        <w:rPr>
          <w:rFonts w:ascii="FangSong" w:hAnsi="FangSong" w:eastAsia="FangSong" w:cs="FangSong"/>
          <w:color w:val="000000" w:themeColor="text1"/>
          <w:sz w:val="18"/>
        </w:rPr>
        <w:pict>
          <v:roundrect id="_x0000_s1086" o:spid="_x0000_s1086" o:spt="2" style="position:absolute;left:0pt;margin-left:19.9pt;margin-top:120.05pt;height:107.65pt;width:184.9pt;mso-wrap-distance-bottom:0pt;mso-wrap-distance-left:9pt;mso-wrap-distance-right:9pt;mso-wrap-distance-top:0pt;z-index:251662336;mso-width-relative:page;mso-height-relative:page;" coordsize="21600,21600" arcsize="0.166666666666667">
            <v:path/>
            <v:fill focussize="0,0"/>
            <v:stroke/>
            <v:imagedata o:title=""/>
            <o:lock v:ext="edit"/>
            <v:textbox>
              <w:txbxContent>
                <w:p>
                  <w:pPr>
                    <w:jc w:val="center"/>
                    <w:rPr>
                      <w:rFonts w:ascii="FangSong" w:hAnsi="FangSong" w:eastAsia="FangSong" w:cs="FangSong"/>
                    </w:rPr>
                  </w:pPr>
                </w:p>
                <w:p>
                  <w:pPr>
                    <w:jc w:val="center"/>
                    <w:rPr>
                      <w:rFonts w:ascii="FangSong" w:hAnsi="FangSong" w:eastAsia="FangSong" w:cs="FangSong"/>
                    </w:rPr>
                  </w:pPr>
                </w:p>
                <w:p>
                  <w:pPr>
                    <w:jc w:val="center"/>
                    <w:rPr>
                      <w:rFonts w:ascii="FangSong" w:hAnsi="FangSong" w:eastAsia="FangSong" w:cs="FangSong"/>
                    </w:rPr>
                  </w:pPr>
                  <w:r>
                    <w:rPr>
                      <w:rFonts w:hint="eastAsia" w:ascii="FangSong" w:hAnsi="FangSong" w:eastAsia="FangSong" w:cs="FangSong"/>
                    </w:rPr>
                    <w:t>法定代表人身份证复印件正面</w:t>
                  </w:r>
                </w:p>
                <w:p/>
              </w:txbxContent>
            </v:textbox>
            <w10:wrap type="square"/>
          </v:roundrect>
        </w:pict>
      </w:r>
      <w:r>
        <w:rPr>
          <w:rFonts w:ascii="FangSong" w:hAnsi="FangSong" w:eastAsia="FangSong" w:cs="FangSong"/>
          <w:color w:val="000000" w:themeColor="text1"/>
          <w:sz w:val="18"/>
        </w:rPr>
        <w:pict>
          <v:roundrect id="_x0000_s1084" o:spid="_x0000_s1084" o:spt="2" style="position:absolute;left:0pt;margin-left:16.9pt;margin-top:4.95pt;height:107.65pt;width:187.25pt;mso-wrap-distance-left:9pt;mso-wrap-distance-right:9pt;z-index:-251655168;mso-width-relative:page;mso-height-relative:page;" coordsize="21600,21600" wrapcoords="20605 -2 986 0 0 1611 0 3600 0 18000 0 19988 986 21600 20605 21602 994 21602 20613 21600 21599 19988 21599 18000 21599 3600 21599 1611 20613 0 994 -2 20605 -2" arcsize="0.166666666666667">
            <v:path/>
            <v:fill focussize="0,0"/>
            <v:stroke/>
            <v:imagedata o:title=""/>
            <o:lock v:ext="edit"/>
            <v:textbox>
              <w:txbxContent>
                <w:p>
                  <w:pPr>
                    <w:jc w:val="center"/>
                    <w:rPr>
                      <w:rFonts w:ascii="FangSong" w:hAnsi="FangSong" w:eastAsia="FangSong" w:cs="FangSong"/>
                    </w:rPr>
                  </w:pPr>
                </w:p>
                <w:p>
                  <w:pPr>
                    <w:jc w:val="center"/>
                    <w:rPr>
                      <w:rFonts w:ascii="FangSong" w:hAnsi="FangSong" w:eastAsia="FangSong" w:cs="FangSong"/>
                    </w:rPr>
                  </w:pPr>
                </w:p>
                <w:p>
                  <w:pPr>
                    <w:jc w:val="center"/>
                    <w:rPr>
                      <w:rFonts w:ascii="FangSong" w:hAnsi="FangSong" w:eastAsia="FangSong" w:cs="FangSong"/>
                      <w:lang w:eastAsia="zh-CN"/>
                    </w:rPr>
                  </w:pPr>
                  <w:r>
                    <w:rPr>
                      <w:rFonts w:hint="eastAsia" w:ascii="FangSong" w:hAnsi="FangSong" w:eastAsia="FangSong" w:cs="FangSong"/>
                    </w:rPr>
                    <w:t>授权委托人身份证复印件</w:t>
                  </w:r>
                  <w:r>
                    <w:rPr>
                      <w:rFonts w:hint="eastAsia" w:ascii="FangSong" w:hAnsi="FangSong" w:eastAsia="FangSong" w:cs="FangSong"/>
                      <w:lang w:eastAsia="zh-CN"/>
                    </w:rPr>
                    <w:t>正面</w:t>
                  </w:r>
                </w:p>
                <w:p>
                  <w:pPr>
                    <w:rPr>
                      <w:lang w:eastAsia="zh-CN"/>
                    </w:rPr>
                  </w:pPr>
                </w:p>
              </w:txbxContent>
            </v:textbox>
            <w10:wrap type="tight"/>
          </v:roundrect>
        </w:pict>
      </w:r>
      <w:r>
        <w:rPr>
          <w:rFonts w:ascii="FangSong" w:hAnsi="FangSong" w:eastAsia="FangSong" w:cs="FangSong"/>
          <w:color w:val="000000" w:themeColor="text1"/>
          <w:sz w:val="18"/>
        </w:rPr>
        <w:pict>
          <v:roundrect id="_x0000_s1087" o:spid="_x0000_s1087" o:spt="2" style="position:absolute;left:0pt;margin-left:229.95pt;margin-top:120.05pt;height:107.65pt;width:184.35pt;mso-wrap-distance-bottom:0pt;mso-wrap-distance-left:9pt;mso-wrap-distance-right:9pt;mso-wrap-distance-top:0pt;z-index:251664384;mso-width-relative:page;mso-height-relative:page;" coordsize="21600,21600" arcsize="0.166666666666667">
            <v:path/>
            <v:fill focussize="0,0"/>
            <v:stroke/>
            <v:imagedata o:title=""/>
            <o:lock v:ext="edit"/>
            <v:textbox>
              <w:txbxContent>
                <w:p>
                  <w:pPr>
                    <w:jc w:val="center"/>
                    <w:rPr>
                      <w:rFonts w:ascii="FangSong" w:hAnsi="FangSong" w:eastAsia="FangSong" w:cs="FangSong"/>
                    </w:rPr>
                  </w:pPr>
                </w:p>
                <w:p>
                  <w:pPr>
                    <w:jc w:val="center"/>
                    <w:rPr>
                      <w:rFonts w:ascii="FangSong" w:hAnsi="FangSong" w:eastAsia="FangSong" w:cs="FangSong"/>
                    </w:rPr>
                  </w:pPr>
                </w:p>
                <w:p>
                  <w:pPr>
                    <w:jc w:val="center"/>
                    <w:rPr>
                      <w:rFonts w:ascii="FangSong" w:hAnsi="FangSong" w:eastAsia="FangSong" w:cs="FangSong"/>
                    </w:rPr>
                  </w:pPr>
                  <w:r>
                    <w:rPr>
                      <w:rFonts w:hint="eastAsia" w:ascii="FangSong" w:hAnsi="FangSong" w:eastAsia="FangSong" w:cs="FangSong"/>
                    </w:rPr>
                    <w:t>法定代表人身份证复印件正面</w:t>
                  </w:r>
                </w:p>
                <w:p/>
              </w:txbxContent>
            </v:textbox>
            <w10:wrap type="square"/>
          </v:roundrect>
        </w:pict>
      </w:r>
      <w:r>
        <w:rPr>
          <w:rFonts w:ascii="FangSong" w:hAnsi="FangSong" w:eastAsia="FangSong" w:cs="FangSong"/>
          <w:color w:val="000000" w:themeColor="text1"/>
          <w:sz w:val="18"/>
        </w:rPr>
        <w:pict>
          <v:roundrect id="_x0000_s1085" o:spid="_x0000_s1085" o:spt="2" style="position:absolute;left:0pt;margin-left:228.55pt;margin-top:3.25pt;height:107.65pt;width:183.25pt;mso-wrap-distance-bottom:0pt;mso-wrap-distance-left:9pt;mso-wrap-distance-right:9pt;mso-wrap-distance-top:0pt;z-index:251662336;mso-width-relative:page;mso-height-relative:page;" coordsize="21600,21600" arcsize="0.166666666666667">
            <v:path/>
            <v:fill focussize="0,0"/>
            <v:stroke/>
            <v:imagedata o:title=""/>
            <o:lock v:ext="edit"/>
            <v:textbox>
              <w:txbxContent>
                <w:p>
                  <w:pPr>
                    <w:jc w:val="center"/>
                    <w:rPr>
                      <w:rFonts w:ascii="FangSong" w:hAnsi="FangSong" w:eastAsia="FangSong" w:cs="FangSong"/>
                    </w:rPr>
                  </w:pPr>
                </w:p>
                <w:p>
                  <w:pPr>
                    <w:jc w:val="center"/>
                    <w:rPr>
                      <w:rFonts w:ascii="FangSong" w:hAnsi="FangSong" w:eastAsia="FangSong" w:cs="FangSong"/>
                    </w:rPr>
                  </w:pPr>
                </w:p>
                <w:p>
                  <w:pPr>
                    <w:jc w:val="center"/>
                    <w:rPr>
                      <w:rFonts w:ascii="FangSong" w:hAnsi="FangSong" w:eastAsia="FangSong" w:cs="FangSong"/>
                      <w:lang w:eastAsia="zh-CN"/>
                    </w:rPr>
                  </w:pPr>
                  <w:r>
                    <w:rPr>
                      <w:rFonts w:hint="eastAsia" w:ascii="FangSong" w:hAnsi="FangSong" w:eastAsia="FangSong" w:cs="FangSong"/>
                    </w:rPr>
                    <w:t>授权委托人身份证复印件</w:t>
                  </w:r>
                  <w:r>
                    <w:rPr>
                      <w:rFonts w:hint="eastAsia" w:ascii="FangSong" w:hAnsi="FangSong" w:eastAsia="FangSong" w:cs="FangSong"/>
                      <w:lang w:eastAsia="zh-CN"/>
                    </w:rPr>
                    <w:t>反面</w:t>
                  </w:r>
                </w:p>
                <w:p/>
              </w:txbxContent>
            </v:textbox>
            <w10:wrap type="square"/>
          </v:roundrect>
        </w:pict>
      </w:r>
    </w:p>
    <w:p>
      <w:pPr>
        <w:pStyle w:val="9"/>
        <w:numPr>
          <w:ilvl w:val="0"/>
          <w:numId w:val="0"/>
        </w:numPr>
        <w:kinsoku w:val="0"/>
        <w:overflowPunct w:val="0"/>
        <w:adjustRightInd w:val="0"/>
        <w:snapToGrid w:val="0"/>
        <w:spacing w:line="200" w:lineRule="atLeast"/>
        <w:rPr>
          <w:rFonts w:ascii="FangSong" w:hAnsi="FangSong" w:eastAsia="FangSong" w:cs="FangSong"/>
          <w:color w:val="000000" w:themeColor="text1"/>
          <w:sz w:val="18"/>
          <w:szCs w:val="20"/>
        </w:rPr>
      </w:pPr>
    </w:p>
    <w:p>
      <w:pPr>
        <w:rPr>
          <w:rFonts w:ascii="FangSong" w:hAnsi="FangSong" w:eastAsia="FangSong" w:cs="FangSong"/>
          <w:color w:val="000000" w:themeColor="text1"/>
          <w:sz w:val="18"/>
          <w:szCs w:val="20"/>
        </w:rPr>
      </w:pPr>
    </w:p>
    <w:p>
      <w:pPr>
        <w:pStyle w:val="27"/>
        <w:rPr>
          <w:rFonts w:ascii="FangSong" w:hAnsi="FangSong" w:eastAsia="FangSong" w:cs="FangSong"/>
          <w:color w:val="000000" w:themeColor="text1"/>
          <w:sz w:val="18"/>
          <w:szCs w:val="20"/>
        </w:rPr>
      </w:pPr>
    </w:p>
    <w:p>
      <w:pPr>
        <w:pStyle w:val="27"/>
        <w:rPr>
          <w:rFonts w:ascii="FangSong" w:hAnsi="FangSong" w:eastAsia="FangSong" w:cs="FangSong"/>
          <w:color w:val="000000" w:themeColor="text1"/>
          <w:sz w:val="18"/>
          <w:szCs w:val="20"/>
        </w:rPr>
      </w:pPr>
    </w:p>
    <w:p>
      <w:pPr>
        <w:pStyle w:val="27"/>
        <w:rPr>
          <w:rFonts w:ascii="FangSong" w:hAnsi="FangSong" w:eastAsia="FangSong" w:cs="FangSong"/>
          <w:color w:val="000000" w:themeColor="text1"/>
          <w:sz w:val="18"/>
          <w:szCs w:val="20"/>
        </w:rPr>
      </w:pPr>
    </w:p>
    <w:p>
      <w:pPr>
        <w:pStyle w:val="27"/>
        <w:rPr>
          <w:rFonts w:ascii="FangSong" w:hAnsi="FangSong" w:eastAsia="FangSong" w:cs="FangSong"/>
          <w:color w:val="000000" w:themeColor="text1"/>
          <w:sz w:val="18"/>
          <w:szCs w:val="20"/>
        </w:rPr>
      </w:pPr>
    </w:p>
    <w:p>
      <w:pPr>
        <w:pStyle w:val="9"/>
        <w:numPr>
          <w:ilvl w:val="0"/>
          <w:numId w:val="0"/>
        </w:numPr>
        <w:tabs>
          <w:tab w:val="left" w:pos="5295"/>
        </w:tabs>
        <w:kinsoku w:val="0"/>
        <w:overflowPunct w:val="0"/>
        <w:adjustRightInd w:val="0"/>
        <w:snapToGrid w:val="0"/>
        <w:spacing w:line="360" w:lineRule="auto"/>
        <w:ind w:left="709"/>
        <w:rPr>
          <w:rFonts w:ascii="FangSong" w:hAnsi="FangSong" w:eastAsia="FangSong" w:cs="FangSong"/>
          <w:color w:val="000000" w:themeColor="text1"/>
          <w:sz w:val="24"/>
          <w:lang w:eastAsia="zh-CN"/>
        </w:rPr>
      </w:pPr>
    </w:p>
    <w:p>
      <w:pPr>
        <w:pStyle w:val="9"/>
        <w:numPr>
          <w:ilvl w:val="0"/>
          <w:numId w:val="0"/>
        </w:numPr>
        <w:tabs>
          <w:tab w:val="left" w:pos="5295"/>
        </w:tabs>
        <w:kinsoku w:val="0"/>
        <w:overflowPunct w:val="0"/>
        <w:adjustRightInd w:val="0"/>
        <w:snapToGrid w:val="0"/>
        <w:spacing w:line="360" w:lineRule="auto"/>
        <w:ind w:left="709"/>
        <w:rPr>
          <w:rFonts w:ascii="FangSong" w:hAnsi="FangSong" w:eastAsia="FangSong" w:cs="FangSong"/>
          <w:color w:val="000000" w:themeColor="text1"/>
          <w:sz w:val="24"/>
          <w:lang w:eastAsia="zh-CN"/>
        </w:rPr>
      </w:pPr>
    </w:p>
    <w:p>
      <w:pPr>
        <w:pStyle w:val="9"/>
        <w:numPr>
          <w:ilvl w:val="0"/>
          <w:numId w:val="0"/>
        </w:numPr>
        <w:tabs>
          <w:tab w:val="left" w:pos="5295"/>
        </w:tabs>
        <w:kinsoku w:val="0"/>
        <w:overflowPunct w:val="0"/>
        <w:adjustRightInd w:val="0"/>
        <w:snapToGrid w:val="0"/>
        <w:spacing w:line="360" w:lineRule="auto"/>
        <w:ind w:left="709"/>
        <w:rPr>
          <w:rFonts w:ascii="FangSong" w:hAnsi="FangSong" w:eastAsia="FangSong" w:cs="FangSong"/>
          <w:color w:val="000000" w:themeColor="text1"/>
          <w:sz w:val="24"/>
          <w:lang w:eastAsia="zh-CN"/>
        </w:rPr>
      </w:pPr>
    </w:p>
    <w:p>
      <w:pPr>
        <w:pStyle w:val="9"/>
        <w:numPr>
          <w:ilvl w:val="0"/>
          <w:numId w:val="0"/>
        </w:numPr>
        <w:tabs>
          <w:tab w:val="left" w:pos="5295"/>
        </w:tabs>
        <w:kinsoku w:val="0"/>
        <w:overflowPunct w:val="0"/>
        <w:adjustRightInd w:val="0"/>
        <w:snapToGrid w:val="0"/>
        <w:spacing w:line="360" w:lineRule="auto"/>
        <w:ind w:left="709"/>
        <w:rPr>
          <w:rFonts w:ascii="FangSong" w:hAnsi="FangSong" w:eastAsia="FangSong" w:cs="FangSong"/>
          <w:color w:val="000000" w:themeColor="text1"/>
          <w:sz w:val="24"/>
          <w:lang w:eastAsia="zh-CN"/>
        </w:rPr>
      </w:pPr>
    </w:p>
    <w:p>
      <w:pPr>
        <w:pStyle w:val="9"/>
        <w:numPr>
          <w:ilvl w:val="0"/>
          <w:numId w:val="0"/>
        </w:numPr>
        <w:tabs>
          <w:tab w:val="left" w:pos="5295"/>
        </w:tabs>
        <w:kinsoku w:val="0"/>
        <w:overflowPunct w:val="0"/>
        <w:adjustRightInd w:val="0"/>
        <w:snapToGrid w:val="0"/>
        <w:spacing w:line="360" w:lineRule="auto"/>
        <w:ind w:left="709"/>
        <w:rPr>
          <w:rFonts w:ascii="FangSong" w:hAnsi="FangSong" w:eastAsia="FangSong" w:cs="FangSong"/>
          <w:color w:val="000000" w:themeColor="text1"/>
          <w:sz w:val="24"/>
          <w:lang w:eastAsia="zh-CN"/>
        </w:rPr>
      </w:pPr>
    </w:p>
    <w:p>
      <w:pPr>
        <w:pStyle w:val="9"/>
        <w:numPr>
          <w:ilvl w:val="0"/>
          <w:numId w:val="0"/>
        </w:numPr>
        <w:tabs>
          <w:tab w:val="left" w:pos="5295"/>
        </w:tabs>
        <w:kinsoku w:val="0"/>
        <w:overflowPunct w:val="0"/>
        <w:adjustRightInd w:val="0"/>
        <w:snapToGrid w:val="0"/>
        <w:spacing w:line="360" w:lineRule="auto"/>
        <w:ind w:left="709"/>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被授权代表（签章）：                 法定代表人（签章）：</w:t>
      </w:r>
    </w:p>
    <w:p>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职</w:t>
      </w:r>
      <w:r>
        <w:rPr>
          <w:rFonts w:hint="eastAsia" w:ascii="FangSong" w:hAnsi="FangSong" w:eastAsia="FangSong" w:cs="FangSong"/>
          <w:color w:val="000000" w:themeColor="text1"/>
          <w:sz w:val="24"/>
          <w:lang w:eastAsia="zh-CN"/>
        </w:rPr>
        <w:tab/>
      </w:r>
      <w:r>
        <w:rPr>
          <w:rFonts w:hint="eastAsia" w:ascii="FangSong" w:hAnsi="FangSong" w:eastAsia="FangSong" w:cs="FangSong"/>
          <w:color w:val="000000" w:themeColor="text1"/>
          <w:sz w:val="24"/>
          <w:lang w:eastAsia="zh-CN"/>
        </w:rPr>
        <w:t>务：</w:t>
      </w:r>
      <w:r>
        <w:rPr>
          <w:rFonts w:hint="eastAsia" w:ascii="FangSong" w:hAnsi="FangSong" w:eastAsia="FangSong" w:cs="FangSong"/>
          <w:color w:val="000000" w:themeColor="text1"/>
          <w:sz w:val="24"/>
          <w:lang w:eastAsia="zh-CN"/>
        </w:rPr>
        <w:tab/>
      </w:r>
      <w:r>
        <w:rPr>
          <w:rFonts w:hint="eastAsia" w:ascii="FangSong" w:hAnsi="FangSong" w:eastAsia="FangSong" w:cs="FangSong"/>
          <w:color w:val="000000" w:themeColor="text1"/>
          <w:sz w:val="24"/>
          <w:lang w:eastAsia="zh-CN"/>
        </w:rPr>
        <w:t>职</w:t>
      </w:r>
      <w:r>
        <w:rPr>
          <w:rFonts w:hint="eastAsia" w:ascii="FangSong" w:hAnsi="FangSong" w:eastAsia="FangSong" w:cs="FangSong"/>
          <w:color w:val="000000" w:themeColor="text1"/>
          <w:sz w:val="24"/>
          <w:lang w:eastAsia="zh-CN"/>
        </w:rPr>
        <w:tab/>
      </w:r>
      <w:r>
        <w:rPr>
          <w:rFonts w:hint="eastAsia" w:ascii="FangSong" w:hAnsi="FangSong" w:eastAsia="FangSong" w:cs="FangSong"/>
          <w:color w:val="000000" w:themeColor="text1"/>
          <w:sz w:val="24"/>
          <w:lang w:eastAsia="zh-CN"/>
        </w:rPr>
        <w:t>务：</w:t>
      </w:r>
    </w:p>
    <w:p>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电</w:t>
      </w:r>
      <w:r>
        <w:rPr>
          <w:rFonts w:hint="eastAsia" w:ascii="FangSong" w:hAnsi="FangSong" w:eastAsia="FangSong" w:cs="FangSong"/>
          <w:color w:val="000000" w:themeColor="text1"/>
          <w:sz w:val="24"/>
          <w:lang w:eastAsia="zh-CN"/>
        </w:rPr>
        <w:tab/>
      </w:r>
      <w:r>
        <w:rPr>
          <w:rFonts w:hint="eastAsia" w:ascii="FangSong" w:hAnsi="FangSong" w:eastAsia="FangSong" w:cs="FangSong"/>
          <w:color w:val="000000" w:themeColor="text1"/>
          <w:sz w:val="24"/>
          <w:lang w:eastAsia="zh-CN"/>
        </w:rPr>
        <w:t>话：</w:t>
      </w:r>
      <w:r>
        <w:rPr>
          <w:rFonts w:hint="eastAsia" w:ascii="FangSong" w:hAnsi="FangSong" w:eastAsia="FangSong" w:cs="FangSong"/>
          <w:color w:val="000000" w:themeColor="text1"/>
          <w:sz w:val="24"/>
          <w:lang w:eastAsia="zh-CN"/>
        </w:rPr>
        <w:tab/>
      </w:r>
      <w:r>
        <w:rPr>
          <w:rFonts w:hint="eastAsia" w:ascii="FangSong" w:hAnsi="FangSong" w:eastAsia="FangSong" w:cs="FangSong"/>
          <w:color w:val="000000" w:themeColor="text1"/>
          <w:sz w:val="24"/>
          <w:lang w:eastAsia="zh-CN"/>
        </w:rPr>
        <w:t>电</w:t>
      </w:r>
      <w:r>
        <w:rPr>
          <w:rFonts w:hint="eastAsia" w:ascii="FangSong" w:hAnsi="FangSong" w:eastAsia="FangSong" w:cs="FangSong"/>
          <w:color w:val="000000" w:themeColor="text1"/>
          <w:sz w:val="24"/>
          <w:lang w:eastAsia="zh-CN"/>
        </w:rPr>
        <w:tab/>
      </w:r>
      <w:r>
        <w:rPr>
          <w:rFonts w:hint="eastAsia" w:ascii="FangSong" w:hAnsi="FangSong" w:eastAsia="FangSong" w:cs="FangSong"/>
          <w:color w:val="000000" w:themeColor="text1"/>
          <w:sz w:val="24"/>
          <w:lang w:eastAsia="zh-CN"/>
        </w:rPr>
        <w:t>话：</w:t>
      </w:r>
    </w:p>
    <w:p>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供应商：</w:t>
      </w:r>
      <w:r>
        <w:rPr>
          <w:rFonts w:hint="eastAsia" w:ascii="FangSong" w:hAnsi="FangSong" w:eastAsia="FangSong" w:cs="FangSong"/>
          <w:color w:val="000000" w:themeColor="text1"/>
          <w:sz w:val="24"/>
          <w:u w:val="single"/>
          <w:lang w:eastAsia="zh-CN"/>
        </w:rPr>
        <w:tab/>
      </w:r>
      <w:r>
        <w:rPr>
          <w:rFonts w:hint="eastAsia" w:ascii="FangSong" w:hAnsi="FangSong" w:eastAsia="FangSong" w:cs="FangSong"/>
          <w:color w:val="000000" w:themeColor="text1"/>
          <w:sz w:val="24"/>
          <w:u w:val="single"/>
          <w:lang w:eastAsia="zh-CN"/>
        </w:rPr>
        <w:tab/>
      </w:r>
      <w:r>
        <w:rPr>
          <w:rFonts w:hint="eastAsia" w:ascii="FangSong" w:hAnsi="FangSong" w:eastAsia="FangSong" w:cs="FangSong"/>
          <w:color w:val="000000" w:themeColor="text1"/>
          <w:sz w:val="24"/>
          <w:u w:val="single"/>
          <w:lang w:eastAsia="zh-CN"/>
        </w:rPr>
        <w:tab/>
      </w:r>
      <w:r>
        <w:rPr>
          <w:rFonts w:hint="eastAsia" w:ascii="FangSong" w:hAnsi="FangSong" w:eastAsia="FangSong" w:cs="FangSong"/>
          <w:color w:val="000000" w:themeColor="text1"/>
          <w:sz w:val="24"/>
          <w:lang w:eastAsia="zh-CN"/>
        </w:rPr>
        <w:t>（盖章）</w:t>
      </w:r>
    </w:p>
    <w:p>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FangSong" w:hAnsi="FangSong" w:eastAsia="FangSong" w:cs="FangSong"/>
          <w:color w:val="000000" w:themeColor="text1"/>
          <w:sz w:val="20"/>
          <w:lang w:eastAsia="zh-CN"/>
        </w:rPr>
      </w:pPr>
      <w:r>
        <w:rPr>
          <w:rFonts w:hint="eastAsia" w:ascii="FangSong" w:hAnsi="FangSong" w:eastAsia="FangSong" w:cs="FangSong"/>
          <w:color w:val="000000" w:themeColor="text1"/>
          <w:sz w:val="24"/>
          <w:lang w:eastAsia="zh-CN"/>
        </w:rPr>
        <w:t xml:space="preserve"> 日期：</w:t>
      </w:r>
      <w:r>
        <w:rPr>
          <w:rFonts w:hint="eastAsia" w:ascii="FangSong" w:hAnsi="FangSong" w:eastAsia="FangSong" w:cs="FangSong"/>
          <w:color w:val="000000" w:themeColor="text1"/>
          <w:sz w:val="24"/>
          <w:u w:val="single"/>
          <w:lang w:eastAsia="zh-CN"/>
        </w:rPr>
        <w:t xml:space="preserve">     </w:t>
      </w:r>
      <w:r>
        <w:rPr>
          <w:rFonts w:hint="eastAsia" w:ascii="FangSong" w:hAnsi="FangSong" w:eastAsia="FangSong" w:cs="FangSong"/>
          <w:color w:val="000000" w:themeColor="text1"/>
          <w:sz w:val="24"/>
          <w:lang w:eastAsia="zh-CN"/>
        </w:rPr>
        <w:t>年</w:t>
      </w:r>
      <w:r>
        <w:rPr>
          <w:rFonts w:hint="eastAsia" w:ascii="FangSong" w:hAnsi="FangSong" w:eastAsia="FangSong" w:cs="FangSong"/>
          <w:color w:val="000000" w:themeColor="text1"/>
          <w:sz w:val="24"/>
          <w:u w:val="single"/>
          <w:lang w:eastAsia="zh-CN"/>
        </w:rPr>
        <w:t xml:space="preserve">   </w:t>
      </w:r>
      <w:r>
        <w:rPr>
          <w:rFonts w:hint="eastAsia" w:ascii="FangSong" w:hAnsi="FangSong" w:eastAsia="FangSong" w:cs="FangSong"/>
          <w:color w:val="000000" w:themeColor="text1"/>
          <w:sz w:val="24"/>
          <w:lang w:eastAsia="zh-CN"/>
        </w:rPr>
        <w:t>月</w:t>
      </w:r>
      <w:r>
        <w:rPr>
          <w:rFonts w:hint="eastAsia" w:ascii="FangSong" w:hAnsi="FangSong" w:eastAsia="FangSong" w:cs="FangSong"/>
          <w:color w:val="000000" w:themeColor="text1"/>
          <w:sz w:val="24"/>
          <w:u w:val="single"/>
          <w:lang w:eastAsia="zh-CN"/>
        </w:rPr>
        <w:t xml:space="preserve">   </w:t>
      </w:r>
      <w:r>
        <w:rPr>
          <w:rFonts w:hint="eastAsia" w:ascii="FangSong" w:hAnsi="FangSong" w:eastAsia="FangSong" w:cs="FangSong"/>
          <w:color w:val="000000" w:themeColor="text1"/>
          <w:sz w:val="24"/>
          <w:lang w:eastAsia="zh-CN"/>
        </w:rPr>
        <w:t xml:space="preserve">日 </w:t>
      </w:r>
      <w:r>
        <w:rPr>
          <w:rFonts w:hint="eastAsia" w:ascii="FangSong" w:hAnsi="FangSong" w:eastAsia="FangSong" w:cs="FangSong"/>
          <w:color w:val="000000" w:themeColor="text1"/>
          <w:sz w:val="20"/>
          <w:lang w:eastAsia="zh-CN"/>
        </w:rPr>
        <w:t xml:space="preserve">               </w:t>
      </w:r>
    </w:p>
    <w:p>
      <w:pPr>
        <w:pStyle w:val="27"/>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br w:type="page"/>
      </w:r>
    </w:p>
    <w:p>
      <w:pPr>
        <w:pStyle w:val="9"/>
        <w:numPr>
          <w:ilvl w:val="0"/>
          <w:numId w:val="0"/>
        </w:numPr>
        <w:kinsoku w:val="0"/>
        <w:overflowPunct w:val="0"/>
        <w:spacing w:before="34" w:line="357" w:lineRule="auto"/>
        <w:ind w:left="480" w:right="126"/>
        <w:jc w:val="center"/>
        <w:rPr>
          <w:rFonts w:ascii="FangSong" w:hAnsi="FangSong" w:eastAsia="FangSong" w:cs="FangSong"/>
          <w:b/>
          <w:bCs/>
          <w:color w:val="000000" w:themeColor="text1"/>
          <w:sz w:val="36"/>
          <w:szCs w:val="36"/>
        </w:rPr>
      </w:pPr>
      <w:r>
        <w:rPr>
          <w:rFonts w:hint="eastAsia" w:ascii="FangSong" w:hAnsi="FangSong" w:eastAsia="FangSong" w:cs="FangSong"/>
          <w:b/>
          <w:bCs/>
          <w:color w:val="000000" w:themeColor="text1"/>
          <w:sz w:val="36"/>
          <w:szCs w:val="36"/>
          <w:lang w:eastAsia="zh-CN"/>
        </w:rPr>
        <w:t>4</w:t>
      </w:r>
      <w:r>
        <w:rPr>
          <w:rFonts w:hint="eastAsia" w:ascii="FangSong" w:hAnsi="FangSong" w:eastAsia="FangSong" w:cs="FangSong"/>
          <w:b/>
          <w:bCs/>
          <w:color w:val="000000" w:themeColor="text1"/>
          <w:sz w:val="36"/>
          <w:szCs w:val="36"/>
        </w:rPr>
        <w:t>、上级</w:t>
      </w:r>
      <w:r>
        <w:rPr>
          <w:rFonts w:hint="eastAsia" w:ascii="FangSong" w:hAnsi="FangSong" w:eastAsia="FangSong" w:cs="FangSong"/>
          <w:b/>
          <w:bCs/>
          <w:color w:val="000000" w:themeColor="text1"/>
          <w:sz w:val="36"/>
          <w:szCs w:val="36"/>
          <w:lang w:eastAsia="zh-CN"/>
        </w:rPr>
        <w:t>公司</w:t>
      </w:r>
      <w:r>
        <w:rPr>
          <w:rFonts w:hint="eastAsia" w:ascii="FangSong" w:hAnsi="FangSong" w:eastAsia="FangSong" w:cs="FangSong"/>
          <w:b/>
          <w:bCs/>
          <w:color w:val="000000" w:themeColor="text1"/>
          <w:sz w:val="36"/>
          <w:szCs w:val="36"/>
        </w:rPr>
        <w:t>授权委托书</w:t>
      </w:r>
    </w:p>
    <w:p>
      <w:pPr>
        <w:snapToGrid w:val="0"/>
        <w:spacing w:line="440" w:lineRule="exact"/>
        <w:ind w:right="-222"/>
        <w:rPr>
          <w:rFonts w:ascii="FangSong" w:hAnsi="FangSong" w:eastAsia="FangSong" w:cs="FangSong"/>
          <w:b/>
          <w:color w:val="000000" w:themeColor="text1"/>
        </w:rPr>
      </w:pPr>
    </w:p>
    <w:p>
      <w:pPr>
        <w:autoSpaceDE w:val="0"/>
        <w:autoSpaceDN w:val="0"/>
        <w:adjustRightInd w:val="0"/>
        <w:textAlignment w:val="baseline"/>
        <w:rPr>
          <w:rFonts w:ascii="FangSong" w:hAnsi="FangSong" w:eastAsia="FangSong" w:cs="FangSong"/>
          <w:color w:val="000000" w:themeColor="text1"/>
          <w:sz w:val="34"/>
          <w:lang w:eastAsia="zh-CN"/>
        </w:rPr>
      </w:pPr>
      <w:bookmarkStart w:id="94" w:name="_Toc12105"/>
      <w:bookmarkStart w:id="95" w:name="_Toc18306"/>
      <w:bookmarkStart w:id="96" w:name="_Toc11309"/>
      <w:r>
        <w:rPr>
          <w:rFonts w:hint="eastAsia" w:ascii="FangSong" w:hAnsi="FangSong" w:eastAsia="FangSong" w:cs="FangSong"/>
          <w:color w:val="000000" w:themeColor="text1"/>
          <w:sz w:val="28"/>
          <w:szCs w:val="28"/>
        </w:rPr>
        <w:t>致：</w:t>
      </w:r>
      <w:bookmarkEnd w:id="94"/>
      <w:bookmarkEnd w:id="95"/>
      <w:bookmarkEnd w:id="96"/>
      <w:r>
        <w:rPr>
          <w:rFonts w:hint="eastAsia" w:ascii="FangSong" w:hAnsi="FangSong" w:eastAsia="FangSong" w:cs="FangSong"/>
          <w:color w:val="000000" w:themeColor="text1"/>
          <w:sz w:val="28"/>
          <w:szCs w:val="28"/>
          <w:u w:val="single"/>
        </w:rPr>
        <w:t xml:space="preserve">  </w:t>
      </w:r>
      <w:r>
        <w:rPr>
          <w:rFonts w:hint="eastAsia" w:ascii="FangSong" w:hAnsi="FangSong" w:eastAsia="FangSong" w:cs="FangSong"/>
          <w:color w:val="000000" w:themeColor="text1"/>
          <w:sz w:val="28"/>
          <w:szCs w:val="28"/>
          <w:u w:val="single"/>
          <w:lang w:eastAsia="zh-CN"/>
        </w:rPr>
        <w:t xml:space="preserve">                    </w:t>
      </w:r>
      <w:r>
        <w:rPr>
          <w:rFonts w:hint="eastAsia" w:ascii="FangSong" w:hAnsi="FangSong" w:eastAsia="FangSong" w:cs="FangSong"/>
          <w:color w:val="000000" w:themeColor="text1"/>
          <w:sz w:val="28"/>
          <w:szCs w:val="28"/>
          <w:u w:val="single"/>
        </w:rPr>
        <w:t xml:space="preserve">    </w:t>
      </w:r>
    </w:p>
    <w:p>
      <w:pPr>
        <w:widowControl/>
        <w:snapToGrid w:val="0"/>
        <w:spacing w:line="540" w:lineRule="exact"/>
        <w:ind w:firstLine="566" w:firstLineChars="200"/>
        <w:rPr>
          <w:rFonts w:ascii="FangSong" w:hAnsi="FangSong" w:eastAsia="FangSong" w:cs="FangSong"/>
          <w:color w:val="000000" w:themeColor="text1"/>
          <w:sz w:val="28"/>
          <w:szCs w:val="28"/>
          <w:lang w:eastAsia="zh-CN"/>
        </w:rPr>
      </w:pPr>
      <w:r>
        <w:rPr>
          <w:rFonts w:hint="eastAsia" w:ascii="FangSong" w:hAnsi="FangSong" w:eastAsia="FangSong" w:cs="FangSong"/>
          <w:color w:val="000000" w:themeColor="text1"/>
          <w:sz w:val="28"/>
          <w:szCs w:val="28"/>
          <w:lang w:eastAsia="zh-CN"/>
        </w:rPr>
        <w:t xml:space="preserve"> </w:t>
      </w:r>
    </w:p>
    <w:p>
      <w:pPr>
        <w:spacing w:line="560" w:lineRule="exact"/>
        <w:ind w:firstLine="486" w:firstLineChars="200"/>
        <w:rPr>
          <w:rFonts w:ascii="FangSong" w:hAnsi="FangSong" w:eastAsia="FangSong" w:cs="FangSong"/>
          <w:color w:val="000000" w:themeColor="text1"/>
        </w:rPr>
      </w:pPr>
      <w:r>
        <w:rPr>
          <w:rFonts w:hint="eastAsia" w:ascii="FangSong" w:hAnsi="FangSong" w:eastAsia="FangSong" w:cs="FangSong"/>
          <w:color w:val="000000" w:themeColor="text1"/>
        </w:rPr>
        <w:t>根据贵局关于</w:t>
      </w:r>
      <w:r>
        <w:rPr>
          <w:rFonts w:hint="eastAsia" w:ascii="FangSong" w:hAnsi="FangSong" w:eastAsia="FangSong" w:cs="FangSong"/>
          <w:color w:val="000000" w:themeColor="text1"/>
          <w:lang w:eastAsia="zh-CN"/>
        </w:rPr>
        <w:t>克孜勒苏柯尔克孜自治州乡村振兴局</w:t>
      </w:r>
      <w:r>
        <w:rPr>
          <w:rFonts w:hint="eastAsia" w:ascii="FangSong" w:hAnsi="FangSong" w:eastAsia="FangSong" w:cs="FangSong"/>
          <w:b/>
          <w:bCs/>
          <w:color w:val="000000" w:themeColor="text1"/>
          <w:u w:val="single"/>
          <w:lang w:eastAsia="zh-CN"/>
        </w:rPr>
        <w:t>克州防返贫综合保险服务采购项目</w:t>
      </w:r>
      <w:r>
        <w:rPr>
          <w:rFonts w:hint="eastAsia" w:ascii="FangSong" w:hAnsi="FangSong" w:eastAsia="FangSong" w:cs="FangSong"/>
          <w:color w:val="000000" w:themeColor="text1"/>
        </w:rPr>
        <w:t>招标的要求，兹指派和授权</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rPr>
        <w:t>作为授权人唯一代表</w:t>
      </w:r>
      <w:r>
        <w:rPr>
          <w:rFonts w:hint="eastAsia" w:ascii="FangSong" w:hAnsi="FangSong" w:eastAsia="FangSong" w:cs="FangSong"/>
          <w:color w:val="000000" w:themeColor="text1"/>
          <w:lang w:eastAsia="zh-CN"/>
        </w:rPr>
        <w:t>公司</w:t>
      </w:r>
      <w:r>
        <w:rPr>
          <w:rFonts w:hint="eastAsia" w:ascii="FangSong" w:hAnsi="FangSong" w:eastAsia="FangSong" w:cs="FangSong"/>
          <w:color w:val="000000" w:themeColor="text1"/>
        </w:rPr>
        <w:t>参加该项目竞标中的相关工作。</w:t>
      </w:r>
    </w:p>
    <w:p>
      <w:pPr>
        <w:spacing w:line="560" w:lineRule="exact"/>
        <w:ind w:firstLine="486" w:firstLineChars="200"/>
        <w:rPr>
          <w:rFonts w:ascii="FangSong" w:hAnsi="FangSong" w:eastAsia="FangSong" w:cs="FangSong"/>
          <w:color w:val="000000" w:themeColor="text1"/>
        </w:rPr>
      </w:pPr>
      <w:r>
        <w:rPr>
          <w:rFonts w:hint="eastAsia" w:ascii="FangSong" w:hAnsi="FangSong" w:eastAsia="FangSong" w:cs="FangSong"/>
          <w:color w:val="000000" w:themeColor="text1"/>
        </w:rPr>
        <w:t>授权权限：参加投标、开标，负责合同的签订、执行，以本行名义处理一切与之有关的事务。</w:t>
      </w:r>
    </w:p>
    <w:p>
      <w:pPr>
        <w:spacing w:line="560" w:lineRule="exact"/>
        <w:ind w:firstLine="486" w:firstLineChars="200"/>
        <w:rPr>
          <w:rFonts w:ascii="FangSong" w:hAnsi="FangSong" w:eastAsia="FangSong" w:cs="FangSong"/>
          <w:color w:val="000000" w:themeColor="text1"/>
        </w:rPr>
      </w:pPr>
      <w:r>
        <w:rPr>
          <w:rFonts w:hint="eastAsia" w:ascii="FangSong" w:hAnsi="FangSong" w:eastAsia="FangSong" w:cs="FangSong"/>
          <w:color w:val="000000" w:themeColor="text1"/>
        </w:rPr>
        <w:t>授权期限：本授权自   年  月  日至  年  月  日有效。</w:t>
      </w:r>
    </w:p>
    <w:p>
      <w:pPr>
        <w:ind w:firstLine="486" w:firstLineChars="200"/>
        <w:rPr>
          <w:rFonts w:ascii="FangSong" w:hAnsi="FangSong" w:eastAsia="FangSong" w:cs="FangSong"/>
          <w:color w:val="000000" w:themeColor="text1"/>
        </w:rPr>
      </w:pPr>
    </w:p>
    <w:p>
      <w:pPr>
        <w:ind w:firstLine="486" w:firstLineChars="200"/>
        <w:rPr>
          <w:rFonts w:ascii="FangSong" w:hAnsi="FangSong" w:eastAsia="FangSong" w:cs="FangSong"/>
          <w:color w:val="000000" w:themeColor="text1"/>
        </w:rPr>
      </w:pPr>
      <w:bookmarkStart w:id="97" w:name="_Toc16091"/>
      <w:bookmarkStart w:id="98" w:name="_Toc8864"/>
      <w:bookmarkStart w:id="99" w:name="_Toc84"/>
      <w:r>
        <w:rPr>
          <w:rFonts w:hint="eastAsia" w:ascii="FangSong" w:hAnsi="FangSong" w:eastAsia="FangSong" w:cs="FangSong"/>
          <w:color w:val="000000" w:themeColor="text1"/>
        </w:rPr>
        <w:t>特此授权！</w:t>
      </w:r>
      <w:bookmarkEnd w:id="97"/>
      <w:bookmarkEnd w:id="98"/>
      <w:bookmarkEnd w:id="99"/>
    </w:p>
    <w:p>
      <w:pPr>
        <w:ind w:left="4981" w:leftChars="200" w:hanging="4495" w:hangingChars="1850"/>
        <w:rPr>
          <w:rFonts w:hint="eastAsia" w:ascii="FangSong" w:hAnsi="FangSong" w:eastAsia="FangSong" w:cs="FangSong"/>
          <w:color w:val="000000" w:themeColor="text1"/>
        </w:rPr>
      </w:pPr>
      <w:r>
        <w:rPr>
          <w:rFonts w:hint="eastAsia" w:ascii="FangSong" w:hAnsi="FangSong" w:eastAsia="FangSong" w:cs="FangSong"/>
          <w:color w:val="000000" w:themeColor="text1"/>
        </w:rPr>
        <w:t xml:space="preserve">                                               </w:t>
      </w:r>
      <w:r>
        <w:rPr>
          <w:rFonts w:hint="eastAsia" w:ascii="FangSong" w:hAnsi="FangSong" w:eastAsia="FangSong" w:cs="FangSong"/>
          <w:color w:val="000000" w:themeColor="text1"/>
          <w:sz w:val="28"/>
          <w:szCs w:val="28"/>
        </w:rPr>
        <w:t xml:space="preserve">                            </w:t>
      </w:r>
      <w:bookmarkStart w:id="100" w:name="_Toc32394"/>
      <w:bookmarkStart w:id="101" w:name="_Toc2844"/>
      <w:bookmarkStart w:id="102" w:name="_Toc23480"/>
      <w:r>
        <w:rPr>
          <w:rFonts w:hint="eastAsia" w:ascii="FangSong" w:hAnsi="FangSong" w:eastAsia="FangSong" w:cs="FangSong"/>
          <w:color w:val="000000" w:themeColor="text1"/>
        </w:rPr>
        <w:t>授权人（盖章）：</w:t>
      </w:r>
      <w:bookmarkEnd w:id="100"/>
      <w:bookmarkEnd w:id="101"/>
      <w:bookmarkEnd w:id="102"/>
    </w:p>
    <w:p>
      <w:pPr>
        <w:pStyle w:val="2"/>
        <w:rPr>
          <w:rFonts w:hint="eastAsia"/>
          <w:color w:val="000000" w:themeColor="text1"/>
        </w:rPr>
      </w:pPr>
    </w:p>
    <w:p>
      <w:pPr>
        <w:pStyle w:val="2"/>
        <w:ind w:firstLine="4374" w:firstLineChars="1800"/>
        <w:rPr>
          <w:rFonts w:hint="eastAsia" w:eastAsia="FangSong"/>
          <w:color w:val="000000" w:themeColor="text1"/>
          <w:lang w:eastAsia="zh-CN"/>
        </w:rPr>
      </w:pPr>
      <w:r>
        <w:rPr>
          <w:rFonts w:hint="eastAsia" w:eastAsia="FangSong"/>
          <w:color w:val="000000" w:themeColor="text1"/>
          <w:lang w:eastAsia="zh-CN"/>
        </w:rPr>
        <w:t>法定代表人（负责人）（签字或盖章）</w:t>
      </w:r>
    </w:p>
    <w:p>
      <w:pPr>
        <w:snapToGrid w:val="0"/>
        <w:spacing w:line="540" w:lineRule="exact"/>
        <w:ind w:right="138"/>
        <w:rPr>
          <w:rFonts w:ascii="FangSong" w:hAnsi="FangSong" w:eastAsia="FangSong" w:cs="FangSong"/>
          <w:color w:val="000000" w:themeColor="text1"/>
          <w:sz w:val="28"/>
          <w:szCs w:val="28"/>
        </w:rPr>
      </w:pPr>
    </w:p>
    <w:p>
      <w:pPr>
        <w:ind w:left="4738" w:leftChars="1950" w:firstLine="1215" w:firstLineChars="500"/>
        <w:rPr>
          <w:rFonts w:ascii="FangSong" w:hAnsi="FangSong" w:eastAsia="FangSong" w:cs="FangSong"/>
          <w:color w:val="000000" w:themeColor="text1"/>
        </w:rPr>
      </w:pPr>
      <w:r>
        <w:rPr>
          <w:rFonts w:hint="eastAsia" w:ascii="FangSong" w:hAnsi="FangSong" w:eastAsia="FangSong" w:cs="FangSong"/>
          <w:color w:val="000000" w:themeColor="text1"/>
        </w:rPr>
        <w:t>年  月  日</w:t>
      </w:r>
    </w:p>
    <w:p>
      <w:pPr>
        <w:ind w:left="4738" w:leftChars="200" w:hanging="4252" w:hangingChars="1750"/>
        <w:rPr>
          <w:rFonts w:ascii="FangSong" w:hAnsi="FangSong" w:eastAsia="FangSong" w:cs="FangSong"/>
          <w:color w:val="000000" w:themeColor="text1"/>
        </w:rPr>
      </w:pPr>
    </w:p>
    <w:p>
      <w:pPr>
        <w:pStyle w:val="48"/>
        <w:rPr>
          <w:rFonts w:ascii="FangSong" w:hAnsi="FangSong" w:eastAsia="FangSong" w:cs="FangSong"/>
          <w:color w:val="000000" w:themeColor="text1"/>
          <w:sz w:val="20"/>
        </w:rPr>
      </w:pPr>
    </w:p>
    <w:p>
      <w:pPr>
        <w:rPr>
          <w:rFonts w:ascii="FangSong" w:hAnsi="FangSong" w:eastAsia="FangSong" w:cs="FangSong"/>
          <w:color w:val="000000" w:themeColor="text1"/>
          <w:sz w:val="20"/>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5"/>
        <w:spacing w:line="240" w:lineRule="atLeast"/>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5、参加政府采购活动前3年内</w:t>
      </w:r>
      <w:bookmarkStart w:id="103" w:name="_Toc1137"/>
      <w:bookmarkStart w:id="104" w:name="_Toc6008"/>
      <w:bookmarkStart w:id="105" w:name="_Toc515647812"/>
      <w:r>
        <w:rPr>
          <w:rFonts w:hint="eastAsia" w:ascii="FangSong" w:hAnsi="FangSong" w:eastAsia="FangSong" w:cs="FangSong"/>
          <w:color w:val="000000" w:themeColor="text1"/>
          <w:sz w:val="24"/>
          <w:lang w:eastAsia="zh-CN"/>
        </w:rPr>
        <w:t>在经营活动中没有重大违法记录的书面声明</w:t>
      </w:r>
      <w:bookmarkEnd w:id="103"/>
      <w:bookmarkEnd w:id="104"/>
      <w:bookmarkEnd w:id="105"/>
    </w:p>
    <w:p>
      <w:pPr>
        <w:pStyle w:val="10"/>
        <w:tabs>
          <w:tab w:val="left" w:pos="5580"/>
        </w:tabs>
        <w:spacing w:line="240" w:lineRule="atLeast"/>
        <w:ind w:left="1164" w:leftChars="257" w:hanging="540"/>
        <w:jc w:val="center"/>
        <w:rPr>
          <w:rFonts w:ascii="FangSong" w:hAnsi="FangSong" w:eastAsia="FangSong" w:cs="FangSong"/>
          <w:b/>
          <w:color w:val="000000" w:themeColor="text1"/>
          <w:lang w:eastAsia="zh-CN"/>
        </w:rPr>
      </w:pPr>
    </w:p>
    <w:p>
      <w:pPr>
        <w:pStyle w:val="10"/>
        <w:tabs>
          <w:tab w:val="left" w:pos="5580"/>
        </w:tabs>
        <w:spacing w:line="240" w:lineRule="atLeast"/>
        <w:ind w:left="1164" w:leftChars="257" w:hanging="540"/>
        <w:rPr>
          <w:rFonts w:ascii="FangSong" w:hAnsi="FangSong" w:eastAsia="FangSong" w:cs="FangSong"/>
          <w:color w:val="000000" w:themeColor="text1"/>
          <w:lang w:eastAsia="zh-CN"/>
        </w:rPr>
      </w:pPr>
    </w:p>
    <w:p>
      <w:pPr>
        <w:pStyle w:val="10"/>
        <w:tabs>
          <w:tab w:val="left" w:pos="5580"/>
        </w:tabs>
        <w:spacing w:line="240" w:lineRule="atLeast"/>
        <w:ind w:left="1164" w:leftChars="257" w:hanging="540"/>
        <w:rPr>
          <w:rFonts w:ascii="FangSong" w:hAnsi="FangSong" w:eastAsia="FangSong" w:cs="FangSong"/>
          <w:color w:val="000000" w:themeColor="text1"/>
          <w:lang w:eastAsia="zh-CN"/>
        </w:rPr>
      </w:pPr>
    </w:p>
    <w:p>
      <w:pPr>
        <w:pStyle w:val="10"/>
        <w:tabs>
          <w:tab w:val="left" w:pos="5580"/>
        </w:tabs>
        <w:spacing w:line="360" w:lineRule="auto"/>
        <w:ind w:left="1164" w:leftChars="257" w:hanging="54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说明：1.供应商应按照相关法规规定如实作出说明。</w:t>
      </w:r>
    </w:p>
    <w:p>
      <w:pPr>
        <w:pStyle w:val="10"/>
        <w:tabs>
          <w:tab w:val="left" w:pos="5580"/>
        </w:tabs>
        <w:spacing w:line="360" w:lineRule="auto"/>
        <w:ind w:left="746" w:leftChars="307" w:firstLine="607" w:firstLineChars="25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2．按照招标文件的规定加盖单位章（自然人投标的无需盖章，需要签字）。</w:t>
      </w:r>
    </w:p>
    <w:p>
      <w:pPr>
        <w:pStyle w:val="10"/>
        <w:tabs>
          <w:tab w:val="left" w:pos="5580"/>
        </w:tabs>
        <w:spacing w:line="360" w:lineRule="auto"/>
        <w:ind w:left="1164" w:leftChars="257" w:hanging="54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w:t>
      </w:r>
    </w:p>
    <w:p>
      <w:pPr>
        <w:pStyle w:val="6"/>
        <w:rPr>
          <w:rFonts w:ascii="FangSong" w:hAnsi="FangSong" w:eastAsia="FangSong" w:cs="FangSong"/>
          <w:color w:val="000000" w:themeColor="text1"/>
          <w:sz w:val="36"/>
          <w:szCs w:val="36"/>
          <w:lang w:eastAsia="zh-CN"/>
        </w:rPr>
      </w:pPr>
    </w:p>
    <w:p>
      <w:pPr>
        <w:rPr>
          <w:rFonts w:ascii="FangSong" w:hAnsi="FangSong" w:eastAsia="FangSong" w:cs="FangSong"/>
          <w:b/>
          <w:bCs/>
          <w:color w:val="000000" w:themeColor="text1"/>
          <w:sz w:val="36"/>
          <w:szCs w:val="36"/>
          <w:lang w:eastAsia="zh-CN"/>
        </w:rPr>
      </w:pPr>
    </w:p>
    <w:p>
      <w:pPr>
        <w:pStyle w:val="6"/>
        <w:rPr>
          <w:rFonts w:ascii="FangSong" w:hAnsi="FangSong" w:eastAsia="FangSong" w:cs="FangSong"/>
          <w:color w:val="000000" w:themeColor="text1"/>
          <w:sz w:val="36"/>
          <w:szCs w:val="36"/>
          <w:lang w:eastAsia="zh-CN"/>
        </w:rPr>
      </w:pPr>
    </w:p>
    <w:p>
      <w:pPr>
        <w:rPr>
          <w:rFonts w:ascii="FangSong" w:hAnsi="FangSong" w:eastAsia="FangSong" w:cs="FangSong"/>
          <w:b/>
          <w:bCs/>
          <w:color w:val="000000" w:themeColor="text1"/>
          <w:sz w:val="36"/>
          <w:szCs w:val="36"/>
          <w:lang w:eastAsia="zh-CN"/>
        </w:rPr>
      </w:pPr>
    </w:p>
    <w:p>
      <w:pPr>
        <w:pStyle w:val="6"/>
        <w:rPr>
          <w:rFonts w:ascii="FangSong" w:hAnsi="FangSong" w:eastAsia="FangSong" w:cs="FangSong"/>
          <w:color w:val="000000" w:themeColor="text1"/>
          <w:sz w:val="36"/>
          <w:szCs w:val="36"/>
          <w:lang w:eastAsia="zh-CN"/>
        </w:rPr>
      </w:pPr>
    </w:p>
    <w:p>
      <w:pPr>
        <w:rPr>
          <w:rFonts w:ascii="FangSong" w:hAnsi="FangSong" w:eastAsia="FangSong" w:cs="FangSong"/>
          <w:b/>
          <w:bCs/>
          <w:color w:val="000000" w:themeColor="text1"/>
          <w:sz w:val="36"/>
          <w:szCs w:val="36"/>
          <w:lang w:eastAsia="zh-CN"/>
        </w:rPr>
      </w:pPr>
    </w:p>
    <w:p>
      <w:pPr>
        <w:pStyle w:val="6"/>
        <w:rPr>
          <w:rFonts w:ascii="FangSong" w:hAnsi="FangSong" w:eastAsia="FangSong" w:cs="FangSong"/>
          <w:color w:val="000000" w:themeColor="text1"/>
          <w:sz w:val="36"/>
          <w:szCs w:val="36"/>
          <w:lang w:eastAsia="zh-CN"/>
        </w:rPr>
      </w:pPr>
    </w:p>
    <w:p>
      <w:pPr>
        <w:rPr>
          <w:rFonts w:ascii="FangSong" w:hAnsi="FangSong" w:eastAsia="FangSong" w:cs="FangSong"/>
          <w:b/>
          <w:bCs/>
          <w:color w:val="000000" w:themeColor="text1"/>
          <w:sz w:val="36"/>
          <w:szCs w:val="36"/>
          <w:lang w:eastAsia="zh-CN"/>
        </w:rPr>
      </w:pPr>
    </w:p>
    <w:p>
      <w:pPr>
        <w:pStyle w:val="2"/>
        <w:ind w:left="486" w:firstLine="486"/>
        <w:rPr>
          <w:rFonts w:eastAsia="FangSong"/>
          <w:color w:val="000000" w:themeColor="text1"/>
          <w:lang w:eastAsia="zh-CN"/>
        </w:rPr>
      </w:pPr>
    </w:p>
    <w:p>
      <w:pPr>
        <w:pStyle w:val="6"/>
        <w:rPr>
          <w:rFonts w:ascii="FangSong" w:hAnsi="FangSong" w:eastAsia="FangSong" w:cs="FangSong"/>
          <w:color w:val="000000" w:themeColor="text1"/>
          <w:sz w:val="36"/>
          <w:szCs w:val="36"/>
          <w:lang w:eastAsia="zh-CN"/>
        </w:rPr>
      </w:pPr>
    </w:p>
    <w:p>
      <w:pPr>
        <w:rPr>
          <w:rFonts w:ascii="FangSong" w:hAnsi="FangSong" w:eastAsia="FangSong" w:cs="FangSong"/>
          <w:b/>
          <w:bCs/>
          <w:color w:val="000000" w:themeColor="text1"/>
          <w:sz w:val="36"/>
          <w:szCs w:val="36"/>
          <w:lang w:eastAsia="zh-CN"/>
        </w:rPr>
      </w:pPr>
    </w:p>
    <w:p>
      <w:pPr>
        <w:rPr>
          <w:rFonts w:ascii="FangSong" w:hAnsi="FangSong" w:eastAsia="FangSong" w:cs="FangSong"/>
          <w:b/>
          <w:bCs/>
          <w:color w:val="000000" w:themeColor="text1"/>
          <w:sz w:val="36"/>
          <w:szCs w:val="36"/>
          <w:lang w:eastAsia="zh-CN"/>
        </w:rPr>
      </w:pPr>
    </w:p>
    <w:p>
      <w:pPr>
        <w:pStyle w:val="27"/>
        <w:rPr>
          <w:rFonts w:ascii="FangSong" w:hAnsi="FangSong" w:eastAsia="FangSong" w:cs="FangSong"/>
          <w:color w:val="000000" w:themeColor="text1"/>
          <w:lang w:eastAsia="zh-CN"/>
        </w:rPr>
      </w:pPr>
    </w:p>
    <w:p>
      <w:pPr>
        <w:pStyle w:val="5"/>
        <w:spacing w:line="240" w:lineRule="atLeast"/>
        <w:rPr>
          <w:rFonts w:ascii="FangSong" w:hAnsi="FangSong" w:eastAsia="FangSong" w:cs="FangSong"/>
          <w:bCs/>
          <w:color w:val="000000" w:themeColor="text1"/>
          <w:sz w:val="36"/>
          <w:szCs w:val="36"/>
          <w:lang w:eastAsia="zh-CN"/>
        </w:rPr>
      </w:pPr>
    </w:p>
    <w:p>
      <w:pPr>
        <w:pStyle w:val="5"/>
        <w:spacing w:line="240" w:lineRule="atLeast"/>
        <w:rPr>
          <w:rFonts w:ascii="FangSong" w:hAnsi="FangSong" w:eastAsia="FangSong" w:cs="FangSong"/>
          <w:bCs/>
          <w:color w:val="000000" w:themeColor="text1"/>
          <w:sz w:val="36"/>
          <w:szCs w:val="36"/>
          <w:lang w:eastAsia="zh-CN"/>
        </w:rPr>
      </w:pPr>
      <w:r>
        <w:rPr>
          <w:rFonts w:hint="eastAsia" w:ascii="FangSong" w:hAnsi="FangSong" w:eastAsia="FangSong" w:cs="FangSong"/>
          <w:bCs/>
          <w:color w:val="000000" w:themeColor="text1"/>
          <w:sz w:val="36"/>
          <w:szCs w:val="36"/>
          <w:lang w:eastAsia="zh-CN"/>
        </w:rPr>
        <w:t>6、投标保证金缴纳凭证或投标担保函</w:t>
      </w:r>
    </w:p>
    <w:p>
      <w:pPr>
        <w:ind w:firstLine="486" w:firstLineChars="200"/>
        <w:rPr>
          <w:rFonts w:ascii="FangSong" w:hAnsi="FangSong" w:eastAsia="FangSong" w:cs="FangSong"/>
          <w:color w:val="000000" w:themeColor="text1"/>
          <w:lang w:eastAsia="zh-CN"/>
        </w:rPr>
      </w:pPr>
      <w:bookmarkStart w:id="106" w:name="_Toc494296991"/>
      <w:bookmarkStart w:id="107" w:name="_Toc494296665"/>
    </w:p>
    <w:bookmarkEnd w:id="106"/>
    <w:bookmarkEnd w:id="107"/>
    <w:p>
      <w:pPr>
        <w:pStyle w:val="7"/>
        <w:rPr>
          <w:rFonts w:ascii="FangSong" w:hAnsi="FangSong" w:eastAsia="FangSong" w:cs="FangSong"/>
          <w:color w:val="000000" w:themeColor="text1"/>
          <w:lang w:eastAsia="zh-CN"/>
        </w:rPr>
      </w:pPr>
    </w:p>
    <w:tbl>
      <w:tblPr>
        <w:tblStyle w:val="21"/>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FangSong" w:hAnsi="FangSong" w:eastAsia="FangSong" w:cs="FangSong"/>
                <w:b/>
                <w:bCs/>
                <w:color w:val="000000" w:themeColor="text1"/>
                <w:sz w:val="30"/>
                <w:szCs w:val="30"/>
                <w:lang w:eastAsia="zh-CN"/>
              </w:rPr>
            </w:pPr>
          </w:p>
          <w:p>
            <w:pPr>
              <w:jc w:val="center"/>
              <w:rPr>
                <w:rFonts w:ascii="FangSong" w:hAnsi="FangSong" w:eastAsia="FangSong" w:cs="FangSong"/>
                <w:b/>
                <w:bCs/>
                <w:color w:val="000000" w:themeColor="text1"/>
                <w:sz w:val="30"/>
                <w:szCs w:val="30"/>
                <w:lang w:eastAsia="zh-CN"/>
              </w:rPr>
            </w:pPr>
          </w:p>
          <w:p>
            <w:pPr>
              <w:jc w:val="center"/>
              <w:rPr>
                <w:rFonts w:ascii="FangSong" w:hAnsi="FangSong" w:eastAsia="FangSong" w:cs="FangSong"/>
                <w:b/>
                <w:bCs/>
                <w:color w:val="000000" w:themeColor="text1"/>
                <w:sz w:val="30"/>
                <w:szCs w:val="30"/>
                <w:lang w:eastAsia="zh-CN"/>
              </w:rPr>
            </w:pPr>
          </w:p>
          <w:p>
            <w:pPr>
              <w:jc w:val="center"/>
              <w:rPr>
                <w:rFonts w:ascii="FangSong" w:hAnsi="FangSong" w:eastAsia="FangSong" w:cs="FangSong"/>
                <w:b/>
                <w:bCs/>
                <w:color w:val="000000" w:themeColor="text1"/>
                <w:sz w:val="30"/>
                <w:szCs w:val="30"/>
                <w:lang w:eastAsia="zh-CN"/>
              </w:rPr>
            </w:pPr>
          </w:p>
          <w:p>
            <w:pPr>
              <w:jc w:val="center"/>
              <w:rPr>
                <w:rFonts w:ascii="FangSong" w:hAnsi="FangSong" w:eastAsia="FangSong" w:cs="FangSong"/>
                <w:b/>
                <w:bCs/>
                <w:color w:val="000000" w:themeColor="text1"/>
                <w:sz w:val="30"/>
                <w:szCs w:val="30"/>
              </w:rPr>
            </w:pPr>
            <w:r>
              <w:rPr>
                <w:rFonts w:hint="eastAsia" w:ascii="FangSong" w:hAnsi="FangSong" w:eastAsia="FangSong" w:cs="FangSong"/>
                <w:b/>
                <w:bCs/>
                <w:color w:val="000000" w:themeColor="text1"/>
                <w:sz w:val="30"/>
                <w:szCs w:val="30"/>
              </w:rPr>
              <w:t>投标保证金收据</w:t>
            </w:r>
          </w:p>
        </w:tc>
      </w:tr>
    </w:tbl>
    <w:p>
      <w:pPr>
        <w:pStyle w:val="7"/>
        <w:rPr>
          <w:rFonts w:ascii="FangSong" w:hAnsi="FangSong" w:eastAsia="FangSong" w:cs="FangSong"/>
          <w:color w:val="000000" w:themeColor="text1"/>
        </w:rPr>
      </w:pPr>
    </w:p>
    <w:p>
      <w:pPr>
        <w:spacing w:line="240" w:lineRule="atLeast"/>
        <w:ind w:left="1164" w:leftChars="257" w:hanging="540"/>
        <w:jc w:val="center"/>
        <w:rPr>
          <w:rFonts w:ascii="FangSong" w:hAnsi="FangSong" w:eastAsia="FangSong" w:cs="FangSong"/>
          <w:color w:val="000000" w:themeColor="text1"/>
        </w:rPr>
      </w:pPr>
    </w:p>
    <w:p>
      <w:pPr>
        <w:rPr>
          <w:rFonts w:ascii="FangSong" w:hAnsi="FangSong" w:eastAsia="FangSong" w:cs="FangSong"/>
          <w:color w:val="000000" w:themeColor="text1"/>
          <w:sz w:val="28"/>
          <w:szCs w:val="28"/>
        </w:rPr>
      </w:pPr>
    </w:p>
    <w:tbl>
      <w:tblPr>
        <w:tblStyle w:val="21"/>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FangSong" w:hAnsi="FangSong" w:eastAsia="FangSong" w:cs="FangSong"/>
                <w:b/>
                <w:bCs/>
                <w:color w:val="000000" w:themeColor="text1"/>
                <w:sz w:val="30"/>
                <w:szCs w:val="30"/>
              </w:rPr>
            </w:pPr>
          </w:p>
          <w:p>
            <w:pPr>
              <w:jc w:val="center"/>
              <w:rPr>
                <w:rFonts w:ascii="FangSong" w:hAnsi="FangSong" w:eastAsia="FangSong" w:cs="FangSong"/>
                <w:b/>
                <w:bCs/>
                <w:color w:val="000000" w:themeColor="text1"/>
                <w:sz w:val="30"/>
                <w:szCs w:val="30"/>
              </w:rPr>
            </w:pPr>
          </w:p>
          <w:p>
            <w:pPr>
              <w:jc w:val="center"/>
              <w:rPr>
                <w:rFonts w:ascii="FangSong" w:hAnsi="FangSong" w:eastAsia="FangSong" w:cs="FangSong"/>
                <w:b/>
                <w:bCs/>
                <w:color w:val="000000" w:themeColor="text1"/>
                <w:sz w:val="30"/>
                <w:szCs w:val="30"/>
              </w:rPr>
            </w:pPr>
          </w:p>
          <w:p>
            <w:pPr>
              <w:jc w:val="center"/>
              <w:rPr>
                <w:rFonts w:ascii="FangSong" w:hAnsi="FangSong" w:eastAsia="FangSong" w:cs="FangSong"/>
                <w:b/>
                <w:bCs/>
                <w:color w:val="000000" w:themeColor="text1"/>
                <w:sz w:val="30"/>
                <w:szCs w:val="30"/>
              </w:rPr>
            </w:pPr>
          </w:p>
          <w:p>
            <w:pPr>
              <w:jc w:val="center"/>
              <w:rPr>
                <w:rFonts w:ascii="FangSong" w:hAnsi="FangSong" w:eastAsia="FangSong" w:cs="FangSong"/>
                <w:b/>
                <w:bCs/>
                <w:color w:val="000000" w:themeColor="text1"/>
                <w:sz w:val="30"/>
                <w:szCs w:val="30"/>
                <w:lang w:eastAsia="zh-CN"/>
              </w:rPr>
            </w:pPr>
            <w:r>
              <w:rPr>
                <w:rFonts w:hint="eastAsia" w:ascii="FangSong" w:hAnsi="FangSong" w:eastAsia="FangSong" w:cs="FangSong"/>
                <w:b/>
                <w:bCs/>
                <w:color w:val="000000" w:themeColor="text1"/>
                <w:sz w:val="30"/>
                <w:szCs w:val="30"/>
                <w:lang w:eastAsia="zh-CN"/>
              </w:rPr>
              <w:t>打款凭证</w:t>
            </w:r>
          </w:p>
        </w:tc>
      </w:tr>
    </w:tbl>
    <w:p>
      <w:pPr>
        <w:pStyle w:val="7"/>
        <w:rPr>
          <w:rFonts w:ascii="FangSong" w:hAnsi="FangSong" w:eastAsia="FangSong" w:cs="FangSong"/>
          <w:color w:val="000000" w:themeColor="text1"/>
        </w:rPr>
      </w:pPr>
    </w:p>
    <w:p>
      <w:pPr>
        <w:pStyle w:val="7"/>
        <w:rPr>
          <w:rFonts w:ascii="FangSong" w:hAnsi="FangSong" w:eastAsia="FangSong" w:cs="FangSong"/>
          <w:color w:val="000000" w:themeColor="text1"/>
        </w:rPr>
      </w:pPr>
    </w:p>
    <w:p>
      <w:pPr>
        <w:pStyle w:val="7"/>
        <w:rPr>
          <w:rFonts w:ascii="FangSong" w:hAnsi="FangSong" w:eastAsia="FangSong" w:cs="FangSong"/>
          <w:color w:val="000000" w:themeColor="text1"/>
        </w:rPr>
      </w:pPr>
    </w:p>
    <w:p>
      <w:pPr>
        <w:pStyle w:val="7"/>
        <w:rPr>
          <w:rFonts w:ascii="FangSong" w:hAnsi="FangSong" w:eastAsia="FangSong" w:cs="FangSong"/>
          <w:color w:val="000000" w:themeColor="text1"/>
        </w:rPr>
      </w:pPr>
    </w:p>
    <w:p>
      <w:pPr>
        <w:pStyle w:val="7"/>
        <w:rPr>
          <w:rFonts w:ascii="FangSong" w:hAnsi="FangSong" w:eastAsia="FangSong" w:cs="FangSong"/>
          <w:color w:val="000000" w:themeColor="text1"/>
        </w:rPr>
      </w:pPr>
    </w:p>
    <w:p>
      <w:pPr>
        <w:pStyle w:val="7"/>
        <w:rPr>
          <w:rFonts w:ascii="FangSong" w:hAnsi="FangSong" w:eastAsia="FangSong" w:cs="FangSong"/>
          <w:color w:val="000000" w:themeColor="text1"/>
        </w:rPr>
      </w:pPr>
    </w:p>
    <w:p>
      <w:pPr>
        <w:rPr>
          <w:rFonts w:ascii="FangSong" w:hAnsi="FangSong" w:eastAsia="FangSong" w:cs="FangSong"/>
          <w:color w:val="000000" w:themeColor="text1"/>
        </w:rPr>
      </w:pPr>
    </w:p>
    <w:p>
      <w:pPr>
        <w:pStyle w:val="6"/>
        <w:rPr>
          <w:rFonts w:ascii="FangSong" w:hAnsi="FangSong" w:eastAsia="FangSong" w:cs="FangSong"/>
          <w:color w:val="000000" w:themeColor="text1"/>
        </w:rPr>
      </w:pPr>
    </w:p>
    <w:p>
      <w:pPr>
        <w:rPr>
          <w:rFonts w:ascii="FangSong" w:hAnsi="FangSong" w:eastAsia="FangSong" w:cs="FangSong"/>
          <w:color w:val="000000" w:themeColor="text1"/>
        </w:rPr>
      </w:pPr>
    </w:p>
    <w:p>
      <w:pPr>
        <w:rPr>
          <w:rFonts w:ascii="FangSong" w:hAnsi="FangSong" w:eastAsia="FangSong" w:cs="FangSong"/>
          <w:color w:val="000000" w:themeColor="text1"/>
        </w:rPr>
      </w:pPr>
    </w:p>
    <w:p>
      <w:pPr>
        <w:rPr>
          <w:rFonts w:ascii="FangSong" w:hAnsi="FangSong" w:eastAsia="FangSong" w:cs="FangSong"/>
          <w:color w:val="000000" w:themeColor="text1"/>
        </w:rPr>
      </w:pPr>
    </w:p>
    <w:p>
      <w:pPr>
        <w:jc w:val="center"/>
        <w:rPr>
          <w:rFonts w:ascii="FangSong" w:hAnsi="FangSong" w:eastAsia="FangSong" w:cs="FangSong"/>
          <w:color w:val="000000" w:themeColor="text1"/>
          <w:sz w:val="28"/>
          <w:szCs w:val="28"/>
        </w:rPr>
      </w:pPr>
    </w:p>
    <w:p>
      <w:pPr>
        <w:jc w:val="center"/>
        <w:rPr>
          <w:rFonts w:ascii="FangSong" w:hAnsi="FangSong" w:eastAsia="FangSong" w:cs="FangSong"/>
          <w:color w:val="000000" w:themeColor="text1"/>
          <w:sz w:val="28"/>
          <w:szCs w:val="28"/>
        </w:rPr>
      </w:pPr>
    </w:p>
    <w:p>
      <w:pPr>
        <w:jc w:val="center"/>
        <w:rPr>
          <w:rFonts w:ascii="FangSong" w:hAnsi="FangSong" w:eastAsia="FangSong" w:cs="FangSong"/>
          <w:color w:val="000000" w:themeColor="text1"/>
          <w:sz w:val="28"/>
          <w:szCs w:val="28"/>
        </w:rPr>
      </w:pPr>
    </w:p>
    <w:p>
      <w:pPr>
        <w:jc w:val="center"/>
        <w:rPr>
          <w:rFonts w:ascii="FangSong" w:hAnsi="FangSong" w:eastAsia="FangSong" w:cs="FangSong"/>
          <w:color w:val="000000" w:themeColor="text1"/>
          <w:sz w:val="28"/>
          <w:szCs w:val="28"/>
        </w:rPr>
      </w:pPr>
    </w:p>
    <w:p>
      <w:pPr>
        <w:jc w:val="center"/>
        <w:rPr>
          <w:rFonts w:ascii="FangSong" w:hAnsi="FangSong" w:eastAsia="FangSong" w:cs="FangSong"/>
          <w:color w:val="000000" w:themeColor="text1"/>
          <w:sz w:val="28"/>
          <w:szCs w:val="28"/>
        </w:rPr>
      </w:pPr>
    </w:p>
    <w:p>
      <w:pPr>
        <w:jc w:val="center"/>
        <w:rPr>
          <w:rFonts w:ascii="FangSong" w:hAnsi="FangSong" w:eastAsia="FangSong" w:cs="FangSong"/>
          <w:color w:val="000000" w:themeColor="text1"/>
          <w:sz w:val="28"/>
          <w:szCs w:val="28"/>
        </w:rPr>
      </w:pPr>
    </w:p>
    <w:p>
      <w:pPr>
        <w:jc w:val="center"/>
        <w:rPr>
          <w:rFonts w:ascii="FangSong" w:hAnsi="FangSong" w:eastAsia="FangSong" w:cs="FangSong"/>
          <w:color w:val="000000" w:themeColor="text1"/>
          <w:sz w:val="28"/>
          <w:szCs w:val="28"/>
        </w:rPr>
      </w:pPr>
    </w:p>
    <w:p>
      <w:pPr>
        <w:jc w:val="center"/>
        <w:rPr>
          <w:rFonts w:ascii="FangSong" w:hAnsi="FangSong" w:eastAsia="FangSong" w:cs="FangSong"/>
          <w:color w:val="000000" w:themeColor="text1"/>
          <w:sz w:val="28"/>
          <w:szCs w:val="28"/>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spacing w:line="360" w:lineRule="auto"/>
        <w:jc w:val="both"/>
        <w:rPr>
          <w:rFonts w:ascii="FangSong" w:hAnsi="FangSong" w:eastAsia="FangSong" w:cs="FangSong"/>
          <w:b/>
          <w:bCs/>
          <w:color w:val="000000" w:themeColor="text1"/>
          <w:sz w:val="28"/>
          <w:szCs w:val="28"/>
          <w:lang w:eastAsia="zh-CN"/>
        </w:rPr>
      </w:pPr>
    </w:p>
    <w:p>
      <w:pPr>
        <w:spacing w:line="360" w:lineRule="auto"/>
        <w:jc w:val="center"/>
        <w:rPr>
          <w:rFonts w:ascii="FangSong" w:hAnsi="FangSong" w:eastAsia="FangSong" w:cs="FangSong"/>
          <w:b/>
          <w:bCs/>
          <w:color w:val="000000" w:themeColor="text1"/>
          <w:sz w:val="28"/>
          <w:szCs w:val="28"/>
          <w:lang w:eastAsia="zh-CN"/>
        </w:rPr>
      </w:pPr>
      <w:r>
        <w:rPr>
          <w:rFonts w:hint="eastAsia" w:ascii="FangSong" w:hAnsi="FangSong" w:eastAsia="FangSong" w:cs="FangSong"/>
          <w:b/>
          <w:bCs/>
          <w:color w:val="000000" w:themeColor="text1"/>
          <w:sz w:val="28"/>
          <w:szCs w:val="28"/>
          <w:lang w:eastAsia="zh-CN"/>
        </w:rPr>
        <w:t>政府采购投标担保函 （项目用）</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编号：</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（采购人或采购代理机构）：</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鉴于</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（以下简称“供应商”）拟参加编号为</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的</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一、保证责任的情形及保证金额</w:t>
      </w:r>
    </w:p>
    <w:p>
      <w:pPr>
        <w:spacing w:line="360" w:lineRule="auto"/>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（一）在供应商出现下列情形之一时，我方承担保证责任：</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1．中标后供应商无正当理由不与采购人或者采购代理机构签订《政府采购合同》；</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2．询价通知书规定的供应商应当缴纳保证金的其他情形。</w:t>
      </w:r>
    </w:p>
    <w:p>
      <w:pPr>
        <w:spacing w:line="360" w:lineRule="auto"/>
        <w:ind w:firstLine="243" w:firstLineChars="1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（二）我方承担保证责任的最高金额为人民币</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元（大写</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），即本项目的投标保证金金额。</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二、保证的方式及保证期间</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我方保证的方式为：连带责任保证。</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我方的保证期间为：自本保函生效之日起</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个月止。</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三、承担保证责任的程序</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2．我方在收到索赔通知及相关证明材料后，在</w:t>
      </w:r>
      <w:r>
        <w:rPr>
          <w:rFonts w:hint="eastAsia" w:ascii="FangSong" w:hAnsi="FangSong" w:eastAsia="FangSong" w:cs="FangSong"/>
          <w:color w:val="000000" w:themeColor="text1"/>
          <w:u w:val="single"/>
          <w:lang w:eastAsia="zh-CN"/>
        </w:rPr>
        <w:t>　　　</w:t>
      </w:r>
      <w:r>
        <w:rPr>
          <w:rFonts w:hint="eastAsia" w:ascii="FangSong" w:hAnsi="FangSong" w:eastAsia="FangSong" w:cs="FangSong"/>
          <w:color w:val="000000" w:themeColor="text1"/>
          <w:lang w:eastAsia="zh-CN"/>
        </w:rPr>
        <w:t>个工作日内进行审查，符合应承担保证责任情形的，我方应按照你方的要求代供应商向你方支付投标保证金。</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四、保证责任的终止</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1．保证期间届满你方未向我方书面主张保证责任的，自保证期间届满次日起，我方保证责任自动终止。</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2．我方按照本保函向你贵方履行了保证责任后，自我方向你贵方支付款项（支付款项从我方账户划出）之日起，保证责任终止。</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3．按照法律法规的规定或出现我方保证责任终止的其它情形的，我方在本保函项下的保证责任亦终止。</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五、免责条款</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1．依照法律规定或你方与供应商的另行约定，全部或者部分免除供应商投标保证金义务时，我方亦免除相应的保证责任。</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2．因你方原因致使供应商发生本保函第一条第（一）款约定情形的，我方不承担保证责任。</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3．因不可抗力造成供应商发生本保函第一条约定情形的，我方不承担保证责任。</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六、争议的解决</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因本保函发生的纠纷，由你我双方协商解决，协商不成的，通过诉讼程序解决，诉讼管辖地法院为</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法院。</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七、保函的生效</w:t>
      </w:r>
    </w:p>
    <w:p>
      <w:pPr>
        <w:spacing w:line="360" w:lineRule="auto"/>
        <w:ind w:firstLine="486"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本保函自我方加盖公章之日起生效。</w:t>
      </w:r>
    </w:p>
    <w:p>
      <w:pPr>
        <w:spacing w:line="360" w:lineRule="auto"/>
        <w:ind w:firstLine="6439" w:firstLineChars="2650"/>
        <w:rPr>
          <w:rFonts w:ascii="FangSong" w:hAnsi="FangSong" w:eastAsia="FangSong" w:cs="FangSong"/>
          <w:color w:val="000000" w:themeColor="text1"/>
          <w:lang w:eastAsia="zh-CN"/>
        </w:rPr>
      </w:pPr>
    </w:p>
    <w:p>
      <w:pPr>
        <w:spacing w:line="360" w:lineRule="auto"/>
        <w:ind w:firstLine="6439" w:firstLineChars="2650"/>
        <w:rPr>
          <w:rFonts w:ascii="FangSong" w:hAnsi="FangSong" w:eastAsia="FangSong" w:cs="FangSong"/>
          <w:color w:val="000000" w:themeColor="text1"/>
          <w:lang w:eastAsia="zh-CN"/>
        </w:rPr>
      </w:pPr>
    </w:p>
    <w:p>
      <w:pPr>
        <w:spacing w:line="360" w:lineRule="auto"/>
        <w:ind w:firstLine="6439" w:firstLineChars="265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保证人：（公章）</w:t>
      </w:r>
    </w:p>
    <w:p>
      <w:pPr>
        <w:spacing w:line="360" w:lineRule="auto"/>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w:t>
      </w:r>
    </w:p>
    <w:p>
      <w:pPr>
        <w:spacing w:line="360" w:lineRule="auto"/>
        <w:ind w:firstLine="6318" w:firstLineChars="2600"/>
        <w:rPr>
          <w:rFonts w:ascii="FangSong" w:hAnsi="FangSong" w:eastAsia="FangSong" w:cs="FangSong"/>
          <w:color w:val="000000" w:themeColor="text1"/>
          <w:lang w:eastAsia="zh-CN"/>
        </w:rPr>
        <w:sectPr>
          <w:headerReference r:id="rId6" w:type="default"/>
          <w:footerReference r:id="rId7" w:type="default"/>
          <w:pgSz w:w="11905" w:h="16838"/>
          <w:pgMar w:top="1440" w:right="1417" w:bottom="1440" w:left="1417" w:header="850" w:footer="992" w:gutter="0"/>
          <w:pgNumType w:start="1"/>
          <w:cols w:space="0" w:num="1"/>
          <w:docGrid w:type="linesAndChars" w:linePitch="325" w:charSpace="635"/>
        </w:sectPr>
      </w:pPr>
      <w:r>
        <w:rPr>
          <w:rFonts w:hint="eastAsia" w:ascii="FangSong" w:hAnsi="FangSong" w:eastAsia="FangSong" w:cs="FangSong"/>
          <w:color w:val="000000" w:themeColor="text1"/>
          <w:lang w:eastAsia="zh-CN"/>
        </w:rPr>
        <w:t>年     月      日</w:t>
      </w:r>
    </w:p>
    <w:p>
      <w:pPr>
        <w:spacing w:line="400" w:lineRule="exact"/>
        <w:ind w:firstLine="482"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7、投标企业须提供《中华人民共和国经营保险业务许可证》</w:t>
      </w:r>
    </w:p>
    <w:p>
      <w:pPr>
        <w:spacing w:line="400" w:lineRule="exact"/>
        <w:ind w:firstLine="482"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说明：复印件上应加盖本单位章</w:t>
      </w:r>
    </w:p>
    <w:p>
      <w:pPr>
        <w:pStyle w:val="27"/>
        <w:rPr>
          <w:rFonts w:ascii="FangSong" w:hAnsi="FangSong" w:eastAsia="FangSong" w:cs="FangSong"/>
          <w:b/>
          <w:bCs/>
          <w:color w:val="000000" w:themeColor="text1"/>
          <w:lang w:eastAsia="zh-CN"/>
        </w:rPr>
      </w:pPr>
    </w:p>
    <w:p>
      <w:pPr>
        <w:pStyle w:val="27"/>
        <w:ind w:firstLine="0"/>
        <w:rPr>
          <w:rFonts w:ascii="FangSong" w:hAnsi="FangSong" w:eastAsia="FangSong" w:cs="FangSong"/>
          <w:b/>
          <w:bCs/>
          <w:color w:val="000000" w:themeColor="text1"/>
          <w:lang w:eastAsia="zh-CN"/>
        </w:rPr>
      </w:pPr>
    </w:p>
    <w:p>
      <w:pPr>
        <w:spacing w:line="400" w:lineRule="exact"/>
        <w:rPr>
          <w:rFonts w:ascii="FangSong" w:hAnsi="FangSong" w:eastAsia="FangSong" w:cs="FangSong"/>
          <w:b/>
          <w:bCs/>
          <w:color w:val="000000" w:themeColor="text1"/>
          <w:lang w:eastAsia="zh-CN"/>
        </w:rPr>
      </w:pPr>
    </w:p>
    <w:p>
      <w:pPr>
        <w:spacing w:line="400" w:lineRule="exact"/>
        <w:ind w:firstLine="482" w:firstLineChars="200"/>
        <w:rPr>
          <w:rFonts w:ascii="FangSong" w:hAnsi="FangSong" w:eastAsia="FangSong" w:cs="FangSong"/>
          <w:b/>
          <w:bCs/>
          <w:color w:val="000000" w:themeColor="text1"/>
          <w:lang w:eastAsia="zh-CN"/>
        </w:rPr>
      </w:pPr>
    </w:p>
    <w:p>
      <w:pPr>
        <w:spacing w:line="400" w:lineRule="exact"/>
        <w:ind w:firstLine="482"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8、投标企业须提供供应商（被授权本单位在职人员）近期有效的社保证明</w:t>
      </w:r>
    </w:p>
    <w:p>
      <w:pPr>
        <w:spacing w:line="400" w:lineRule="exact"/>
        <w:ind w:firstLine="482" w:firstLineChars="200"/>
        <w:rPr>
          <w:rFonts w:ascii="FangSong" w:hAnsi="FangSong" w:eastAsia="FangSong" w:cs="FangSong"/>
          <w:b/>
          <w:bCs/>
          <w:color w:val="000000" w:themeColor="text1"/>
          <w:lang w:eastAsia="zh-CN"/>
        </w:rPr>
      </w:pPr>
    </w:p>
    <w:p>
      <w:pPr>
        <w:spacing w:line="400" w:lineRule="exact"/>
        <w:ind w:firstLine="482"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说明：复印件上应加盖本单位章</w:t>
      </w:r>
    </w:p>
    <w:p>
      <w:pPr>
        <w:pStyle w:val="27"/>
        <w:ind w:firstLine="0"/>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spacing w:line="400" w:lineRule="exact"/>
        <w:ind w:firstLine="482"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9、参加采购活动前三年内，在经营活动中没有重大违法记录，供应商须提供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pStyle w:val="27"/>
        <w:ind w:firstLine="0"/>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rPr>
          <w:rFonts w:ascii="FangSong" w:hAnsi="FangSong" w:eastAsia="FangSong" w:cs="FangSong"/>
          <w:color w:val="000000" w:themeColor="text1"/>
          <w:lang w:eastAsia="zh-CN"/>
        </w:rPr>
      </w:pPr>
    </w:p>
    <w:p>
      <w:pPr>
        <w:spacing w:line="400" w:lineRule="exact"/>
        <w:ind w:firstLine="482" w:firstLineChars="200"/>
        <w:rPr>
          <w:rFonts w:ascii="FangSong" w:hAnsi="FangSong" w:eastAsia="FangSong" w:cs="FangSong"/>
          <w:b/>
          <w:bCs/>
          <w:color w:val="000000" w:themeColor="text1"/>
          <w:lang w:eastAsia="zh-CN"/>
        </w:rPr>
      </w:pPr>
    </w:p>
    <w:p>
      <w:pPr>
        <w:spacing w:line="400" w:lineRule="exact"/>
        <w:ind w:firstLine="482" w:firstLineChars="200"/>
        <w:rPr>
          <w:rFonts w:ascii="FangSong" w:hAnsi="FangSong" w:eastAsia="FangSong" w:cs="FangSong"/>
          <w:b/>
          <w:bCs/>
          <w:color w:val="000000" w:themeColor="text1"/>
          <w:lang w:eastAsia="zh-CN"/>
        </w:rPr>
      </w:pPr>
      <w:r>
        <w:rPr>
          <w:rFonts w:hint="eastAsia" w:ascii="FangSong" w:hAnsi="FangSong" w:eastAsia="FangSong" w:cs="FangSong"/>
          <w:b/>
          <w:bCs/>
          <w:color w:val="000000" w:themeColor="text1"/>
          <w:lang w:eastAsia="zh-CN"/>
        </w:rPr>
        <w:t>10、供应商须知资料表要求的其他资格证明文件</w:t>
      </w:r>
    </w:p>
    <w:p>
      <w:pPr>
        <w:pStyle w:val="4"/>
        <w:spacing w:before="40" w:after="40" w:line="579" w:lineRule="auto"/>
        <w:jc w:val="both"/>
        <w:rPr>
          <w:rFonts w:ascii="FangSong" w:hAnsi="FangSong" w:eastAsia="FangSong" w:cs="FangSong"/>
          <w:color w:val="000000" w:themeColor="text1"/>
          <w:sz w:val="32"/>
          <w:szCs w:val="32"/>
          <w:lang w:eastAsia="zh-CN"/>
        </w:rPr>
      </w:pPr>
      <w:bookmarkStart w:id="108" w:name="_Toc22967"/>
      <w:bookmarkStart w:id="109" w:name="_Toc11180"/>
      <w:bookmarkStart w:id="110" w:name="_Toc5695"/>
      <w:bookmarkStart w:id="111" w:name="_Toc515647816"/>
    </w:p>
    <w:p>
      <w:pPr>
        <w:rPr>
          <w:rFonts w:ascii="FangSong" w:hAnsi="FangSong" w:eastAsia="FangSong" w:cs="FangSong"/>
          <w:color w:val="000000" w:themeColor="text1"/>
          <w:sz w:val="32"/>
          <w:szCs w:val="32"/>
          <w:lang w:eastAsia="zh-CN"/>
        </w:rPr>
      </w:pPr>
    </w:p>
    <w:p>
      <w:pPr>
        <w:pStyle w:val="6"/>
        <w:rPr>
          <w:rFonts w:ascii="FangSong" w:hAnsi="FangSong" w:eastAsia="FangSong" w:cs="FangSong"/>
          <w:color w:val="000000" w:themeColor="text1"/>
          <w:lang w:eastAsia="zh-CN"/>
        </w:rPr>
      </w:pPr>
    </w:p>
    <w:p>
      <w:pPr>
        <w:rPr>
          <w:rFonts w:ascii="FangSong" w:hAnsi="FangSong" w:eastAsia="FangSong" w:cs="FangSong"/>
          <w:color w:val="000000" w:themeColor="text1"/>
          <w:sz w:val="32"/>
          <w:szCs w:val="32"/>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pStyle w:val="27"/>
        <w:rPr>
          <w:rFonts w:ascii="FangSong" w:hAnsi="FangSong" w:eastAsia="FangSong" w:cs="FangSong"/>
          <w:color w:val="000000" w:themeColor="text1"/>
          <w:lang w:eastAsia="zh-CN"/>
        </w:rPr>
      </w:pPr>
    </w:p>
    <w:p>
      <w:pPr>
        <w:rPr>
          <w:rFonts w:ascii="FangSong" w:hAnsi="FangSong" w:eastAsia="FangSong" w:cs="FangSong"/>
          <w:color w:val="000000" w:themeColor="text1"/>
          <w:lang w:eastAsia="zh-CN"/>
        </w:rPr>
      </w:pPr>
    </w:p>
    <w:p>
      <w:pPr>
        <w:pStyle w:val="4"/>
        <w:spacing w:before="40" w:after="40" w:line="579" w:lineRule="auto"/>
        <w:rPr>
          <w:rFonts w:ascii="FangSong" w:hAnsi="FangSong" w:eastAsia="FangSong" w:cs="FangSong"/>
          <w:color w:val="000000" w:themeColor="text1"/>
          <w:sz w:val="32"/>
          <w:szCs w:val="32"/>
          <w:lang w:eastAsia="zh-CN"/>
        </w:rPr>
      </w:pPr>
      <w:r>
        <w:rPr>
          <w:rFonts w:hint="eastAsia" w:ascii="FangSong" w:hAnsi="FangSong" w:eastAsia="FangSong" w:cs="FangSong"/>
          <w:color w:val="000000" w:themeColor="text1"/>
          <w:sz w:val="32"/>
          <w:szCs w:val="32"/>
          <w:lang w:eastAsia="zh-CN"/>
        </w:rPr>
        <w:t>第二部分  商务及技术文件</w:t>
      </w:r>
      <w:bookmarkEnd w:id="108"/>
      <w:bookmarkEnd w:id="109"/>
      <w:bookmarkEnd w:id="110"/>
      <w:bookmarkEnd w:id="111"/>
    </w:p>
    <w:p>
      <w:pPr>
        <w:pStyle w:val="10"/>
        <w:spacing w:line="400" w:lineRule="exact"/>
        <w:ind w:left="1157" w:leftChars="257" w:hanging="54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1、投标函</w:t>
      </w:r>
    </w:p>
    <w:p>
      <w:pPr>
        <w:pStyle w:val="10"/>
        <w:spacing w:line="400" w:lineRule="exact"/>
        <w:ind w:left="1157" w:leftChars="257" w:hanging="54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2、开标一览表</w:t>
      </w:r>
    </w:p>
    <w:p>
      <w:pPr>
        <w:pStyle w:val="10"/>
        <w:spacing w:line="400" w:lineRule="exact"/>
        <w:ind w:left="1157" w:leftChars="257" w:hanging="54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3、投标分项报价表</w:t>
      </w:r>
    </w:p>
    <w:p>
      <w:pPr>
        <w:pStyle w:val="10"/>
        <w:spacing w:line="400" w:lineRule="exact"/>
        <w:ind w:left="1157" w:leftChars="257" w:hanging="54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4、技术规格偏离表</w:t>
      </w:r>
    </w:p>
    <w:p>
      <w:pPr>
        <w:pStyle w:val="10"/>
        <w:spacing w:line="400" w:lineRule="exact"/>
        <w:ind w:left="1157" w:leftChars="257" w:hanging="54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5、商务条款偏离表</w:t>
      </w:r>
    </w:p>
    <w:p>
      <w:pPr>
        <w:pStyle w:val="10"/>
        <w:spacing w:line="400" w:lineRule="exact"/>
        <w:ind w:left="1157" w:leftChars="257" w:hanging="54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6、供应商基本情况表</w:t>
      </w:r>
    </w:p>
    <w:p>
      <w:pPr>
        <w:pStyle w:val="10"/>
        <w:spacing w:line="400" w:lineRule="exact"/>
        <w:ind w:left="355" w:leftChars="148" w:firstLine="228"/>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7、中小企业声明函(服务)</w:t>
      </w:r>
    </w:p>
    <w:p>
      <w:pPr>
        <w:pStyle w:val="10"/>
        <w:spacing w:line="400" w:lineRule="exact"/>
        <w:ind w:left="355" w:leftChars="148" w:firstLine="228"/>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8、《残疾人福利性单位声明函》</w:t>
      </w:r>
    </w:p>
    <w:p>
      <w:pPr>
        <w:pStyle w:val="10"/>
        <w:spacing w:line="400" w:lineRule="exact"/>
        <w:ind w:left="355" w:leftChars="148" w:firstLine="228"/>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9、评分标准和细则中技术部分证明材料</w:t>
      </w:r>
    </w:p>
    <w:p>
      <w:pPr>
        <w:pStyle w:val="10"/>
        <w:spacing w:line="400" w:lineRule="exact"/>
        <w:ind w:left="355" w:leftChars="148" w:firstLine="228"/>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10、评分标准和细则中技术部分证明材料（格式自拟）</w:t>
      </w:r>
    </w:p>
    <w:p>
      <w:pPr>
        <w:pStyle w:val="10"/>
        <w:spacing w:line="400" w:lineRule="exact"/>
        <w:ind w:left="355" w:leftChars="148" w:firstLine="228"/>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11、供应商认为有必要提供的其他证明材料（格式自拟）</w:t>
      </w:r>
    </w:p>
    <w:p>
      <w:pPr>
        <w:pStyle w:val="10"/>
        <w:tabs>
          <w:tab w:val="left" w:pos="5580"/>
        </w:tabs>
        <w:spacing w:line="400" w:lineRule="exact"/>
        <w:ind w:left="641" w:leftChars="267"/>
        <w:rPr>
          <w:rFonts w:ascii="FangSong" w:hAnsi="FangSong" w:eastAsia="FangSong" w:cs="FangSong"/>
          <w:color w:val="000000" w:themeColor="text1"/>
          <w:sz w:val="21"/>
          <w:szCs w:val="21"/>
          <w:lang w:eastAsia="zh-CN"/>
        </w:rPr>
      </w:pPr>
      <w:r>
        <w:rPr>
          <w:rFonts w:hint="eastAsia" w:ascii="FangSong" w:hAnsi="FangSong" w:eastAsia="FangSong" w:cs="FangSong"/>
          <w:color w:val="000000" w:themeColor="text1"/>
          <w:lang w:eastAsia="zh-CN"/>
        </w:rPr>
        <w:br w:type="page"/>
      </w:r>
    </w:p>
    <w:p>
      <w:pPr>
        <w:pStyle w:val="9"/>
        <w:numPr>
          <w:ilvl w:val="0"/>
          <w:numId w:val="0"/>
        </w:numPr>
        <w:kinsoku w:val="0"/>
        <w:overflowPunct w:val="0"/>
        <w:spacing w:before="130" w:line="355" w:lineRule="auto"/>
        <w:ind w:left="480" w:right="7"/>
        <w:jc w:val="center"/>
        <w:rPr>
          <w:rFonts w:ascii="FangSong" w:hAnsi="FangSong" w:eastAsia="FangSong" w:cs="FangSong"/>
          <w:b/>
          <w:bCs/>
          <w:color w:val="000000" w:themeColor="text1"/>
          <w:sz w:val="36"/>
          <w:szCs w:val="36"/>
          <w:lang w:eastAsia="zh-CN"/>
        </w:rPr>
      </w:pPr>
      <w:r>
        <w:rPr>
          <w:rFonts w:hint="eastAsia" w:ascii="FangSong" w:hAnsi="FangSong" w:eastAsia="FangSong" w:cs="FangSong"/>
          <w:b/>
          <w:bCs/>
          <w:color w:val="000000" w:themeColor="text1"/>
          <w:sz w:val="36"/>
          <w:szCs w:val="36"/>
          <w:lang w:eastAsia="zh-CN"/>
        </w:rPr>
        <w:t>1、投标函</w:t>
      </w:r>
    </w:p>
    <w:p>
      <w:pPr>
        <w:spacing w:line="440" w:lineRule="exact"/>
        <w:rPr>
          <w:rFonts w:ascii="FangSong" w:hAnsi="FangSong" w:eastAsia="FangSong" w:cs="FangSong"/>
          <w:color w:val="000000" w:themeColor="text1"/>
          <w:u w:val="single"/>
          <w:lang w:eastAsia="zh-CN"/>
        </w:rPr>
      </w:pPr>
      <w:r>
        <w:rPr>
          <w:rFonts w:hint="eastAsia" w:ascii="FangSong" w:hAnsi="FangSong" w:eastAsia="FangSong" w:cs="FangSong"/>
          <w:color w:val="000000" w:themeColor="text1"/>
          <w:lang w:eastAsia="zh-CN"/>
        </w:rPr>
        <w:t>致：</w:t>
      </w:r>
      <w:r>
        <w:rPr>
          <w:rFonts w:hint="eastAsia" w:ascii="FangSong" w:hAnsi="FangSong" w:eastAsia="FangSong" w:cs="FangSong"/>
          <w:color w:val="000000" w:themeColor="text1"/>
          <w:u w:val="single"/>
          <w:lang w:eastAsia="zh-CN"/>
        </w:rPr>
        <w:t xml:space="preserve">                     </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为响应你方组织的</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项目的招标[项目编号为：</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]，我方愿参与投标。</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我方确认收到贵方提供的</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招标文件的全部内容。</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u w:val="single"/>
          <w:lang w:eastAsia="zh-CN"/>
        </w:rPr>
        <w:t xml:space="preserve">      (供应商名称)      </w:t>
      </w:r>
      <w:r>
        <w:rPr>
          <w:rFonts w:hint="eastAsia" w:ascii="FangSong" w:hAnsi="FangSong" w:eastAsia="FangSong" w:cs="FangSong"/>
          <w:color w:val="000000" w:themeColor="text1"/>
          <w:lang w:eastAsia="zh-CN"/>
        </w:rPr>
        <w:t>作为供应商正式授权</w:t>
      </w:r>
      <w:r>
        <w:rPr>
          <w:rFonts w:hint="eastAsia" w:ascii="FangSong" w:hAnsi="FangSong" w:eastAsia="FangSong" w:cs="FangSong"/>
          <w:color w:val="000000" w:themeColor="text1"/>
          <w:u w:val="single"/>
          <w:lang w:eastAsia="zh-CN"/>
        </w:rPr>
        <w:t xml:space="preserve">  (授权代表全名, 职务)  </w:t>
      </w:r>
      <w:r>
        <w:rPr>
          <w:rFonts w:hint="eastAsia" w:ascii="FangSong" w:hAnsi="FangSong" w:eastAsia="FangSong" w:cs="FangSong"/>
          <w:color w:val="000000" w:themeColor="text1"/>
          <w:lang w:eastAsia="zh-CN"/>
        </w:rPr>
        <w:t>代表我方全权处理有关本报价的一切事宜。</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我方已完全明白招标文件的所有条款要求，并申明如下：</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（一）按招标文件提供的全部货物与相关服务的投标总价详见《报价一览表》。</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（二）本投标文件的有效期为投标截止时间起</w:t>
      </w:r>
      <w:r>
        <w:rPr>
          <w:rFonts w:hint="eastAsia" w:ascii="FangSong" w:hAnsi="FangSong" w:eastAsia="FangSong" w:cs="FangSong"/>
          <w:color w:val="000000" w:themeColor="text1"/>
          <w:u w:val="single"/>
          <w:lang w:eastAsia="zh-CN"/>
        </w:rPr>
        <w:t>60</w:t>
      </w:r>
      <w:r>
        <w:rPr>
          <w:rFonts w:hint="eastAsia" w:ascii="FangSong" w:hAnsi="FangSong" w:eastAsia="FangSong" w:cs="FangSong"/>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（三）我方同意按照贵方可能提出的要求而提供与投标有关的任何其它数据、信息或资料。</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（四）我方理解贵方不一定接受最低投标价或任何贵方可能收到的投标。</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（五）我方如果中标，将保证履行招标文件及其澄清、修改文件（如果有）中的全部责任和义务，按质、按量、按期完成《招标内容》及《合同书》中的全部任务。</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（六）如我方被授予合同，我方承诺支付就本次招标应支付或将支付的中标服务费（详见按招标文件要求格式填写的《中标服务费支付承诺书》）。</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（七）我方作为在法律、财务和运作上独立于采购人、招标代理机构的供应商，在此保证所提交的所有文件和全部说明是真实的和正确的。</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（九）我方与其他供应商不存在单位负责人为同一人或者存在直接控股、管理关系。</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（十）我方承诺未为本项目提供整体设计、规范编制或者项目管理、监理、检测等服务。</w:t>
      </w:r>
    </w:p>
    <w:p>
      <w:pPr>
        <w:spacing w:line="48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（十一）我方具备《政府采购法》第二十二条规定的条件，承诺如下：</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（1）我方已依法缴纳了各项税费及社会保险费用，如有需要，可随时向采购人提供近三个月内的相关缴费证明，以便核查。</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（2）我方已依法建立健全的财务会计制度，如有需要，可随时向采购人提供相关的证明材料，以便核查。</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（3）我方参加本项目政府采购活动前3年内在经营活动中没有重大违法记录。</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（4）我方具备履行合同所必需的设备和专业技术能力。</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（5）我方符合法律、行政法规规定的其他条件。</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以上内容如有虚假或与事实不符的，评审委员会可将我方做无效投标处理，我方愿意承担相应的法律责任。</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（十三）我方对在本函及投标文件中所作的所有承诺承担法律责任。</w:t>
      </w:r>
    </w:p>
    <w:p>
      <w:pPr>
        <w:spacing w:line="440" w:lineRule="exac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（十四）所有与本招标有关的函件请发往下列地址：</w:t>
      </w:r>
    </w:p>
    <w:p>
      <w:pPr>
        <w:spacing w:line="44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地    址：</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.邮政编码：</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w:t>
      </w:r>
    </w:p>
    <w:p>
      <w:pPr>
        <w:spacing w:line="44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电    话：</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w:t>
      </w:r>
    </w:p>
    <w:p>
      <w:pPr>
        <w:spacing w:line="44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传    真：</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w:t>
      </w:r>
    </w:p>
    <w:p>
      <w:pPr>
        <w:spacing w:line="44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代表姓名：</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.职    务：</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w:t>
      </w:r>
    </w:p>
    <w:p>
      <w:pPr>
        <w:spacing w:line="440" w:lineRule="exact"/>
        <w:ind w:right="480"/>
        <w:jc w:val="righ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供应商：</w:t>
      </w:r>
      <w:r>
        <w:rPr>
          <w:rFonts w:hint="eastAsia" w:ascii="FangSong" w:hAnsi="FangSong" w:eastAsia="FangSong" w:cs="FangSong"/>
          <w:color w:val="000000" w:themeColor="text1"/>
          <w:u w:val="single"/>
          <w:lang w:eastAsia="zh-CN"/>
        </w:rPr>
        <w:tab/>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（公章） </w:t>
      </w:r>
    </w:p>
    <w:p>
      <w:pPr>
        <w:wordWrap w:val="0"/>
        <w:spacing w:line="440" w:lineRule="exact"/>
        <w:ind w:firstLine="480" w:firstLineChars="200"/>
        <w:jc w:val="righ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法定代表人或委托人：</w:t>
      </w:r>
      <w:r>
        <w:rPr>
          <w:rFonts w:hint="eastAsia" w:ascii="FangSong" w:hAnsi="FangSong" w:eastAsia="FangSong" w:cs="FangSong"/>
          <w:color w:val="000000" w:themeColor="text1"/>
          <w:lang w:eastAsia="zh-CN"/>
        </w:rPr>
        <w:tab/>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（签章）  </w:t>
      </w:r>
    </w:p>
    <w:p>
      <w:pPr>
        <w:wordWrap w:val="0"/>
        <w:spacing w:line="440" w:lineRule="exact"/>
        <w:ind w:firstLine="480" w:firstLineChars="200"/>
        <w:jc w:val="righ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u w:val="single"/>
          <w:lang w:eastAsia="zh-CN"/>
        </w:rPr>
        <w:tab/>
      </w:r>
      <w:r>
        <w:rPr>
          <w:rFonts w:hint="eastAsia" w:ascii="FangSong" w:hAnsi="FangSong" w:eastAsia="FangSong" w:cs="FangSong"/>
          <w:color w:val="000000" w:themeColor="text1"/>
          <w:lang w:eastAsia="zh-CN"/>
        </w:rPr>
        <w:t>年</w:t>
      </w:r>
      <w:r>
        <w:rPr>
          <w:rFonts w:hint="eastAsia" w:ascii="FangSong" w:hAnsi="FangSong" w:eastAsia="FangSong" w:cs="FangSong"/>
          <w:color w:val="000000" w:themeColor="text1"/>
          <w:u w:val="single"/>
          <w:lang w:eastAsia="zh-CN"/>
        </w:rPr>
        <w:tab/>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月</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日</w:t>
      </w:r>
    </w:p>
    <w:p>
      <w:pPr>
        <w:pStyle w:val="27"/>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br w:type="page"/>
      </w:r>
    </w:p>
    <w:p>
      <w:pPr>
        <w:pStyle w:val="7"/>
        <w:tabs>
          <w:tab w:val="left" w:pos="5580"/>
        </w:tabs>
        <w:spacing w:line="240" w:lineRule="atLeast"/>
        <w:ind w:firstLine="3350" w:firstLineChars="927"/>
        <w:jc w:val="both"/>
        <w:rPr>
          <w:rFonts w:ascii="FangSong" w:hAnsi="FangSong" w:eastAsia="FangSong" w:cs="FangSong"/>
          <w:color w:val="000000" w:themeColor="text1"/>
          <w:lang w:eastAsia="zh-CN"/>
        </w:rPr>
      </w:pPr>
      <w:r>
        <w:rPr>
          <w:rFonts w:hint="eastAsia" w:ascii="FangSong" w:hAnsi="FangSong" w:eastAsia="FangSong" w:cs="FangSong"/>
          <w:b/>
          <w:color w:val="000000" w:themeColor="text1"/>
          <w:sz w:val="36"/>
          <w:szCs w:val="24"/>
          <w:lang w:eastAsia="zh-CN"/>
        </w:rPr>
        <w:t>2、开标一览表</w:t>
      </w:r>
      <w:r>
        <w:rPr>
          <w:rFonts w:hint="eastAsia" w:ascii="FangSong" w:hAnsi="FangSong" w:eastAsia="FangSong" w:cs="FangSong"/>
          <w:b/>
          <w:color w:val="000000" w:themeColor="text1"/>
          <w:sz w:val="36"/>
          <w:szCs w:val="24"/>
          <w:lang w:eastAsia="zh-CN"/>
        </w:rPr>
        <w:cr/>
      </w:r>
    </w:p>
    <w:p>
      <w:pPr>
        <w:adjustRightInd w:val="0"/>
        <w:snapToGrid w:val="0"/>
        <w:spacing w:line="500" w:lineRule="exact"/>
        <w:rPr>
          <w:rFonts w:ascii="FangSong" w:hAnsi="FangSong" w:eastAsia="FangSong" w:cs="FangSong"/>
          <w:color w:val="000000" w:themeColor="text1"/>
          <w:szCs w:val="21"/>
          <w:u w:val="single"/>
          <w:lang w:eastAsia="zh-CN"/>
        </w:rPr>
      </w:pPr>
      <w:r>
        <w:rPr>
          <w:rFonts w:hint="eastAsia" w:ascii="FangSong" w:hAnsi="FangSong" w:eastAsia="FangSong" w:cs="FangSong"/>
          <w:color w:val="000000" w:themeColor="text1"/>
          <w:szCs w:val="21"/>
          <w:lang w:eastAsia="zh-CN"/>
        </w:rPr>
        <w:t xml:space="preserve">招标项目名称： </w:t>
      </w:r>
      <w:r>
        <w:rPr>
          <w:rFonts w:hint="eastAsia" w:ascii="FangSong" w:hAnsi="FangSong" w:eastAsia="FangSong" w:cs="FangSong"/>
          <w:color w:val="000000" w:themeColor="text1"/>
          <w:szCs w:val="21"/>
          <w:u w:val="single"/>
          <w:lang w:eastAsia="zh-CN"/>
        </w:rPr>
        <w:t xml:space="preserve">                         </w:t>
      </w:r>
    </w:p>
    <w:p>
      <w:pPr>
        <w:adjustRightInd w:val="0"/>
        <w:snapToGrid w:val="0"/>
        <w:spacing w:line="500" w:lineRule="exact"/>
        <w:rPr>
          <w:rFonts w:ascii="FangSong" w:hAnsi="FangSong" w:eastAsia="FangSong" w:cs="FangSong"/>
          <w:i/>
          <w:iCs/>
          <w:color w:val="000000" w:themeColor="text1"/>
          <w:szCs w:val="21"/>
          <w:lang w:eastAsia="zh-CN"/>
        </w:rPr>
      </w:pPr>
      <w:r>
        <w:rPr>
          <w:rFonts w:hint="eastAsia" w:ascii="FangSong" w:hAnsi="FangSong" w:eastAsia="FangSong" w:cs="FangSong"/>
          <w:color w:val="000000" w:themeColor="text1"/>
          <w:szCs w:val="21"/>
          <w:lang w:eastAsia="zh-CN"/>
        </w:rPr>
        <w:t>招标项目编号：</w:t>
      </w:r>
      <w:r>
        <w:rPr>
          <w:rFonts w:hint="eastAsia" w:ascii="FangSong" w:hAnsi="FangSong" w:eastAsia="FangSong" w:cs="FangSong"/>
          <w:i/>
          <w:iCs/>
          <w:color w:val="000000" w:themeColor="text1"/>
          <w:szCs w:val="21"/>
          <w:lang w:eastAsia="zh-CN"/>
        </w:rPr>
        <w:t xml:space="preserve"> </w:t>
      </w:r>
      <w:r>
        <w:rPr>
          <w:rFonts w:hint="eastAsia" w:ascii="FangSong" w:hAnsi="FangSong" w:eastAsia="FangSong" w:cs="FangSong"/>
          <w:color w:val="000000" w:themeColor="text1"/>
          <w:szCs w:val="21"/>
          <w:u w:val="single"/>
          <w:lang w:eastAsia="zh-CN"/>
        </w:rPr>
        <w:t xml:space="preserve">                         </w:t>
      </w:r>
    </w:p>
    <w:p>
      <w:pPr>
        <w:spacing w:line="500" w:lineRule="exact"/>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 xml:space="preserve">                                                 单位：元（人民币）</w:t>
      </w:r>
    </w:p>
    <w:tbl>
      <w:tblPr>
        <w:tblStyle w:val="2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ind w:firstLine="480" w:firstLineChars="200"/>
              <w:jc w:val="both"/>
              <w:rPr>
                <w:rFonts w:ascii="FangSong" w:hAnsi="FangSong" w:eastAsia="FangSong" w:cs="FangSong"/>
                <w:color w:val="000000" w:themeColor="text1"/>
                <w:szCs w:val="21"/>
              </w:rPr>
            </w:pPr>
            <w:r>
              <w:rPr>
                <w:rFonts w:hint="eastAsia" w:ascii="FangSong" w:hAnsi="FangSong" w:eastAsia="FangSong" w:cs="FangSong"/>
                <w:color w:val="000000" w:themeColor="text1"/>
                <w:szCs w:val="21"/>
              </w:rPr>
              <w:t>项目名称</w:t>
            </w:r>
          </w:p>
        </w:tc>
        <w:tc>
          <w:tcPr>
            <w:tcW w:w="6185" w:type="dxa"/>
            <w:vAlign w:val="center"/>
          </w:tcPr>
          <w:p>
            <w:pPr>
              <w:rPr>
                <w:rFonts w:ascii="FangSong" w:hAnsi="FangSong" w:eastAsia="FangSong" w:cs="FangSong"/>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服务期（年）</w:t>
            </w:r>
          </w:p>
        </w:tc>
        <w:tc>
          <w:tcPr>
            <w:tcW w:w="6185" w:type="dxa"/>
            <w:vAlign w:val="center"/>
          </w:tcPr>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3年(起止时间甲乙双方约定)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rPr>
              <w:t>投标有效期</w:t>
            </w:r>
          </w:p>
        </w:tc>
        <w:tc>
          <w:tcPr>
            <w:tcW w:w="6185" w:type="dxa"/>
            <w:vAlign w:val="center"/>
          </w:tcPr>
          <w:p>
            <w:pPr>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restart"/>
            <w:vAlign w:val="center"/>
          </w:tcPr>
          <w:p>
            <w:pPr>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rPr>
              <w:t>投标报价</w:t>
            </w:r>
          </w:p>
          <w:p>
            <w:pPr>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rPr>
              <w:t>（人民币）</w:t>
            </w:r>
          </w:p>
        </w:tc>
        <w:tc>
          <w:tcPr>
            <w:tcW w:w="974" w:type="dxa"/>
            <w:tcBorders>
              <w:top w:val="single" w:color="auto" w:sz="4" w:space="0"/>
              <w:bottom w:val="single" w:color="auto" w:sz="4" w:space="0"/>
            </w:tcBorders>
            <w:vAlign w:val="center"/>
          </w:tcPr>
          <w:p>
            <w:pPr>
              <w:widowControl/>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rPr>
              <w:t>小写</w:t>
            </w:r>
          </w:p>
        </w:tc>
        <w:tc>
          <w:tcPr>
            <w:tcW w:w="6185" w:type="dxa"/>
            <w:vAlign w:val="center"/>
          </w:tcPr>
          <w:p>
            <w:pPr>
              <w:jc w:val="center"/>
              <w:rPr>
                <w:rFonts w:ascii="FangSong" w:hAnsi="FangSong" w:eastAsia="FangSong" w:cs="FangSong"/>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continue"/>
            <w:vAlign w:val="center"/>
          </w:tcPr>
          <w:p>
            <w:pPr>
              <w:jc w:val="center"/>
              <w:rPr>
                <w:rFonts w:ascii="FangSong" w:hAnsi="FangSong" w:eastAsia="FangSong" w:cs="FangSong"/>
                <w:color w:val="000000" w:themeColor="text1"/>
                <w:szCs w:val="21"/>
              </w:rPr>
            </w:pPr>
          </w:p>
        </w:tc>
        <w:tc>
          <w:tcPr>
            <w:tcW w:w="974" w:type="dxa"/>
            <w:tcBorders>
              <w:top w:val="single" w:color="auto" w:sz="4" w:space="0"/>
              <w:bottom w:val="single" w:color="auto" w:sz="4" w:space="0"/>
            </w:tcBorders>
            <w:vAlign w:val="center"/>
          </w:tcPr>
          <w:p>
            <w:pPr>
              <w:widowControl/>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大写</w:t>
            </w:r>
          </w:p>
        </w:tc>
        <w:tc>
          <w:tcPr>
            <w:tcW w:w="6185" w:type="dxa"/>
            <w:vAlign w:val="center"/>
          </w:tcPr>
          <w:p>
            <w:pPr>
              <w:jc w:val="center"/>
              <w:rPr>
                <w:rFonts w:ascii="FangSong" w:hAnsi="FangSong" w:eastAsia="FangSong" w:cs="FangSong"/>
                <w:color w:val="000000" w:themeColor="text1"/>
                <w:szCs w:val="21"/>
              </w:rPr>
            </w:pPr>
          </w:p>
        </w:tc>
      </w:tr>
    </w:tbl>
    <w:p>
      <w:pPr>
        <w:spacing w:line="500" w:lineRule="exact"/>
        <w:ind w:firstLine="470" w:firstLineChars="196"/>
        <w:rPr>
          <w:rFonts w:ascii="FangSong" w:hAnsi="FangSong" w:eastAsia="FangSong" w:cs="FangSong"/>
          <w:color w:val="000000" w:themeColor="text1"/>
          <w:szCs w:val="21"/>
        </w:rPr>
      </w:pPr>
      <w:r>
        <w:rPr>
          <w:rFonts w:hint="eastAsia" w:ascii="FangSong" w:hAnsi="FangSong" w:eastAsia="FangSong" w:cs="FangSong"/>
          <w:color w:val="000000" w:themeColor="text1"/>
          <w:szCs w:val="21"/>
        </w:rPr>
        <w:t>填写说明：</w:t>
      </w:r>
    </w:p>
    <w:p>
      <w:pPr>
        <w:spacing w:line="500" w:lineRule="exact"/>
        <w:ind w:firstLine="470" w:firstLineChars="196"/>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1.为方便开标唱标，供应商应将开标一览表单独密封，并在信封上标明“开标一览表”字样，然后在递交投标文件时单独递交</w:t>
      </w:r>
      <w:r>
        <w:rPr>
          <w:rFonts w:hint="eastAsia" w:ascii="FangSong" w:hAnsi="FangSong" w:eastAsia="FangSong" w:cs="FangSong"/>
          <w:b/>
          <w:bCs/>
          <w:color w:val="000000" w:themeColor="text1"/>
          <w:lang w:eastAsia="zh-CN"/>
        </w:rPr>
        <w:t>。</w:t>
      </w:r>
    </w:p>
    <w:p>
      <w:pPr>
        <w:spacing w:line="500" w:lineRule="exact"/>
        <w:ind w:firstLine="480"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0"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3.投标总价为招标范围所列全部招标项目的报价总和，并应与投标报价明细表及分项价格表保持一致。</w:t>
      </w:r>
    </w:p>
    <w:p>
      <w:pPr>
        <w:spacing w:line="500" w:lineRule="exact"/>
        <w:ind w:firstLine="480"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4.必须在投标文件中装订。</w:t>
      </w:r>
    </w:p>
    <w:p>
      <w:pPr>
        <w:spacing w:line="500" w:lineRule="exact"/>
        <w:ind w:firstLine="480"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5.投标报价不得填报选择性报价。</w:t>
      </w:r>
    </w:p>
    <w:p>
      <w:pPr>
        <w:spacing w:line="500" w:lineRule="exact"/>
        <w:ind w:firstLine="480"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供应商名称：</w:t>
      </w:r>
      <w:r>
        <w:rPr>
          <w:rFonts w:hint="eastAsia" w:ascii="FangSong" w:hAnsi="FangSong" w:eastAsia="FangSong" w:cs="FangSong"/>
          <w:color w:val="000000" w:themeColor="text1"/>
          <w:szCs w:val="21"/>
          <w:u w:val="single"/>
          <w:lang w:eastAsia="zh-CN"/>
        </w:rPr>
        <w:t xml:space="preserve">    （加盖公章）     </w:t>
      </w:r>
      <w:r>
        <w:rPr>
          <w:rFonts w:hint="eastAsia" w:ascii="FangSong" w:hAnsi="FangSong" w:eastAsia="FangSong" w:cs="FangSong"/>
          <w:color w:val="000000" w:themeColor="text1"/>
          <w:szCs w:val="21"/>
          <w:lang w:eastAsia="zh-CN"/>
        </w:rPr>
        <w:t xml:space="preserve">       </w:t>
      </w:r>
    </w:p>
    <w:p>
      <w:pPr>
        <w:spacing w:line="500" w:lineRule="exact"/>
        <w:ind w:firstLine="480"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法定代表人签字或盖章：</w:t>
      </w:r>
      <w:r>
        <w:rPr>
          <w:rFonts w:hint="eastAsia" w:ascii="FangSong" w:hAnsi="FangSong" w:eastAsia="FangSong" w:cs="FangSong"/>
          <w:color w:val="000000" w:themeColor="text1"/>
          <w:szCs w:val="21"/>
          <w:u w:val="single"/>
          <w:lang w:eastAsia="zh-CN"/>
        </w:rPr>
        <w:t xml:space="preserve">           </w:t>
      </w:r>
      <w:r>
        <w:rPr>
          <w:rFonts w:hint="eastAsia" w:ascii="FangSong" w:hAnsi="FangSong" w:eastAsia="FangSong" w:cs="FangSong"/>
          <w:color w:val="000000" w:themeColor="text1"/>
          <w:szCs w:val="21"/>
          <w:lang w:eastAsia="zh-CN"/>
        </w:rPr>
        <w:t xml:space="preserve"> </w:t>
      </w:r>
    </w:p>
    <w:p>
      <w:pPr>
        <w:spacing w:line="500" w:lineRule="exact"/>
        <w:ind w:firstLine="480"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授权代表签字或盖章：</w:t>
      </w:r>
      <w:r>
        <w:rPr>
          <w:rFonts w:hint="eastAsia" w:ascii="FangSong" w:hAnsi="FangSong" w:eastAsia="FangSong" w:cs="FangSong"/>
          <w:color w:val="000000" w:themeColor="text1"/>
          <w:szCs w:val="21"/>
          <w:u w:val="single"/>
          <w:lang w:eastAsia="zh-CN"/>
        </w:rPr>
        <w:t xml:space="preserve">               </w:t>
      </w:r>
      <w:r>
        <w:rPr>
          <w:rFonts w:hint="eastAsia" w:ascii="FangSong" w:hAnsi="FangSong" w:eastAsia="FangSong" w:cs="FangSong"/>
          <w:color w:val="000000" w:themeColor="text1"/>
          <w:szCs w:val="21"/>
          <w:lang w:eastAsia="zh-CN"/>
        </w:rPr>
        <w:t xml:space="preserve">  </w:t>
      </w:r>
    </w:p>
    <w:p>
      <w:pPr>
        <w:spacing w:line="500" w:lineRule="exact"/>
        <w:ind w:firstLine="480" w:firstLineChars="200"/>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签署日期：</w:t>
      </w:r>
      <w:r>
        <w:rPr>
          <w:rFonts w:hint="eastAsia" w:ascii="FangSong" w:hAnsi="FangSong" w:eastAsia="FangSong" w:cs="FangSong"/>
          <w:color w:val="000000" w:themeColor="text1"/>
          <w:szCs w:val="21"/>
          <w:u w:val="single"/>
          <w:lang w:eastAsia="zh-CN"/>
        </w:rPr>
        <w:t xml:space="preserve">       </w:t>
      </w:r>
      <w:r>
        <w:rPr>
          <w:rFonts w:hint="eastAsia" w:ascii="FangSong" w:hAnsi="FangSong" w:eastAsia="FangSong" w:cs="FangSong"/>
          <w:color w:val="000000" w:themeColor="text1"/>
          <w:szCs w:val="21"/>
          <w:lang w:eastAsia="zh-CN"/>
        </w:rPr>
        <w:t xml:space="preserve"> 年</w:t>
      </w:r>
      <w:r>
        <w:rPr>
          <w:rFonts w:hint="eastAsia" w:ascii="FangSong" w:hAnsi="FangSong" w:eastAsia="FangSong" w:cs="FangSong"/>
          <w:color w:val="000000" w:themeColor="text1"/>
          <w:szCs w:val="21"/>
          <w:u w:val="single"/>
          <w:lang w:eastAsia="zh-CN"/>
        </w:rPr>
        <w:t xml:space="preserve">     </w:t>
      </w:r>
      <w:r>
        <w:rPr>
          <w:rFonts w:hint="eastAsia" w:ascii="FangSong" w:hAnsi="FangSong" w:eastAsia="FangSong" w:cs="FangSong"/>
          <w:color w:val="000000" w:themeColor="text1"/>
          <w:szCs w:val="21"/>
          <w:lang w:eastAsia="zh-CN"/>
        </w:rPr>
        <w:t xml:space="preserve">月 </w:t>
      </w:r>
      <w:r>
        <w:rPr>
          <w:rFonts w:hint="eastAsia" w:ascii="FangSong" w:hAnsi="FangSong" w:eastAsia="FangSong" w:cs="FangSong"/>
          <w:color w:val="000000" w:themeColor="text1"/>
          <w:szCs w:val="21"/>
          <w:u w:val="single"/>
          <w:lang w:eastAsia="zh-CN"/>
        </w:rPr>
        <w:t xml:space="preserve">    </w:t>
      </w:r>
      <w:r>
        <w:rPr>
          <w:rFonts w:hint="eastAsia" w:ascii="FangSong" w:hAnsi="FangSong" w:eastAsia="FangSong" w:cs="FangSong"/>
          <w:color w:val="000000" w:themeColor="text1"/>
          <w:szCs w:val="21"/>
          <w:lang w:eastAsia="zh-CN"/>
        </w:rPr>
        <w:t>日</w:t>
      </w:r>
    </w:p>
    <w:p>
      <w:pPr>
        <w:pStyle w:val="5"/>
        <w:spacing w:line="240" w:lineRule="atLeast"/>
        <w:rPr>
          <w:rFonts w:ascii="FangSong" w:hAnsi="FangSong" w:eastAsia="FangSong" w:cs="FangSong"/>
          <w:bCs/>
          <w:color w:val="000000" w:themeColor="text1"/>
          <w:sz w:val="24"/>
          <w:lang w:eastAsia="zh-CN"/>
        </w:rPr>
      </w:pPr>
    </w:p>
    <w:p>
      <w:pPr>
        <w:pStyle w:val="5"/>
        <w:spacing w:line="240" w:lineRule="atLeast"/>
        <w:rPr>
          <w:rFonts w:ascii="FangSong" w:hAnsi="FangSong" w:eastAsia="FangSong" w:cs="FangSong"/>
          <w:bCs/>
          <w:color w:val="000000" w:themeColor="text1"/>
          <w:sz w:val="24"/>
          <w:lang w:eastAsia="zh-CN"/>
        </w:rPr>
      </w:pPr>
    </w:p>
    <w:p>
      <w:pPr>
        <w:pStyle w:val="32"/>
        <w:keepNext/>
        <w:keepLines/>
        <w:spacing w:before="0" w:after="220"/>
        <w:rPr>
          <w:rFonts w:ascii="FangSong" w:hAnsi="FangSong" w:eastAsia="FangSong" w:cs="FangSong"/>
          <w:b/>
          <w:bCs/>
          <w:color w:val="000000" w:themeColor="text1"/>
        </w:rPr>
      </w:pPr>
      <w:r>
        <w:rPr>
          <w:rFonts w:hint="eastAsia" w:ascii="FangSong" w:hAnsi="FangSong" w:eastAsia="FangSong" w:cs="FangSong"/>
          <w:b/>
          <w:bCs/>
          <w:color w:val="000000" w:themeColor="text1"/>
          <w:lang w:val="en-US" w:eastAsia="zh-CN"/>
        </w:rPr>
        <w:t>3</w:t>
      </w:r>
      <w:r>
        <w:rPr>
          <w:rFonts w:hint="eastAsia" w:ascii="FangSong" w:hAnsi="FangSong" w:eastAsia="FangSong" w:cs="FangSong"/>
          <w:b/>
          <w:bCs/>
          <w:color w:val="000000" w:themeColor="text1"/>
          <w:lang w:eastAsia="zh-CN"/>
        </w:rPr>
        <w:t>、</w:t>
      </w:r>
      <w:r>
        <w:rPr>
          <w:rFonts w:hint="eastAsia" w:ascii="FangSong" w:hAnsi="FangSong" w:eastAsia="FangSong" w:cs="FangSong"/>
          <w:b/>
          <w:bCs/>
          <w:color w:val="000000" w:themeColor="text1"/>
        </w:rPr>
        <w:t>投标报价明细表</w:t>
      </w:r>
    </w:p>
    <w:p>
      <w:pPr>
        <w:pStyle w:val="32"/>
        <w:keepNext/>
        <w:keepLines/>
        <w:spacing w:before="0" w:after="220"/>
        <w:jc w:val="both"/>
        <w:rPr>
          <w:rFonts w:ascii="FangSong" w:hAnsi="FangSong" w:eastAsia="FangSong" w:cs="FangSong"/>
          <w:color w:val="000000" w:themeColor="text1"/>
          <w:sz w:val="24"/>
        </w:rPr>
      </w:pPr>
      <w:r>
        <w:rPr>
          <w:rFonts w:hint="eastAsia" w:ascii="FangSong" w:hAnsi="FangSong" w:eastAsia="FangSong" w:cs="FangSong"/>
          <w:color w:val="000000" w:themeColor="text1"/>
          <w:sz w:val="24"/>
        </w:rPr>
        <w:t xml:space="preserve">项目名称:                      </w:t>
      </w:r>
    </w:p>
    <w:p>
      <w:pPr>
        <w:pStyle w:val="32"/>
        <w:keepNext/>
        <w:keepLines/>
        <w:spacing w:before="0" w:after="220"/>
        <w:jc w:val="both"/>
        <w:rPr>
          <w:rFonts w:ascii="FangSong" w:hAnsi="FangSong" w:eastAsia="FangSong" w:cs="FangSong"/>
          <w:color w:val="000000" w:themeColor="text1"/>
          <w:sz w:val="24"/>
        </w:rPr>
      </w:pPr>
      <w:r>
        <w:rPr>
          <w:rFonts w:hint="eastAsia" w:ascii="FangSong" w:hAnsi="FangSong" w:eastAsia="FangSong" w:cs="FangSong"/>
          <w:color w:val="000000" w:themeColor="text1"/>
          <w:sz w:val="24"/>
        </w:rPr>
        <w:t xml:space="preserve">招标编号:                </w:t>
      </w:r>
      <w:r>
        <w:rPr>
          <w:rFonts w:hint="eastAsia" w:ascii="FangSong" w:hAnsi="FangSong" w:eastAsia="FangSong" w:cs="FangSong"/>
          <w:color w:val="000000" w:themeColor="text1"/>
          <w:sz w:val="24"/>
          <w:lang w:val="en-US" w:eastAsia="zh-CN"/>
        </w:rPr>
        <w:t xml:space="preserve">                                </w:t>
      </w:r>
      <w:r>
        <w:rPr>
          <w:rFonts w:hint="eastAsia" w:ascii="FangSong" w:hAnsi="FangSong" w:eastAsia="FangSong" w:cs="FangSong"/>
          <w:color w:val="000000" w:themeColor="text1"/>
          <w:sz w:val="24"/>
        </w:rPr>
        <w:t xml:space="preserve">   包号: 　 </w:t>
      </w:r>
    </w:p>
    <w:p>
      <w:pPr>
        <w:pStyle w:val="10"/>
        <w:spacing w:line="240" w:lineRule="atLeast"/>
        <w:ind w:left="1157" w:leftChars="257" w:hanging="540"/>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单位：</w:t>
      </w:r>
      <w:r>
        <w:rPr>
          <w:rFonts w:hint="eastAsia" w:ascii="FangSong" w:hAnsi="FangSong" w:eastAsia="FangSong" w:cs="FangSong"/>
          <w:color w:val="000000" w:themeColor="text1"/>
          <w:szCs w:val="21"/>
          <w:lang w:eastAsia="zh-CN"/>
        </w:rPr>
        <w:t>元（人民币）</w:t>
      </w:r>
    </w:p>
    <w:tbl>
      <w:tblPr>
        <w:tblStyle w:val="21"/>
        <w:tblW w:w="81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8"/>
        <w:gridCol w:w="2037"/>
        <w:gridCol w:w="1350"/>
        <w:gridCol w:w="963"/>
        <w:gridCol w:w="737"/>
        <w:gridCol w:w="850"/>
        <w:gridCol w:w="863"/>
        <w:gridCol w:w="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rPr>
              <w:t>序号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保障项目</w:t>
            </w: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保险金额（元）</w:t>
            </w: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rPr>
              <w:t>数量</w:t>
            </w:r>
          </w:p>
        </w:tc>
        <w:tc>
          <w:tcPr>
            <w:tcW w:w="7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r>
              <w:rPr>
                <w:rFonts w:hint="eastAsia" w:ascii="FangSong" w:hAnsi="FangSong" w:eastAsia="FangSong" w:cs="FangSong"/>
                <w:color w:val="000000" w:themeColor="text1"/>
                <w:szCs w:val="21"/>
                <w:lang w:eastAsia="zh-CN"/>
              </w:rPr>
              <w:t>单位</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保费单价（元）</w:t>
            </w:r>
          </w:p>
        </w:tc>
        <w:tc>
          <w:tcPr>
            <w:tcW w:w="8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保费</w:t>
            </w:r>
            <w:r>
              <w:rPr>
                <w:rFonts w:hint="eastAsia" w:ascii="FangSong" w:hAnsi="FangSong" w:eastAsia="FangSong" w:cs="FangSong"/>
                <w:color w:val="000000" w:themeColor="text1"/>
                <w:szCs w:val="21"/>
              </w:rPr>
              <w:t>总价</w:t>
            </w:r>
            <w:r>
              <w:rPr>
                <w:rFonts w:hint="eastAsia" w:ascii="FangSong" w:hAnsi="FangSong" w:eastAsia="FangSong" w:cs="FangSong"/>
                <w:color w:val="000000" w:themeColor="text1"/>
                <w:szCs w:val="21"/>
                <w:lang w:eastAsia="zh-CN"/>
              </w:rPr>
              <w:t>（元）</w:t>
            </w:r>
          </w:p>
        </w:tc>
        <w:tc>
          <w:tcPr>
            <w:tcW w:w="75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b/>
                <w:bCs/>
                <w:color w:val="000000" w:themeColor="text1"/>
                <w:szCs w:val="21"/>
              </w:rPr>
            </w:pPr>
            <w:r>
              <w:rPr>
                <w:rFonts w:hint="eastAsia" w:ascii="FangSong" w:hAnsi="FangSong" w:eastAsia="FangSong" w:cs="FangSong"/>
                <w:b/>
                <w:bCs/>
                <w:color w:val="000000" w:themeColor="text1"/>
                <w:szCs w:val="21"/>
              </w:rPr>
              <w:t>农业产业</w:t>
            </w:r>
            <w:r>
              <w:rPr>
                <w:rFonts w:hint="eastAsia" w:ascii="FangSong" w:hAnsi="FangSong" w:eastAsia="FangSong" w:cs="FangSong"/>
                <w:b/>
                <w:bCs/>
                <w:color w:val="000000" w:themeColor="text1"/>
                <w:szCs w:val="21"/>
                <w:lang w:eastAsia="zh-CN"/>
              </w:rPr>
              <w:t>损失收入</w:t>
            </w:r>
            <w:r>
              <w:rPr>
                <w:rFonts w:hint="eastAsia" w:ascii="FangSong" w:hAnsi="FangSong" w:eastAsia="FangSong" w:cs="FangSong"/>
                <w:b/>
                <w:bCs/>
                <w:color w:val="000000" w:themeColor="text1"/>
                <w:szCs w:val="21"/>
              </w:rPr>
              <w:t>保险</w:t>
            </w: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c>
          <w:tcPr>
            <w:tcW w:w="963" w:type="dxa"/>
            <w:vMerge w:val="restart"/>
            <w:tcBorders>
              <w:top w:val="single" w:color="auto" w:sz="4" w:space="0"/>
              <w:left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67788</w:t>
            </w:r>
          </w:p>
        </w:tc>
        <w:tc>
          <w:tcPr>
            <w:tcW w:w="737" w:type="dxa"/>
            <w:vMerge w:val="restart"/>
            <w:tcBorders>
              <w:top w:val="single" w:color="auto" w:sz="4" w:space="0"/>
              <w:left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人</w:t>
            </w:r>
          </w:p>
        </w:tc>
        <w:tc>
          <w:tcPr>
            <w:tcW w:w="850" w:type="dxa"/>
            <w:vMerge w:val="restart"/>
            <w:tcBorders>
              <w:top w:val="single" w:color="auto" w:sz="4" w:space="0"/>
              <w:left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c>
          <w:tcPr>
            <w:tcW w:w="863" w:type="dxa"/>
            <w:vMerge w:val="restart"/>
            <w:tcBorders>
              <w:top w:val="single" w:color="auto" w:sz="4" w:space="0"/>
              <w:left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c>
          <w:tcPr>
            <w:tcW w:w="752"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保险金额不得低于服务需求标准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3</w:t>
            </w:r>
          </w:p>
        </w:tc>
        <w:tc>
          <w:tcPr>
            <w:tcW w:w="20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b/>
                <w:bCs/>
                <w:color w:val="000000" w:themeColor="text1"/>
                <w:szCs w:val="21"/>
              </w:rPr>
            </w:pPr>
            <w:r>
              <w:rPr>
                <w:rFonts w:hint="eastAsia" w:ascii="FangSong" w:hAnsi="FangSong" w:eastAsia="FangSong" w:cs="FangSong"/>
                <w:b/>
                <w:bCs/>
                <w:color w:val="000000" w:themeColor="text1"/>
                <w:szCs w:val="21"/>
                <w:lang w:eastAsia="zh-CN"/>
              </w:rPr>
              <w:t>基本生活保障险</w:t>
            </w: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c>
          <w:tcPr>
            <w:tcW w:w="963" w:type="dxa"/>
            <w:vMerge w:val="continue"/>
            <w:tcBorders>
              <w:left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p>
        </w:tc>
        <w:tc>
          <w:tcPr>
            <w:tcW w:w="737" w:type="dxa"/>
            <w:vMerge w:val="continue"/>
            <w:tcBorders>
              <w:left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p>
        </w:tc>
        <w:tc>
          <w:tcPr>
            <w:tcW w:w="850" w:type="dxa"/>
            <w:vMerge w:val="continue"/>
            <w:tcBorders>
              <w:left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c>
          <w:tcPr>
            <w:tcW w:w="863" w:type="dxa"/>
            <w:vMerge w:val="continue"/>
            <w:tcBorders>
              <w:left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c>
          <w:tcPr>
            <w:tcW w:w="752" w:type="dxa"/>
            <w:vMerge w:val="continue"/>
            <w:tcBorders>
              <w:left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4</w:t>
            </w:r>
          </w:p>
        </w:tc>
        <w:tc>
          <w:tcPr>
            <w:tcW w:w="20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b/>
                <w:bCs/>
                <w:color w:val="000000" w:themeColor="text1"/>
                <w:szCs w:val="21"/>
              </w:rPr>
            </w:pPr>
            <w:r>
              <w:rPr>
                <w:rFonts w:hint="eastAsia" w:ascii="FangSong" w:hAnsi="FangSong" w:eastAsia="FangSong" w:cs="FangSong"/>
                <w:b/>
                <w:bCs/>
                <w:color w:val="000000" w:themeColor="text1"/>
                <w:szCs w:val="21"/>
                <w:lang w:eastAsia="zh-CN"/>
              </w:rPr>
              <w:t>人身意外保障</w:t>
            </w: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c>
          <w:tcPr>
            <w:tcW w:w="963" w:type="dxa"/>
            <w:vMerge w:val="continue"/>
            <w:tcBorders>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p>
        </w:tc>
        <w:tc>
          <w:tcPr>
            <w:tcW w:w="737" w:type="dxa"/>
            <w:vMerge w:val="continue"/>
            <w:tcBorders>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lang w:eastAsia="zh-CN"/>
              </w:rPr>
            </w:pPr>
          </w:p>
        </w:tc>
        <w:tc>
          <w:tcPr>
            <w:tcW w:w="850" w:type="dxa"/>
            <w:vMerge w:val="continue"/>
            <w:tcBorders>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c>
          <w:tcPr>
            <w:tcW w:w="863" w:type="dxa"/>
            <w:vMerge w:val="continue"/>
            <w:tcBorders>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c>
          <w:tcPr>
            <w:tcW w:w="752" w:type="dxa"/>
            <w:vMerge w:val="continue"/>
            <w:tcBorders>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555"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right"/>
              <w:rPr>
                <w:rFonts w:ascii="FangSong" w:hAnsi="FangSong" w:eastAsia="FangSong" w:cs="FangSong"/>
                <w:color w:val="000000" w:themeColor="text1"/>
                <w:szCs w:val="21"/>
                <w:lang w:eastAsia="zh-CN"/>
              </w:rPr>
            </w:pPr>
            <w:r>
              <w:rPr>
                <w:rFonts w:hint="eastAsia" w:ascii="FangSong" w:hAnsi="FangSong" w:eastAsia="FangSong" w:cs="FangSong"/>
                <w:color w:val="000000" w:themeColor="text1"/>
                <w:szCs w:val="21"/>
                <w:lang w:eastAsia="zh-CN"/>
              </w:rPr>
              <w:t>合计：</w:t>
            </w:r>
          </w:p>
        </w:tc>
        <w:tc>
          <w:tcPr>
            <w:tcW w:w="8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000000" w:themeColor="text1"/>
                <w:szCs w:val="21"/>
              </w:rPr>
            </w:pPr>
          </w:p>
        </w:tc>
      </w:tr>
    </w:tbl>
    <w:p>
      <w:pPr>
        <w:pStyle w:val="36"/>
        <w:spacing w:line="317" w:lineRule="exact"/>
        <w:rPr>
          <w:rFonts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rPr>
        <w:t>说明：</w:t>
      </w:r>
      <w:r>
        <w:rPr>
          <w:rFonts w:hint="eastAsia" w:ascii="FangSong" w:hAnsi="FangSong" w:eastAsia="FangSong" w:cs="FangSong"/>
          <w:color w:val="000000" w:themeColor="text1"/>
          <w:sz w:val="24"/>
          <w:szCs w:val="24"/>
          <w:lang w:val="en-US" w:eastAsia="zh-CN"/>
        </w:rPr>
        <w:t>1.</w:t>
      </w:r>
      <w:r>
        <w:rPr>
          <w:rFonts w:hint="eastAsia" w:ascii="FangSong" w:hAnsi="FangSong" w:eastAsia="FangSong" w:cs="FangSong"/>
          <w:color w:val="000000" w:themeColor="text1"/>
          <w:sz w:val="24"/>
          <w:szCs w:val="24"/>
        </w:rPr>
        <w:t>所有价格均用人民币表示，单位为元。</w:t>
      </w:r>
    </w:p>
    <w:p>
      <w:pPr>
        <w:pStyle w:val="36"/>
        <w:tabs>
          <w:tab w:val="left" w:pos="378"/>
        </w:tabs>
        <w:spacing w:line="317" w:lineRule="exact"/>
        <w:ind w:firstLine="720" w:firstLineChars="300"/>
        <w:rPr>
          <w:rFonts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val="en-US" w:eastAsia="zh-CN"/>
        </w:rPr>
        <w:t>2.</w:t>
      </w:r>
      <w:r>
        <w:rPr>
          <w:rFonts w:hint="eastAsia" w:ascii="FangSong" w:hAnsi="FangSong" w:eastAsia="FangSong" w:cs="FangSong"/>
          <w:color w:val="000000" w:themeColor="text1"/>
          <w:sz w:val="24"/>
          <w:szCs w:val="24"/>
        </w:rPr>
        <w:t>报价总计价格必须与《</w:t>
      </w:r>
      <w:r>
        <w:rPr>
          <w:rFonts w:hint="eastAsia" w:ascii="FangSong" w:hAnsi="FangSong" w:eastAsia="FangSong" w:cs="FangSong"/>
          <w:color w:val="000000" w:themeColor="text1"/>
          <w:sz w:val="24"/>
          <w:szCs w:val="24"/>
          <w:lang w:eastAsia="zh-CN"/>
        </w:rPr>
        <w:t>投标报价单</w:t>
      </w:r>
      <w:r>
        <w:rPr>
          <w:rFonts w:hint="eastAsia" w:ascii="FangSong" w:hAnsi="FangSong" w:eastAsia="FangSong" w:cs="FangSong"/>
          <w:color w:val="000000" w:themeColor="text1"/>
          <w:sz w:val="24"/>
          <w:szCs w:val="24"/>
        </w:rPr>
        <w:t>》报价一致。</w:t>
      </w:r>
    </w:p>
    <w:p>
      <w:pPr>
        <w:pStyle w:val="36"/>
        <w:tabs>
          <w:tab w:val="left" w:pos="490"/>
        </w:tabs>
        <w:spacing w:line="317" w:lineRule="exact"/>
        <w:ind w:firstLine="720" w:firstLineChars="300"/>
        <w:rPr>
          <w:rFonts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val="en-US" w:eastAsia="zh-CN"/>
        </w:rPr>
        <w:t>3.</w:t>
      </w:r>
      <w:r>
        <w:rPr>
          <w:rFonts w:hint="eastAsia" w:ascii="FangSong" w:hAnsi="FangSong" w:eastAsia="FangSong" w:cs="FangSong"/>
          <w:color w:val="000000" w:themeColor="text1"/>
          <w:sz w:val="24"/>
          <w:szCs w:val="24"/>
        </w:rPr>
        <w:t>如果不提供详细的分项报价表将被视为没有实质性</w:t>
      </w:r>
      <w:r>
        <w:rPr>
          <w:rFonts w:hint="eastAsia" w:ascii="FangSong" w:hAnsi="FangSong" w:eastAsia="FangSong" w:cs="FangSong"/>
          <w:color w:val="000000" w:themeColor="text1"/>
          <w:sz w:val="24"/>
          <w:szCs w:val="24"/>
          <w:lang w:eastAsia="zh-CN"/>
        </w:rPr>
        <w:t>投标文件</w:t>
      </w:r>
      <w:r>
        <w:rPr>
          <w:rFonts w:hint="eastAsia" w:ascii="FangSong" w:hAnsi="FangSong" w:eastAsia="FangSong" w:cs="FangSong"/>
          <w:color w:val="000000" w:themeColor="text1"/>
          <w:sz w:val="24"/>
          <w:szCs w:val="24"/>
        </w:rPr>
        <w:t>。</w:t>
      </w:r>
    </w:p>
    <w:p>
      <w:pPr>
        <w:pStyle w:val="36"/>
        <w:tabs>
          <w:tab w:val="left" w:pos="493"/>
        </w:tabs>
        <w:spacing w:line="317" w:lineRule="exact"/>
        <w:ind w:left="240" w:leftChars="100" w:firstLine="480" w:firstLineChars="200"/>
        <w:rPr>
          <w:rFonts w:ascii="FangSong" w:hAnsi="FangSong" w:eastAsia="FangSong" w:cs="FangSong"/>
          <w:color w:val="000000" w:themeColor="text1"/>
          <w:sz w:val="24"/>
          <w:szCs w:val="24"/>
        </w:rPr>
      </w:pPr>
      <w:r>
        <w:rPr>
          <w:rFonts w:hint="eastAsia" w:ascii="FangSong" w:hAnsi="FangSong" w:eastAsia="FangSong" w:cs="FangSong"/>
          <w:color w:val="000000" w:themeColor="text1"/>
          <w:sz w:val="24"/>
          <w:szCs w:val="24"/>
          <w:lang w:val="en-US" w:eastAsia="zh-CN"/>
        </w:rPr>
        <w:t>4.</w:t>
      </w:r>
      <w:r>
        <w:rPr>
          <w:rFonts w:hint="eastAsia" w:ascii="FangSong" w:hAnsi="FangSong" w:eastAsia="FangSong" w:cs="FangSong"/>
          <w:color w:val="000000" w:themeColor="text1"/>
          <w:sz w:val="24"/>
          <w:szCs w:val="24"/>
        </w:rPr>
        <w:t>供应商必须按此表格式中的对应栏目内容填写，若需增加栏目，请在栏目</w:t>
      </w:r>
      <w:r>
        <w:rPr>
          <w:rFonts w:hint="eastAsia" w:ascii="FangSong" w:hAnsi="FangSong" w:eastAsia="FangSong" w:cs="FangSong"/>
          <w:color w:val="000000" w:themeColor="text1"/>
          <w:sz w:val="24"/>
          <w:szCs w:val="24"/>
          <w:lang w:val="zh-CN" w:eastAsia="zh-CN" w:bidi="zh-CN"/>
        </w:rPr>
        <w:t>“其</w:t>
      </w:r>
      <w:r>
        <w:rPr>
          <w:rFonts w:hint="eastAsia" w:ascii="FangSong" w:hAnsi="FangSong" w:eastAsia="FangSong" w:cs="FangSong"/>
          <w:color w:val="000000" w:themeColor="text1"/>
          <w:sz w:val="24"/>
          <w:szCs w:val="24"/>
        </w:rPr>
        <w:t>它”中填写，并作详细说明。</w:t>
      </w:r>
    </w:p>
    <w:p>
      <w:pPr>
        <w:pStyle w:val="36"/>
        <w:tabs>
          <w:tab w:val="left" w:pos="493"/>
        </w:tabs>
        <w:spacing w:line="317" w:lineRule="exact"/>
        <w:ind w:left="176"/>
        <w:rPr>
          <w:rFonts w:ascii="FangSong" w:hAnsi="FangSong" w:eastAsia="FangSong" w:cs="FangSong"/>
          <w:color w:val="000000" w:themeColor="text1"/>
          <w:sz w:val="20"/>
          <w:szCs w:val="20"/>
        </w:rPr>
      </w:pPr>
    </w:p>
    <w:p>
      <w:pPr>
        <w:pStyle w:val="36"/>
        <w:tabs>
          <w:tab w:val="left" w:pos="493"/>
        </w:tabs>
        <w:spacing w:line="317" w:lineRule="exact"/>
        <w:ind w:left="176"/>
        <w:rPr>
          <w:rFonts w:ascii="FangSong" w:hAnsi="FangSong" w:eastAsia="FangSong" w:cs="FangSong"/>
          <w:color w:val="000000" w:themeColor="text1"/>
          <w:sz w:val="20"/>
          <w:szCs w:val="20"/>
        </w:rPr>
      </w:pPr>
    </w:p>
    <w:p>
      <w:pPr>
        <w:pStyle w:val="9"/>
        <w:numPr>
          <w:ilvl w:val="0"/>
          <w:numId w:val="0"/>
        </w:numPr>
        <w:tabs>
          <w:tab w:val="left" w:pos="8227"/>
        </w:tabs>
        <w:kinsoku w:val="0"/>
        <w:overflowPunct w:val="0"/>
        <w:spacing w:line="381" w:lineRule="auto"/>
        <w:ind w:left="1680" w:right="118"/>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供应商：</w:t>
      </w:r>
      <w:r>
        <w:rPr>
          <w:rFonts w:hint="eastAsia" w:ascii="FangSong" w:hAnsi="FangSong" w:eastAsia="FangSong" w:cs="FangSong"/>
          <w:color w:val="000000" w:themeColor="text1"/>
          <w:sz w:val="24"/>
          <w:u w:val="single"/>
          <w:lang w:eastAsia="zh-CN"/>
        </w:rPr>
        <w:tab/>
      </w:r>
      <w:r>
        <w:rPr>
          <w:rFonts w:hint="eastAsia" w:ascii="FangSong" w:hAnsi="FangSong" w:eastAsia="FangSong" w:cs="FangSong"/>
          <w:color w:val="000000" w:themeColor="text1"/>
          <w:w w:val="95"/>
          <w:sz w:val="24"/>
          <w:lang w:eastAsia="zh-CN"/>
        </w:rPr>
        <w:t>（盖章）</w:t>
      </w:r>
      <w:r>
        <w:rPr>
          <w:rFonts w:hint="eastAsia" w:ascii="FangSong" w:hAnsi="FangSong" w:eastAsia="FangSong" w:cs="FangSong"/>
          <w:color w:val="000000" w:themeColor="text1"/>
          <w:sz w:val="24"/>
          <w:lang w:eastAsia="zh-CN"/>
        </w:rPr>
        <w:t xml:space="preserve"> </w:t>
      </w:r>
    </w:p>
    <w:p>
      <w:pPr>
        <w:pStyle w:val="9"/>
        <w:numPr>
          <w:ilvl w:val="0"/>
          <w:numId w:val="0"/>
        </w:numPr>
        <w:tabs>
          <w:tab w:val="left" w:pos="8227"/>
        </w:tabs>
        <w:kinsoku w:val="0"/>
        <w:overflowPunct w:val="0"/>
        <w:spacing w:line="381" w:lineRule="auto"/>
        <w:ind w:left="1680" w:right="118"/>
        <w:rPr>
          <w:rFonts w:ascii="FangSong" w:hAnsi="FangSong" w:eastAsia="FangSong" w:cs="FangSong"/>
          <w:color w:val="000000" w:themeColor="text1"/>
          <w:w w:val="95"/>
          <w:sz w:val="24"/>
          <w:lang w:eastAsia="zh-CN"/>
        </w:rPr>
      </w:pPr>
      <w:r>
        <w:rPr>
          <w:rFonts w:hint="eastAsia" w:ascii="FangSong" w:hAnsi="FangSong" w:eastAsia="FangSong" w:cs="FangSong"/>
          <w:color w:val="000000" w:themeColor="text1"/>
          <w:sz w:val="24"/>
          <w:lang w:eastAsia="zh-CN"/>
        </w:rPr>
        <w:t>法定代表人或被授权人：</w:t>
      </w:r>
      <w:r>
        <w:rPr>
          <w:rFonts w:hint="eastAsia" w:ascii="FangSong" w:hAnsi="FangSong" w:eastAsia="FangSong" w:cs="FangSong"/>
          <w:color w:val="000000" w:themeColor="text1"/>
          <w:sz w:val="24"/>
          <w:u w:val="single"/>
          <w:lang w:eastAsia="zh-CN"/>
        </w:rPr>
        <w:tab/>
      </w:r>
      <w:r>
        <w:rPr>
          <w:rFonts w:hint="eastAsia" w:ascii="FangSong" w:hAnsi="FangSong" w:eastAsia="FangSong" w:cs="FangSong"/>
          <w:color w:val="000000" w:themeColor="text1"/>
          <w:w w:val="95"/>
          <w:sz w:val="24"/>
          <w:lang w:eastAsia="zh-CN"/>
        </w:rPr>
        <w:t>（签章）</w:t>
      </w:r>
    </w:p>
    <w:p>
      <w:pPr>
        <w:pStyle w:val="9"/>
        <w:numPr>
          <w:ilvl w:val="0"/>
          <w:numId w:val="0"/>
        </w:numPr>
        <w:tabs>
          <w:tab w:val="left" w:pos="5551"/>
          <w:tab w:val="left" w:pos="6511"/>
          <w:tab w:val="left" w:pos="7111"/>
          <w:tab w:val="left" w:pos="7711"/>
        </w:tabs>
        <w:kinsoku w:val="0"/>
        <w:overflowPunct w:val="0"/>
        <w:spacing w:before="46"/>
        <w:ind w:left="3928"/>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日期：</w:t>
      </w:r>
      <w:r>
        <w:rPr>
          <w:rFonts w:hint="eastAsia" w:ascii="FangSong" w:hAnsi="FangSong" w:eastAsia="FangSong" w:cs="FangSong"/>
          <w:color w:val="000000" w:themeColor="text1"/>
          <w:sz w:val="24"/>
          <w:u w:val="single"/>
          <w:lang w:eastAsia="zh-CN"/>
        </w:rPr>
        <w:tab/>
      </w:r>
      <w:r>
        <w:rPr>
          <w:rFonts w:hint="eastAsia" w:ascii="FangSong" w:hAnsi="FangSong" w:eastAsia="FangSong" w:cs="FangSong"/>
          <w:color w:val="000000" w:themeColor="text1"/>
          <w:sz w:val="24"/>
          <w:lang w:eastAsia="zh-CN"/>
        </w:rPr>
        <w:t>年</w:t>
      </w:r>
      <w:r>
        <w:rPr>
          <w:rFonts w:hint="eastAsia" w:ascii="FangSong" w:hAnsi="FangSong" w:eastAsia="FangSong" w:cs="FangSong"/>
          <w:color w:val="000000" w:themeColor="text1"/>
          <w:sz w:val="24"/>
          <w:u w:val="single"/>
          <w:lang w:eastAsia="zh-CN"/>
        </w:rPr>
        <w:tab/>
      </w:r>
      <w:r>
        <w:rPr>
          <w:rFonts w:hint="eastAsia" w:ascii="FangSong" w:hAnsi="FangSong" w:eastAsia="FangSong" w:cs="FangSong"/>
          <w:color w:val="000000" w:themeColor="text1"/>
          <w:sz w:val="24"/>
          <w:lang w:eastAsia="zh-CN"/>
        </w:rPr>
        <w:t>月</w:t>
      </w:r>
      <w:r>
        <w:rPr>
          <w:rFonts w:hint="eastAsia" w:ascii="FangSong" w:hAnsi="FangSong" w:eastAsia="FangSong" w:cs="FangSong"/>
          <w:color w:val="000000" w:themeColor="text1"/>
          <w:sz w:val="24"/>
          <w:u w:val="single"/>
          <w:lang w:eastAsia="zh-CN"/>
        </w:rPr>
        <w:tab/>
      </w:r>
      <w:r>
        <w:rPr>
          <w:rFonts w:hint="eastAsia" w:ascii="FangSong" w:hAnsi="FangSong" w:eastAsia="FangSong" w:cs="FangSong"/>
          <w:color w:val="000000" w:themeColor="text1"/>
          <w:sz w:val="24"/>
          <w:lang w:eastAsia="zh-CN"/>
        </w:rPr>
        <w:t>日</w:t>
      </w:r>
    </w:p>
    <w:p>
      <w:pPr>
        <w:pStyle w:val="9"/>
        <w:numPr>
          <w:ilvl w:val="0"/>
          <w:numId w:val="0"/>
        </w:numPr>
        <w:kinsoku w:val="0"/>
        <w:overflowPunct w:val="0"/>
        <w:spacing w:before="34" w:line="357" w:lineRule="auto"/>
        <w:ind w:left="480" w:right="126"/>
        <w:jc w:val="center"/>
        <w:rPr>
          <w:rFonts w:ascii="FangSong" w:hAnsi="FangSong" w:eastAsia="FangSong" w:cs="FangSong"/>
          <w:b/>
          <w:bCs/>
          <w:color w:val="000000" w:themeColor="text1"/>
          <w:sz w:val="36"/>
          <w:szCs w:val="36"/>
          <w:lang w:eastAsia="zh-CN"/>
        </w:rPr>
      </w:pPr>
    </w:p>
    <w:p>
      <w:pPr>
        <w:spacing w:line="360" w:lineRule="auto"/>
        <w:jc w:val="center"/>
        <w:rPr>
          <w:rFonts w:ascii="FangSong" w:hAnsi="FangSong" w:eastAsia="FangSong" w:cs="FangSong"/>
          <w:b/>
          <w:color w:val="000000" w:themeColor="text1"/>
          <w:sz w:val="36"/>
          <w:szCs w:val="36"/>
          <w:lang w:eastAsia="zh-CN"/>
        </w:rPr>
      </w:pPr>
    </w:p>
    <w:p>
      <w:pPr>
        <w:pStyle w:val="2"/>
        <w:ind w:left="480" w:firstLine="723"/>
        <w:rPr>
          <w:rFonts w:ascii="FangSong" w:hAnsi="FangSong" w:eastAsia="FangSong" w:cs="FangSong"/>
          <w:b/>
          <w:color w:val="000000" w:themeColor="text1"/>
          <w:sz w:val="36"/>
          <w:szCs w:val="36"/>
          <w:lang w:eastAsia="zh-CN"/>
        </w:rPr>
      </w:pPr>
    </w:p>
    <w:p>
      <w:pPr>
        <w:spacing w:line="360" w:lineRule="auto"/>
        <w:jc w:val="center"/>
        <w:rPr>
          <w:rFonts w:ascii="FangSong" w:hAnsi="FangSong" w:eastAsia="FangSong" w:cs="FangSong"/>
          <w:b/>
          <w:bCs/>
          <w:color w:val="000000" w:themeColor="text1"/>
          <w:sz w:val="32"/>
          <w:szCs w:val="32"/>
          <w:lang w:eastAsia="zh-CN"/>
        </w:rPr>
      </w:pPr>
      <w:r>
        <w:rPr>
          <w:rFonts w:hint="eastAsia" w:ascii="FangSong" w:hAnsi="FangSong" w:eastAsia="FangSong" w:cs="FangSong"/>
          <w:b/>
          <w:color w:val="000000" w:themeColor="text1"/>
          <w:sz w:val="36"/>
          <w:szCs w:val="36"/>
          <w:lang w:eastAsia="zh-CN"/>
        </w:rPr>
        <w:t>4、</w:t>
      </w:r>
      <w:r>
        <w:rPr>
          <w:rFonts w:hint="eastAsia" w:ascii="FangSong" w:hAnsi="FangSong" w:eastAsia="FangSong" w:cs="FangSong"/>
          <w:b/>
          <w:bCs/>
          <w:color w:val="000000" w:themeColor="text1"/>
          <w:sz w:val="32"/>
          <w:szCs w:val="32"/>
          <w:lang w:eastAsia="zh-CN"/>
        </w:rPr>
        <w:t>技术条款偏离表</w:t>
      </w:r>
    </w:p>
    <w:tbl>
      <w:tblPr>
        <w:tblStyle w:val="21"/>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ascii="FangSong" w:hAnsi="FangSong" w:eastAsia="FangSong" w:cs="FangSong"/>
                <w:bCs/>
                <w:color w:val="000000" w:themeColor="text1"/>
              </w:rPr>
            </w:pPr>
            <w:r>
              <w:rPr>
                <w:rFonts w:hint="eastAsia" w:ascii="FangSong" w:hAnsi="FangSong" w:eastAsia="FangSong" w:cs="FangSong"/>
                <w:bCs/>
                <w:color w:val="000000" w:themeColor="text1"/>
              </w:rPr>
              <w:t>序号</w:t>
            </w:r>
          </w:p>
        </w:tc>
        <w:tc>
          <w:tcPr>
            <w:tcW w:w="1357" w:type="dxa"/>
            <w:vAlign w:val="center"/>
          </w:tcPr>
          <w:p>
            <w:pPr>
              <w:jc w:val="center"/>
              <w:rPr>
                <w:rFonts w:ascii="FangSong" w:hAnsi="FangSong" w:eastAsia="FangSong" w:cs="FangSong"/>
                <w:bCs/>
                <w:color w:val="000000" w:themeColor="text1"/>
              </w:rPr>
            </w:pPr>
            <w:r>
              <w:rPr>
                <w:rFonts w:hint="eastAsia" w:ascii="FangSong" w:hAnsi="FangSong" w:eastAsia="FangSong" w:cs="FangSong"/>
                <w:bCs/>
                <w:color w:val="000000" w:themeColor="text1"/>
              </w:rPr>
              <w:t>货物名称</w:t>
            </w:r>
          </w:p>
        </w:tc>
        <w:tc>
          <w:tcPr>
            <w:tcW w:w="1326" w:type="dxa"/>
            <w:vAlign w:val="center"/>
          </w:tcPr>
          <w:p>
            <w:pPr>
              <w:jc w:val="center"/>
              <w:rPr>
                <w:rFonts w:ascii="FangSong" w:hAnsi="FangSong" w:eastAsia="FangSong" w:cs="FangSong"/>
                <w:bCs/>
                <w:color w:val="000000" w:themeColor="text1"/>
              </w:rPr>
            </w:pPr>
            <w:r>
              <w:rPr>
                <w:rFonts w:hint="eastAsia" w:ascii="FangSong" w:hAnsi="FangSong" w:eastAsia="FangSong" w:cs="FangSong"/>
                <w:bCs/>
                <w:color w:val="000000" w:themeColor="text1"/>
              </w:rPr>
              <w:t>招标文件条目号</w:t>
            </w:r>
          </w:p>
        </w:tc>
        <w:tc>
          <w:tcPr>
            <w:tcW w:w="1326" w:type="dxa"/>
            <w:vAlign w:val="center"/>
          </w:tcPr>
          <w:p>
            <w:pPr>
              <w:jc w:val="center"/>
              <w:rPr>
                <w:rFonts w:ascii="FangSong" w:hAnsi="FangSong" w:eastAsia="FangSong" w:cs="FangSong"/>
                <w:bCs/>
                <w:color w:val="000000" w:themeColor="text1"/>
              </w:rPr>
            </w:pPr>
            <w:r>
              <w:rPr>
                <w:rFonts w:hint="eastAsia" w:ascii="FangSong" w:hAnsi="FangSong" w:eastAsia="FangSong" w:cs="FangSong"/>
                <w:bCs/>
                <w:color w:val="000000" w:themeColor="text1"/>
              </w:rPr>
              <w:t>招标文件要求规格</w:t>
            </w:r>
          </w:p>
        </w:tc>
        <w:tc>
          <w:tcPr>
            <w:tcW w:w="1326" w:type="dxa"/>
            <w:vAlign w:val="center"/>
          </w:tcPr>
          <w:p>
            <w:pPr>
              <w:jc w:val="center"/>
              <w:rPr>
                <w:rFonts w:ascii="FangSong" w:hAnsi="FangSong" w:eastAsia="FangSong" w:cs="FangSong"/>
                <w:bCs/>
                <w:color w:val="000000" w:themeColor="text1"/>
              </w:rPr>
            </w:pPr>
            <w:r>
              <w:rPr>
                <w:rFonts w:hint="eastAsia" w:ascii="FangSong" w:hAnsi="FangSong" w:eastAsia="FangSong" w:cs="FangSong"/>
                <w:bCs/>
                <w:color w:val="000000" w:themeColor="text1"/>
              </w:rPr>
              <w:t>投标规格</w:t>
            </w:r>
          </w:p>
        </w:tc>
        <w:tc>
          <w:tcPr>
            <w:tcW w:w="1327" w:type="dxa"/>
            <w:vAlign w:val="center"/>
          </w:tcPr>
          <w:p>
            <w:pPr>
              <w:jc w:val="center"/>
              <w:rPr>
                <w:rFonts w:ascii="FangSong" w:hAnsi="FangSong" w:eastAsia="FangSong" w:cs="FangSong"/>
                <w:bCs/>
                <w:color w:val="000000" w:themeColor="text1"/>
              </w:rPr>
            </w:pPr>
            <w:r>
              <w:rPr>
                <w:rFonts w:hint="eastAsia" w:ascii="FangSong" w:hAnsi="FangSong" w:eastAsia="FangSong" w:cs="FangSong"/>
                <w:bCs/>
                <w:color w:val="000000" w:themeColor="text1"/>
              </w:rPr>
              <w:t>偏离</w:t>
            </w:r>
          </w:p>
        </w:tc>
        <w:tc>
          <w:tcPr>
            <w:tcW w:w="1327" w:type="dxa"/>
            <w:vAlign w:val="center"/>
          </w:tcPr>
          <w:p>
            <w:pPr>
              <w:jc w:val="center"/>
              <w:rPr>
                <w:rFonts w:ascii="FangSong" w:hAnsi="FangSong" w:eastAsia="FangSong" w:cs="FangSong"/>
                <w:bCs/>
                <w:color w:val="000000" w:themeColor="text1"/>
              </w:rPr>
            </w:pPr>
            <w:r>
              <w:rPr>
                <w:rFonts w:hint="eastAsia" w:ascii="FangSong" w:hAnsi="FangSong" w:eastAsia="FangSong" w:cs="FangSong"/>
                <w:bCs/>
                <w:color w:val="000000" w:themeColor="text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000000" w:themeColor="text1"/>
              </w:rPr>
            </w:pPr>
          </w:p>
        </w:tc>
        <w:tc>
          <w:tcPr>
            <w:tcW w:w="1357" w:type="dxa"/>
          </w:tcPr>
          <w:p>
            <w:pPr>
              <w:jc w:val="center"/>
              <w:rPr>
                <w:rFonts w:ascii="FangSong" w:hAnsi="FangSong" w:eastAsia="FangSong" w:cs="FangSong"/>
                <w:b/>
                <w:bCs/>
                <w:color w:val="000000" w:themeColor="text1"/>
              </w:rPr>
            </w:pPr>
          </w:p>
        </w:tc>
        <w:tc>
          <w:tcPr>
            <w:tcW w:w="1326" w:type="dxa"/>
          </w:tcPr>
          <w:p>
            <w:pPr>
              <w:jc w:val="center"/>
              <w:rPr>
                <w:rFonts w:ascii="FangSong" w:hAnsi="FangSong" w:eastAsia="FangSong" w:cs="FangSong"/>
                <w:b/>
                <w:bCs/>
                <w:color w:val="000000" w:themeColor="text1"/>
              </w:rPr>
            </w:pPr>
          </w:p>
        </w:tc>
        <w:tc>
          <w:tcPr>
            <w:tcW w:w="1326" w:type="dxa"/>
          </w:tcPr>
          <w:p>
            <w:pPr>
              <w:jc w:val="center"/>
              <w:rPr>
                <w:rFonts w:ascii="FangSong" w:hAnsi="FangSong" w:eastAsia="FangSong" w:cs="FangSong"/>
                <w:b/>
                <w:bCs/>
                <w:color w:val="000000" w:themeColor="text1"/>
              </w:rPr>
            </w:pPr>
          </w:p>
        </w:tc>
        <w:tc>
          <w:tcPr>
            <w:tcW w:w="1326" w:type="dxa"/>
          </w:tcPr>
          <w:p>
            <w:pPr>
              <w:jc w:val="center"/>
              <w:rPr>
                <w:rFonts w:ascii="FangSong" w:hAnsi="FangSong" w:eastAsia="FangSong" w:cs="FangSong"/>
                <w:b/>
                <w:bCs/>
                <w:color w:val="000000" w:themeColor="text1"/>
              </w:rPr>
            </w:pPr>
          </w:p>
        </w:tc>
        <w:tc>
          <w:tcPr>
            <w:tcW w:w="1327" w:type="dxa"/>
          </w:tcPr>
          <w:p>
            <w:pPr>
              <w:jc w:val="center"/>
              <w:rPr>
                <w:rFonts w:ascii="FangSong" w:hAnsi="FangSong" w:eastAsia="FangSong" w:cs="FangSong"/>
                <w:b/>
                <w:bCs/>
                <w:color w:val="000000" w:themeColor="text1"/>
                <w:lang w:eastAsia="zh-CN"/>
              </w:rPr>
            </w:pPr>
            <w:r>
              <w:rPr>
                <w:rFonts w:hint="eastAsia" w:ascii="FangSong" w:hAnsi="FangSong" w:eastAsia="FangSong" w:cs="FangSong"/>
                <w:bCs/>
                <w:color w:val="000000" w:themeColor="text1"/>
                <w:lang w:eastAsia="zh-CN"/>
              </w:rPr>
              <w:t>如有正偏离需提供证明材料，证明材料附后(并注明页码)</w:t>
            </w:r>
          </w:p>
        </w:tc>
        <w:tc>
          <w:tcPr>
            <w:tcW w:w="1327" w:type="dxa"/>
          </w:tcPr>
          <w:p>
            <w:pPr>
              <w:jc w:val="center"/>
              <w:rPr>
                <w:rFonts w:ascii="FangSong" w:hAnsi="FangSong" w:eastAsia="FangSong" w:cs="FangSong"/>
                <w:b/>
                <w:bCs/>
                <w:color w:val="000000" w:themeColor="text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000000" w:themeColor="text1"/>
                <w:lang w:eastAsia="zh-CN"/>
              </w:rPr>
            </w:pPr>
          </w:p>
        </w:tc>
        <w:tc>
          <w:tcPr>
            <w:tcW w:w="1357"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7" w:type="dxa"/>
          </w:tcPr>
          <w:p>
            <w:pPr>
              <w:jc w:val="center"/>
              <w:rPr>
                <w:rFonts w:ascii="FangSong" w:hAnsi="FangSong" w:eastAsia="FangSong" w:cs="FangSong"/>
                <w:b/>
                <w:bCs/>
                <w:color w:val="000000" w:themeColor="text1"/>
                <w:lang w:eastAsia="zh-CN"/>
              </w:rPr>
            </w:pPr>
          </w:p>
        </w:tc>
        <w:tc>
          <w:tcPr>
            <w:tcW w:w="1327" w:type="dxa"/>
          </w:tcPr>
          <w:p>
            <w:pPr>
              <w:jc w:val="center"/>
              <w:rPr>
                <w:rFonts w:ascii="FangSong" w:hAnsi="FangSong" w:eastAsia="FangSong" w:cs="FangSong"/>
                <w:b/>
                <w:bCs/>
                <w:color w:val="000000" w:themeColor="text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000000" w:themeColor="text1"/>
                <w:lang w:eastAsia="zh-CN"/>
              </w:rPr>
            </w:pPr>
          </w:p>
        </w:tc>
        <w:tc>
          <w:tcPr>
            <w:tcW w:w="1357"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7" w:type="dxa"/>
          </w:tcPr>
          <w:p>
            <w:pPr>
              <w:jc w:val="center"/>
              <w:rPr>
                <w:rFonts w:ascii="FangSong" w:hAnsi="FangSong" w:eastAsia="FangSong" w:cs="FangSong"/>
                <w:b/>
                <w:bCs/>
                <w:color w:val="000000" w:themeColor="text1"/>
                <w:lang w:eastAsia="zh-CN"/>
              </w:rPr>
            </w:pPr>
          </w:p>
        </w:tc>
        <w:tc>
          <w:tcPr>
            <w:tcW w:w="1327" w:type="dxa"/>
          </w:tcPr>
          <w:p>
            <w:pPr>
              <w:jc w:val="center"/>
              <w:rPr>
                <w:rFonts w:ascii="FangSong" w:hAnsi="FangSong" w:eastAsia="FangSong" w:cs="FangSong"/>
                <w:b/>
                <w:bCs/>
                <w:color w:val="000000" w:themeColor="text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000000" w:themeColor="text1"/>
                <w:lang w:eastAsia="zh-CN"/>
              </w:rPr>
            </w:pPr>
          </w:p>
        </w:tc>
        <w:tc>
          <w:tcPr>
            <w:tcW w:w="1357"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7" w:type="dxa"/>
          </w:tcPr>
          <w:p>
            <w:pPr>
              <w:jc w:val="center"/>
              <w:rPr>
                <w:rFonts w:ascii="FangSong" w:hAnsi="FangSong" w:eastAsia="FangSong" w:cs="FangSong"/>
                <w:b/>
                <w:bCs/>
                <w:color w:val="000000" w:themeColor="text1"/>
                <w:lang w:eastAsia="zh-CN"/>
              </w:rPr>
            </w:pPr>
          </w:p>
        </w:tc>
        <w:tc>
          <w:tcPr>
            <w:tcW w:w="1327" w:type="dxa"/>
          </w:tcPr>
          <w:p>
            <w:pPr>
              <w:jc w:val="center"/>
              <w:rPr>
                <w:rFonts w:ascii="FangSong" w:hAnsi="FangSong" w:eastAsia="FangSong" w:cs="FangSong"/>
                <w:b/>
                <w:bCs/>
                <w:color w:val="000000" w:themeColor="text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000000" w:themeColor="text1"/>
                <w:lang w:eastAsia="zh-CN"/>
              </w:rPr>
            </w:pPr>
          </w:p>
        </w:tc>
        <w:tc>
          <w:tcPr>
            <w:tcW w:w="1357"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6" w:type="dxa"/>
          </w:tcPr>
          <w:p>
            <w:pPr>
              <w:jc w:val="center"/>
              <w:rPr>
                <w:rFonts w:ascii="FangSong" w:hAnsi="FangSong" w:eastAsia="FangSong" w:cs="FangSong"/>
                <w:b/>
                <w:bCs/>
                <w:color w:val="000000" w:themeColor="text1"/>
                <w:lang w:eastAsia="zh-CN"/>
              </w:rPr>
            </w:pPr>
          </w:p>
        </w:tc>
        <w:tc>
          <w:tcPr>
            <w:tcW w:w="1327" w:type="dxa"/>
          </w:tcPr>
          <w:p>
            <w:pPr>
              <w:jc w:val="center"/>
              <w:rPr>
                <w:rFonts w:ascii="FangSong" w:hAnsi="FangSong" w:eastAsia="FangSong" w:cs="FangSong"/>
                <w:b/>
                <w:bCs/>
                <w:color w:val="000000" w:themeColor="text1"/>
                <w:lang w:eastAsia="zh-CN"/>
              </w:rPr>
            </w:pPr>
          </w:p>
        </w:tc>
        <w:tc>
          <w:tcPr>
            <w:tcW w:w="1327" w:type="dxa"/>
          </w:tcPr>
          <w:p>
            <w:pPr>
              <w:jc w:val="center"/>
              <w:rPr>
                <w:rFonts w:ascii="FangSong" w:hAnsi="FangSong" w:eastAsia="FangSong" w:cs="FangSong"/>
                <w:b/>
                <w:bCs/>
                <w:color w:val="000000" w:themeColor="text1"/>
                <w:lang w:eastAsia="zh-CN"/>
              </w:rPr>
            </w:pPr>
          </w:p>
        </w:tc>
      </w:tr>
    </w:tbl>
    <w:p>
      <w:pPr>
        <w:spacing w:line="360" w:lineRule="auto"/>
        <w:ind w:firstLine="475" w:firstLineChars="198"/>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备注：供应商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ascii="FangSong" w:hAnsi="FangSong" w:eastAsia="FangSong" w:cs="FangSong"/>
          <w:color w:val="000000" w:themeColor="text1"/>
          <w:lang w:eastAsia="zh-CN"/>
        </w:rPr>
      </w:pPr>
    </w:p>
    <w:p>
      <w:pPr>
        <w:pStyle w:val="10"/>
        <w:tabs>
          <w:tab w:val="left" w:pos="5580"/>
        </w:tabs>
        <w:spacing w:line="360" w:lineRule="auto"/>
        <w:ind w:firstLine="3120" w:firstLineChars="13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供应商（盖章）：</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 xml:space="preserve">                    </w:t>
      </w:r>
    </w:p>
    <w:p>
      <w:pPr>
        <w:pStyle w:val="10"/>
        <w:tabs>
          <w:tab w:val="left" w:pos="5580"/>
        </w:tabs>
        <w:spacing w:line="360" w:lineRule="auto"/>
        <w:ind w:firstLine="3120" w:firstLineChars="1300"/>
        <w:rPr>
          <w:rFonts w:ascii="FangSong" w:hAnsi="FangSong" w:eastAsia="FangSong" w:cs="FangSong"/>
          <w:color w:val="000000" w:themeColor="text1"/>
          <w:szCs w:val="24"/>
          <w:u w:val="single"/>
          <w:lang w:eastAsia="zh-CN"/>
        </w:rPr>
      </w:pPr>
      <w:r>
        <w:rPr>
          <w:rFonts w:hint="eastAsia" w:ascii="FangSong" w:hAnsi="FangSong" w:eastAsia="FangSong" w:cs="FangSong"/>
          <w:color w:val="000000" w:themeColor="text1"/>
          <w:lang w:eastAsia="zh-CN"/>
        </w:rPr>
        <w:t>法定代表人或</w:t>
      </w:r>
      <w:r>
        <w:rPr>
          <w:rFonts w:hint="eastAsia" w:ascii="FangSong" w:hAnsi="FangSong" w:eastAsia="FangSong" w:cs="FangSong"/>
          <w:color w:val="000000" w:themeColor="text1"/>
          <w:szCs w:val="24"/>
          <w:lang w:eastAsia="zh-CN"/>
        </w:rPr>
        <w:t>委托代理人</w:t>
      </w:r>
      <w:r>
        <w:rPr>
          <w:rFonts w:hint="eastAsia" w:ascii="FangSong" w:hAnsi="FangSong" w:eastAsia="FangSong" w:cs="FangSong"/>
          <w:color w:val="000000" w:themeColor="text1"/>
          <w:lang w:eastAsia="zh-CN"/>
        </w:rPr>
        <w:t>（签章）</w:t>
      </w:r>
      <w:r>
        <w:rPr>
          <w:rFonts w:hint="eastAsia" w:ascii="FangSong" w:hAnsi="FangSong" w:eastAsia="FangSong" w:cs="FangSong"/>
          <w:color w:val="000000" w:themeColor="text1"/>
          <w:szCs w:val="24"/>
          <w:lang w:eastAsia="zh-CN"/>
        </w:rPr>
        <w:t>：</w:t>
      </w:r>
      <w:r>
        <w:rPr>
          <w:rFonts w:hint="eastAsia" w:ascii="FangSong" w:hAnsi="FangSong" w:eastAsia="FangSong" w:cs="FangSong"/>
          <w:color w:val="000000" w:themeColor="text1"/>
          <w:szCs w:val="24"/>
          <w:u w:val="single"/>
          <w:lang w:eastAsia="zh-CN"/>
        </w:rPr>
        <w:t xml:space="preserve">             </w:t>
      </w:r>
    </w:p>
    <w:p>
      <w:pPr>
        <w:spacing w:line="360" w:lineRule="auto"/>
        <w:ind w:firstLine="3120" w:firstLineChars="13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日期：       年   月   日</w:t>
      </w:r>
    </w:p>
    <w:p>
      <w:pPr>
        <w:pStyle w:val="6"/>
        <w:rPr>
          <w:rFonts w:ascii="FangSong" w:hAnsi="FangSong" w:eastAsia="FangSong" w:cs="FangSong"/>
          <w:color w:val="000000" w:themeColor="text1"/>
          <w:sz w:val="36"/>
          <w:szCs w:val="36"/>
          <w:lang w:eastAsia="zh-CN"/>
        </w:rPr>
      </w:pPr>
    </w:p>
    <w:p>
      <w:pPr>
        <w:rPr>
          <w:rFonts w:ascii="FangSong" w:hAnsi="FangSong" w:eastAsia="FangSong" w:cs="FangSong"/>
          <w:color w:val="000000" w:themeColor="text1"/>
          <w:lang w:eastAsia="zh-CN"/>
        </w:rPr>
      </w:pPr>
    </w:p>
    <w:p>
      <w:pPr>
        <w:pStyle w:val="33"/>
        <w:spacing w:after="0"/>
        <w:ind w:firstLine="420"/>
        <w:jc w:val="center"/>
        <w:rPr>
          <w:rFonts w:ascii="FangSong" w:hAnsi="FangSong" w:eastAsia="FangSong" w:cs="FangSong"/>
          <w:color w:val="000000" w:themeColor="text1"/>
          <w:sz w:val="36"/>
          <w:szCs w:val="36"/>
          <w:lang w:eastAsia="zh-CN"/>
        </w:rPr>
      </w:pPr>
    </w:p>
    <w:p>
      <w:pPr>
        <w:pStyle w:val="33"/>
        <w:spacing w:after="0"/>
        <w:ind w:firstLine="420"/>
        <w:jc w:val="center"/>
        <w:rPr>
          <w:rFonts w:ascii="FangSong" w:hAnsi="FangSong" w:eastAsia="FangSong" w:cs="FangSong"/>
          <w:color w:val="000000" w:themeColor="text1"/>
          <w:sz w:val="36"/>
          <w:szCs w:val="36"/>
          <w:lang w:eastAsia="zh-CN"/>
        </w:rPr>
      </w:pPr>
    </w:p>
    <w:p>
      <w:pPr>
        <w:pStyle w:val="33"/>
        <w:spacing w:after="0"/>
        <w:ind w:firstLine="420"/>
        <w:jc w:val="center"/>
        <w:rPr>
          <w:rFonts w:ascii="FangSong" w:hAnsi="FangSong" w:eastAsia="FangSong" w:cs="FangSong"/>
          <w:color w:val="000000" w:themeColor="text1"/>
          <w:sz w:val="36"/>
          <w:szCs w:val="36"/>
          <w:lang w:eastAsia="zh-CN"/>
        </w:rPr>
      </w:pPr>
    </w:p>
    <w:p>
      <w:pPr>
        <w:pStyle w:val="33"/>
        <w:spacing w:after="0"/>
        <w:ind w:firstLine="420"/>
        <w:jc w:val="center"/>
        <w:rPr>
          <w:rFonts w:ascii="FangSong" w:hAnsi="FangSong" w:eastAsia="FangSong" w:cs="FangSong"/>
          <w:color w:val="000000" w:themeColor="text1"/>
          <w:sz w:val="36"/>
          <w:szCs w:val="36"/>
          <w:lang w:eastAsia="zh-CN"/>
        </w:rPr>
      </w:pPr>
    </w:p>
    <w:p>
      <w:pPr>
        <w:pStyle w:val="33"/>
        <w:spacing w:after="0"/>
        <w:ind w:firstLine="420"/>
        <w:jc w:val="center"/>
        <w:rPr>
          <w:rFonts w:ascii="FangSong" w:hAnsi="FangSong" w:eastAsia="FangSong" w:cs="FangSong"/>
          <w:color w:val="000000" w:themeColor="text1"/>
          <w:sz w:val="36"/>
          <w:szCs w:val="36"/>
          <w:lang w:eastAsia="zh-CN"/>
        </w:rPr>
      </w:pPr>
    </w:p>
    <w:p>
      <w:pPr>
        <w:pStyle w:val="33"/>
        <w:spacing w:after="0"/>
        <w:ind w:firstLine="420"/>
        <w:jc w:val="center"/>
        <w:rPr>
          <w:rFonts w:ascii="FangSong" w:hAnsi="FangSong" w:eastAsia="FangSong" w:cs="FangSong"/>
          <w:color w:val="000000" w:themeColor="text1"/>
          <w:sz w:val="36"/>
          <w:szCs w:val="36"/>
          <w:lang w:eastAsia="zh-CN"/>
        </w:rPr>
      </w:pPr>
    </w:p>
    <w:p>
      <w:pPr>
        <w:pStyle w:val="33"/>
        <w:spacing w:after="0"/>
        <w:ind w:firstLine="420"/>
        <w:jc w:val="center"/>
        <w:rPr>
          <w:rFonts w:ascii="FangSong" w:hAnsi="FangSong" w:eastAsia="FangSong" w:cs="FangSong"/>
          <w:color w:val="000000" w:themeColor="text1"/>
          <w:sz w:val="36"/>
          <w:szCs w:val="36"/>
          <w:lang w:eastAsia="zh-CN"/>
        </w:rPr>
      </w:pPr>
    </w:p>
    <w:p>
      <w:pPr>
        <w:jc w:val="center"/>
        <w:rPr>
          <w:rFonts w:ascii="FangSong" w:hAnsi="FangSong" w:eastAsia="FangSong" w:cs="FangSong"/>
          <w:b/>
          <w:bCs/>
          <w:color w:val="000000" w:themeColor="text1"/>
          <w:sz w:val="30"/>
          <w:szCs w:val="30"/>
          <w:lang w:eastAsia="zh-CN"/>
        </w:rPr>
      </w:pPr>
      <w:r>
        <w:rPr>
          <w:rFonts w:hint="eastAsia" w:ascii="FangSong" w:hAnsi="FangSong" w:eastAsia="FangSong" w:cs="FangSong"/>
          <w:b/>
          <w:bCs/>
          <w:color w:val="000000" w:themeColor="text1"/>
          <w:sz w:val="30"/>
          <w:szCs w:val="30"/>
          <w:lang w:eastAsia="zh-CN"/>
        </w:rPr>
        <w:t>5、商务条款偏离表</w:t>
      </w:r>
    </w:p>
    <w:tbl>
      <w:tblPr>
        <w:tblStyle w:val="2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序号</w:t>
            </w:r>
          </w:p>
        </w:tc>
        <w:tc>
          <w:tcPr>
            <w:tcW w:w="2154" w:type="dxa"/>
          </w:tcPr>
          <w:p>
            <w:pPr>
              <w:pStyle w:val="10"/>
              <w:spacing w:line="240" w:lineRule="atLeast"/>
              <w:jc w:val="center"/>
              <w:rPr>
                <w:rFonts w:ascii="FangSong" w:hAnsi="FangSong" w:eastAsia="FangSong" w:cs="FangSong"/>
                <w:color w:val="000000" w:themeColor="text1"/>
                <w:spacing w:val="-1"/>
              </w:rPr>
            </w:pPr>
            <w:r>
              <w:rPr>
                <w:rFonts w:hint="eastAsia" w:ascii="FangSong" w:hAnsi="FangSong" w:eastAsia="FangSong" w:cs="FangSong"/>
                <w:color w:val="000000" w:themeColor="text1"/>
                <w:lang w:eastAsia="zh-CN"/>
              </w:rPr>
              <w:t>招标文件条款号</w:t>
            </w:r>
          </w:p>
        </w:tc>
        <w:tc>
          <w:tcPr>
            <w:tcW w:w="2477" w:type="dxa"/>
          </w:tcPr>
          <w:p>
            <w:pPr>
              <w:pStyle w:val="10"/>
              <w:spacing w:line="240" w:lineRule="atLeast"/>
              <w:jc w:val="center"/>
              <w:rPr>
                <w:rFonts w:ascii="FangSong" w:hAnsi="FangSong" w:eastAsia="FangSong" w:cs="FangSong"/>
                <w:color w:val="000000" w:themeColor="text1"/>
                <w:spacing w:val="-1"/>
              </w:rPr>
            </w:pPr>
            <w:r>
              <w:rPr>
                <w:rFonts w:hint="eastAsia" w:ascii="FangSong" w:hAnsi="FangSong" w:eastAsia="FangSong" w:cs="FangSong"/>
                <w:color w:val="000000" w:themeColor="text1"/>
                <w:lang w:eastAsia="zh-CN"/>
              </w:rPr>
              <w:t>招标文件的商务条款</w:t>
            </w:r>
          </w:p>
        </w:tc>
        <w:tc>
          <w:tcPr>
            <w:tcW w:w="2454" w:type="dxa"/>
          </w:tcPr>
          <w:p>
            <w:pPr>
              <w:pStyle w:val="10"/>
              <w:spacing w:line="240" w:lineRule="atLeast"/>
              <w:jc w:val="center"/>
              <w:rPr>
                <w:rFonts w:ascii="FangSong" w:hAnsi="FangSong" w:eastAsia="FangSong" w:cs="FangSong"/>
                <w:color w:val="000000" w:themeColor="text1"/>
                <w:spacing w:val="-1"/>
              </w:rPr>
            </w:pPr>
            <w:r>
              <w:rPr>
                <w:rFonts w:hint="eastAsia" w:ascii="FangSong" w:hAnsi="FangSong" w:eastAsia="FangSong" w:cs="FangSong"/>
                <w:color w:val="000000" w:themeColor="text1"/>
                <w:lang w:eastAsia="zh-CN"/>
              </w:rPr>
              <w:t>投标文件的商务条款</w:t>
            </w:r>
          </w:p>
        </w:tc>
        <w:tc>
          <w:tcPr>
            <w:tcW w:w="1130" w:type="dxa"/>
          </w:tcPr>
          <w:p>
            <w:pPr>
              <w:pStyle w:val="10"/>
              <w:spacing w:line="240" w:lineRule="atLeast"/>
              <w:jc w:val="center"/>
              <w:rPr>
                <w:rFonts w:ascii="FangSong" w:hAnsi="FangSong" w:eastAsia="FangSong" w:cs="FangSong"/>
                <w:color w:val="000000" w:themeColor="text1"/>
                <w:spacing w:val="-1"/>
              </w:rPr>
            </w:pPr>
            <w:r>
              <w:rPr>
                <w:rFonts w:hint="eastAsia" w:ascii="FangSong" w:hAnsi="FangSong" w:eastAsia="FangSong" w:cs="FangSong"/>
                <w:color w:val="000000" w:themeColor="text1"/>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1</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2</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3</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4</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5</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6</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7</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8</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9</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10</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11</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12</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13</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14</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000000" w:themeColor="text1"/>
                <w:spacing w:val="-1"/>
              </w:rPr>
            </w:pPr>
            <w:r>
              <w:rPr>
                <w:rFonts w:hint="eastAsia" w:ascii="FangSong" w:hAnsi="FangSong" w:eastAsia="FangSong" w:cs="FangSong"/>
                <w:color w:val="000000" w:themeColor="text1"/>
                <w:spacing w:val="-1"/>
              </w:rPr>
              <w:t>15</w:t>
            </w:r>
          </w:p>
        </w:tc>
        <w:tc>
          <w:tcPr>
            <w:tcW w:w="2154" w:type="dxa"/>
            <w:vAlign w:val="center"/>
          </w:tcPr>
          <w:p>
            <w:pPr>
              <w:rPr>
                <w:rFonts w:ascii="FangSong" w:hAnsi="FangSong" w:eastAsia="FangSong" w:cs="FangSong"/>
                <w:color w:val="000000" w:themeColor="text1"/>
                <w:spacing w:val="-1"/>
              </w:rPr>
            </w:pPr>
          </w:p>
        </w:tc>
        <w:tc>
          <w:tcPr>
            <w:tcW w:w="2477" w:type="dxa"/>
            <w:vAlign w:val="center"/>
          </w:tcPr>
          <w:p>
            <w:pPr>
              <w:rPr>
                <w:rFonts w:ascii="FangSong" w:hAnsi="FangSong" w:eastAsia="FangSong" w:cs="FangSong"/>
                <w:color w:val="000000" w:themeColor="text1"/>
                <w:spacing w:val="-1"/>
              </w:rPr>
            </w:pPr>
          </w:p>
        </w:tc>
        <w:tc>
          <w:tcPr>
            <w:tcW w:w="2454" w:type="dxa"/>
            <w:vAlign w:val="center"/>
          </w:tcPr>
          <w:p>
            <w:pPr>
              <w:rPr>
                <w:rFonts w:ascii="FangSong" w:hAnsi="FangSong" w:eastAsia="FangSong" w:cs="FangSong"/>
                <w:color w:val="000000" w:themeColor="text1"/>
                <w:spacing w:val="-1"/>
              </w:rPr>
            </w:pPr>
          </w:p>
        </w:tc>
        <w:tc>
          <w:tcPr>
            <w:tcW w:w="1130" w:type="dxa"/>
            <w:vAlign w:val="center"/>
          </w:tcPr>
          <w:p>
            <w:pPr>
              <w:rPr>
                <w:rFonts w:ascii="FangSong" w:hAnsi="FangSong" w:eastAsia="FangSong" w:cs="FangSong"/>
                <w:color w:val="000000" w:themeColor="text1"/>
                <w:spacing w:val="-1"/>
              </w:rPr>
            </w:pPr>
          </w:p>
        </w:tc>
      </w:tr>
    </w:tbl>
    <w:p>
      <w:pPr>
        <w:rPr>
          <w:rFonts w:ascii="FangSong" w:hAnsi="FangSong" w:eastAsia="FangSong" w:cs="FangSong"/>
          <w:color w:val="000000" w:themeColor="text1"/>
          <w:spacing w:val="-1"/>
          <w:lang w:eastAsia="zh-CN"/>
        </w:rPr>
      </w:pPr>
      <w:r>
        <w:rPr>
          <w:rFonts w:hint="eastAsia" w:ascii="FangSong" w:hAnsi="FangSong" w:eastAsia="FangSong" w:cs="FangSong"/>
          <w:color w:val="000000" w:themeColor="text1"/>
          <w:spacing w:val="-1"/>
          <w:lang w:eastAsia="zh-CN"/>
        </w:rPr>
        <w:t>注：请在“偏离说明”栏内扼要说明偏离情况，如无偏离则不需列明。</w:t>
      </w:r>
    </w:p>
    <w:p>
      <w:pPr>
        <w:pStyle w:val="9"/>
        <w:numPr>
          <w:ilvl w:val="0"/>
          <w:numId w:val="0"/>
        </w:numPr>
        <w:tabs>
          <w:tab w:val="left" w:pos="8227"/>
        </w:tabs>
        <w:kinsoku w:val="0"/>
        <w:overflowPunct w:val="0"/>
        <w:spacing w:line="381" w:lineRule="auto"/>
        <w:ind w:left="1680" w:right="118"/>
        <w:rPr>
          <w:rFonts w:ascii="FangSong" w:hAnsi="FangSong" w:eastAsia="FangSong" w:cs="FangSong"/>
          <w:color w:val="000000" w:themeColor="text1"/>
          <w:lang w:eastAsia="zh-CN"/>
        </w:rPr>
      </w:pPr>
    </w:p>
    <w:p>
      <w:pPr>
        <w:pStyle w:val="9"/>
        <w:numPr>
          <w:ilvl w:val="0"/>
          <w:numId w:val="0"/>
        </w:numPr>
        <w:tabs>
          <w:tab w:val="left" w:pos="8227"/>
        </w:tabs>
        <w:kinsoku w:val="0"/>
        <w:overflowPunct w:val="0"/>
        <w:spacing w:line="381" w:lineRule="auto"/>
        <w:ind w:left="1680" w:right="118"/>
        <w:rPr>
          <w:rFonts w:ascii="FangSong" w:hAnsi="FangSong" w:eastAsia="FangSong" w:cs="FangSong"/>
          <w:color w:val="000000" w:themeColor="text1"/>
          <w:lang w:eastAsia="zh-CN"/>
        </w:rPr>
      </w:pPr>
    </w:p>
    <w:p>
      <w:pPr>
        <w:pStyle w:val="9"/>
        <w:numPr>
          <w:ilvl w:val="0"/>
          <w:numId w:val="0"/>
        </w:numPr>
        <w:tabs>
          <w:tab w:val="left" w:pos="8227"/>
        </w:tabs>
        <w:kinsoku w:val="0"/>
        <w:overflowPunct w:val="0"/>
        <w:spacing w:line="381" w:lineRule="auto"/>
        <w:ind w:left="1680" w:right="118"/>
        <w:rPr>
          <w:rFonts w:ascii="FangSong" w:hAnsi="FangSong" w:eastAsia="FangSong" w:cs="FangSong"/>
          <w:color w:val="000000" w:themeColor="text1"/>
          <w:sz w:val="24"/>
          <w:lang w:eastAsia="zh-CN"/>
        </w:rPr>
      </w:pPr>
    </w:p>
    <w:p>
      <w:pPr>
        <w:pStyle w:val="9"/>
        <w:numPr>
          <w:ilvl w:val="0"/>
          <w:numId w:val="0"/>
        </w:numPr>
        <w:tabs>
          <w:tab w:val="left" w:pos="8227"/>
        </w:tabs>
        <w:kinsoku w:val="0"/>
        <w:overflowPunct w:val="0"/>
        <w:spacing w:line="381" w:lineRule="auto"/>
        <w:ind w:left="1680" w:right="118"/>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供应商：</w:t>
      </w:r>
      <w:r>
        <w:rPr>
          <w:rFonts w:hint="eastAsia" w:ascii="FangSong" w:hAnsi="FangSong" w:eastAsia="FangSong" w:cs="FangSong"/>
          <w:color w:val="000000" w:themeColor="text1"/>
          <w:sz w:val="24"/>
          <w:u w:val="single"/>
          <w:lang w:eastAsia="zh-CN"/>
        </w:rPr>
        <w:tab/>
      </w:r>
      <w:r>
        <w:rPr>
          <w:rFonts w:hint="eastAsia" w:ascii="FangSong" w:hAnsi="FangSong" w:eastAsia="FangSong" w:cs="FangSong"/>
          <w:color w:val="000000" w:themeColor="text1"/>
          <w:w w:val="95"/>
          <w:sz w:val="24"/>
          <w:lang w:eastAsia="zh-CN"/>
        </w:rPr>
        <w:t>（盖章）</w:t>
      </w:r>
      <w:r>
        <w:rPr>
          <w:rFonts w:hint="eastAsia" w:ascii="FangSong" w:hAnsi="FangSong" w:eastAsia="FangSong" w:cs="FangSong"/>
          <w:color w:val="000000" w:themeColor="text1"/>
          <w:sz w:val="24"/>
          <w:lang w:eastAsia="zh-CN"/>
        </w:rPr>
        <w:t xml:space="preserve"> </w:t>
      </w:r>
    </w:p>
    <w:p>
      <w:pPr>
        <w:pStyle w:val="9"/>
        <w:numPr>
          <w:ilvl w:val="0"/>
          <w:numId w:val="0"/>
        </w:numPr>
        <w:tabs>
          <w:tab w:val="left" w:pos="8227"/>
        </w:tabs>
        <w:kinsoku w:val="0"/>
        <w:overflowPunct w:val="0"/>
        <w:spacing w:line="381" w:lineRule="auto"/>
        <w:ind w:left="1680" w:right="118"/>
        <w:rPr>
          <w:rFonts w:ascii="FangSong" w:hAnsi="FangSong" w:eastAsia="FangSong" w:cs="FangSong"/>
          <w:color w:val="000000" w:themeColor="text1"/>
          <w:w w:val="95"/>
          <w:sz w:val="24"/>
          <w:lang w:eastAsia="zh-CN"/>
        </w:rPr>
      </w:pPr>
      <w:r>
        <w:rPr>
          <w:rFonts w:hint="eastAsia" w:ascii="FangSong" w:hAnsi="FangSong" w:eastAsia="FangSong" w:cs="FangSong"/>
          <w:color w:val="000000" w:themeColor="text1"/>
          <w:sz w:val="24"/>
          <w:lang w:eastAsia="zh-CN"/>
        </w:rPr>
        <w:t>法定代表人或被授权人：</w:t>
      </w:r>
      <w:r>
        <w:rPr>
          <w:rFonts w:hint="eastAsia" w:ascii="FangSong" w:hAnsi="FangSong" w:eastAsia="FangSong" w:cs="FangSong"/>
          <w:color w:val="000000" w:themeColor="text1"/>
          <w:sz w:val="24"/>
          <w:u w:val="single"/>
          <w:lang w:eastAsia="zh-CN"/>
        </w:rPr>
        <w:tab/>
      </w:r>
      <w:r>
        <w:rPr>
          <w:rFonts w:hint="eastAsia" w:ascii="FangSong" w:hAnsi="FangSong" w:eastAsia="FangSong" w:cs="FangSong"/>
          <w:color w:val="000000" w:themeColor="text1"/>
          <w:w w:val="95"/>
          <w:sz w:val="24"/>
          <w:lang w:eastAsia="zh-CN"/>
        </w:rPr>
        <w:t>（签章）</w:t>
      </w:r>
    </w:p>
    <w:p>
      <w:pPr>
        <w:pStyle w:val="33"/>
        <w:spacing w:after="0"/>
        <w:ind w:firstLine="420"/>
        <w:jc w:val="center"/>
        <w:rPr>
          <w:rFonts w:ascii="FangSong" w:hAnsi="FangSong" w:eastAsia="FangSong" w:cs="FangSong"/>
          <w:color w:val="000000" w:themeColor="text1"/>
          <w:sz w:val="36"/>
          <w:szCs w:val="36"/>
        </w:rPr>
      </w:pPr>
      <w:r>
        <w:rPr>
          <w:rFonts w:hint="eastAsia" w:ascii="FangSong" w:hAnsi="FangSong" w:eastAsia="FangSong" w:cs="FangSong"/>
          <w:color w:val="000000" w:themeColor="text1"/>
          <w:sz w:val="24"/>
          <w:szCs w:val="24"/>
        </w:rPr>
        <w:t>日期：</w:t>
      </w:r>
      <w:r>
        <w:rPr>
          <w:rFonts w:hint="eastAsia" w:ascii="FangSong" w:hAnsi="FangSong" w:eastAsia="FangSong" w:cs="FangSong"/>
          <w:color w:val="000000" w:themeColor="text1"/>
          <w:sz w:val="24"/>
          <w:szCs w:val="24"/>
          <w:u w:val="single"/>
        </w:rPr>
        <w:tab/>
      </w:r>
      <w:r>
        <w:rPr>
          <w:rFonts w:hint="eastAsia" w:ascii="FangSong" w:hAnsi="FangSong" w:eastAsia="FangSong" w:cs="FangSong"/>
          <w:color w:val="000000" w:themeColor="text1"/>
          <w:sz w:val="24"/>
          <w:szCs w:val="24"/>
        </w:rPr>
        <w:t>年</w:t>
      </w:r>
      <w:r>
        <w:rPr>
          <w:rFonts w:hint="eastAsia" w:ascii="FangSong" w:hAnsi="FangSong" w:eastAsia="FangSong" w:cs="FangSong"/>
          <w:color w:val="000000" w:themeColor="text1"/>
          <w:sz w:val="24"/>
          <w:szCs w:val="24"/>
          <w:u w:val="single"/>
        </w:rPr>
        <w:tab/>
      </w:r>
      <w:r>
        <w:rPr>
          <w:rFonts w:hint="eastAsia" w:ascii="FangSong" w:hAnsi="FangSong" w:eastAsia="FangSong" w:cs="FangSong"/>
          <w:color w:val="000000" w:themeColor="text1"/>
          <w:sz w:val="24"/>
          <w:szCs w:val="24"/>
        </w:rPr>
        <w:t>月</w:t>
      </w:r>
      <w:r>
        <w:rPr>
          <w:rFonts w:hint="eastAsia" w:ascii="FangSong" w:hAnsi="FangSong" w:eastAsia="FangSong" w:cs="FangSong"/>
          <w:color w:val="000000" w:themeColor="text1"/>
          <w:sz w:val="24"/>
          <w:szCs w:val="24"/>
          <w:u w:val="single"/>
        </w:rPr>
        <w:tab/>
      </w:r>
      <w:r>
        <w:rPr>
          <w:rFonts w:hint="eastAsia" w:ascii="FangSong" w:hAnsi="FangSong" w:eastAsia="FangSong" w:cs="FangSong"/>
          <w:color w:val="000000" w:themeColor="text1"/>
          <w:sz w:val="24"/>
          <w:szCs w:val="24"/>
        </w:rPr>
        <w:t>日</w:t>
      </w:r>
    </w:p>
    <w:p>
      <w:pPr>
        <w:pStyle w:val="33"/>
        <w:spacing w:after="0"/>
        <w:ind w:firstLine="420"/>
        <w:jc w:val="center"/>
        <w:rPr>
          <w:rFonts w:ascii="FangSong" w:hAnsi="FangSong" w:eastAsia="FangSong" w:cs="FangSong"/>
          <w:color w:val="000000" w:themeColor="text1"/>
          <w:sz w:val="36"/>
          <w:szCs w:val="36"/>
        </w:rPr>
      </w:pPr>
    </w:p>
    <w:p>
      <w:pPr>
        <w:pStyle w:val="34"/>
        <w:tabs>
          <w:tab w:val="left" w:pos="826"/>
        </w:tabs>
        <w:spacing w:line="470" w:lineRule="exact"/>
        <w:ind w:firstLine="0"/>
        <w:jc w:val="center"/>
        <w:rPr>
          <w:rFonts w:ascii="FangSong" w:hAnsi="FangSong" w:eastAsia="FangSong" w:cs="FangSong"/>
          <w:color w:val="000000" w:themeColor="text1"/>
          <w:sz w:val="21"/>
          <w:szCs w:val="21"/>
        </w:rPr>
      </w:pPr>
    </w:p>
    <w:p>
      <w:pPr>
        <w:pStyle w:val="34"/>
        <w:tabs>
          <w:tab w:val="left" w:pos="826"/>
        </w:tabs>
        <w:spacing w:line="470" w:lineRule="exact"/>
        <w:ind w:firstLine="0"/>
        <w:jc w:val="center"/>
        <w:rPr>
          <w:rFonts w:ascii="FangSong" w:hAnsi="FangSong" w:eastAsia="FangSong" w:cs="FangSong"/>
          <w:color w:val="000000" w:themeColor="text1"/>
          <w:sz w:val="21"/>
          <w:szCs w:val="21"/>
        </w:rPr>
      </w:pPr>
    </w:p>
    <w:p>
      <w:pPr>
        <w:pStyle w:val="34"/>
        <w:tabs>
          <w:tab w:val="left" w:pos="826"/>
        </w:tabs>
        <w:spacing w:line="470" w:lineRule="exact"/>
        <w:ind w:firstLine="0"/>
        <w:jc w:val="center"/>
        <w:rPr>
          <w:rFonts w:ascii="FangSong" w:hAnsi="FangSong" w:eastAsia="FangSong" w:cs="FangSong"/>
          <w:color w:val="000000" w:themeColor="text1"/>
          <w:sz w:val="21"/>
          <w:szCs w:val="21"/>
        </w:rPr>
      </w:pPr>
    </w:p>
    <w:p>
      <w:pPr>
        <w:pStyle w:val="34"/>
        <w:tabs>
          <w:tab w:val="left" w:pos="826"/>
        </w:tabs>
        <w:spacing w:line="470" w:lineRule="exact"/>
        <w:ind w:firstLine="0"/>
        <w:jc w:val="center"/>
        <w:rPr>
          <w:rFonts w:ascii="FangSong" w:hAnsi="FangSong" w:eastAsia="FangSong" w:cs="FangSong"/>
          <w:color w:val="000000" w:themeColor="text1"/>
          <w:sz w:val="21"/>
          <w:szCs w:val="21"/>
        </w:rPr>
      </w:pPr>
    </w:p>
    <w:p>
      <w:pPr>
        <w:pStyle w:val="34"/>
        <w:tabs>
          <w:tab w:val="left" w:pos="826"/>
        </w:tabs>
        <w:spacing w:line="470" w:lineRule="exact"/>
        <w:ind w:firstLine="0"/>
        <w:jc w:val="center"/>
        <w:rPr>
          <w:rFonts w:ascii="FangSong" w:hAnsi="FangSong" w:eastAsia="FangSong" w:cs="FangSong"/>
          <w:color w:val="000000" w:themeColor="text1"/>
          <w:sz w:val="21"/>
          <w:szCs w:val="21"/>
        </w:rPr>
      </w:pPr>
    </w:p>
    <w:p>
      <w:pPr>
        <w:pStyle w:val="34"/>
        <w:tabs>
          <w:tab w:val="left" w:pos="826"/>
        </w:tabs>
        <w:spacing w:line="470" w:lineRule="exact"/>
        <w:ind w:firstLine="0"/>
        <w:jc w:val="center"/>
        <w:rPr>
          <w:rFonts w:ascii="FangSong" w:hAnsi="FangSong" w:eastAsia="FangSong" w:cs="FangSong"/>
          <w:color w:val="000000" w:themeColor="text1"/>
          <w:sz w:val="21"/>
          <w:szCs w:val="21"/>
        </w:rPr>
      </w:pPr>
    </w:p>
    <w:p>
      <w:pPr>
        <w:jc w:val="center"/>
        <w:rPr>
          <w:rFonts w:ascii="FangSong" w:hAnsi="FangSong" w:eastAsia="FangSong" w:cs="FangSong"/>
          <w:color w:val="000000" w:themeColor="text1"/>
          <w:sz w:val="30"/>
          <w:szCs w:val="30"/>
          <w:lang w:eastAsia="zh-CN"/>
        </w:rPr>
      </w:pPr>
      <w:r>
        <w:rPr>
          <w:rFonts w:hint="eastAsia" w:ascii="FangSong" w:hAnsi="FangSong" w:eastAsia="FangSong" w:cs="FangSong"/>
          <w:b/>
          <w:bCs/>
          <w:color w:val="000000" w:themeColor="text1"/>
          <w:sz w:val="30"/>
          <w:szCs w:val="30"/>
          <w:lang w:eastAsia="zh-CN"/>
        </w:rPr>
        <w:t>6、供应商基本情况表</w:t>
      </w:r>
    </w:p>
    <w:p>
      <w:pPr>
        <w:pStyle w:val="9"/>
        <w:numPr>
          <w:ilvl w:val="0"/>
          <w:numId w:val="0"/>
        </w:numPr>
        <w:kinsoku w:val="0"/>
        <w:overflowPunct w:val="0"/>
        <w:spacing w:before="5"/>
        <w:rPr>
          <w:rFonts w:ascii="FangSong" w:hAnsi="FangSong" w:eastAsia="FangSong" w:cs="FangSong"/>
          <w:b/>
          <w:bCs/>
          <w:color w:val="000000" w:themeColor="text1"/>
          <w:sz w:val="6"/>
          <w:szCs w:val="6"/>
          <w:lang w:eastAsia="zh-CN"/>
        </w:rPr>
      </w:pPr>
    </w:p>
    <w:tbl>
      <w:tblPr>
        <w:tblStyle w:val="21"/>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ascii="FangSong" w:hAnsi="FangSong" w:eastAsia="FangSong" w:cs="FangSong"/>
                <w:color w:val="000000" w:themeColor="text1"/>
              </w:rPr>
            </w:pPr>
            <w:r>
              <w:rPr>
                <w:rFonts w:hint="eastAsia" w:ascii="FangSong" w:hAnsi="FangSong" w:eastAsia="FangSong" w:cs="FangSong"/>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ascii="FangSong" w:hAnsi="FangSong" w:eastAsia="FangSong" w:cs="FangSong"/>
                <w:color w:val="000000" w:themeColor="text1"/>
              </w:rPr>
            </w:pPr>
            <w:r>
              <w:rPr>
                <w:rFonts w:hint="eastAsia" w:ascii="FangSong" w:hAnsi="FangSong" w:eastAsia="FangSong" w:cs="FangSong"/>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ascii="FangSong" w:hAnsi="FangSong" w:eastAsia="FangSong" w:cs="FangSong"/>
                <w:color w:val="000000" w:themeColor="text1"/>
              </w:rPr>
            </w:pPr>
            <w:r>
              <w:rPr>
                <w:rFonts w:hint="eastAsia" w:ascii="FangSong" w:hAnsi="FangSong" w:eastAsia="FangSong" w:cs="FangSong"/>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ascii="FangSong" w:hAnsi="FangSong" w:eastAsia="FangSong" w:cs="FangSong"/>
                <w:color w:val="000000" w:themeColor="text1"/>
              </w:rPr>
            </w:pPr>
            <w:r>
              <w:rPr>
                <w:rFonts w:hint="eastAsia" w:ascii="FangSong" w:hAnsi="FangSong" w:eastAsia="FangSong" w:cs="FangSong"/>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81"/>
              <w:rPr>
                <w:rFonts w:ascii="FangSong" w:hAnsi="FangSong" w:eastAsia="FangSong" w:cs="FangSong"/>
                <w:color w:val="000000" w:themeColor="text1"/>
              </w:rPr>
            </w:pPr>
            <w:r>
              <w:rPr>
                <w:rFonts w:hint="eastAsia" w:ascii="FangSong" w:hAnsi="FangSong" w:eastAsia="FangSong" w:cs="FangSong"/>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r>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6"/>
              <w:ind w:left="137"/>
              <w:rPr>
                <w:rFonts w:ascii="FangSong" w:hAnsi="FangSong" w:eastAsia="FangSong" w:cs="FangSong"/>
                <w:color w:val="000000" w:themeColor="text1"/>
              </w:rPr>
            </w:pPr>
            <w:r>
              <w:rPr>
                <w:rFonts w:hint="eastAsia" w:ascii="FangSong" w:hAnsi="FangSong" w:eastAsia="FangSong" w:cs="FangSong"/>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r>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1" w:line="312" w:lineRule="exact"/>
              <w:ind w:left="257" w:right="133" w:hanging="120"/>
              <w:rPr>
                <w:rFonts w:ascii="FangSong" w:hAnsi="FangSong" w:eastAsia="FangSong" w:cs="FangSong"/>
                <w:color w:val="000000" w:themeColor="text1"/>
              </w:rPr>
            </w:pPr>
            <w:r>
              <w:rPr>
                <w:rFonts w:hint="eastAsia" w:ascii="FangSong" w:hAnsi="FangSong" w:eastAsia="FangSong" w:cs="FangSong"/>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7"/>
              <w:kinsoku w:val="0"/>
              <w:overflowPunct w:val="0"/>
              <w:spacing w:before="4"/>
              <w:rPr>
                <w:rFonts w:ascii="FangSong" w:hAnsi="FangSong" w:eastAsia="FangSong" w:cs="FangSong"/>
                <w:b/>
                <w:bCs/>
                <w:color w:val="000000" w:themeColor="text1"/>
                <w:sz w:val="20"/>
                <w:szCs w:val="20"/>
              </w:rPr>
            </w:pPr>
          </w:p>
          <w:p>
            <w:pPr>
              <w:pStyle w:val="37"/>
              <w:kinsoku w:val="0"/>
              <w:overflowPunct w:val="0"/>
              <w:ind w:left="366"/>
              <w:rPr>
                <w:rFonts w:ascii="FangSong" w:hAnsi="FangSong" w:eastAsia="FangSong" w:cs="FangSong"/>
                <w:color w:val="000000" w:themeColor="text1"/>
              </w:rPr>
            </w:pPr>
            <w:r>
              <w:rPr>
                <w:rFonts w:hint="eastAsia" w:ascii="FangSong" w:hAnsi="FangSong" w:eastAsia="FangSong" w:cs="FangSong"/>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7"/>
              <w:kinsoku w:val="0"/>
              <w:overflowPunct w:val="0"/>
              <w:spacing w:before="4"/>
              <w:rPr>
                <w:rFonts w:ascii="FangSong" w:hAnsi="FangSong" w:eastAsia="FangSong" w:cs="FangSong"/>
                <w:b/>
                <w:bCs/>
                <w:color w:val="000000" w:themeColor="text1"/>
                <w:sz w:val="20"/>
                <w:szCs w:val="20"/>
              </w:rPr>
            </w:pPr>
          </w:p>
          <w:p>
            <w:pPr>
              <w:pStyle w:val="37"/>
              <w:kinsoku w:val="0"/>
              <w:overflowPunct w:val="0"/>
              <w:ind w:left="383"/>
              <w:rPr>
                <w:rFonts w:ascii="FangSong" w:hAnsi="FangSong" w:eastAsia="FangSong" w:cs="FangSong"/>
                <w:color w:val="000000" w:themeColor="text1"/>
              </w:rPr>
            </w:pPr>
            <w:r>
              <w:rPr>
                <w:rFonts w:hint="eastAsia" w:ascii="FangSong" w:hAnsi="FangSong" w:eastAsia="FangSong" w:cs="FangSong"/>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r>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7"/>
              <w:kinsoku w:val="0"/>
              <w:overflowPunct w:val="0"/>
              <w:rPr>
                <w:rFonts w:ascii="FangSong" w:hAnsi="FangSong" w:eastAsia="FangSong" w:cs="FangSong"/>
                <w:b/>
                <w:bCs/>
                <w:color w:val="000000" w:themeColor="text1"/>
              </w:rPr>
            </w:pPr>
          </w:p>
          <w:p>
            <w:pPr>
              <w:pStyle w:val="37"/>
              <w:kinsoku w:val="0"/>
              <w:overflowPunct w:val="0"/>
              <w:rPr>
                <w:rFonts w:ascii="FangSong" w:hAnsi="FangSong" w:eastAsia="FangSong" w:cs="FangSong"/>
                <w:b/>
                <w:bCs/>
                <w:color w:val="000000" w:themeColor="text1"/>
              </w:rPr>
            </w:pPr>
          </w:p>
          <w:p>
            <w:pPr>
              <w:pStyle w:val="37"/>
              <w:kinsoku w:val="0"/>
              <w:overflowPunct w:val="0"/>
              <w:rPr>
                <w:rFonts w:ascii="FangSong" w:hAnsi="FangSong" w:eastAsia="FangSong" w:cs="FangSong"/>
                <w:b/>
                <w:bCs/>
                <w:color w:val="000000" w:themeColor="text1"/>
              </w:rPr>
            </w:pPr>
          </w:p>
          <w:p>
            <w:pPr>
              <w:pStyle w:val="37"/>
              <w:kinsoku w:val="0"/>
              <w:overflowPunct w:val="0"/>
              <w:spacing w:line="475" w:lineRule="auto"/>
              <w:ind w:left="497" w:right="493"/>
              <w:jc w:val="both"/>
              <w:rPr>
                <w:rFonts w:ascii="FangSong" w:hAnsi="FangSong" w:eastAsia="FangSong" w:cs="FangSong"/>
                <w:color w:val="000000" w:themeColor="text1"/>
              </w:rPr>
            </w:pPr>
            <w:r>
              <w:rPr>
                <w:rFonts w:hint="eastAsia" w:ascii="FangSong" w:hAnsi="FangSong" w:eastAsia="FangSong" w:cs="FangSong"/>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4"/>
              <w:ind w:left="236"/>
              <w:rPr>
                <w:rFonts w:ascii="FangSong" w:hAnsi="FangSong" w:eastAsia="FangSong" w:cs="FangSong"/>
                <w:color w:val="000000" w:themeColor="text1"/>
              </w:rPr>
            </w:pPr>
            <w:r>
              <w:rPr>
                <w:rFonts w:hint="eastAsia" w:ascii="FangSong" w:hAnsi="FangSong" w:eastAsia="FangSong" w:cs="FangSong"/>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4"/>
              <w:ind w:left="118"/>
              <w:rPr>
                <w:rFonts w:ascii="FangSong" w:hAnsi="FangSong" w:eastAsia="FangSong" w:cs="FangSong"/>
                <w:color w:val="000000" w:themeColor="text1"/>
              </w:rPr>
            </w:pPr>
            <w:r>
              <w:rPr>
                <w:rFonts w:hint="eastAsia" w:ascii="FangSong" w:hAnsi="FangSong" w:eastAsia="FangSong" w:cs="FangSong"/>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jc w:val="center"/>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单位行政和技术负责人</w:t>
            </w: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jc w:val="center"/>
              <w:rPr>
                <w:rFonts w:ascii="FangSong" w:hAnsi="FangSong" w:eastAsia="FangSong" w:cs="FangSong"/>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416"/>
              <w:rPr>
                <w:rFonts w:ascii="FangSong" w:hAnsi="FangSong" w:eastAsia="FangSong" w:cs="FangSong"/>
                <w:color w:val="000000" w:themeColor="text1"/>
              </w:rPr>
            </w:pPr>
            <w:r>
              <w:rPr>
                <w:rFonts w:hint="eastAsia" w:ascii="FangSong" w:hAnsi="FangSong" w:eastAsia="FangSong" w:cs="FangSong"/>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452"/>
              <w:rPr>
                <w:rFonts w:ascii="FangSong" w:hAnsi="FangSong" w:eastAsia="FangSong" w:cs="FangSong"/>
                <w:color w:val="000000" w:themeColor="text1"/>
              </w:rPr>
            </w:pPr>
            <w:r>
              <w:rPr>
                <w:rFonts w:hint="eastAsia" w:ascii="FangSong" w:hAnsi="FangSong" w:eastAsia="FangSong" w:cs="FangSong"/>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450"/>
              <w:rPr>
                <w:rFonts w:ascii="FangSong" w:hAnsi="FangSong" w:eastAsia="FangSong" w:cs="FangSong"/>
                <w:color w:val="000000" w:themeColor="text1"/>
              </w:rPr>
            </w:pPr>
            <w:r>
              <w:rPr>
                <w:rFonts w:hint="eastAsia" w:ascii="FangSong" w:hAnsi="FangSong" w:eastAsia="FangSong" w:cs="FangSong"/>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7"/>
              <w:tabs>
                <w:tab w:val="left" w:pos="479"/>
              </w:tabs>
              <w:kinsoku w:val="0"/>
              <w:overflowPunct w:val="0"/>
              <w:spacing w:before="145"/>
              <w:ind w:right="1"/>
              <w:jc w:val="center"/>
              <w:rPr>
                <w:rFonts w:ascii="FangSong" w:hAnsi="FangSong" w:eastAsia="FangSong" w:cs="FangSong"/>
                <w:color w:val="000000" w:themeColor="text1"/>
              </w:rPr>
            </w:pPr>
            <w:r>
              <w:rPr>
                <w:rFonts w:hint="eastAsia" w:ascii="FangSong" w:hAnsi="FangSong" w:eastAsia="FangSong" w:cs="FangSong"/>
                <w:color w:val="000000" w:themeColor="text1"/>
              </w:rPr>
              <w:t>专</w:t>
            </w:r>
            <w:r>
              <w:rPr>
                <w:rFonts w:hint="eastAsia" w:ascii="FangSong" w:hAnsi="FangSong" w:eastAsia="FangSong" w:cs="FangSong"/>
                <w:color w:val="000000" w:themeColor="text1"/>
              </w:rPr>
              <w:tab/>
            </w:r>
            <w:r>
              <w:rPr>
                <w:rFonts w:hint="eastAsia" w:ascii="FangSong" w:hAnsi="FangSong" w:eastAsia="FangSong" w:cs="FangSong"/>
                <w:color w:val="000000" w:themeColor="text1"/>
              </w:rPr>
              <w:t>业</w:t>
            </w:r>
          </w:p>
        </w:tc>
      </w:tr>
      <w:tr>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7"/>
              <w:tabs>
                <w:tab w:val="left" w:pos="479"/>
              </w:tabs>
              <w:kinsoku w:val="0"/>
              <w:overflowPunct w:val="0"/>
              <w:spacing w:before="145"/>
              <w:ind w:right="1"/>
              <w:jc w:val="center"/>
              <w:rPr>
                <w:rFonts w:ascii="FangSong" w:hAnsi="FangSong" w:eastAsia="FangSong" w:cs="FangSong"/>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
              <w:rPr>
                <w:rFonts w:ascii="FangSong" w:hAnsi="FangSong" w:eastAsia="FangSong" w:cs="FangSong"/>
                <w:b/>
                <w:bCs/>
                <w:color w:val="000000" w:themeColor="text1"/>
                <w:sz w:val="23"/>
                <w:szCs w:val="23"/>
              </w:rPr>
            </w:pPr>
          </w:p>
          <w:p>
            <w:pPr>
              <w:pStyle w:val="37"/>
              <w:kinsoku w:val="0"/>
              <w:overflowPunct w:val="0"/>
              <w:spacing w:line="237" w:lineRule="auto"/>
              <w:ind w:left="497" w:right="493"/>
              <w:jc w:val="both"/>
              <w:rPr>
                <w:rFonts w:ascii="FangSong" w:hAnsi="FangSong" w:eastAsia="FangSong" w:cs="FangSong"/>
                <w:color w:val="000000" w:themeColor="text1"/>
              </w:rPr>
            </w:pPr>
            <w:r>
              <w:rPr>
                <w:rFonts w:hint="eastAsia" w:ascii="FangSong" w:hAnsi="FangSong" w:eastAsia="FangSong" w:cs="FangSong"/>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000000" w:themeColor="text1"/>
              </w:rPr>
            </w:pPr>
          </w:p>
        </w:tc>
      </w:tr>
    </w:tbl>
    <w:p>
      <w:pPr>
        <w:pStyle w:val="34"/>
        <w:spacing w:line="440" w:lineRule="exact"/>
        <w:ind w:firstLine="0"/>
        <w:jc w:val="both"/>
        <w:rPr>
          <w:rFonts w:ascii="FangSong" w:hAnsi="FangSong" w:eastAsia="FangSong" w:cs="FangSong"/>
          <w:b/>
          <w:color w:val="000000" w:themeColor="text1"/>
          <w:sz w:val="30"/>
          <w:szCs w:val="30"/>
        </w:rPr>
      </w:pPr>
    </w:p>
    <w:p>
      <w:pPr>
        <w:pStyle w:val="34"/>
        <w:spacing w:line="440" w:lineRule="exact"/>
        <w:ind w:firstLine="0"/>
        <w:jc w:val="both"/>
        <w:rPr>
          <w:rFonts w:ascii="FangSong" w:hAnsi="FangSong" w:eastAsia="FangSong" w:cs="FangSong"/>
          <w:b/>
          <w:color w:val="000000" w:themeColor="text1"/>
          <w:sz w:val="30"/>
          <w:szCs w:val="30"/>
        </w:rPr>
      </w:pPr>
    </w:p>
    <w:p>
      <w:pPr>
        <w:pStyle w:val="34"/>
        <w:spacing w:line="440" w:lineRule="exact"/>
        <w:ind w:firstLine="0"/>
        <w:jc w:val="both"/>
        <w:rPr>
          <w:rFonts w:ascii="FangSong" w:hAnsi="FangSong" w:eastAsia="FangSong" w:cs="FangSong"/>
          <w:b/>
          <w:color w:val="000000" w:themeColor="text1"/>
          <w:sz w:val="30"/>
          <w:szCs w:val="30"/>
        </w:rPr>
      </w:pPr>
    </w:p>
    <w:p>
      <w:pPr>
        <w:pStyle w:val="34"/>
        <w:spacing w:line="440" w:lineRule="exact"/>
        <w:ind w:firstLine="0"/>
        <w:jc w:val="both"/>
        <w:rPr>
          <w:rFonts w:ascii="FangSong" w:hAnsi="FangSong" w:eastAsia="FangSong" w:cs="FangSong"/>
          <w:b/>
          <w:color w:val="000000" w:themeColor="text1"/>
          <w:sz w:val="30"/>
          <w:szCs w:val="30"/>
        </w:rPr>
      </w:pPr>
    </w:p>
    <w:p>
      <w:pPr>
        <w:pStyle w:val="34"/>
        <w:spacing w:line="440" w:lineRule="exact"/>
        <w:ind w:firstLine="0"/>
        <w:jc w:val="both"/>
        <w:rPr>
          <w:rFonts w:ascii="FangSong" w:hAnsi="FangSong" w:eastAsia="FangSong" w:cs="FangSong"/>
          <w:b/>
          <w:color w:val="000000" w:themeColor="text1"/>
          <w:sz w:val="30"/>
          <w:szCs w:val="30"/>
        </w:rPr>
      </w:pPr>
    </w:p>
    <w:p>
      <w:pPr>
        <w:pStyle w:val="34"/>
        <w:spacing w:line="440" w:lineRule="exact"/>
        <w:ind w:firstLine="0"/>
        <w:jc w:val="both"/>
        <w:rPr>
          <w:rFonts w:ascii="FangSong" w:hAnsi="FangSong" w:eastAsia="FangSong" w:cs="FangSong"/>
          <w:b/>
          <w:color w:val="000000" w:themeColor="text1"/>
          <w:sz w:val="30"/>
          <w:szCs w:val="30"/>
        </w:rPr>
      </w:pPr>
    </w:p>
    <w:p>
      <w:pPr>
        <w:pStyle w:val="9"/>
        <w:numPr>
          <w:ilvl w:val="0"/>
          <w:numId w:val="0"/>
        </w:numPr>
        <w:kinsoku w:val="0"/>
        <w:overflowPunct w:val="0"/>
        <w:spacing w:before="34" w:line="357" w:lineRule="auto"/>
        <w:ind w:left="480" w:right="126"/>
        <w:jc w:val="center"/>
        <w:rPr>
          <w:rFonts w:ascii="FangSong" w:hAnsi="FangSong" w:eastAsia="FangSong" w:cs="FangSong"/>
          <w:bCs/>
          <w:color w:val="000000" w:themeColor="text1"/>
          <w:sz w:val="36"/>
          <w:szCs w:val="36"/>
          <w:lang w:eastAsia="zh-CN"/>
        </w:rPr>
      </w:pPr>
    </w:p>
    <w:p>
      <w:pPr>
        <w:spacing w:line="360" w:lineRule="auto"/>
        <w:jc w:val="center"/>
        <w:rPr>
          <w:rFonts w:ascii="FangSong" w:hAnsi="FangSong" w:eastAsia="FangSong" w:cs="FangSong"/>
          <w:b/>
          <w:color w:val="000000" w:themeColor="text1"/>
          <w:sz w:val="32"/>
          <w:szCs w:val="32"/>
          <w:lang w:eastAsia="zh-CN"/>
        </w:rPr>
      </w:pPr>
      <w:r>
        <w:rPr>
          <w:rFonts w:hint="eastAsia" w:ascii="FangSong" w:hAnsi="FangSong" w:eastAsia="FangSong" w:cs="FangSong"/>
          <w:b/>
          <w:color w:val="000000" w:themeColor="text1"/>
          <w:sz w:val="36"/>
          <w:szCs w:val="36"/>
          <w:lang w:eastAsia="zh-CN"/>
        </w:rPr>
        <w:t>7、中小企业声明函(服务)</w:t>
      </w:r>
    </w:p>
    <w:p>
      <w:pPr>
        <w:spacing w:line="360" w:lineRule="auto"/>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27"/>
        <w:rPr>
          <w:rFonts w:ascii="FangSong" w:hAnsi="FangSong" w:eastAsia="FangSong" w:cs="FangSong"/>
          <w:color w:val="000000" w:themeColor="text1"/>
          <w:lang w:eastAsia="zh-CN"/>
        </w:rPr>
      </w:pPr>
    </w:p>
    <w:p>
      <w:pPr>
        <w:numPr>
          <w:ilvl w:val="0"/>
          <w:numId w:val="6"/>
        </w:numPr>
        <w:spacing w:line="360" w:lineRule="auto"/>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u w:val="single"/>
          <w:lang w:eastAsia="zh-CN"/>
        </w:rPr>
        <w:t xml:space="preserve">        （标的名称）</w:t>
      </w:r>
      <w:r>
        <w:rPr>
          <w:rFonts w:hint="eastAsia" w:ascii="FangSong" w:hAnsi="FangSong" w:eastAsia="FangSong" w:cs="FangSong"/>
          <w:color w:val="000000" w:themeColor="text1"/>
          <w:lang w:eastAsia="zh-CN"/>
        </w:rPr>
        <w:t>，属于</w:t>
      </w:r>
      <w:r>
        <w:rPr>
          <w:rFonts w:hint="eastAsia" w:ascii="FangSong" w:hAnsi="FangSong" w:eastAsia="FangSong" w:cs="FangSong"/>
          <w:color w:val="000000" w:themeColor="text1"/>
          <w:u w:val="single"/>
          <w:lang w:eastAsia="zh-CN"/>
        </w:rPr>
        <w:t xml:space="preserve"> 其他未列明行业 </w:t>
      </w:r>
      <w:r>
        <w:rPr>
          <w:rFonts w:hint="eastAsia" w:ascii="FangSong" w:hAnsi="FangSong" w:eastAsia="FangSong" w:cs="FangSong"/>
          <w:color w:val="000000" w:themeColor="text1"/>
          <w:lang w:eastAsia="zh-CN"/>
        </w:rPr>
        <w:t>；承建（承接）企业为</w:t>
      </w:r>
      <w:r>
        <w:rPr>
          <w:rFonts w:hint="eastAsia" w:ascii="FangSong" w:hAnsi="FangSong" w:eastAsia="FangSong" w:cs="FangSong"/>
          <w:color w:val="000000" w:themeColor="text1"/>
          <w:u w:val="single"/>
          <w:lang w:eastAsia="zh-CN"/>
        </w:rPr>
        <w:t xml:space="preserve">     （企业名称）</w:t>
      </w:r>
      <w:r>
        <w:rPr>
          <w:rFonts w:hint="eastAsia" w:ascii="FangSong" w:hAnsi="FangSong" w:eastAsia="FangSong" w:cs="FangSong"/>
          <w:color w:val="000000" w:themeColor="text1"/>
          <w:lang w:eastAsia="zh-CN"/>
        </w:rPr>
        <w:t>，从业人员</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人，营业收入为</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万元，资产总额为</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万元，属于</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（中型企业、小型企业、微型企业）；</w:t>
      </w:r>
    </w:p>
    <w:p>
      <w:pPr>
        <w:pStyle w:val="27"/>
        <w:rPr>
          <w:rFonts w:ascii="FangSong" w:hAnsi="FangSong" w:eastAsia="FangSong" w:cs="FangSong"/>
          <w:color w:val="000000" w:themeColor="text1"/>
          <w:lang w:eastAsia="zh-CN"/>
        </w:rPr>
      </w:pPr>
    </w:p>
    <w:p>
      <w:pPr>
        <w:spacing w:line="360" w:lineRule="auto"/>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2. </w:t>
      </w:r>
      <w:r>
        <w:rPr>
          <w:rFonts w:hint="eastAsia" w:ascii="FangSong" w:hAnsi="FangSong" w:eastAsia="FangSong" w:cs="FangSong"/>
          <w:color w:val="000000" w:themeColor="text1"/>
          <w:u w:val="single"/>
          <w:lang w:eastAsia="zh-CN"/>
        </w:rPr>
        <w:t xml:space="preserve">        （标的名称）</w:t>
      </w:r>
      <w:r>
        <w:rPr>
          <w:rFonts w:hint="eastAsia" w:ascii="FangSong" w:hAnsi="FangSong" w:eastAsia="FangSong" w:cs="FangSong"/>
          <w:color w:val="000000" w:themeColor="text1"/>
          <w:lang w:eastAsia="zh-CN"/>
        </w:rPr>
        <w:t>，属于</w:t>
      </w:r>
      <w:r>
        <w:rPr>
          <w:rFonts w:hint="eastAsia" w:ascii="FangSong" w:hAnsi="FangSong" w:eastAsia="FangSong" w:cs="FangSong"/>
          <w:color w:val="000000" w:themeColor="text1"/>
          <w:u w:val="single"/>
          <w:lang w:eastAsia="zh-CN"/>
        </w:rPr>
        <w:t xml:space="preserve"> 其他未列明行业 </w:t>
      </w:r>
      <w:r>
        <w:rPr>
          <w:rFonts w:hint="eastAsia" w:ascii="FangSong" w:hAnsi="FangSong" w:eastAsia="FangSong" w:cs="FangSong"/>
          <w:color w:val="000000" w:themeColor="text1"/>
          <w:lang w:eastAsia="zh-CN"/>
        </w:rPr>
        <w:t>；承建（承接）企业为</w:t>
      </w:r>
      <w:r>
        <w:rPr>
          <w:rFonts w:hint="eastAsia" w:ascii="FangSong" w:hAnsi="FangSong" w:eastAsia="FangSong" w:cs="FangSong"/>
          <w:color w:val="000000" w:themeColor="text1"/>
          <w:u w:val="single"/>
          <w:lang w:eastAsia="zh-CN"/>
        </w:rPr>
        <w:t xml:space="preserve">     （企业名称）</w:t>
      </w:r>
      <w:r>
        <w:rPr>
          <w:rFonts w:hint="eastAsia" w:ascii="FangSong" w:hAnsi="FangSong" w:eastAsia="FangSong" w:cs="FangSong"/>
          <w:color w:val="000000" w:themeColor="text1"/>
          <w:lang w:eastAsia="zh-CN"/>
        </w:rPr>
        <w:t>，从业人员</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人，营业收入为</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万元，资产总额为</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万元，属于</w:t>
      </w:r>
      <w:r>
        <w:rPr>
          <w:rFonts w:hint="eastAsia" w:ascii="FangSong" w:hAnsi="FangSong" w:eastAsia="FangSong" w:cs="FangSong"/>
          <w:color w:val="000000" w:themeColor="text1"/>
          <w:u w:val="single"/>
          <w:lang w:eastAsia="zh-CN"/>
        </w:rPr>
        <w:t xml:space="preserve">        </w:t>
      </w:r>
      <w:r>
        <w:rPr>
          <w:rFonts w:hint="eastAsia" w:ascii="FangSong" w:hAnsi="FangSong" w:eastAsia="FangSong" w:cs="FangSong"/>
          <w:color w:val="000000" w:themeColor="text1"/>
          <w:lang w:eastAsia="zh-CN"/>
        </w:rPr>
        <w:t>（中型企业、小型企业、微型企业）；</w:t>
      </w:r>
    </w:p>
    <w:p>
      <w:pPr>
        <w:spacing w:line="360" w:lineRule="auto"/>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w:t>
      </w:r>
    </w:p>
    <w:p>
      <w:pPr>
        <w:pStyle w:val="27"/>
        <w:rPr>
          <w:rFonts w:ascii="FangSong" w:hAnsi="FangSong" w:eastAsia="FangSong" w:cs="FangSong"/>
          <w:color w:val="000000" w:themeColor="text1"/>
          <w:lang w:eastAsia="zh-CN"/>
        </w:rPr>
      </w:pPr>
    </w:p>
    <w:p>
      <w:pPr>
        <w:spacing w:line="360" w:lineRule="auto"/>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以上企业，不属于大企业的分支机构，不存在控股股东为大企业的情形，也不存在与大企业的负责人为同一人的情形。</w:t>
      </w:r>
    </w:p>
    <w:p>
      <w:pPr>
        <w:pStyle w:val="27"/>
        <w:rPr>
          <w:rFonts w:ascii="FangSong" w:hAnsi="FangSong" w:eastAsia="FangSong" w:cs="FangSong"/>
          <w:color w:val="000000" w:themeColor="text1"/>
          <w:lang w:eastAsia="zh-CN"/>
        </w:rPr>
      </w:pPr>
    </w:p>
    <w:p>
      <w:pPr>
        <w:spacing w:line="360" w:lineRule="auto"/>
        <w:ind w:firstLine="480" w:firstLineChars="200"/>
        <w:rPr>
          <w:rFonts w:ascii="FangSong" w:hAnsi="FangSong" w:eastAsia="FangSong" w:cs="FangSong"/>
          <w:color w:val="000000" w:themeColor="text1"/>
          <w:lang w:eastAsia="zh-CN"/>
        </w:rPr>
      </w:pPr>
    </w:p>
    <w:p>
      <w:pPr>
        <w:spacing w:line="360" w:lineRule="auto"/>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本企业对上述声明内容的真实性负责。如有虚假，将依法承担相应责任。</w:t>
      </w:r>
    </w:p>
    <w:p>
      <w:pPr>
        <w:spacing w:line="360" w:lineRule="auto"/>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w:t>
      </w:r>
    </w:p>
    <w:p>
      <w:pPr>
        <w:pStyle w:val="27"/>
        <w:rPr>
          <w:rFonts w:ascii="FangSong" w:hAnsi="FangSong" w:eastAsia="FangSong" w:cs="FangSong"/>
          <w:color w:val="000000" w:themeColor="text1"/>
          <w:lang w:eastAsia="zh-CN"/>
        </w:rPr>
      </w:pPr>
    </w:p>
    <w:p>
      <w:pPr>
        <w:spacing w:line="360" w:lineRule="auto"/>
        <w:ind w:firstLine="480" w:firstLineChars="200"/>
        <w:rPr>
          <w:rFonts w:ascii="FangSong" w:hAnsi="FangSong" w:eastAsia="FangSong" w:cs="FangSong"/>
          <w:color w:val="000000" w:themeColor="text1"/>
          <w:lang w:eastAsia="zh-CN"/>
        </w:rPr>
      </w:pPr>
    </w:p>
    <w:p>
      <w:pPr>
        <w:spacing w:line="360" w:lineRule="auto"/>
        <w:ind w:firstLine="4560" w:firstLineChars="19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企业名称（盖章）：</w:t>
      </w:r>
    </w:p>
    <w:p>
      <w:pPr>
        <w:spacing w:line="360" w:lineRule="auto"/>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 xml:space="preserve">                                               日期：</w:t>
      </w:r>
    </w:p>
    <w:p>
      <w:pPr>
        <w:pStyle w:val="16"/>
        <w:rPr>
          <w:rFonts w:ascii="FangSong" w:hAnsi="FangSong" w:eastAsia="FangSong" w:cs="FangSong"/>
          <w:color w:val="000000" w:themeColor="text1"/>
          <w:lang w:eastAsia="zh-CN"/>
        </w:rPr>
      </w:pPr>
    </w:p>
    <w:p>
      <w:pPr>
        <w:pStyle w:val="16"/>
        <w:rPr>
          <w:rFonts w:ascii="FangSong" w:hAnsi="FangSong" w:eastAsia="FangSong" w:cs="FangSong"/>
          <w:color w:val="000000" w:themeColor="text1"/>
          <w:lang w:eastAsia="zh-CN"/>
        </w:rPr>
      </w:pPr>
    </w:p>
    <w:p>
      <w:pPr>
        <w:pStyle w:val="16"/>
        <w:rPr>
          <w:rFonts w:ascii="FangSong" w:hAnsi="FangSong" w:eastAsia="FangSong" w:cs="FangSong"/>
          <w:color w:val="000000" w:themeColor="text1"/>
          <w:lang w:eastAsia="zh-CN"/>
        </w:rPr>
      </w:pPr>
    </w:p>
    <w:p>
      <w:pPr>
        <w:pStyle w:val="16"/>
        <w:rPr>
          <w:rFonts w:ascii="FangSong" w:hAnsi="FangSong" w:eastAsia="FangSong" w:cs="FangSong"/>
          <w:color w:val="000000" w:themeColor="text1"/>
          <w:lang w:eastAsia="zh-CN"/>
        </w:rPr>
      </w:pPr>
    </w:p>
    <w:p>
      <w:pPr>
        <w:pStyle w:val="16"/>
        <w:rPr>
          <w:rFonts w:ascii="FangSong" w:hAnsi="FangSong" w:eastAsia="FangSong" w:cs="FangSong"/>
          <w:color w:val="000000" w:themeColor="text1"/>
          <w:lang w:eastAsia="zh-CN"/>
        </w:rPr>
      </w:pPr>
    </w:p>
    <w:p>
      <w:pPr>
        <w:pStyle w:val="16"/>
        <w:rPr>
          <w:rFonts w:ascii="FangSong" w:hAnsi="FangSong" w:eastAsia="FangSong" w:cs="FangSong"/>
          <w:color w:val="000000" w:themeColor="text1"/>
          <w:lang w:eastAsia="zh-CN"/>
        </w:rPr>
      </w:pPr>
    </w:p>
    <w:p>
      <w:pPr>
        <w:pStyle w:val="16"/>
        <w:rPr>
          <w:rFonts w:ascii="FangSong" w:hAnsi="FangSong" w:eastAsia="FangSong" w:cs="FangSong"/>
          <w:color w:val="000000" w:themeColor="text1"/>
          <w:lang w:eastAsia="zh-CN"/>
        </w:rPr>
      </w:pPr>
    </w:p>
    <w:p>
      <w:pPr>
        <w:pStyle w:val="16"/>
        <w:rPr>
          <w:rFonts w:ascii="FangSong" w:hAnsi="FangSong" w:eastAsia="FangSong" w:cs="FangSong"/>
          <w:color w:val="000000" w:themeColor="text1"/>
          <w:lang w:eastAsia="zh-CN"/>
        </w:rPr>
      </w:pPr>
    </w:p>
    <w:p>
      <w:pPr>
        <w:tabs>
          <w:tab w:val="left" w:pos="3600"/>
        </w:tabs>
        <w:adjustRightInd w:val="0"/>
        <w:snapToGrid w:val="0"/>
        <w:spacing w:line="440" w:lineRule="exact"/>
        <w:jc w:val="center"/>
        <w:rPr>
          <w:rFonts w:ascii="FangSong" w:hAnsi="FangSong" w:eastAsia="FangSong" w:cs="FangSong"/>
          <w:color w:val="000000" w:themeColor="text1"/>
          <w:sz w:val="36"/>
          <w:szCs w:val="36"/>
          <w:lang w:eastAsia="zh-CN"/>
        </w:rPr>
      </w:pPr>
    </w:p>
    <w:p>
      <w:pPr>
        <w:tabs>
          <w:tab w:val="left" w:pos="3600"/>
        </w:tabs>
        <w:adjustRightInd w:val="0"/>
        <w:snapToGrid w:val="0"/>
        <w:spacing w:line="440" w:lineRule="exact"/>
        <w:jc w:val="center"/>
        <w:rPr>
          <w:rFonts w:ascii="FangSong" w:hAnsi="FangSong" w:eastAsia="FangSong" w:cs="FangSong"/>
          <w:b/>
          <w:bCs/>
          <w:color w:val="000000" w:themeColor="text1"/>
          <w:spacing w:val="6"/>
          <w:sz w:val="36"/>
          <w:szCs w:val="36"/>
          <w:lang w:eastAsia="zh-CN"/>
        </w:rPr>
      </w:pPr>
      <w:r>
        <w:rPr>
          <w:rFonts w:hint="eastAsia" w:ascii="FangSong" w:hAnsi="FangSong" w:eastAsia="FangSong" w:cs="FangSong"/>
          <w:color w:val="000000" w:themeColor="text1"/>
          <w:sz w:val="36"/>
          <w:szCs w:val="36"/>
          <w:lang w:eastAsia="zh-CN"/>
        </w:rPr>
        <w:t>8、</w:t>
      </w:r>
      <w:r>
        <w:rPr>
          <w:rFonts w:hint="eastAsia" w:ascii="FangSong" w:hAnsi="FangSong" w:eastAsia="FangSong" w:cs="FangSong"/>
          <w:b/>
          <w:bCs/>
          <w:color w:val="000000" w:themeColor="text1"/>
          <w:spacing w:val="6"/>
          <w:sz w:val="36"/>
          <w:szCs w:val="36"/>
          <w:lang w:eastAsia="zh-CN"/>
        </w:rPr>
        <w:t>残疾人福利性单位声明函</w:t>
      </w:r>
    </w:p>
    <w:p>
      <w:pPr>
        <w:widowControl/>
        <w:adjustRightInd w:val="0"/>
        <w:snapToGrid w:val="0"/>
        <w:spacing w:line="440" w:lineRule="exact"/>
        <w:ind w:firstLine="504" w:firstLineChars="200"/>
        <w:rPr>
          <w:rFonts w:ascii="FangSong" w:hAnsi="FangSong" w:eastAsia="FangSong" w:cs="FangSong"/>
          <w:color w:val="000000" w:themeColor="text1"/>
          <w:spacing w:val="6"/>
          <w:lang w:eastAsia="zh-CN"/>
        </w:rPr>
      </w:pPr>
    </w:p>
    <w:p>
      <w:pPr>
        <w:widowControl/>
        <w:adjustRightInd w:val="0"/>
        <w:snapToGrid w:val="0"/>
        <w:spacing w:line="440" w:lineRule="exact"/>
        <w:ind w:firstLine="504" w:firstLineChars="200"/>
        <w:rPr>
          <w:rFonts w:ascii="FangSong" w:hAnsi="FangSong" w:eastAsia="FangSong" w:cs="FangSong"/>
          <w:color w:val="000000" w:themeColor="text1"/>
          <w:spacing w:val="6"/>
          <w:lang w:eastAsia="zh-CN"/>
        </w:rPr>
      </w:pPr>
      <w:r>
        <w:rPr>
          <w:rFonts w:hint="eastAsia" w:ascii="FangSong" w:hAnsi="FangSong" w:eastAsia="FangSong" w:cs="FangSong"/>
          <w:color w:val="000000" w:themeColor="text1"/>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FangSong" w:hAnsi="FangSong" w:eastAsia="FangSong" w:cs="FangSong"/>
          <w:color w:val="000000" w:themeColor="text1"/>
          <w:spacing w:val="6"/>
          <w:u w:val="single"/>
          <w:lang w:eastAsia="zh-CN"/>
        </w:rPr>
        <w:t xml:space="preserve">     </w:t>
      </w:r>
      <w:r>
        <w:rPr>
          <w:rFonts w:hint="eastAsia" w:ascii="FangSong" w:hAnsi="FangSong" w:eastAsia="FangSong" w:cs="FangSong"/>
          <w:color w:val="000000" w:themeColor="text1"/>
          <w:spacing w:val="6"/>
          <w:lang w:eastAsia="zh-CN"/>
        </w:rPr>
        <w:t>单位的</w:t>
      </w:r>
      <w:r>
        <w:rPr>
          <w:rFonts w:hint="eastAsia" w:ascii="FangSong" w:hAnsi="FangSong" w:eastAsia="FangSong" w:cs="FangSong"/>
          <w:color w:val="000000" w:themeColor="text1"/>
          <w:spacing w:val="6"/>
          <w:u w:val="single"/>
          <w:lang w:eastAsia="zh-CN"/>
        </w:rPr>
        <w:t xml:space="preserve">     </w:t>
      </w:r>
      <w:r>
        <w:rPr>
          <w:rFonts w:hint="eastAsia" w:ascii="FangSong" w:hAnsi="FangSong" w:eastAsia="FangSong" w:cs="FangSong"/>
          <w:color w:val="000000" w:themeColor="text1"/>
          <w:spacing w:val="6"/>
          <w:lang w:eastAsia="zh-CN"/>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rPr>
          <w:rFonts w:ascii="FangSong" w:hAnsi="FangSong" w:eastAsia="FangSong" w:cs="FangSong"/>
          <w:color w:val="000000" w:themeColor="text1"/>
          <w:spacing w:val="6"/>
          <w:lang w:eastAsia="zh-CN"/>
        </w:rPr>
      </w:pPr>
      <w:r>
        <w:rPr>
          <w:rFonts w:hint="eastAsia" w:ascii="FangSong" w:hAnsi="FangSong" w:eastAsia="FangSong" w:cs="FangSong"/>
          <w:color w:val="000000" w:themeColor="text1"/>
          <w:spacing w:val="6"/>
          <w:lang w:eastAsia="zh-CN"/>
        </w:rPr>
        <w:t>本单位对上述声明的真实性负责。如有虚假，将依法承担相应责任。</w:t>
      </w:r>
    </w:p>
    <w:p>
      <w:pPr>
        <w:widowControl/>
        <w:adjustRightInd w:val="0"/>
        <w:snapToGrid w:val="0"/>
        <w:spacing w:line="440" w:lineRule="exact"/>
        <w:ind w:firstLine="504" w:firstLineChars="200"/>
        <w:rPr>
          <w:rFonts w:ascii="FangSong" w:hAnsi="FangSong" w:eastAsia="FangSong" w:cs="FangSong"/>
          <w:color w:val="000000" w:themeColor="text1"/>
          <w:spacing w:val="6"/>
          <w:lang w:eastAsia="zh-CN"/>
        </w:rPr>
      </w:pPr>
      <w:r>
        <w:rPr>
          <w:rFonts w:hint="eastAsia" w:ascii="FangSong" w:hAnsi="FangSong" w:eastAsia="FangSong" w:cs="FangSong"/>
          <w:color w:val="000000" w:themeColor="text1"/>
          <w:spacing w:val="6"/>
          <w:lang w:eastAsia="zh-CN"/>
        </w:rPr>
        <w:t xml:space="preserve">                                     </w:t>
      </w:r>
    </w:p>
    <w:p>
      <w:pPr>
        <w:widowControl/>
        <w:adjustRightInd w:val="0"/>
        <w:snapToGrid w:val="0"/>
        <w:spacing w:line="440" w:lineRule="exact"/>
        <w:ind w:firstLine="5544" w:firstLineChars="2200"/>
        <w:rPr>
          <w:rFonts w:ascii="FangSong" w:hAnsi="FangSong" w:eastAsia="FangSong" w:cs="FangSong"/>
          <w:color w:val="000000" w:themeColor="text1"/>
          <w:spacing w:val="6"/>
          <w:lang w:eastAsia="zh-CN"/>
        </w:rPr>
      </w:pPr>
      <w:r>
        <w:rPr>
          <w:rFonts w:hint="eastAsia" w:ascii="FangSong" w:hAnsi="FangSong" w:eastAsia="FangSong" w:cs="FangSong"/>
          <w:color w:val="000000" w:themeColor="text1"/>
          <w:spacing w:val="6"/>
          <w:lang w:eastAsia="zh-CN"/>
        </w:rPr>
        <w:t>单位名称（盖章）：</w:t>
      </w:r>
    </w:p>
    <w:p>
      <w:pPr>
        <w:widowControl/>
        <w:adjustRightInd w:val="0"/>
        <w:snapToGrid w:val="0"/>
        <w:spacing w:line="440" w:lineRule="exact"/>
        <w:ind w:firstLine="504" w:firstLineChars="200"/>
        <w:rPr>
          <w:rFonts w:ascii="FangSong" w:hAnsi="FangSong" w:eastAsia="FangSong" w:cs="FangSong"/>
          <w:color w:val="000000" w:themeColor="text1"/>
          <w:spacing w:val="6"/>
          <w:lang w:eastAsia="zh-CN"/>
        </w:rPr>
      </w:pPr>
      <w:r>
        <w:rPr>
          <w:rFonts w:hint="eastAsia" w:ascii="FangSong" w:hAnsi="FangSong" w:eastAsia="FangSong" w:cs="FangSong"/>
          <w:color w:val="000000" w:themeColor="text1"/>
          <w:spacing w:val="6"/>
          <w:lang w:eastAsia="zh-CN"/>
        </w:rPr>
        <w:t xml:space="preserve">                                      日  期：</w:t>
      </w:r>
    </w:p>
    <w:p>
      <w:pPr>
        <w:pStyle w:val="5"/>
        <w:numPr>
          <w:ilvl w:val="1"/>
          <w:numId w:val="0"/>
        </w:numPr>
        <w:spacing w:line="240" w:lineRule="atLeast"/>
        <w:jc w:val="left"/>
        <w:rPr>
          <w:rFonts w:ascii="FangSong" w:hAnsi="FangSong" w:eastAsia="FangSong" w:cs="FangSong"/>
          <w:bCs/>
          <w:color w:val="000000" w:themeColor="text1"/>
          <w:sz w:val="24"/>
          <w:lang w:eastAsia="zh-CN"/>
        </w:rPr>
      </w:pPr>
    </w:p>
    <w:p>
      <w:pPr>
        <w:pStyle w:val="5"/>
        <w:numPr>
          <w:ilvl w:val="1"/>
          <w:numId w:val="0"/>
        </w:numPr>
        <w:spacing w:line="240" w:lineRule="atLeast"/>
        <w:jc w:val="left"/>
        <w:rPr>
          <w:rFonts w:ascii="FangSong" w:hAnsi="FangSong" w:eastAsia="FangSong" w:cs="FangSong"/>
          <w:bCs/>
          <w:color w:val="000000" w:themeColor="text1"/>
          <w:sz w:val="24"/>
          <w:lang w:eastAsia="zh-CN"/>
        </w:rPr>
      </w:pPr>
    </w:p>
    <w:p>
      <w:pPr>
        <w:pStyle w:val="5"/>
        <w:numPr>
          <w:ilvl w:val="1"/>
          <w:numId w:val="0"/>
        </w:numPr>
        <w:spacing w:line="240" w:lineRule="atLeast"/>
        <w:jc w:val="left"/>
        <w:rPr>
          <w:rFonts w:ascii="FangSong" w:hAnsi="FangSong" w:eastAsia="FangSong" w:cs="FangSong"/>
          <w:bCs/>
          <w:color w:val="000000" w:themeColor="text1"/>
          <w:sz w:val="24"/>
          <w:lang w:eastAsia="zh-CN"/>
        </w:rPr>
      </w:pPr>
    </w:p>
    <w:p>
      <w:pPr>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27"/>
        <w:rPr>
          <w:rFonts w:ascii="FangSong" w:hAnsi="FangSong" w:eastAsia="FangSong" w:cs="FangSong"/>
          <w:b/>
          <w:bCs/>
          <w:color w:val="000000" w:themeColor="text1"/>
          <w:lang w:eastAsia="zh-CN"/>
        </w:rPr>
      </w:pPr>
    </w:p>
    <w:p>
      <w:pPr>
        <w:pStyle w:val="5"/>
        <w:numPr>
          <w:ilvl w:val="1"/>
          <w:numId w:val="0"/>
        </w:numPr>
        <w:spacing w:line="240" w:lineRule="atLeast"/>
        <w:jc w:val="left"/>
        <w:rPr>
          <w:rFonts w:ascii="FangSong" w:hAnsi="FangSong" w:eastAsia="FangSong" w:cs="FangSong"/>
          <w:bCs/>
          <w:color w:val="000000" w:themeColor="text1"/>
          <w:sz w:val="24"/>
          <w:lang w:eastAsia="zh-CN"/>
        </w:rPr>
      </w:pPr>
    </w:p>
    <w:p>
      <w:pPr>
        <w:tabs>
          <w:tab w:val="left" w:pos="3600"/>
        </w:tabs>
        <w:adjustRightInd w:val="0"/>
        <w:snapToGrid w:val="0"/>
        <w:spacing w:line="440" w:lineRule="exact"/>
        <w:jc w:val="center"/>
        <w:rPr>
          <w:rFonts w:ascii="FangSong" w:hAnsi="FangSong" w:eastAsia="FangSong" w:cs="FangSong"/>
          <w:color w:val="000000" w:themeColor="text1"/>
          <w:sz w:val="36"/>
          <w:szCs w:val="36"/>
          <w:lang w:eastAsia="zh-CN"/>
        </w:rPr>
      </w:pPr>
      <w:r>
        <w:rPr>
          <w:rFonts w:hint="eastAsia" w:ascii="FangSong" w:hAnsi="FangSong" w:eastAsia="FangSong" w:cs="FangSong"/>
          <w:b/>
          <w:bCs/>
          <w:color w:val="000000" w:themeColor="text1"/>
          <w:sz w:val="36"/>
          <w:szCs w:val="36"/>
          <w:lang w:eastAsia="zh-CN"/>
        </w:rPr>
        <w:t>9、评分标准和细则中技术部分证明材料（格式自拟</w:t>
      </w:r>
      <w:r>
        <w:rPr>
          <w:rFonts w:hint="eastAsia" w:ascii="FangSong" w:hAnsi="FangSong" w:eastAsia="FangSong" w:cs="FangSong"/>
          <w:color w:val="000000" w:themeColor="text1"/>
          <w:sz w:val="36"/>
          <w:szCs w:val="36"/>
          <w:lang w:eastAsia="zh-CN"/>
        </w:rPr>
        <w:t>）</w:t>
      </w:r>
    </w:p>
    <w:p>
      <w:pPr>
        <w:pStyle w:val="5"/>
        <w:numPr>
          <w:ilvl w:val="1"/>
          <w:numId w:val="0"/>
        </w:numPr>
        <w:spacing w:line="240" w:lineRule="atLeast"/>
        <w:ind w:left="617" w:leftChars="257"/>
        <w:rPr>
          <w:rFonts w:ascii="FangSong" w:hAnsi="FangSong" w:eastAsia="FangSong" w:cs="FangSong"/>
          <w:color w:val="000000" w:themeColor="text1"/>
          <w:sz w:val="24"/>
          <w:lang w:eastAsia="zh-CN"/>
        </w:rPr>
      </w:pPr>
    </w:p>
    <w:p>
      <w:pPr>
        <w:spacing w:line="44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说明：1.应提供</w:t>
      </w:r>
      <w:r>
        <w:rPr>
          <w:rFonts w:hint="eastAsia" w:ascii="FangSong" w:hAnsi="FangSong" w:eastAsia="FangSong" w:cs="FangSong"/>
          <w:color w:val="000000" w:themeColor="text1"/>
          <w:u w:val="single"/>
          <w:lang w:eastAsia="zh-CN"/>
        </w:rPr>
        <w:t>评分标准和细则中技术部分</w:t>
      </w:r>
      <w:r>
        <w:rPr>
          <w:rFonts w:hint="eastAsia" w:ascii="FangSong" w:hAnsi="FangSong" w:eastAsia="FangSong" w:cs="FangSong"/>
          <w:color w:val="000000" w:themeColor="text1"/>
          <w:lang w:eastAsia="zh-CN"/>
        </w:rPr>
        <w:t>要求的其他资格证明文件（主要包括：技术指标参数响应情况</w:t>
      </w:r>
      <w:r>
        <w:rPr>
          <w:rFonts w:hint="eastAsia" w:ascii="FangSong" w:hAnsi="FangSong" w:eastAsia="FangSong" w:cs="FangSong"/>
          <w:color w:val="000000" w:themeColor="text1"/>
          <w:szCs w:val="21"/>
          <w:lang w:eastAsia="zh-CN" w:bidi="ar-SA"/>
        </w:rPr>
        <w:t>等</w:t>
      </w:r>
      <w:r>
        <w:rPr>
          <w:rFonts w:hint="eastAsia" w:ascii="FangSong" w:hAnsi="FangSong" w:eastAsia="FangSong" w:cs="FangSong"/>
          <w:color w:val="000000" w:themeColor="text1"/>
          <w:lang w:eastAsia="zh-CN"/>
        </w:rPr>
        <w:t>）。</w:t>
      </w:r>
    </w:p>
    <w:p>
      <w:pPr>
        <w:pStyle w:val="10"/>
        <w:tabs>
          <w:tab w:val="left" w:pos="5580"/>
        </w:tabs>
        <w:spacing w:line="240" w:lineRule="atLeas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2.复印件上应加盖本单位章（自然人投标的无需盖章，需要签字）。</w:t>
      </w:r>
    </w:p>
    <w:p>
      <w:pPr>
        <w:pStyle w:val="6"/>
        <w:rPr>
          <w:rFonts w:ascii="FangSong" w:hAnsi="FangSong" w:eastAsia="FangSong" w:cs="FangSong"/>
          <w:color w:val="000000" w:themeColor="text1"/>
          <w:sz w:val="24"/>
          <w:lang w:eastAsia="zh-CN"/>
        </w:rPr>
      </w:pPr>
      <w:r>
        <w:rPr>
          <w:rFonts w:hint="eastAsia" w:ascii="FangSong" w:hAnsi="FangSong" w:eastAsia="FangSong" w:cs="FangSong"/>
          <w:color w:val="000000" w:themeColor="text1"/>
          <w:sz w:val="24"/>
          <w:lang w:eastAsia="zh-CN"/>
        </w:rPr>
        <w:t xml:space="preserve">   </w:t>
      </w:r>
    </w:p>
    <w:p>
      <w:pPr>
        <w:rPr>
          <w:rFonts w:ascii="FangSong" w:hAnsi="FangSong" w:eastAsia="FangSong" w:cs="FangSong"/>
          <w:color w:val="000000" w:themeColor="text1"/>
          <w:lang w:eastAsia="zh-CN"/>
        </w:rPr>
      </w:pPr>
    </w:p>
    <w:p>
      <w:pPr>
        <w:pStyle w:val="5"/>
        <w:numPr>
          <w:ilvl w:val="1"/>
          <w:numId w:val="0"/>
        </w:numPr>
        <w:spacing w:line="240" w:lineRule="atLeast"/>
        <w:ind w:left="617" w:leftChars="257"/>
        <w:rPr>
          <w:rFonts w:ascii="FangSong" w:hAnsi="FangSong" w:eastAsia="FangSong" w:cs="FangSong"/>
          <w:color w:val="000000" w:themeColor="text1"/>
          <w:sz w:val="24"/>
          <w:lang w:eastAsia="zh-CN"/>
        </w:rPr>
      </w:pPr>
    </w:p>
    <w:p>
      <w:pPr>
        <w:tabs>
          <w:tab w:val="left" w:pos="3600"/>
        </w:tabs>
        <w:adjustRightInd w:val="0"/>
        <w:snapToGrid w:val="0"/>
        <w:spacing w:line="440" w:lineRule="exact"/>
        <w:jc w:val="center"/>
        <w:rPr>
          <w:rFonts w:ascii="FangSong" w:hAnsi="FangSong" w:eastAsia="FangSong" w:cs="FangSong"/>
          <w:b/>
          <w:bCs/>
          <w:color w:val="000000" w:themeColor="text1"/>
          <w:sz w:val="36"/>
          <w:szCs w:val="36"/>
          <w:lang w:eastAsia="zh-CN"/>
        </w:rPr>
      </w:pPr>
      <w:r>
        <w:rPr>
          <w:rFonts w:hint="eastAsia" w:ascii="FangSong" w:hAnsi="FangSong" w:eastAsia="FangSong" w:cs="FangSong"/>
          <w:b/>
          <w:bCs/>
          <w:color w:val="000000" w:themeColor="text1"/>
          <w:sz w:val="36"/>
          <w:szCs w:val="36"/>
          <w:lang w:eastAsia="zh-CN"/>
        </w:rPr>
        <w:t>10、评分标准和细则中商务部分证明材料（格式自拟）</w:t>
      </w:r>
    </w:p>
    <w:p>
      <w:pPr>
        <w:pStyle w:val="10"/>
        <w:tabs>
          <w:tab w:val="left" w:pos="5580"/>
        </w:tabs>
        <w:spacing w:line="240" w:lineRule="atLeast"/>
        <w:rPr>
          <w:rFonts w:ascii="FangSong" w:hAnsi="FangSong" w:eastAsia="FangSong" w:cs="FangSong"/>
          <w:color w:val="000000" w:themeColor="text1"/>
          <w:lang w:eastAsia="zh-CN"/>
        </w:rPr>
      </w:pPr>
    </w:p>
    <w:p>
      <w:pPr>
        <w:spacing w:line="440" w:lineRule="exact"/>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说明：1.应提供</w:t>
      </w:r>
      <w:r>
        <w:rPr>
          <w:rFonts w:hint="eastAsia" w:ascii="FangSong" w:hAnsi="FangSong" w:eastAsia="FangSong" w:cs="FangSong"/>
          <w:color w:val="000000" w:themeColor="text1"/>
          <w:u w:val="single"/>
          <w:lang w:eastAsia="zh-CN"/>
        </w:rPr>
        <w:t>评分标准和细则中商务部分</w:t>
      </w:r>
      <w:r>
        <w:rPr>
          <w:rFonts w:hint="eastAsia" w:ascii="FangSong" w:hAnsi="FangSong" w:eastAsia="FangSong" w:cs="FangSong"/>
          <w:color w:val="000000" w:themeColor="text1"/>
          <w:lang w:eastAsia="zh-CN"/>
        </w:rPr>
        <w:t>要求的其他资格证明文件（主要包括：总部支持、</w:t>
      </w:r>
      <w:r>
        <w:rPr>
          <w:rFonts w:hint="eastAsia" w:ascii="FangSong" w:hAnsi="FangSong" w:eastAsia="FangSong" w:cs="FangSong"/>
          <w:color w:val="000000" w:themeColor="text1"/>
          <w:szCs w:val="21"/>
          <w:lang w:eastAsia="zh-CN" w:bidi="ar-SA"/>
        </w:rPr>
        <w:t>抗风险能力</w:t>
      </w:r>
      <w:r>
        <w:rPr>
          <w:rFonts w:hint="eastAsia" w:ascii="FangSong" w:hAnsi="FangSong" w:eastAsia="FangSong" w:cs="FangSong"/>
          <w:color w:val="000000" w:themeColor="text1"/>
          <w:lang w:eastAsia="zh-CN"/>
        </w:rPr>
        <w:t>、企业实力、服务评级、服务机构设置、企业信誉等）。</w:t>
      </w:r>
    </w:p>
    <w:p>
      <w:pPr>
        <w:pStyle w:val="10"/>
        <w:tabs>
          <w:tab w:val="left" w:pos="5580"/>
        </w:tabs>
        <w:spacing w:line="240" w:lineRule="atLeas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2.复印件上应加盖本单位章（自然人投标的无需盖章，需要签字）。</w:t>
      </w:r>
    </w:p>
    <w:p>
      <w:pPr>
        <w:pStyle w:val="5"/>
        <w:numPr>
          <w:ilvl w:val="1"/>
          <w:numId w:val="0"/>
        </w:numPr>
        <w:spacing w:line="240" w:lineRule="atLeast"/>
        <w:jc w:val="left"/>
        <w:rPr>
          <w:rFonts w:ascii="FangSong" w:hAnsi="FangSong" w:eastAsia="FangSong" w:cs="FangSong"/>
          <w:bCs/>
          <w:color w:val="000000" w:themeColor="text1"/>
          <w:sz w:val="24"/>
          <w:lang w:eastAsia="zh-CN"/>
        </w:rPr>
      </w:pPr>
      <w:r>
        <w:rPr>
          <w:rFonts w:hint="eastAsia" w:ascii="FangSong" w:hAnsi="FangSong" w:eastAsia="FangSong" w:cs="FangSong"/>
          <w:color w:val="000000" w:themeColor="text1"/>
          <w:sz w:val="24"/>
          <w:lang w:eastAsia="zh-CN"/>
        </w:rPr>
        <w:t xml:space="preserve">    </w:t>
      </w:r>
    </w:p>
    <w:p>
      <w:pPr>
        <w:pStyle w:val="5"/>
        <w:numPr>
          <w:ilvl w:val="1"/>
          <w:numId w:val="0"/>
        </w:numPr>
        <w:spacing w:line="240" w:lineRule="atLeast"/>
        <w:jc w:val="left"/>
        <w:rPr>
          <w:rFonts w:ascii="FangSong" w:hAnsi="FangSong" w:eastAsia="FangSong" w:cs="FangSong"/>
          <w:bCs/>
          <w:color w:val="000000" w:themeColor="text1"/>
          <w:sz w:val="24"/>
          <w:lang w:eastAsia="zh-CN"/>
        </w:rPr>
      </w:pPr>
    </w:p>
    <w:p>
      <w:pPr>
        <w:pStyle w:val="5"/>
        <w:numPr>
          <w:ilvl w:val="1"/>
          <w:numId w:val="0"/>
        </w:numPr>
        <w:spacing w:line="240" w:lineRule="atLeast"/>
        <w:jc w:val="left"/>
        <w:rPr>
          <w:rFonts w:ascii="FangSong" w:hAnsi="FangSong" w:eastAsia="FangSong" w:cs="FangSong"/>
          <w:bCs/>
          <w:color w:val="000000" w:themeColor="text1"/>
          <w:sz w:val="24"/>
          <w:lang w:eastAsia="zh-CN"/>
        </w:rPr>
      </w:pPr>
    </w:p>
    <w:p>
      <w:pPr>
        <w:rPr>
          <w:rFonts w:ascii="FangSong" w:hAnsi="FangSong" w:eastAsia="FangSong" w:cs="FangSong"/>
          <w:color w:val="000000" w:themeColor="text1"/>
          <w:lang w:eastAsia="zh-CN"/>
        </w:rPr>
      </w:pPr>
    </w:p>
    <w:p>
      <w:pPr>
        <w:pStyle w:val="5"/>
        <w:numPr>
          <w:ilvl w:val="1"/>
          <w:numId w:val="0"/>
        </w:numPr>
        <w:spacing w:line="240" w:lineRule="atLeast"/>
        <w:jc w:val="left"/>
        <w:rPr>
          <w:rFonts w:ascii="FangSong" w:hAnsi="FangSong" w:eastAsia="FangSong" w:cs="FangSong"/>
          <w:bCs/>
          <w:color w:val="000000" w:themeColor="text1"/>
          <w:sz w:val="24"/>
          <w:lang w:eastAsia="zh-CN"/>
        </w:rPr>
      </w:pPr>
    </w:p>
    <w:p>
      <w:pPr>
        <w:pStyle w:val="5"/>
        <w:numPr>
          <w:ilvl w:val="1"/>
          <w:numId w:val="0"/>
        </w:numPr>
        <w:spacing w:line="240" w:lineRule="atLeast"/>
        <w:jc w:val="left"/>
        <w:rPr>
          <w:rFonts w:ascii="FangSong" w:hAnsi="FangSong" w:eastAsia="FangSong" w:cs="FangSong"/>
          <w:bCs/>
          <w:color w:val="000000" w:themeColor="text1"/>
          <w:sz w:val="24"/>
          <w:lang w:eastAsia="zh-CN"/>
        </w:rPr>
      </w:pPr>
    </w:p>
    <w:p>
      <w:pPr>
        <w:tabs>
          <w:tab w:val="left" w:pos="3600"/>
        </w:tabs>
        <w:adjustRightInd w:val="0"/>
        <w:snapToGrid w:val="0"/>
        <w:spacing w:line="440" w:lineRule="exact"/>
        <w:jc w:val="center"/>
        <w:rPr>
          <w:rFonts w:ascii="FangSong" w:hAnsi="FangSong" w:eastAsia="FangSong" w:cs="FangSong"/>
          <w:b/>
          <w:bCs/>
          <w:color w:val="000000" w:themeColor="text1"/>
          <w:w w:val="90"/>
          <w:sz w:val="36"/>
          <w:szCs w:val="36"/>
          <w:lang w:eastAsia="zh-CN"/>
        </w:rPr>
      </w:pPr>
      <w:r>
        <w:rPr>
          <w:rFonts w:hint="eastAsia" w:ascii="FangSong" w:hAnsi="FangSong" w:eastAsia="FangSong" w:cs="FangSong"/>
          <w:b/>
          <w:bCs/>
          <w:color w:val="000000" w:themeColor="text1"/>
          <w:sz w:val="36"/>
          <w:szCs w:val="36"/>
          <w:lang w:eastAsia="zh-CN"/>
        </w:rPr>
        <w:t>11、</w:t>
      </w:r>
      <w:r>
        <w:rPr>
          <w:rFonts w:hint="eastAsia" w:ascii="FangSong" w:hAnsi="FangSong" w:eastAsia="FangSong" w:cs="FangSong"/>
          <w:b/>
          <w:bCs/>
          <w:color w:val="000000" w:themeColor="text1"/>
          <w:w w:val="90"/>
          <w:sz w:val="36"/>
          <w:szCs w:val="36"/>
          <w:lang w:eastAsia="zh-CN"/>
        </w:rPr>
        <w:t>供应商认为有必要提供的其他证明材料（格式自拟）</w:t>
      </w:r>
    </w:p>
    <w:p>
      <w:pPr>
        <w:pStyle w:val="10"/>
        <w:tabs>
          <w:tab w:val="left" w:pos="5580"/>
        </w:tabs>
        <w:spacing w:line="240" w:lineRule="atLeast"/>
        <w:ind w:firstLine="480" w:firstLineChars="200"/>
        <w:rPr>
          <w:rFonts w:ascii="FangSong" w:hAnsi="FangSong" w:eastAsia="FangSong" w:cs="FangSong"/>
          <w:color w:val="000000" w:themeColor="text1"/>
          <w:lang w:eastAsia="zh-CN"/>
        </w:rPr>
      </w:pPr>
    </w:p>
    <w:p>
      <w:pPr>
        <w:pStyle w:val="10"/>
        <w:tabs>
          <w:tab w:val="left" w:pos="5580"/>
        </w:tabs>
        <w:spacing w:line="240" w:lineRule="atLeast"/>
        <w:ind w:firstLine="480" w:firstLineChars="200"/>
        <w:rPr>
          <w:rFonts w:ascii="FangSong" w:hAnsi="FangSong" w:eastAsia="FangSong" w:cs="FangSong"/>
          <w:color w:val="000000" w:themeColor="text1"/>
          <w:lang w:eastAsia="zh-CN"/>
        </w:rPr>
      </w:pPr>
      <w:r>
        <w:rPr>
          <w:rFonts w:hint="eastAsia" w:ascii="FangSong" w:hAnsi="FangSong" w:eastAsia="FangSong" w:cs="FangSong"/>
          <w:color w:val="000000" w:themeColor="text1"/>
          <w:lang w:eastAsia="zh-CN"/>
        </w:rPr>
        <w:t>说明：复印件上应加盖本单位章（自然人投标的无需盖章，需要签字）。</w:t>
      </w:r>
    </w:p>
    <w:p>
      <w:pPr>
        <w:pStyle w:val="11"/>
        <w:ind w:left="2880"/>
        <w:rPr>
          <w:rFonts w:ascii="FangSong" w:hAnsi="FangSong" w:eastAsia="FangSong" w:cs="FangSong"/>
          <w:color w:val="000000" w:themeColor="text1"/>
          <w:lang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FangSong"/>
    <w:panose1 w:val="00000000000000000000"/>
    <w:charset w:val="86"/>
    <w:family w:val="modern"/>
    <w:pitch w:val="default"/>
    <w:sig w:usb0="00000000" w:usb1="00000000" w:usb2="0000001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FangSong">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6"/>
        <w:lang w:eastAsia="zh-CN" w:bidi="ar-SA"/>
      </w:rPr>
      <w:pict>
        <v:shape id="_x0000_s2055" o:spid="_x0000_s2055"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path/>
          <v:fill on="f" focussize="0,0"/>
          <v:stroke on="f" joinstyle="miter"/>
          <v:imagedata o:title=""/>
          <o:lock v:ext="edit"/>
          <v:textbox inset="0mm,0mm,0mm,0mm" style="mso-fit-shape-to-text:t;">
            <w:txbxContent>
              <w:p/>
            </w:txbxContent>
          </v:textbox>
        </v:shape>
      </w:pic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6"/>
        <w:lang w:eastAsia="zh-CN" w:bidi="ar-SA"/>
      </w:rP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pPr>
                  <w:pStyle w:val="14"/>
                </w:pPr>
              </w:p>
            </w:txbxContent>
          </v:textbox>
        </v:shape>
      </w:pic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3"/>
        <w:lang w:eastAsia="zh-CN" w:bidi="ar-SA"/>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65</w:t>
                </w:r>
                <w:r>
                  <w:fldChar w:fldCharType="end"/>
                </w:r>
              </w:p>
            </w:txbxContent>
          </v:textbox>
        </v:shape>
      </w:pict>
    </w:r>
    <w:r>
      <w:rPr>
        <w:rFonts w:hint="eastAsia"/>
        <w:sz w:val="13"/>
        <w:szCs w:val="13"/>
      </w:rPr>
      <w:t xml:space="preserve"> </w:t>
    </w:r>
    <w:r>
      <w:rPr>
        <w:rFonts w:hint="eastAsia"/>
      </w:rPr>
      <w:t xml:space="preserve">  </w:t>
    </w:r>
  </w:p>
  <w:p>
    <w:pPr>
      <w:pStyle w:val="14"/>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bidi="ar-SA"/>
      </w:rP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77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 w:val="clear" w:pos="8306"/>
      </w:tabs>
      <w:rPr>
        <w:rFonts w:eastAsia="SimSun"/>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SimSun" w:hAnsi="SimSun" w:eastAsia="SimSun" w:cs="SimSun"/>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SimSun" w:hAnsi="SimSun" w:eastAsia="SimSun" w:cs="SimSun"/>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SimSun" w:hAnsi="SimSun" w:eastAsia="SimSun"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18734CA6"/>
    <w:multiLevelType w:val="singleLevel"/>
    <w:tmpl w:val="18734CA6"/>
    <w:lvl w:ilvl="0" w:tentative="0">
      <w:start w:val="2"/>
      <w:numFmt w:val="chineseCounting"/>
      <w:suff w:val="nothing"/>
      <w:lvlText w:val="%1、"/>
      <w:lvlJc w:val="left"/>
      <w:rPr>
        <w:rFonts w:hint="eastAsia"/>
      </w:rPr>
    </w:lvl>
  </w:abstractNum>
  <w:abstractNum w:abstractNumId="4">
    <w:nsid w:val="55CD4C99"/>
    <w:multiLevelType w:val="singleLevel"/>
    <w:tmpl w:val="55CD4C99"/>
    <w:lvl w:ilvl="0" w:tentative="0">
      <w:start w:val="1"/>
      <w:numFmt w:val="chineseCounting"/>
      <w:suff w:val="nothing"/>
      <w:lvlText w:val="%1、"/>
      <w:lvlJc w:val="left"/>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2"/>
  </w:compat>
  <w:docVars>
    <w:docVar w:name="commondata" w:val="eyJoZGlkIjoiNTU2NGJkMjkxZDQzMGFhNzBiMDk4ODQyOWJmZDE3YzIifQ=="/>
  </w:docVars>
  <w:rsids>
    <w:rsidRoot w:val="430832B2"/>
    <w:rsid w:val="00036274"/>
    <w:rsid w:val="00065F1A"/>
    <w:rsid w:val="000E4DA7"/>
    <w:rsid w:val="000E7277"/>
    <w:rsid w:val="00153D08"/>
    <w:rsid w:val="001909B2"/>
    <w:rsid w:val="001E67F0"/>
    <w:rsid w:val="00232484"/>
    <w:rsid w:val="00366967"/>
    <w:rsid w:val="00370057"/>
    <w:rsid w:val="003B3386"/>
    <w:rsid w:val="004259D8"/>
    <w:rsid w:val="00450906"/>
    <w:rsid w:val="00461E17"/>
    <w:rsid w:val="00471CA4"/>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631E4"/>
    <w:rsid w:val="014F6266"/>
    <w:rsid w:val="01E44B68"/>
    <w:rsid w:val="02614ACA"/>
    <w:rsid w:val="02E7054D"/>
    <w:rsid w:val="03120DC1"/>
    <w:rsid w:val="03152839"/>
    <w:rsid w:val="03531E23"/>
    <w:rsid w:val="035508BA"/>
    <w:rsid w:val="03735124"/>
    <w:rsid w:val="039D2197"/>
    <w:rsid w:val="042A106A"/>
    <w:rsid w:val="050F221F"/>
    <w:rsid w:val="051E7B81"/>
    <w:rsid w:val="0591547A"/>
    <w:rsid w:val="05CE725F"/>
    <w:rsid w:val="05D26519"/>
    <w:rsid w:val="05E43238"/>
    <w:rsid w:val="06141E47"/>
    <w:rsid w:val="062E44A1"/>
    <w:rsid w:val="06385AA9"/>
    <w:rsid w:val="063B7194"/>
    <w:rsid w:val="068F23C3"/>
    <w:rsid w:val="06A20D46"/>
    <w:rsid w:val="072C60C0"/>
    <w:rsid w:val="073826E5"/>
    <w:rsid w:val="074F6B51"/>
    <w:rsid w:val="07581523"/>
    <w:rsid w:val="08253C96"/>
    <w:rsid w:val="08323FEC"/>
    <w:rsid w:val="0845254C"/>
    <w:rsid w:val="085D5AE7"/>
    <w:rsid w:val="086504F8"/>
    <w:rsid w:val="08A37CA5"/>
    <w:rsid w:val="091D420B"/>
    <w:rsid w:val="09231976"/>
    <w:rsid w:val="093F2ABC"/>
    <w:rsid w:val="09406633"/>
    <w:rsid w:val="095073FA"/>
    <w:rsid w:val="0958005D"/>
    <w:rsid w:val="09B17236"/>
    <w:rsid w:val="09E92566"/>
    <w:rsid w:val="0A007485"/>
    <w:rsid w:val="0A226110"/>
    <w:rsid w:val="0A271261"/>
    <w:rsid w:val="0A622E54"/>
    <w:rsid w:val="0A982D0F"/>
    <w:rsid w:val="0AEC1713"/>
    <w:rsid w:val="0AFE7394"/>
    <w:rsid w:val="0B213EE8"/>
    <w:rsid w:val="0B2F3756"/>
    <w:rsid w:val="0B472137"/>
    <w:rsid w:val="0B641CFB"/>
    <w:rsid w:val="0B941400"/>
    <w:rsid w:val="0B9E39F1"/>
    <w:rsid w:val="0BB54396"/>
    <w:rsid w:val="0BF26C44"/>
    <w:rsid w:val="0C1429D4"/>
    <w:rsid w:val="0D533015"/>
    <w:rsid w:val="0D9030DE"/>
    <w:rsid w:val="0D9378B6"/>
    <w:rsid w:val="0DE35329"/>
    <w:rsid w:val="0E3E1813"/>
    <w:rsid w:val="0FA22205"/>
    <w:rsid w:val="10015291"/>
    <w:rsid w:val="10685029"/>
    <w:rsid w:val="114227C7"/>
    <w:rsid w:val="116457F1"/>
    <w:rsid w:val="12326DC2"/>
    <w:rsid w:val="12891287"/>
    <w:rsid w:val="12FF5684"/>
    <w:rsid w:val="130308CA"/>
    <w:rsid w:val="1312560D"/>
    <w:rsid w:val="132C218A"/>
    <w:rsid w:val="13B81ECA"/>
    <w:rsid w:val="13CD729B"/>
    <w:rsid w:val="13D55805"/>
    <w:rsid w:val="13F84D28"/>
    <w:rsid w:val="142B46CE"/>
    <w:rsid w:val="14602089"/>
    <w:rsid w:val="14841E5F"/>
    <w:rsid w:val="14953EB8"/>
    <w:rsid w:val="14CD6092"/>
    <w:rsid w:val="1525173B"/>
    <w:rsid w:val="153C6A85"/>
    <w:rsid w:val="156D1711"/>
    <w:rsid w:val="159F732A"/>
    <w:rsid w:val="15C31338"/>
    <w:rsid w:val="15E839EB"/>
    <w:rsid w:val="16010E59"/>
    <w:rsid w:val="167B61DA"/>
    <w:rsid w:val="16A31AA6"/>
    <w:rsid w:val="171F0B4E"/>
    <w:rsid w:val="172577D0"/>
    <w:rsid w:val="178644DD"/>
    <w:rsid w:val="17881C02"/>
    <w:rsid w:val="17EB3771"/>
    <w:rsid w:val="18FE29CF"/>
    <w:rsid w:val="1910625E"/>
    <w:rsid w:val="19445F08"/>
    <w:rsid w:val="19791440"/>
    <w:rsid w:val="198D3D53"/>
    <w:rsid w:val="19D24BCD"/>
    <w:rsid w:val="19F35DD2"/>
    <w:rsid w:val="1A5E3F75"/>
    <w:rsid w:val="1A6A7BF0"/>
    <w:rsid w:val="1A6C043C"/>
    <w:rsid w:val="1AA14F3E"/>
    <w:rsid w:val="1ACD57BB"/>
    <w:rsid w:val="1AFE16C7"/>
    <w:rsid w:val="1B2938B4"/>
    <w:rsid w:val="1B3867B7"/>
    <w:rsid w:val="1B526E30"/>
    <w:rsid w:val="1B5A42F2"/>
    <w:rsid w:val="1BA46EB4"/>
    <w:rsid w:val="1BE65325"/>
    <w:rsid w:val="1BF54431"/>
    <w:rsid w:val="1C641A5B"/>
    <w:rsid w:val="1C770BAC"/>
    <w:rsid w:val="1C8812E8"/>
    <w:rsid w:val="1CBF4223"/>
    <w:rsid w:val="1CC048D1"/>
    <w:rsid w:val="1CFF3DC8"/>
    <w:rsid w:val="1D28001A"/>
    <w:rsid w:val="1D6F5759"/>
    <w:rsid w:val="1DDE4B7D"/>
    <w:rsid w:val="1E435DE1"/>
    <w:rsid w:val="1E6813A9"/>
    <w:rsid w:val="1E6D1634"/>
    <w:rsid w:val="1ECE4F82"/>
    <w:rsid w:val="1EE5064C"/>
    <w:rsid w:val="1F262D19"/>
    <w:rsid w:val="1F5B26D6"/>
    <w:rsid w:val="1F6007D8"/>
    <w:rsid w:val="1FB748C5"/>
    <w:rsid w:val="203828DD"/>
    <w:rsid w:val="20746CEC"/>
    <w:rsid w:val="209D4381"/>
    <w:rsid w:val="218454A5"/>
    <w:rsid w:val="21F7470F"/>
    <w:rsid w:val="220E65E1"/>
    <w:rsid w:val="22561186"/>
    <w:rsid w:val="22965E6B"/>
    <w:rsid w:val="22AE28BF"/>
    <w:rsid w:val="22D700DE"/>
    <w:rsid w:val="22F917C9"/>
    <w:rsid w:val="23226B91"/>
    <w:rsid w:val="23287712"/>
    <w:rsid w:val="23463622"/>
    <w:rsid w:val="235B1AD6"/>
    <w:rsid w:val="23874BA3"/>
    <w:rsid w:val="242923FE"/>
    <w:rsid w:val="245B2E54"/>
    <w:rsid w:val="24BD1F5B"/>
    <w:rsid w:val="25002F8D"/>
    <w:rsid w:val="25546BA5"/>
    <w:rsid w:val="25550156"/>
    <w:rsid w:val="256D43FD"/>
    <w:rsid w:val="25C1100C"/>
    <w:rsid w:val="25FB512C"/>
    <w:rsid w:val="262B2929"/>
    <w:rsid w:val="265C0D35"/>
    <w:rsid w:val="267D2FA7"/>
    <w:rsid w:val="26D37563"/>
    <w:rsid w:val="27013906"/>
    <w:rsid w:val="274B4345"/>
    <w:rsid w:val="2759752E"/>
    <w:rsid w:val="27641FEC"/>
    <w:rsid w:val="283D072F"/>
    <w:rsid w:val="286B44D3"/>
    <w:rsid w:val="290F6532"/>
    <w:rsid w:val="291C049E"/>
    <w:rsid w:val="291F0973"/>
    <w:rsid w:val="293710DF"/>
    <w:rsid w:val="29384AB9"/>
    <w:rsid w:val="29477A7A"/>
    <w:rsid w:val="294E1863"/>
    <w:rsid w:val="29EC3DAC"/>
    <w:rsid w:val="29F20F87"/>
    <w:rsid w:val="2A015314"/>
    <w:rsid w:val="2A2953D2"/>
    <w:rsid w:val="2A6F2C28"/>
    <w:rsid w:val="2AB303AA"/>
    <w:rsid w:val="2ADC5AFD"/>
    <w:rsid w:val="2AE56C24"/>
    <w:rsid w:val="2AF23A16"/>
    <w:rsid w:val="2AF552B4"/>
    <w:rsid w:val="2AF9470D"/>
    <w:rsid w:val="2B2A724C"/>
    <w:rsid w:val="2B762634"/>
    <w:rsid w:val="2B97636B"/>
    <w:rsid w:val="2C302A48"/>
    <w:rsid w:val="2C5031C9"/>
    <w:rsid w:val="2CBE5289"/>
    <w:rsid w:val="2D107FD9"/>
    <w:rsid w:val="2D1B0C53"/>
    <w:rsid w:val="2D1F486A"/>
    <w:rsid w:val="2D261D28"/>
    <w:rsid w:val="2D380A40"/>
    <w:rsid w:val="2D7E66F1"/>
    <w:rsid w:val="2D95546D"/>
    <w:rsid w:val="2DB43A1E"/>
    <w:rsid w:val="2DF1140A"/>
    <w:rsid w:val="2E1B0C2F"/>
    <w:rsid w:val="2E2D19AE"/>
    <w:rsid w:val="2E3662A3"/>
    <w:rsid w:val="2E764B34"/>
    <w:rsid w:val="2F265E4E"/>
    <w:rsid w:val="2F5A7DDB"/>
    <w:rsid w:val="2F664B0F"/>
    <w:rsid w:val="2FA50B1C"/>
    <w:rsid w:val="2FAD33C2"/>
    <w:rsid w:val="31C54436"/>
    <w:rsid w:val="31DE4CF4"/>
    <w:rsid w:val="3221486C"/>
    <w:rsid w:val="32387E25"/>
    <w:rsid w:val="335B1D88"/>
    <w:rsid w:val="335C76C1"/>
    <w:rsid w:val="3464452F"/>
    <w:rsid w:val="34AC63E7"/>
    <w:rsid w:val="34F903B8"/>
    <w:rsid w:val="351A6043"/>
    <w:rsid w:val="35427B0F"/>
    <w:rsid w:val="35447AEC"/>
    <w:rsid w:val="356B5D1D"/>
    <w:rsid w:val="357F49FA"/>
    <w:rsid w:val="358B081F"/>
    <w:rsid w:val="35FC548C"/>
    <w:rsid w:val="36A4475E"/>
    <w:rsid w:val="36AA5E0A"/>
    <w:rsid w:val="36CA0C5E"/>
    <w:rsid w:val="371C74DF"/>
    <w:rsid w:val="372E04CB"/>
    <w:rsid w:val="374E6478"/>
    <w:rsid w:val="37520F41"/>
    <w:rsid w:val="3762161D"/>
    <w:rsid w:val="378679C0"/>
    <w:rsid w:val="378F65A8"/>
    <w:rsid w:val="37A12630"/>
    <w:rsid w:val="37AC319E"/>
    <w:rsid w:val="37D00869"/>
    <w:rsid w:val="37D44BCF"/>
    <w:rsid w:val="37EE3E36"/>
    <w:rsid w:val="38083993"/>
    <w:rsid w:val="38895400"/>
    <w:rsid w:val="38BD4DB8"/>
    <w:rsid w:val="38C56C0D"/>
    <w:rsid w:val="38D46E50"/>
    <w:rsid w:val="38DE52AC"/>
    <w:rsid w:val="39A77BA6"/>
    <w:rsid w:val="39C07B4A"/>
    <w:rsid w:val="3A1273C6"/>
    <w:rsid w:val="3A5E2E76"/>
    <w:rsid w:val="3A6D6A80"/>
    <w:rsid w:val="3AE06945"/>
    <w:rsid w:val="3B1339F6"/>
    <w:rsid w:val="3B7F7C46"/>
    <w:rsid w:val="3BBA063F"/>
    <w:rsid w:val="3BDE19D1"/>
    <w:rsid w:val="3C893FAF"/>
    <w:rsid w:val="3CA827C1"/>
    <w:rsid w:val="3CAD59EE"/>
    <w:rsid w:val="3CDA4418"/>
    <w:rsid w:val="3CE753A4"/>
    <w:rsid w:val="3D38095E"/>
    <w:rsid w:val="3D723DD3"/>
    <w:rsid w:val="3D751F42"/>
    <w:rsid w:val="3DA87F4F"/>
    <w:rsid w:val="3E941710"/>
    <w:rsid w:val="3F6A3151"/>
    <w:rsid w:val="3F874C1D"/>
    <w:rsid w:val="40153FD6"/>
    <w:rsid w:val="403F2E01"/>
    <w:rsid w:val="40814B23"/>
    <w:rsid w:val="408E72C3"/>
    <w:rsid w:val="408E7BCF"/>
    <w:rsid w:val="40AB15B8"/>
    <w:rsid w:val="40B26236"/>
    <w:rsid w:val="40C14C05"/>
    <w:rsid w:val="40F04347"/>
    <w:rsid w:val="416359C8"/>
    <w:rsid w:val="41681350"/>
    <w:rsid w:val="416F668A"/>
    <w:rsid w:val="419378A9"/>
    <w:rsid w:val="419F6662"/>
    <w:rsid w:val="41A72D03"/>
    <w:rsid w:val="41BC55E0"/>
    <w:rsid w:val="41BF069E"/>
    <w:rsid w:val="420B7389"/>
    <w:rsid w:val="423563C7"/>
    <w:rsid w:val="42C57370"/>
    <w:rsid w:val="430832B2"/>
    <w:rsid w:val="43144276"/>
    <w:rsid w:val="43264088"/>
    <w:rsid w:val="43333AFF"/>
    <w:rsid w:val="434966C0"/>
    <w:rsid w:val="43603D96"/>
    <w:rsid w:val="437C4518"/>
    <w:rsid w:val="43900453"/>
    <w:rsid w:val="43CB7C06"/>
    <w:rsid w:val="43CE514A"/>
    <w:rsid w:val="43F26816"/>
    <w:rsid w:val="44024872"/>
    <w:rsid w:val="445769C9"/>
    <w:rsid w:val="44637696"/>
    <w:rsid w:val="44740DA7"/>
    <w:rsid w:val="44C7578F"/>
    <w:rsid w:val="44D31AB8"/>
    <w:rsid w:val="45111167"/>
    <w:rsid w:val="4517597F"/>
    <w:rsid w:val="45442C68"/>
    <w:rsid w:val="454815E5"/>
    <w:rsid w:val="457C2033"/>
    <w:rsid w:val="466A125B"/>
    <w:rsid w:val="467632F5"/>
    <w:rsid w:val="46994235"/>
    <w:rsid w:val="46A2549B"/>
    <w:rsid w:val="46A95479"/>
    <w:rsid w:val="46B856BC"/>
    <w:rsid w:val="46F77B89"/>
    <w:rsid w:val="46FD7572"/>
    <w:rsid w:val="4743767B"/>
    <w:rsid w:val="4757256C"/>
    <w:rsid w:val="479E023F"/>
    <w:rsid w:val="47F15329"/>
    <w:rsid w:val="47FC6E81"/>
    <w:rsid w:val="487B3318"/>
    <w:rsid w:val="48B93029"/>
    <w:rsid w:val="49726A4B"/>
    <w:rsid w:val="4A076C56"/>
    <w:rsid w:val="4A431F7F"/>
    <w:rsid w:val="4A711501"/>
    <w:rsid w:val="4AAF0341"/>
    <w:rsid w:val="4ADE5F63"/>
    <w:rsid w:val="4AE253FD"/>
    <w:rsid w:val="4B097E96"/>
    <w:rsid w:val="4B105AC6"/>
    <w:rsid w:val="4B3E34E1"/>
    <w:rsid w:val="4B7B64DF"/>
    <w:rsid w:val="4BA10E14"/>
    <w:rsid w:val="4BB73B85"/>
    <w:rsid w:val="4BF478AD"/>
    <w:rsid w:val="4C17384D"/>
    <w:rsid w:val="4C257A37"/>
    <w:rsid w:val="4C64712B"/>
    <w:rsid w:val="4C700EF1"/>
    <w:rsid w:val="4C760354"/>
    <w:rsid w:val="4CC17176"/>
    <w:rsid w:val="4D7F6F33"/>
    <w:rsid w:val="4DF50B78"/>
    <w:rsid w:val="4DF616CB"/>
    <w:rsid w:val="4E6938E7"/>
    <w:rsid w:val="4E6A5759"/>
    <w:rsid w:val="4E701DC0"/>
    <w:rsid w:val="4E93713A"/>
    <w:rsid w:val="4EBB21ED"/>
    <w:rsid w:val="4ECA741E"/>
    <w:rsid w:val="4EDA6A05"/>
    <w:rsid w:val="4F006719"/>
    <w:rsid w:val="4F2E489B"/>
    <w:rsid w:val="4F4C72E9"/>
    <w:rsid w:val="4F5166AD"/>
    <w:rsid w:val="4F5D25FD"/>
    <w:rsid w:val="4F643265"/>
    <w:rsid w:val="4F741231"/>
    <w:rsid w:val="4FB41D44"/>
    <w:rsid w:val="4FB93303"/>
    <w:rsid w:val="4FBC32D6"/>
    <w:rsid w:val="50105D76"/>
    <w:rsid w:val="50BF6E81"/>
    <w:rsid w:val="50FF0870"/>
    <w:rsid w:val="5131339E"/>
    <w:rsid w:val="513D513B"/>
    <w:rsid w:val="513F080C"/>
    <w:rsid w:val="518E2B89"/>
    <w:rsid w:val="52654DCD"/>
    <w:rsid w:val="52DA541F"/>
    <w:rsid w:val="5306542C"/>
    <w:rsid w:val="533662E6"/>
    <w:rsid w:val="53390376"/>
    <w:rsid w:val="533C1C56"/>
    <w:rsid w:val="53842532"/>
    <w:rsid w:val="540A24A6"/>
    <w:rsid w:val="541D6439"/>
    <w:rsid w:val="546A09A4"/>
    <w:rsid w:val="549E4143"/>
    <w:rsid w:val="552535BC"/>
    <w:rsid w:val="553813F1"/>
    <w:rsid w:val="557E3F74"/>
    <w:rsid w:val="55821076"/>
    <w:rsid w:val="56493792"/>
    <w:rsid w:val="56777341"/>
    <w:rsid w:val="56D402F0"/>
    <w:rsid w:val="572F4B71"/>
    <w:rsid w:val="575329D5"/>
    <w:rsid w:val="58317C08"/>
    <w:rsid w:val="594015B1"/>
    <w:rsid w:val="59554FEC"/>
    <w:rsid w:val="595A0DC1"/>
    <w:rsid w:val="596D4A2C"/>
    <w:rsid w:val="599B0EFC"/>
    <w:rsid w:val="59BD150F"/>
    <w:rsid w:val="5A130C2C"/>
    <w:rsid w:val="5A39563D"/>
    <w:rsid w:val="5AE0581C"/>
    <w:rsid w:val="5AE96334"/>
    <w:rsid w:val="5AF30F60"/>
    <w:rsid w:val="5B31213F"/>
    <w:rsid w:val="5B5F738D"/>
    <w:rsid w:val="5BA54009"/>
    <w:rsid w:val="5BB32D18"/>
    <w:rsid w:val="5BE43388"/>
    <w:rsid w:val="5C643EC4"/>
    <w:rsid w:val="5CCF1148"/>
    <w:rsid w:val="5CD53D28"/>
    <w:rsid w:val="5D0460DC"/>
    <w:rsid w:val="5D2366CB"/>
    <w:rsid w:val="5D3331A6"/>
    <w:rsid w:val="5D8A153C"/>
    <w:rsid w:val="5DE1497B"/>
    <w:rsid w:val="5E135BA1"/>
    <w:rsid w:val="5E1D1079"/>
    <w:rsid w:val="5E211941"/>
    <w:rsid w:val="5E4C4EB1"/>
    <w:rsid w:val="5E6D59C3"/>
    <w:rsid w:val="5E9341CF"/>
    <w:rsid w:val="5E9C0CBE"/>
    <w:rsid w:val="5EDA6373"/>
    <w:rsid w:val="5EF46D8B"/>
    <w:rsid w:val="5F5A15AE"/>
    <w:rsid w:val="5F9C1BC7"/>
    <w:rsid w:val="5FFB68ED"/>
    <w:rsid w:val="601F4136"/>
    <w:rsid w:val="6022031E"/>
    <w:rsid w:val="60AA69DE"/>
    <w:rsid w:val="61137122"/>
    <w:rsid w:val="61183C2B"/>
    <w:rsid w:val="617D1400"/>
    <w:rsid w:val="61903A3C"/>
    <w:rsid w:val="61C24BFD"/>
    <w:rsid w:val="61DB0771"/>
    <w:rsid w:val="634A483E"/>
    <w:rsid w:val="637A3FCD"/>
    <w:rsid w:val="63C51B85"/>
    <w:rsid w:val="642B45E0"/>
    <w:rsid w:val="64604EAC"/>
    <w:rsid w:val="64740A1C"/>
    <w:rsid w:val="64805FF8"/>
    <w:rsid w:val="64D7429C"/>
    <w:rsid w:val="65434447"/>
    <w:rsid w:val="65D200F0"/>
    <w:rsid w:val="65F73581"/>
    <w:rsid w:val="66457796"/>
    <w:rsid w:val="66A5387A"/>
    <w:rsid w:val="66C2621A"/>
    <w:rsid w:val="66F10A4A"/>
    <w:rsid w:val="67537CF0"/>
    <w:rsid w:val="67656B1B"/>
    <w:rsid w:val="679542C8"/>
    <w:rsid w:val="67AE419D"/>
    <w:rsid w:val="67B22635"/>
    <w:rsid w:val="67BE74C9"/>
    <w:rsid w:val="683769EB"/>
    <w:rsid w:val="684F37DE"/>
    <w:rsid w:val="68B2669E"/>
    <w:rsid w:val="68E22B52"/>
    <w:rsid w:val="68EB131E"/>
    <w:rsid w:val="69182A19"/>
    <w:rsid w:val="69764EE6"/>
    <w:rsid w:val="698C50B9"/>
    <w:rsid w:val="698E1753"/>
    <w:rsid w:val="69CA10DE"/>
    <w:rsid w:val="69D47128"/>
    <w:rsid w:val="69F07ED0"/>
    <w:rsid w:val="69FE3890"/>
    <w:rsid w:val="6A10379F"/>
    <w:rsid w:val="6A7A0A2B"/>
    <w:rsid w:val="6A7F636D"/>
    <w:rsid w:val="6ADE7537"/>
    <w:rsid w:val="6B133F99"/>
    <w:rsid w:val="6B221B0E"/>
    <w:rsid w:val="6B426B13"/>
    <w:rsid w:val="6B9419A4"/>
    <w:rsid w:val="6BC4672D"/>
    <w:rsid w:val="6C364F34"/>
    <w:rsid w:val="6C3A4520"/>
    <w:rsid w:val="6C565BAA"/>
    <w:rsid w:val="6C6204DD"/>
    <w:rsid w:val="6C7543E1"/>
    <w:rsid w:val="6C7D42B4"/>
    <w:rsid w:val="6C8A3E98"/>
    <w:rsid w:val="6C963B87"/>
    <w:rsid w:val="6CA96079"/>
    <w:rsid w:val="6CAC1F8A"/>
    <w:rsid w:val="6CAD0F6F"/>
    <w:rsid w:val="6CC81EA4"/>
    <w:rsid w:val="6D37776E"/>
    <w:rsid w:val="6D69517B"/>
    <w:rsid w:val="6D69756C"/>
    <w:rsid w:val="6DD644F6"/>
    <w:rsid w:val="6DDA65C4"/>
    <w:rsid w:val="6E920594"/>
    <w:rsid w:val="6EC8214A"/>
    <w:rsid w:val="6F1976C8"/>
    <w:rsid w:val="6FFC5967"/>
    <w:rsid w:val="70021CEB"/>
    <w:rsid w:val="703412AA"/>
    <w:rsid w:val="704838FD"/>
    <w:rsid w:val="707F6878"/>
    <w:rsid w:val="709119F6"/>
    <w:rsid w:val="70AF7F0C"/>
    <w:rsid w:val="70D16063"/>
    <w:rsid w:val="70F562D7"/>
    <w:rsid w:val="713D64DC"/>
    <w:rsid w:val="71941D4C"/>
    <w:rsid w:val="71F7318A"/>
    <w:rsid w:val="721A3870"/>
    <w:rsid w:val="72873F22"/>
    <w:rsid w:val="728E35F1"/>
    <w:rsid w:val="72DB435C"/>
    <w:rsid w:val="731750C1"/>
    <w:rsid w:val="737C6513"/>
    <w:rsid w:val="739641CD"/>
    <w:rsid w:val="73B344DE"/>
    <w:rsid w:val="73F76C73"/>
    <w:rsid w:val="746135D3"/>
    <w:rsid w:val="753541F8"/>
    <w:rsid w:val="75781DD0"/>
    <w:rsid w:val="75824D9D"/>
    <w:rsid w:val="759224B5"/>
    <w:rsid w:val="75A1363B"/>
    <w:rsid w:val="75AB1C93"/>
    <w:rsid w:val="761B163F"/>
    <w:rsid w:val="761F3505"/>
    <w:rsid w:val="763639D5"/>
    <w:rsid w:val="763E3663"/>
    <w:rsid w:val="76486327"/>
    <w:rsid w:val="76810114"/>
    <w:rsid w:val="76E41762"/>
    <w:rsid w:val="76E46ECE"/>
    <w:rsid w:val="7717316E"/>
    <w:rsid w:val="77603777"/>
    <w:rsid w:val="77901BB9"/>
    <w:rsid w:val="779B3C6B"/>
    <w:rsid w:val="77AB5706"/>
    <w:rsid w:val="77C7479C"/>
    <w:rsid w:val="78626435"/>
    <w:rsid w:val="78626A84"/>
    <w:rsid w:val="787B3EF7"/>
    <w:rsid w:val="787D26D8"/>
    <w:rsid w:val="788E3223"/>
    <w:rsid w:val="78BB0EB8"/>
    <w:rsid w:val="78E06AB0"/>
    <w:rsid w:val="79643504"/>
    <w:rsid w:val="798E0318"/>
    <w:rsid w:val="79AF62F8"/>
    <w:rsid w:val="7A09540F"/>
    <w:rsid w:val="7A1F0FD2"/>
    <w:rsid w:val="7A326EC1"/>
    <w:rsid w:val="7AC415A1"/>
    <w:rsid w:val="7AD93877"/>
    <w:rsid w:val="7BF53DED"/>
    <w:rsid w:val="7BFC0690"/>
    <w:rsid w:val="7C1D50F5"/>
    <w:rsid w:val="7C6106D5"/>
    <w:rsid w:val="7C6151AF"/>
    <w:rsid w:val="7CC540BD"/>
    <w:rsid w:val="7D423759"/>
    <w:rsid w:val="7D695F1A"/>
    <w:rsid w:val="7DD956AA"/>
    <w:rsid w:val="7E2D5B39"/>
    <w:rsid w:val="7E42351F"/>
    <w:rsid w:val="7E7713DD"/>
    <w:rsid w:val="7EBB39C0"/>
    <w:rsid w:val="7ED160D1"/>
    <w:rsid w:val="7EDB5E10"/>
    <w:rsid w:val="7F2B4D67"/>
    <w:rsid w:val="7F9F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after="120"/>
      <w:ind w:left="200" w:leftChars="200"/>
    </w:pPr>
  </w:style>
  <w:style w:type="paragraph" w:styleId="7">
    <w:name w:val="Normal Indent"/>
    <w:basedOn w:val="1"/>
    <w:next w:val="1"/>
    <w:qFormat/>
    <w:uiPriority w:val="0"/>
    <w:pPr>
      <w:autoSpaceDE w:val="0"/>
      <w:autoSpaceDN w:val="0"/>
      <w:adjustRightInd w:val="0"/>
      <w:ind w:firstLine="420"/>
    </w:pPr>
    <w:rPr>
      <w:rFonts w:ascii="SimSun"/>
      <w:szCs w:val="20"/>
    </w:rPr>
  </w:style>
  <w:style w:type="paragraph" w:styleId="8">
    <w:name w:val="toa heading"/>
    <w:basedOn w:val="1"/>
    <w:next w:val="1"/>
    <w:qFormat/>
    <w:uiPriority w:val="0"/>
    <w:pPr>
      <w:spacing w:before="120"/>
    </w:pPr>
    <w:rPr>
      <w:rFonts w:ascii="Cambria" w:hAnsi="Cambria"/>
      <w:szCs w:val="20"/>
    </w:rPr>
  </w:style>
  <w:style w:type="paragraph" w:styleId="9">
    <w:name w:val="Body Text"/>
    <w:basedOn w:val="1"/>
    <w:next w:val="1"/>
    <w:qFormat/>
    <w:uiPriority w:val="99"/>
    <w:pPr>
      <w:numPr>
        <w:ilvl w:val="0"/>
        <w:numId w:val="1"/>
      </w:numPr>
      <w:tabs>
        <w:tab w:val="clear" w:pos="780"/>
      </w:tabs>
      <w:ind w:left="0" w:firstLine="0"/>
    </w:pPr>
    <w:rPr>
      <w:rFonts w:ascii="SimHei" w:eastAsia="SimHei"/>
      <w:sz w:val="22"/>
    </w:rPr>
  </w:style>
  <w:style w:type="paragraph" w:styleId="10">
    <w:name w:val="Plain Text"/>
    <w:basedOn w:val="1"/>
    <w:next w:val="11"/>
    <w:qFormat/>
    <w:uiPriority w:val="0"/>
    <w:rPr>
      <w:rFonts w:ascii="SimSun"/>
      <w:szCs w:val="20"/>
      <w:u w:color="000000"/>
    </w:rPr>
  </w:style>
  <w:style w:type="paragraph" w:styleId="11">
    <w:name w:val="index 7"/>
    <w:basedOn w:val="1"/>
    <w:next w:val="1"/>
    <w:qFormat/>
    <w:uiPriority w:val="0"/>
    <w:pPr>
      <w:ind w:left="1200" w:leftChars="1200"/>
    </w:pPr>
    <w:rPr>
      <w:color w:val="auto"/>
      <w:kern w:val="2"/>
    </w:rPr>
  </w:style>
  <w:style w:type="paragraph" w:styleId="12">
    <w:name w:val="Date"/>
    <w:basedOn w:val="1"/>
    <w:next w:val="1"/>
    <w:qFormat/>
    <w:uiPriority w:val="0"/>
    <w:rPr>
      <w:rFonts w:ascii="Arial" w:hAnsi="Arial" w:eastAsia="仿宋_GB2312"/>
      <w:sz w:val="32"/>
      <w:szCs w:val="20"/>
      <w:u w:color="000000"/>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semiHidden/>
    <w:unhideWhenUsed/>
    <w:qFormat/>
    <w:uiPriority w:val="99"/>
    <w:pPr>
      <w:snapToGrid w:val="0"/>
    </w:pPr>
    <w:rPr>
      <w:sz w:val="18"/>
      <w:szCs w:val="18"/>
    </w:rPr>
  </w:style>
  <w:style w:type="paragraph" w:styleId="17">
    <w:name w:val="Body Text 2"/>
    <w:basedOn w:val="1"/>
    <w:qFormat/>
    <w:uiPriority w:val="0"/>
    <w:pPr>
      <w:tabs>
        <w:tab w:val="left" w:pos="0"/>
      </w:tabs>
      <w:spacing w:line="400" w:lineRule="atLeast"/>
    </w:pPr>
    <w:rPr>
      <w:rFonts w:ascii="Arial" w:hAnsi="Arial"/>
    </w:rPr>
  </w:style>
  <w:style w:type="paragraph" w:styleId="18">
    <w:name w:val="Normal (Web)"/>
    <w:basedOn w:val="1"/>
    <w:qFormat/>
    <w:uiPriority w:val="99"/>
    <w:pPr>
      <w:widowControl/>
    </w:pPr>
    <w:rPr>
      <w:rFonts w:ascii="SimSun" w:hAnsi="SimSun" w:eastAsia="SimSun" w:cs="SimSun"/>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paragraph" w:styleId="20">
    <w:name w:val="Body Text First Indent"/>
    <w:basedOn w:val="9"/>
    <w:semiHidden/>
    <w:qFormat/>
    <w:uiPriority w:val="0"/>
    <w:pPr>
      <w:tabs>
        <w:tab w:val="left" w:pos="780"/>
      </w:tabs>
      <w:spacing w:line="400" w:lineRule="atLeast"/>
      <w:ind w:firstLine="426"/>
    </w:pPr>
    <w:rPr>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Hyperlink"/>
    <w:qFormat/>
    <w:uiPriority w:val="99"/>
    <w:rPr>
      <w:color w:val="0000FF"/>
      <w:u w:val="single"/>
    </w:rPr>
  </w:style>
  <w:style w:type="character" w:styleId="26">
    <w:name w:val="footnote reference"/>
    <w:basedOn w:val="23"/>
    <w:semiHidden/>
    <w:unhideWhenUsed/>
    <w:qFormat/>
    <w:uiPriority w:val="99"/>
    <w:rPr>
      <w:vertAlign w:val="superscript"/>
    </w:rPr>
  </w:style>
  <w:style w:type="paragraph" w:customStyle="1" w:styleId="27">
    <w:name w:val="正文格式"/>
    <w:basedOn w:val="1"/>
    <w:qFormat/>
    <w:uiPriority w:val="99"/>
    <w:pPr>
      <w:widowControl/>
      <w:adjustRightInd w:val="0"/>
      <w:snapToGrid w:val="0"/>
      <w:spacing w:line="400" w:lineRule="atLeast"/>
      <w:ind w:firstLine="482"/>
      <w:textAlignment w:val="baseline"/>
    </w:pPr>
  </w:style>
  <w:style w:type="paragraph" w:customStyle="1" w:styleId="28">
    <w:name w:val="样式 样式 左侧:  2 字符 + 左侧:  0.85 厘米 首行缩进:  2 字符1"/>
    <w:basedOn w:val="1"/>
    <w:qFormat/>
    <w:uiPriority w:val="0"/>
    <w:pPr>
      <w:ind w:left="482" w:firstLine="200" w:firstLineChars="200"/>
    </w:pPr>
    <w:rPr>
      <w:rFonts w:cs="SimSun"/>
      <w:szCs w:val="20"/>
    </w:rPr>
  </w:style>
  <w:style w:type="paragraph" w:customStyle="1" w:styleId="29">
    <w:name w:val="文档正文"/>
    <w:basedOn w:val="7"/>
    <w:qFormat/>
    <w:uiPriority w:val="0"/>
    <w:pPr>
      <w:spacing w:line="360" w:lineRule="auto"/>
    </w:pPr>
    <w:rPr>
      <w:rFonts w:hAnsi="SimSun"/>
      <w:b/>
      <w:bCs/>
    </w:rPr>
  </w:style>
  <w:style w:type="paragraph" w:customStyle="1" w:styleId="30">
    <w:name w:val="Default"/>
    <w:qFormat/>
    <w:uiPriority w:val="0"/>
    <w:pPr>
      <w:widowControl w:val="0"/>
      <w:autoSpaceDE w:val="0"/>
      <w:autoSpaceDN w:val="0"/>
      <w:adjustRightInd w:val="0"/>
    </w:pPr>
    <w:rPr>
      <w:rFonts w:ascii="SimSun" w:hAnsi="Times New Roman" w:eastAsia="SimSun" w:cs="SimSun"/>
      <w:color w:val="000000"/>
      <w:sz w:val="24"/>
      <w:szCs w:val="24"/>
      <w:lang w:val="en-US" w:eastAsia="zh-CN" w:bidi="ar-SA"/>
    </w:rPr>
  </w:style>
  <w:style w:type="paragraph" w:customStyle="1" w:styleId="31">
    <w:name w:val="_Style 2"/>
    <w:basedOn w:val="4"/>
    <w:next w:val="1"/>
    <w:qFormat/>
    <w:uiPriority w:val="39"/>
    <w:pPr>
      <w:widowControl/>
      <w:tabs>
        <w:tab w:val="left" w:pos="715"/>
      </w:tabs>
      <w:spacing w:before="480" w:line="276" w:lineRule="auto"/>
      <w:jc w:val="left"/>
      <w:outlineLvl w:val="9"/>
    </w:pPr>
    <w:rPr>
      <w:rFonts w:ascii="Cambria" w:hAnsi="Cambria" w:eastAsia="SimSun"/>
      <w:color w:val="365F91"/>
      <w:kern w:val="0"/>
      <w:sz w:val="28"/>
      <w:szCs w:val="28"/>
    </w:rPr>
  </w:style>
  <w:style w:type="paragraph" w:customStyle="1" w:styleId="32">
    <w:name w:val="Heading #2|1"/>
    <w:basedOn w:val="1"/>
    <w:qFormat/>
    <w:uiPriority w:val="0"/>
    <w:pPr>
      <w:spacing w:before="60" w:after="270"/>
      <w:jc w:val="center"/>
      <w:outlineLvl w:val="1"/>
    </w:pPr>
    <w:rPr>
      <w:rFonts w:ascii="SimSun" w:hAnsi="SimSun" w:eastAsia="SimSun" w:cs="SimSun"/>
      <w:sz w:val="36"/>
      <w:szCs w:val="36"/>
      <w:lang w:val="zh-TW" w:eastAsia="zh-TW" w:bidi="zh-TW"/>
    </w:rPr>
  </w:style>
  <w:style w:type="paragraph" w:customStyle="1" w:styleId="33">
    <w:name w:val="Body text|2"/>
    <w:basedOn w:val="1"/>
    <w:qFormat/>
    <w:uiPriority w:val="0"/>
    <w:pPr>
      <w:spacing w:after="260"/>
      <w:ind w:firstLine="140"/>
    </w:pPr>
    <w:rPr>
      <w:rFonts w:ascii="SimSun" w:hAnsi="SimSun" w:eastAsia="SimSun" w:cs="SimSun"/>
      <w:sz w:val="30"/>
      <w:szCs w:val="30"/>
      <w:lang w:val="zh-TW" w:eastAsia="zh-TW" w:bidi="zh-TW"/>
    </w:rPr>
  </w:style>
  <w:style w:type="paragraph" w:customStyle="1" w:styleId="34">
    <w:name w:val="Body text|1"/>
    <w:basedOn w:val="1"/>
    <w:qFormat/>
    <w:uiPriority w:val="0"/>
    <w:pPr>
      <w:spacing w:line="454" w:lineRule="auto"/>
      <w:ind w:firstLine="140"/>
    </w:pPr>
    <w:rPr>
      <w:rFonts w:ascii="SimSun" w:hAnsi="SimSun" w:eastAsia="SimSun" w:cs="SimSun"/>
      <w:sz w:val="22"/>
      <w:szCs w:val="22"/>
      <w:lang w:val="zh-TW" w:eastAsia="zh-TW" w:bidi="zh-TW"/>
    </w:rPr>
  </w:style>
  <w:style w:type="paragraph" w:customStyle="1" w:styleId="35">
    <w:name w:val="Other|1"/>
    <w:basedOn w:val="1"/>
    <w:qFormat/>
    <w:uiPriority w:val="0"/>
    <w:pPr>
      <w:spacing w:line="454" w:lineRule="auto"/>
      <w:ind w:firstLine="140"/>
    </w:pPr>
    <w:rPr>
      <w:rFonts w:ascii="SimSun" w:hAnsi="SimSun" w:eastAsia="SimSun" w:cs="SimSun"/>
      <w:sz w:val="22"/>
      <w:szCs w:val="22"/>
      <w:lang w:val="zh-TW" w:eastAsia="zh-TW" w:bidi="zh-TW"/>
    </w:rPr>
  </w:style>
  <w:style w:type="paragraph" w:customStyle="1" w:styleId="36">
    <w:name w:val="Table caption|1"/>
    <w:basedOn w:val="1"/>
    <w:qFormat/>
    <w:uiPriority w:val="0"/>
    <w:rPr>
      <w:rFonts w:ascii="SimSun" w:hAnsi="SimSun" w:eastAsia="SimSun" w:cs="SimSun"/>
      <w:sz w:val="22"/>
      <w:szCs w:val="22"/>
      <w:lang w:val="zh-TW" w:eastAsia="zh-TW" w:bidi="zh-TW"/>
    </w:rPr>
  </w:style>
  <w:style w:type="paragraph" w:customStyle="1" w:styleId="37">
    <w:name w:val="Table Paragraph"/>
    <w:basedOn w:val="1"/>
    <w:qFormat/>
    <w:uiPriority w:val="1"/>
    <w:pPr>
      <w:autoSpaceDE w:val="0"/>
      <w:autoSpaceDN w:val="0"/>
      <w:adjustRightInd w:val="0"/>
    </w:pPr>
    <w:rPr>
      <w:rFonts w:eastAsia="SimSun"/>
    </w:rPr>
  </w:style>
  <w:style w:type="paragraph" w:customStyle="1" w:styleId="38">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39">
    <w:name w:val="图例"/>
    <w:basedOn w:val="1"/>
    <w:qFormat/>
    <w:uiPriority w:val="0"/>
    <w:pPr>
      <w:spacing w:before="120" w:after="120" w:line="360" w:lineRule="auto"/>
      <w:jc w:val="center"/>
    </w:pPr>
    <w:rPr>
      <w:rFonts w:eastAsia="仿宋_GB2312"/>
      <w:b/>
    </w:rPr>
  </w:style>
  <w:style w:type="paragraph" w:customStyle="1" w:styleId="40">
    <w:name w:val="WPS Plain"/>
    <w:qFormat/>
    <w:uiPriority w:val="0"/>
    <w:rPr>
      <w:rFonts w:ascii="Times New Roman" w:hAnsi="Times New Roman" w:eastAsia="SimSun" w:cs="Times New Roman"/>
      <w:lang w:val="en-US" w:eastAsia="zh-CN" w:bidi="ar-SA"/>
    </w:rPr>
  </w:style>
  <w:style w:type="paragraph" w:customStyle="1" w:styleId="41">
    <w:name w:val="样式 左侧:  0 厘米 悬挂缩进: 2.5 字符"/>
    <w:basedOn w:val="1"/>
    <w:qFormat/>
    <w:uiPriority w:val="0"/>
    <w:pPr>
      <w:ind w:left="525" w:hanging="525" w:hangingChars="250"/>
    </w:pPr>
    <w:rPr>
      <w:szCs w:val="20"/>
    </w:rPr>
  </w:style>
  <w:style w:type="character" w:customStyle="1" w:styleId="42">
    <w:name w:val="font11"/>
    <w:basedOn w:val="23"/>
    <w:qFormat/>
    <w:uiPriority w:val="0"/>
    <w:rPr>
      <w:rFonts w:ascii="Calibri" w:hAnsi="Calibri" w:cs="Calibri"/>
      <w:color w:val="000000"/>
      <w:sz w:val="20"/>
      <w:szCs w:val="20"/>
      <w:u w:val="none"/>
    </w:rPr>
  </w:style>
  <w:style w:type="paragraph" w:styleId="43">
    <w:name w:val="List Paragraph"/>
    <w:basedOn w:val="1"/>
    <w:qFormat/>
    <w:uiPriority w:val="0"/>
    <w:pPr>
      <w:widowControl/>
      <w:ind w:firstLine="420" w:firstLineChars="200"/>
    </w:pPr>
  </w:style>
  <w:style w:type="paragraph" w:customStyle="1" w:styleId="44">
    <w:name w:val="列出段落1"/>
    <w:basedOn w:val="1"/>
    <w:qFormat/>
    <w:uiPriority w:val="34"/>
    <w:pPr>
      <w:ind w:firstLine="420" w:firstLineChars="200"/>
    </w:p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p15"/>
    <w:basedOn w:val="1"/>
    <w:qFormat/>
    <w:uiPriority w:val="0"/>
    <w:rPr>
      <w:rFonts w:ascii="Arial Unicode MS" w:hAnsi="Arial Unicode MS" w:eastAsia="SimSun" w:cs="SimSun"/>
    </w:rPr>
  </w:style>
  <w:style w:type="paragraph" w:customStyle="1" w:styleId="47">
    <w:name w:val="Body text|4"/>
    <w:basedOn w:val="1"/>
    <w:qFormat/>
    <w:uiPriority w:val="0"/>
    <w:pPr>
      <w:spacing w:after="580"/>
    </w:pPr>
    <w:rPr>
      <w:rFonts w:ascii="MingLiU" w:hAnsi="MingLiU" w:eastAsia="MingLiU" w:cs="MingLiU"/>
      <w:color w:val="00005D"/>
      <w:sz w:val="56"/>
      <w:szCs w:val="56"/>
      <w:lang w:val="zh-TW" w:eastAsia="zh-TW" w:bidi="zh-TW"/>
    </w:rPr>
  </w:style>
  <w:style w:type="paragraph" w:customStyle="1" w:styleId="48">
    <w:name w:val="BodyText"/>
    <w:basedOn w:val="1"/>
    <w:next w:val="1"/>
    <w:qFormat/>
    <w:uiPriority w:val="0"/>
    <w:pPr>
      <w:tabs>
        <w:tab w:val="left" w:pos="780"/>
      </w:tabs>
    </w:pPr>
    <w:rPr>
      <w:rFonts w:ascii="SimHei" w:eastAsia="SimHei"/>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4"/>
    <customShpInfo spid="_x0000_s2051"/>
    <customShpInfo spid="_x0000_s2049"/>
    <customShpInfo spid="_x0000_s1101"/>
    <customShpInfo spid="_x0000_s1115"/>
    <customShpInfo spid="_x0000_s1086"/>
    <customShpInfo spid="_x0000_s1084"/>
    <customShpInfo spid="_x0000_s1087"/>
    <customShpInfo spid="_x0000_s1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81</Pages>
  <Words>42556</Words>
  <Characters>45179</Characters>
  <Lines>69</Lines>
  <Paragraphs>101</Paragraphs>
  <TotalTime>11</TotalTime>
  <ScaleCrop>false</ScaleCrop>
  <LinksUpToDate>false</LinksUpToDate>
  <CharactersWithSpaces>48531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2023-03-02T04:35:00Z</cp:lastPrinted>
  <dcterms:modified xsi:type="dcterms:W3CDTF">2023-03-02T09:15:41Z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94C51C96D3E7441A86BCA96E7DAD6431</vt:lpwstr>
  </property>
</Properties>
</file>