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p>
    <w:p>
      <w:pPr>
        <w:pStyle w:val="5"/>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480" w:lineRule="exact"/>
        <w:jc w:val="center"/>
        <w:textAlignment w:val="auto"/>
        <w:rPr>
          <w:rFonts w:hint="eastAsia" w:ascii="微软雅黑" w:hAnsi="微软雅黑" w:eastAsia="微软雅黑" w:cs="微软雅黑"/>
          <w:color w:val="auto"/>
          <w:sz w:val="36"/>
          <w:szCs w:val="36"/>
          <w:lang w:eastAsia="zh-CN"/>
        </w:rPr>
      </w:pPr>
      <w:bookmarkStart w:id="0" w:name="_Toc15146"/>
      <w:bookmarkStart w:id="1" w:name="_Toc28359001"/>
      <w:bookmarkStart w:id="2" w:name="_Toc8409"/>
      <w:bookmarkStart w:id="3" w:name="_Toc35393789"/>
      <w:bookmarkStart w:id="4" w:name="_Toc31628"/>
      <w:r>
        <w:rPr>
          <w:rFonts w:hint="eastAsia" w:ascii="微软雅黑" w:hAnsi="微软雅黑" w:eastAsia="微软雅黑" w:cs="微软雅黑"/>
          <w:color w:val="auto"/>
          <w:sz w:val="36"/>
          <w:szCs w:val="36"/>
          <w:lang w:eastAsia="zh-CN"/>
        </w:rPr>
        <w:t>疏附县特色农产品线上销售平台建设项目</w:t>
      </w:r>
    </w:p>
    <w:p>
      <w:pPr>
        <w:pStyle w:val="5"/>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480" w:lineRule="exact"/>
        <w:jc w:val="center"/>
        <w:textAlignment w:val="auto"/>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lang w:eastAsia="zh-CN"/>
        </w:rPr>
        <w:t>公开</w:t>
      </w:r>
      <w:r>
        <w:rPr>
          <w:rFonts w:hint="eastAsia" w:ascii="微软雅黑" w:hAnsi="微软雅黑" w:eastAsia="微软雅黑" w:cs="微软雅黑"/>
          <w:color w:val="auto"/>
          <w:sz w:val="36"/>
          <w:szCs w:val="36"/>
        </w:rPr>
        <w:t>招标公告</w:t>
      </w:r>
      <w:bookmarkEnd w:id="0"/>
      <w:bookmarkEnd w:id="1"/>
      <w:bookmarkEnd w:id="2"/>
      <w:bookmarkEnd w:id="3"/>
      <w:bookmarkEnd w:id="4"/>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疏附县特色农产品线上销售平台建设项目的潜在供应商应在线下获取采购文件，并于2022年  7月22日 11:00（北京时间）前递交投标文件。</w:t>
      </w:r>
    </w:p>
    <w:p>
      <w:pPr>
        <w:pageBreakBefore w:val="0"/>
        <w:widowControl w:val="0"/>
        <w:kinsoku/>
        <w:wordWrap/>
        <w:overflowPunct/>
        <w:topLinePunct w:val="0"/>
        <w:bidi w:val="0"/>
        <w:snapToGrid/>
        <w:spacing w:line="480" w:lineRule="exact"/>
        <w:jc w:val="both"/>
        <w:textAlignment w:val="auto"/>
        <w:outlineLvl w:val="9"/>
        <w:rPr>
          <w:rFonts w:hint="eastAsia" w:ascii="微软雅黑" w:hAnsi="微软雅黑" w:eastAsia="微软雅黑" w:cs="微软雅黑"/>
          <w:b/>
          <w:bCs w:val="0"/>
          <w:sz w:val="24"/>
          <w:szCs w:val="24"/>
        </w:rPr>
      </w:pPr>
      <w:bookmarkStart w:id="5" w:name="_Toc35393629"/>
      <w:bookmarkStart w:id="6" w:name="_Toc28359012"/>
      <w:bookmarkStart w:id="7" w:name="_Toc29182"/>
      <w:bookmarkStart w:id="8" w:name="_Toc11899"/>
      <w:bookmarkStart w:id="9" w:name="_Toc28359089"/>
      <w:bookmarkStart w:id="10" w:name="_Toc18745"/>
      <w:bookmarkStart w:id="11" w:name="_Toc35393798"/>
      <w:bookmarkStart w:id="12" w:name="_Toc8264"/>
      <w:r>
        <w:rPr>
          <w:rFonts w:hint="eastAsia" w:ascii="微软雅黑" w:hAnsi="微软雅黑" w:eastAsia="微软雅黑" w:cs="微软雅黑"/>
          <w:b/>
          <w:bCs w:val="0"/>
          <w:sz w:val="24"/>
          <w:szCs w:val="24"/>
        </w:rPr>
        <w:t>一、项目基本情况</w:t>
      </w:r>
      <w:bookmarkEnd w:id="5"/>
      <w:bookmarkEnd w:id="6"/>
      <w:bookmarkEnd w:id="7"/>
      <w:bookmarkEnd w:id="8"/>
      <w:bookmarkEnd w:id="9"/>
      <w:bookmarkEnd w:id="10"/>
      <w:bookmarkEnd w:id="11"/>
      <w:bookmarkEnd w:id="12"/>
    </w:p>
    <w:p>
      <w:pPr>
        <w:pageBreakBefore w:val="0"/>
        <w:widowControl w:val="0"/>
        <w:kinsoku/>
        <w:wordWrap/>
        <w:overflowPunct/>
        <w:topLinePunct w:val="0"/>
        <w:bidi w:val="0"/>
        <w:snapToGrid/>
        <w:spacing w:line="48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1、项目编号：QXJ（GK）2022-02号</w:t>
      </w:r>
    </w:p>
    <w:p>
      <w:pPr>
        <w:pageBreakBefore w:val="0"/>
        <w:widowControl w:val="0"/>
        <w:kinsoku/>
        <w:wordWrap/>
        <w:overflowPunct/>
        <w:topLinePunct w:val="0"/>
        <w:bidi w:val="0"/>
        <w:snapToGrid/>
        <w:spacing w:line="48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2、项目名称：疏附县特色农产品线上销售平台建设项目</w:t>
      </w:r>
    </w:p>
    <w:p>
      <w:pPr>
        <w:pageBreakBefore w:val="0"/>
        <w:widowControl w:val="0"/>
        <w:kinsoku/>
        <w:wordWrap/>
        <w:overflowPunct/>
        <w:topLinePunct w:val="0"/>
        <w:bidi w:val="0"/>
        <w:snapToGrid/>
        <w:spacing w:line="480" w:lineRule="exact"/>
        <w:ind w:firstLine="480" w:firstLineChars="200"/>
        <w:jc w:val="both"/>
        <w:textAlignment w:val="auto"/>
        <w:outlineLvl w:val="9"/>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3、采购方式：公开招标</w:t>
      </w:r>
    </w:p>
    <w:p>
      <w:pPr>
        <w:pageBreakBefore w:val="0"/>
        <w:widowControl w:val="0"/>
        <w:kinsoku/>
        <w:wordWrap/>
        <w:overflowPunct/>
        <w:topLinePunct w:val="0"/>
        <w:bidi w:val="0"/>
        <w:snapToGrid/>
        <w:spacing w:line="480" w:lineRule="exact"/>
        <w:ind w:firstLine="480" w:firstLineChars="200"/>
        <w:jc w:val="both"/>
        <w:textAlignment w:val="auto"/>
        <w:outlineLvl w:val="9"/>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4、总预算金额：500万元</w:t>
      </w:r>
    </w:p>
    <w:p>
      <w:pPr>
        <w:pageBreakBefore w:val="0"/>
        <w:widowControl w:val="0"/>
        <w:kinsoku/>
        <w:wordWrap/>
        <w:overflowPunct/>
        <w:topLinePunct w:val="0"/>
        <w:bidi w:val="0"/>
        <w:snapToGrid/>
        <w:spacing w:line="48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5、采购需求：</w:t>
      </w:r>
    </w:p>
    <w:p>
      <w:pPr>
        <w:pageBreakBefore w:val="0"/>
        <w:widowControl w:val="0"/>
        <w:kinsoku/>
        <w:wordWrap/>
        <w:overflowPunct/>
        <w:topLinePunct w:val="0"/>
        <w:bidi w:val="0"/>
        <w:snapToGrid/>
        <w:spacing w:line="48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 xml:space="preserve">第一包 为疏附县吾库萨克镇万亩现代农业产业园配置现代化物联网设施，建设疏附县现代农农产品销售信息化互联网平台相关设备和服务的采购安装事项  预算金额：320万元 </w:t>
      </w:r>
    </w:p>
    <w:p>
      <w:pPr>
        <w:pageBreakBefore w:val="0"/>
        <w:widowControl w:val="0"/>
        <w:kinsoku/>
        <w:wordWrap/>
        <w:overflowPunct/>
        <w:topLinePunct w:val="0"/>
        <w:bidi w:val="0"/>
        <w:snapToGrid/>
        <w:spacing w:line="480" w:lineRule="exact"/>
        <w:ind w:firstLine="480" w:firstLineChars="200"/>
        <w:jc w:val="both"/>
        <w:textAlignment w:val="auto"/>
        <w:outlineLvl w:val="9"/>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第二包 通过多种形式打造疏附县特色农产品电商平台  预算金额：180万元</w:t>
      </w:r>
    </w:p>
    <w:p>
      <w:pPr>
        <w:pageBreakBefore w:val="0"/>
        <w:widowControl w:val="0"/>
        <w:kinsoku/>
        <w:wordWrap/>
        <w:overflowPunct/>
        <w:topLinePunct w:val="0"/>
        <w:bidi w:val="0"/>
        <w:snapToGrid/>
        <w:spacing w:line="48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（参数规格数量详见采购文件）</w:t>
      </w:r>
    </w:p>
    <w:p>
      <w:pPr>
        <w:pageBreakBefore w:val="0"/>
        <w:widowControl w:val="0"/>
        <w:kinsoku/>
        <w:wordWrap/>
        <w:overflowPunct/>
        <w:topLinePunct w:val="0"/>
        <w:bidi w:val="0"/>
        <w:snapToGrid/>
        <w:spacing w:line="480" w:lineRule="exact"/>
        <w:ind w:firstLine="480" w:firstLineChars="200"/>
        <w:jc w:val="both"/>
        <w:textAlignment w:val="auto"/>
        <w:outlineLvl w:val="9"/>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6、资金来源：2022年援疆资金</w:t>
      </w:r>
    </w:p>
    <w:p>
      <w:pPr>
        <w:pageBreakBefore w:val="0"/>
        <w:widowControl w:val="0"/>
        <w:kinsoku/>
        <w:wordWrap/>
        <w:overflowPunct/>
        <w:topLinePunct w:val="0"/>
        <w:bidi w:val="0"/>
        <w:snapToGrid/>
        <w:spacing w:line="480" w:lineRule="exact"/>
        <w:ind w:firstLine="480" w:firstLineChars="200"/>
        <w:jc w:val="both"/>
        <w:textAlignment w:val="auto"/>
        <w:outlineLvl w:val="9"/>
        <w:rPr>
          <w:rFonts w:hint="eastAsia"/>
        </w:rPr>
      </w:pPr>
      <w:r>
        <w:rPr>
          <w:rFonts w:hint="eastAsia" w:ascii="微软雅黑" w:hAnsi="微软雅黑" w:eastAsia="微软雅黑" w:cs="微软雅黑"/>
          <w:bCs/>
          <w:sz w:val="24"/>
          <w:szCs w:val="24"/>
          <w:lang w:val="en-US" w:eastAsia="zh-CN"/>
        </w:rPr>
        <w:t>7、本项目（否）接受联合体投标。</w:t>
      </w:r>
    </w:p>
    <w:p>
      <w:pPr>
        <w:pStyle w:val="6"/>
        <w:pageBreakBefore w:val="0"/>
        <w:widowControl w:val="0"/>
        <w:kinsoku/>
        <w:wordWrap/>
        <w:overflowPunct/>
        <w:topLinePunct w:val="0"/>
        <w:autoSpaceDE/>
        <w:autoSpaceDN/>
        <w:bidi w:val="0"/>
        <w:adjustRightInd/>
        <w:snapToGrid/>
        <w:spacing w:before="0" w:after="0" w:line="480" w:lineRule="exact"/>
        <w:ind w:left="0" w:leftChars="0"/>
        <w:jc w:val="left"/>
        <w:textAlignment w:val="auto"/>
        <w:rPr>
          <w:rFonts w:hint="eastAsia" w:ascii="微软雅黑" w:hAnsi="微软雅黑" w:eastAsia="微软雅黑" w:cs="微软雅黑"/>
          <w:b/>
          <w:bCs w:val="0"/>
          <w:color w:val="auto"/>
          <w:sz w:val="24"/>
          <w:szCs w:val="24"/>
        </w:rPr>
      </w:pPr>
      <w:bookmarkStart w:id="13" w:name="_Toc13330"/>
      <w:bookmarkStart w:id="14" w:name="_Toc28359080"/>
      <w:bookmarkStart w:id="15" w:name="_Toc28359003"/>
      <w:bookmarkStart w:id="16" w:name="_Toc35393791"/>
      <w:bookmarkStart w:id="17" w:name="_Toc25823"/>
      <w:bookmarkStart w:id="18" w:name="_Toc35393622"/>
      <w:bookmarkStart w:id="19" w:name="_Toc32433"/>
      <w:r>
        <w:rPr>
          <w:rFonts w:hint="eastAsia" w:ascii="微软雅黑" w:hAnsi="微软雅黑" w:eastAsia="微软雅黑" w:cs="微软雅黑"/>
          <w:b/>
          <w:bCs w:val="0"/>
          <w:color w:val="auto"/>
          <w:sz w:val="24"/>
          <w:szCs w:val="24"/>
        </w:rPr>
        <w:t>二、申请人的资格要求：</w:t>
      </w:r>
      <w:bookmarkEnd w:id="13"/>
      <w:bookmarkEnd w:id="14"/>
      <w:bookmarkEnd w:id="15"/>
      <w:bookmarkEnd w:id="16"/>
      <w:bookmarkEnd w:id="17"/>
      <w:bookmarkEnd w:id="18"/>
      <w:bookmarkEnd w:id="19"/>
    </w:p>
    <w:p>
      <w:pPr>
        <w:pageBreakBefore w:val="0"/>
        <w:widowControl w:val="0"/>
        <w:kinsoku/>
        <w:wordWrap/>
        <w:overflowPunct/>
        <w:topLinePunct w:val="0"/>
        <w:bidi w:val="0"/>
        <w:snapToGrid/>
        <w:spacing w:line="480" w:lineRule="exact"/>
        <w:ind w:firstLine="480" w:firstLineChars="200"/>
        <w:textAlignment w:val="auto"/>
        <w:rPr>
          <w:rFonts w:ascii="微软雅黑" w:hAnsi="微软雅黑" w:eastAsia="微软雅黑" w:cs="微软雅黑"/>
          <w:sz w:val="24"/>
        </w:rPr>
      </w:pPr>
      <w:bookmarkStart w:id="20" w:name="_Toc35393792"/>
      <w:bookmarkStart w:id="21" w:name="_Toc707"/>
      <w:bookmarkStart w:id="22" w:name="_Toc28359004"/>
      <w:bookmarkStart w:id="23" w:name="_Toc28359081"/>
      <w:bookmarkStart w:id="24" w:name="_Toc35393623"/>
      <w:bookmarkStart w:id="25" w:name="_Toc23908"/>
      <w:bookmarkStart w:id="26" w:name="_Toc26749"/>
      <w:r>
        <w:rPr>
          <w:rFonts w:hint="eastAsia" w:ascii="微软雅黑" w:hAnsi="微软雅黑" w:eastAsia="微软雅黑" w:cs="微软雅黑"/>
          <w:sz w:val="24"/>
        </w:rPr>
        <w:t>1.满足《中华人民共和国政府采购法》第二十二条规定；</w:t>
      </w:r>
    </w:p>
    <w:p>
      <w:pPr>
        <w:pageBreakBefore w:val="0"/>
        <w:widowControl w:val="0"/>
        <w:kinsoku/>
        <w:wordWrap/>
        <w:overflowPunct/>
        <w:topLinePunct w:val="0"/>
        <w:bidi w:val="0"/>
        <w:snapToGrid/>
        <w:spacing w:line="480" w:lineRule="exact"/>
        <w:ind w:firstLine="480" w:firstLineChars="200"/>
        <w:textAlignment w:val="auto"/>
        <w:rPr>
          <w:rFonts w:ascii="微软雅黑" w:hAnsi="微软雅黑" w:eastAsia="微软雅黑" w:cs="微软雅黑"/>
          <w:sz w:val="24"/>
        </w:rPr>
      </w:pPr>
      <w:r>
        <w:rPr>
          <w:rFonts w:hint="eastAsia" w:ascii="微软雅黑" w:hAnsi="微软雅黑" w:eastAsia="微软雅黑" w:cs="微软雅黑"/>
          <w:sz w:val="24"/>
        </w:rPr>
        <w:t>2.具有有效的独立法人营业执照；</w:t>
      </w:r>
    </w:p>
    <w:p>
      <w:pPr>
        <w:pageBreakBefore w:val="0"/>
        <w:widowControl w:val="0"/>
        <w:kinsoku/>
        <w:wordWrap/>
        <w:overflowPunct/>
        <w:topLinePunct w:val="0"/>
        <w:bidi w:val="0"/>
        <w:snapToGrid/>
        <w:spacing w:line="480" w:lineRule="exact"/>
        <w:ind w:firstLine="480" w:firstLineChars="200"/>
        <w:textAlignment w:val="auto"/>
        <w:rPr>
          <w:rFonts w:ascii="微软雅黑" w:hAnsi="微软雅黑" w:eastAsia="微软雅黑" w:cs="微软雅黑"/>
          <w:sz w:val="24"/>
        </w:rPr>
      </w:pPr>
      <w:r>
        <w:rPr>
          <w:rFonts w:hint="eastAsia" w:ascii="微软雅黑" w:hAnsi="微软雅黑" w:eastAsia="微软雅黑" w:cs="微软雅黑"/>
          <w:sz w:val="24"/>
        </w:rPr>
        <w:t>3.法人代表资格证明书及授权书、被授权人身份证(法人投标需提供法人身份证及法人代表资格证明书)；</w:t>
      </w:r>
    </w:p>
    <w:p>
      <w:pPr>
        <w:pageBreakBefore w:val="0"/>
        <w:widowControl w:val="0"/>
        <w:kinsoku/>
        <w:wordWrap/>
        <w:overflowPunct/>
        <w:topLinePunct w:val="0"/>
        <w:bidi w:val="0"/>
        <w:snapToGrid/>
        <w:spacing w:line="480" w:lineRule="exact"/>
        <w:ind w:firstLine="480" w:firstLineChars="200"/>
        <w:textAlignment w:val="auto"/>
        <w:rPr>
          <w:rFonts w:ascii="微软雅黑" w:hAnsi="微软雅黑" w:eastAsia="微软雅黑" w:cs="微软雅黑"/>
          <w:sz w:val="24"/>
        </w:rPr>
      </w:pPr>
      <w:r>
        <w:rPr>
          <w:rFonts w:hint="eastAsia" w:ascii="微软雅黑" w:hAnsi="微软雅黑" w:eastAsia="微软雅黑" w:cs="微软雅黑"/>
          <w:sz w:val="24"/>
          <w:lang w:val="en-US" w:eastAsia="zh-CN"/>
        </w:rPr>
        <w:t>4</w:t>
      </w:r>
      <w:r>
        <w:rPr>
          <w:rFonts w:hint="eastAsia" w:ascii="微软雅黑" w:hAnsi="微软雅黑" w:eastAsia="微软雅黑" w:cs="微软雅黑"/>
          <w:sz w:val="24"/>
        </w:rPr>
        <w:t>.依法缴纳近</w:t>
      </w:r>
      <w:r>
        <w:rPr>
          <w:rFonts w:hint="eastAsia" w:ascii="微软雅黑" w:hAnsi="微软雅黑" w:eastAsia="微软雅黑" w:cs="微软雅黑"/>
          <w:sz w:val="24"/>
          <w:lang w:val="en-US" w:eastAsia="zh-CN"/>
        </w:rPr>
        <w:t>三个月（3月至5月）</w:t>
      </w:r>
      <w:r>
        <w:rPr>
          <w:rFonts w:hint="eastAsia" w:ascii="微软雅黑" w:hAnsi="微软雅黑" w:eastAsia="微软雅黑" w:cs="微软雅黑"/>
          <w:sz w:val="24"/>
        </w:rPr>
        <w:t>的社会保险的凭据；</w:t>
      </w:r>
    </w:p>
    <w:p>
      <w:pPr>
        <w:pageBreakBefore w:val="0"/>
        <w:widowControl w:val="0"/>
        <w:kinsoku/>
        <w:wordWrap/>
        <w:overflowPunct/>
        <w:topLinePunct w:val="0"/>
        <w:bidi w:val="0"/>
        <w:snapToGrid/>
        <w:spacing w:line="480" w:lineRule="exact"/>
        <w:ind w:firstLine="480" w:firstLineChars="200"/>
        <w:textAlignment w:val="auto"/>
        <w:rPr>
          <w:rFonts w:ascii="微软雅黑" w:hAnsi="微软雅黑" w:eastAsia="微软雅黑" w:cs="微软雅黑"/>
          <w:sz w:val="24"/>
        </w:rPr>
      </w:pPr>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.税务部门出具的</w:t>
      </w:r>
      <w:r>
        <w:rPr>
          <w:rFonts w:hint="eastAsia" w:ascii="微软雅黑" w:hAnsi="微软雅黑" w:eastAsia="微软雅黑" w:cs="微软雅黑"/>
          <w:sz w:val="24"/>
          <w:lang w:val="en-US" w:eastAsia="zh-CN"/>
        </w:rPr>
        <w:t>近三个月（3月至5月））</w:t>
      </w:r>
      <w:r>
        <w:rPr>
          <w:rFonts w:hint="eastAsia" w:ascii="微软雅黑" w:hAnsi="微软雅黑" w:eastAsia="微软雅黑" w:cs="微软雅黑"/>
          <w:sz w:val="24"/>
        </w:rPr>
        <w:t>的完税证明；</w:t>
      </w:r>
    </w:p>
    <w:p>
      <w:pPr>
        <w:pageBreakBefore w:val="0"/>
        <w:widowControl w:val="0"/>
        <w:kinsoku/>
        <w:wordWrap/>
        <w:overflowPunct/>
        <w:topLinePunct w:val="0"/>
        <w:bidi w:val="0"/>
        <w:snapToGrid/>
        <w:spacing w:line="480" w:lineRule="exact"/>
        <w:ind w:firstLine="480" w:firstLineChars="200"/>
        <w:textAlignment w:val="auto"/>
        <w:rPr>
          <w:rFonts w:ascii="微软雅黑" w:hAnsi="微软雅黑" w:eastAsia="微软雅黑" w:cs="微软雅黑"/>
          <w:sz w:val="24"/>
        </w:rPr>
      </w:pPr>
      <w:r>
        <w:rPr>
          <w:rFonts w:hint="eastAsia" w:ascii="微软雅黑" w:hAnsi="微软雅黑" w:eastAsia="微软雅黑" w:cs="微软雅黑"/>
          <w:sz w:val="24"/>
          <w:lang w:val="en-US" w:eastAsia="zh-CN"/>
        </w:rPr>
        <w:t>6</w:t>
      </w:r>
      <w:r>
        <w:rPr>
          <w:rFonts w:hint="eastAsia" w:ascii="微软雅黑" w:hAnsi="微软雅黑" w:eastAsia="微软雅黑" w:cs="微软雅黑"/>
          <w:sz w:val="24"/>
        </w:rPr>
        <w:t>.近两年任意一年的财务审计报告，新成立的公司提供近三个月</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4月至6月</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内任意一个月的银行资信证明；</w:t>
      </w:r>
    </w:p>
    <w:p>
      <w:pPr>
        <w:pageBreakBefore w:val="0"/>
        <w:widowControl w:val="0"/>
        <w:kinsoku/>
        <w:wordWrap/>
        <w:overflowPunct/>
        <w:topLinePunct w:val="0"/>
        <w:bidi w:val="0"/>
        <w:snapToGrid/>
        <w:spacing w:line="480" w:lineRule="exact"/>
        <w:ind w:firstLine="480" w:firstLineChars="200"/>
        <w:textAlignment w:val="auto"/>
        <w:rPr>
          <w:rFonts w:ascii="微软雅黑" w:hAnsi="微软雅黑" w:eastAsia="微软雅黑" w:cs="微软雅黑"/>
          <w:sz w:val="24"/>
        </w:rPr>
      </w:pP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.提供针对本次项目《反商业贿赂承诺书》；</w:t>
      </w:r>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lang w:val="en-US" w:eastAsia="zh-CN"/>
        </w:rPr>
        <w:t>8</w:t>
      </w:r>
      <w:r>
        <w:rPr>
          <w:rFonts w:hint="eastAsia" w:ascii="微软雅黑" w:hAnsi="微软雅黑" w:eastAsia="微软雅黑" w:cs="微软雅黑"/>
          <w:sz w:val="24"/>
        </w:rPr>
        <w:t>.参与政府采购活动前3年内未被列入失信、重大税收违法案件、财政部门禁止参加政府采购活动的承诺书；</w:t>
      </w:r>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lang w:val="en-US" w:eastAsia="zh-CN"/>
        </w:rPr>
        <w:t>9</w:t>
      </w:r>
      <w:r>
        <w:rPr>
          <w:rFonts w:hint="eastAsia" w:ascii="微软雅黑" w:hAnsi="微软雅黑" w:eastAsia="微软雅黑" w:cs="微软雅黑"/>
          <w:sz w:val="24"/>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行政处罚信息（尚在处罚期内的）、列入严重违法失信企业名单（黑名单）信息及企业信用信息公示报告，将拒绝其参加本次招标活动（以现场查询为准）。</w:t>
      </w:r>
    </w:p>
    <w:p>
      <w:pPr>
        <w:pStyle w:val="6"/>
        <w:pageBreakBefore w:val="0"/>
        <w:widowControl w:val="0"/>
        <w:kinsoku/>
        <w:wordWrap/>
        <w:overflowPunct/>
        <w:topLinePunct w:val="0"/>
        <w:bidi w:val="0"/>
        <w:snapToGrid/>
        <w:spacing w:before="0" w:after="0" w:line="480" w:lineRule="exact"/>
        <w:ind w:left="0" w:leftChars="0"/>
        <w:jc w:val="left"/>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三、获取招标文件</w:t>
      </w:r>
      <w:bookmarkEnd w:id="20"/>
      <w:bookmarkEnd w:id="21"/>
      <w:bookmarkEnd w:id="22"/>
      <w:bookmarkEnd w:id="23"/>
      <w:bookmarkEnd w:id="24"/>
      <w:bookmarkEnd w:id="25"/>
      <w:bookmarkEnd w:id="26"/>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时间：2022年7月1日至2022年7 月8 日，每天上午10:00至13:30，下午16:00至20:00（北京时间，法定节假日除外）</w:t>
      </w:r>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获取方式：线下获取</w:t>
      </w:r>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获取地点：喀什市明宇广场写字楼5楼520室</w:t>
      </w:r>
      <w:bookmarkStart w:id="73" w:name="_GoBack"/>
      <w:bookmarkEnd w:id="73"/>
    </w:p>
    <w:p>
      <w:pPr>
        <w:pStyle w:val="6"/>
        <w:pageBreakBefore w:val="0"/>
        <w:widowControl w:val="0"/>
        <w:kinsoku/>
        <w:wordWrap/>
        <w:overflowPunct/>
        <w:topLinePunct w:val="0"/>
        <w:bidi w:val="0"/>
        <w:snapToGrid/>
        <w:spacing w:before="0" w:after="0" w:line="480" w:lineRule="exact"/>
        <w:ind w:left="0" w:leftChars="0"/>
        <w:jc w:val="left"/>
        <w:textAlignment w:val="auto"/>
        <w:rPr>
          <w:rFonts w:hint="eastAsia" w:ascii="微软雅黑" w:hAnsi="微软雅黑" w:eastAsia="微软雅黑" w:cs="微软雅黑"/>
          <w:b/>
          <w:bCs w:val="0"/>
          <w:color w:val="auto"/>
          <w:sz w:val="24"/>
          <w:szCs w:val="24"/>
        </w:rPr>
      </w:pPr>
      <w:bookmarkStart w:id="27" w:name="_Toc28359005"/>
      <w:bookmarkStart w:id="28" w:name="_Toc28359082"/>
      <w:bookmarkStart w:id="29" w:name="_Toc35393793"/>
      <w:bookmarkStart w:id="30" w:name="_Toc35393624"/>
      <w:bookmarkStart w:id="31" w:name="_Toc29747"/>
      <w:bookmarkStart w:id="32" w:name="_Toc8680"/>
      <w:r>
        <w:rPr>
          <w:rFonts w:hint="eastAsia" w:ascii="微软雅黑" w:hAnsi="微软雅黑" w:eastAsia="微软雅黑" w:cs="微软雅黑"/>
          <w:b/>
          <w:bCs w:val="0"/>
          <w:color w:val="auto"/>
          <w:sz w:val="24"/>
          <w:szCs w:val="24"/>
        </w:rPr>
        <w:t>四、提交投标文件</w:t>
      </w:r>
      <w:bookmarkEnd w:id="27"/>
      <w:bookmarkEnd w:id="28"/>
      <w:r>
        <w:rPr>
          <w:rFonts w:hint="eastAsia" w:ascii="微软雅黑" w:hAnsi="微软雅黑" w:eastAsia="微软雅黑" w:cs="微软雅黑"/>
          <w:b/>
          <w:bCs w:val="0"/>
          <w:color w:val="auto"/>
          <w:sz w:val="24"/>
          <w:szCs w:val="24"/>
        </w:rPr>
        <w:t>截止时间、开标时间和地点</w:t>
      </w:r>
      <w:bookmarkEnd w:id="29"/>
      <w:bookmarkEnd w:id="30"/>
      <w:bookmarkEnd w:id="31"/>
      <w:bookmarkEnd w:id="32"/>
    </w:p>
    <w:p>
      <w:pPr>
        <w:pageBreakBefore w:val="0"/>
        <w:widowControl w:val="0"/>
        <w:kinsoku/>
        <w:wordWrap/>
        <w:overflowPunct/>
        <w:topLinePunct w:val="0"/>
        <w:bidi w:val="0"/>
        <w:snapToGrid/>
        <w:spacing w:line="480" w:lineRule="exact"/>
        <w:ind w:left="0" w:leftChars="0" w:firstLine="480" w:firstLineChars="200"/>
        <w:textAlignment w:val="auto"/>
        <w:rPr>
          <w:rFonts w:hint="eastAsia" w:ascii="微软雅黑" w:hAnsi="微软雅黑" w:eastAsia="微软雅黑" w:cs="微软雅黑"/>
          <w:bCs/>
          <w:color w:val="auto"/>
          <w:sz w:val="24"/>
          <w:szCs w:val="24"/>
          <w:u w:val="none"/>
          <w:lang w:eastAsia="zh-CN"/>
        </w:rPr>
      </w:pPr>
      <w:r>
        <w:rPr>
          <w:rFonts w:hint="eastAsia" w:ascii="微软雅黑" w:hAnsi="微软雅黑" w:eastAsia="微软雅黑" w:cs="微软雅黑"/>
          <w:bCs/>
          <w:color w:val="auto"/>
          <w:sz w:val="24"/>
          <w:szCs w:val="24"/>
          <w:u w:val="none"/>
          <w:lang w:eastAsia="zh-CN"/>
        </w:rPr>
        <w:t>时间：2022年</w:t>
      </w:r>
      <w:r>
        <w:rPr>
          <w:rFonts w:hint="eastAsia" w:ascii="微软雅黑" w:hAnsi="微软雅黑" w:eastAsia="微软雅黑" w:cs="微软雅黑"/>
          <w:bCs/>
          <w:color w:val="auto"/>
          <w:sz w:val="24"/>
          <w:szCs w:val="24"/>
          <w:u w:val="none"/>
          <w:lang w:val="en-US" w:eastAsia="zh-CN"/>
        </w:rPr>
        <w:t>7</w:t>
      </w:r>
      <w:r>
        <w:rPr>
          <w:rFonts w:hint="eastAsia" w:ascii="微软雅黑" w:hAnsi="微软雅黑" w:eastAsia="微软雅黑" w:cs="微软雅黑"/>
          <w:bCs/>
          <w:color w:val="auto"/>
          <w:sz w:val="24"/>
          <w:szCs w:val="24"/>
          <w:u w:val="none"/>
          <w:lang w:eastAsia="zh-CN"/>
        </w:rPr>
        <w:t>月</w:t>
      </w:r>
      <w:r>
        <w:rPr>
          <w:rFonts w:hint="eastAsia" w:ascii="微软雅黑" w:hAnsi="微软雅黑" w:eastAsia="微软雅黑" w:cs="微软雅黑"/>
          <w:bCs/>
          <w:color w:val="auto"/>
          <w:sz w:val="24"/>
          <w:szCs w:val="24"/>
          <w:u w:val="none"/>
          <w:lang w:val="en-US" w:eastAsia="zh-CN"/>
        </w:rPr>
        <w:t>22</w:t>
      </w:r>
      <w:r>
        <w:rPr>
          <w:rFonts w:hint="eastAsia" w:ascii="微软雅黑" w:hAnsi="微软雅黑" w:eastAsia="微软雅黑" w:cs="微软雅黑"/>
          <w:bCs/>
          <w:color w:val="auto"/>
          <w:sz w:val="24"/>
          <w:szCs w:val="24"/>
          <w:u w:val="none"/>
          <w:lang w:eastAsia="zh-CN"/>
        </w:rPr>
        <w:t>日</w:t>
      </w:r>
      <w:r>
        <w:rPr>
          <w:rFonts w:hint="eastAsia" w:ascii="微软雅黑" w:hAnsi="微软雅黑" w:eastAsia="微软雅黑" w:cs="微软雅黑"/>
          <w:bCs/>
          <w:color w:val="auto"/>
          <w:sz w:val="24"/>
          <w:szCs w:val="24"/>
          <w:u w:val="none"/>
          <w:lang w:val="en-US" w:eastAsia="zh-CN"/>
        </w:rPr>
        <w:t>上</w:t>
      </w:r>
      <w:r>
        <w:rPr>
          <w:rFonts w:hint="eastAsia" w:ascii="微软雅黑" w:hAnsi="微软雅黑" w:eastAsia="微软雅黑" w:cs="微软雅黑"/>
          <w:bCs/>
          <w:color w:val="auto"/>
          <w:sz w:val="24"/>
          <w:szCs w:val="24"/>
          <w:u w:val="none"/>
          <w:lang w:eastAsia="zh-CN"/>
        </w:rPr>
        <w:t>午</w:t>
      </w:r>
      <w:r>
        <w:rPr>
          <w:rFonts w:hint="eastAsia" w:ascii="微软雅黑" w:hAnsi="微软雅黑" w:eastAsia="微软雅黑" w:cs="微软雅黑"/>
          <w:bCs/>
          <w:color w:val="auto"/>
          <w:sz w:val="24"/>
          <w:szCs w:val="24"/>
          <w:u w:val="none"/>
          <w:lang w:val="en-US" w:eastAsia="zh-CN"/>
        </w:rPr>
        <w:t>11</w:t>
      </w:r>
      <w:r>
        <w:rPr>
          <w:rFonts w:hint="eastAsia" w:ascii="微软雅黑" w:hAnsi="微软雅黑" w:eastAsia="微软雅黑" w:cs="微软雅黑"/>
          <w:bCs/>
          <w:color w:val="auto"/>
          <w:sz w:val="24"/>
          <w:szCs w:val="24"/>
          <w:u w:val="none"/>
          <w:lang w:eastAsia="zh-CN"/>
        </w:rPr>
        <w:t>点</w:t>
      </w:r>
      <w:r>
        <w:rPr>
          <w:rFonts w:hint="eastAsia" w:ascii="微软雅黑" w:hAnsi="微软雅黑" w:eastAsia="微软雅黑" w:cs="微软雅黑"/>
          <w:bCs/>
          <w:color w:val="auto"/>
          <w:sz w:val="24"/>
          <w:szCs w:val="24"/>
          <w:u w:val="none"/>
          <w:lang w:val="en-US" w:eastAsia="zh-CN"/>
        </w:rPr>
        <w:t>00</w:t>
      </w:r>
      <w:r>
        <w:rPr>
          <w:rFonts w:hint="eastAsia" w:ascii="微软雅黑" w:hAnsi="微软雅黑" w:eastAsia="微软雅黑" w:cs="微软雅黑"/>
          <w:bCs/>
          <w:color w:val="auto"/>
          <w:sz w:val="24"/>
          <w:szCs w:val="24"/>
          <w:u w:val="none"/>
          <w:lang w:eastAsia="zh-CN"/>
        </w:rPr>
        <w:t>分（北京时间）</w:t>
      </w:r>
    </w:p>
    <w:p>
      <w:pPr>
        <w:pStyle w:val="6"/>
        <w:pageBreakBefore w:val="0"/>
        <w:widowControl w:val="0"/>
        <w:kinsoku/>
        <w:wordWrap/>
        <w:overflowPunct/>
        <w:topLinePunct w:val="0"/>
        <w:bidi w:val="0"/>
        <w:snapToGrid/>
        <w:spacing w:before="0" w:after="0" w:line="48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33" w:name="_Toc6720"/>
      <w:bookmarkStart w:id="34" w:name="_Toc3207"/>
      <w:r>
        <w:rPr>
          <w:rFonts w:hint="eastAsia" w:ascii="微软雅黑" w:hAnsi="微软雅黑" w:eastAsia="微软雅黑" w:cs="微软雅黑"/>
          <w:b w:val="0"/>
          <w:bCs/>
          <w:color w:val="auto"/>
          <w:kern w:val="2"/>
          <w:sz w:val="24"/>
          <w:szCs w:val="24"/>
          <w:u w:val="none"/>
          <w:lang w:val="en-US" w:eastAsia="zh-CN" w:bidi="ar-SA"/>
        </w:rPr>
        <w:t>地点：</w:t>
      </w:r>
      <w:bookmarkEnd w:id="33"/>
      <w:bookmarkEnd w:id="34"/>
      <w:bookmarkStart w:id="35" w:name="_Toc28359007"/>
      <w:bookmarkStart w:id="36" w:name="_Toc35393625"/>
      <w:bookmarkStart w:id="37" w:name="_Toc10792"/>
      <w:bookmarkStart w:id="38" w:name="_Toc35393794"/>
      <w:bookmarkStart w:id="39" w:name="_Toc28359084"/>
      <w:r>
        <w:rPr>
          <w:rFonts w:hint="eastAsia" w:ascii="微软雅黑" w:hAnsi="微软雅黑" w:eastAsia="微软雅黑" w:cs="微软雅黑"/>
          <w:b w:val="0"/>
          <w:bCs w:val="0"/>
          <w:color w:val="auto"/>
          <w:kern w:val="2"/>
          <w:sz w:val="24"/>
          <w:szCs w:val="24"/>
          <w:lang w:val="en-US" w:eastAsia="zh-CN" w:bidi="ar-SA"/>
        </w:rPr>
        <w:t>喀什市明宇广场写字楼5楼520室</w:t>
      </w:r>
    </w:p>
    <w:p>
      <w:pPr>
        <w:pStyle w:val="6"/>
        <w:pageBreakBefore w:val="0"/>
        <w:widowControl w:val="0"/>
        <w:kinsoku/>
        <w:wordWrap/>
        <w:overflowPunct/>
        <w:topLinePunct w:val="0"/>
        <w:bidi w:val="0"/>
        <w:snapToGrid/>
        <w:spacing w:before="0" w:after="0" w:line="480" w:lineRule="exact"/>
        <w:ind w:left="0" w:leftChars="0"/>
        <w:jc w:val="left"/>
        <w:textAlignment w:val="auto"/>
        <w:rPr>
          <w:rFonts w:hint="eastAsia" w:ascii="微软雅黑" w:hAnsi="微软雅黑" w:eastAsia="微软雅黑" w:cs="微软雅黑"/>
          <w:b/>
          <w:bCs w:val="0"/>
          <w:color w:val="auto"/>
          <w:sz w:val="24"/>
          <w:szCs w:val="24"/>
        </w:rPr>
      </w:pPr>
      <w:bookmarkStart w:id="40" w:name="_Toc7415"/>
      <w:bookmarkStart w:id="41" w:name="_Toc7961"/>
      <w:r>
        <w:rPr>
          <w:rFonts w:hint="eastAsia" w:ascii="微软雅黑" w:hAnsi="微软雅黑" w:eastAsia="微软雅黑" w:cs="微软雅黑"/>
          <w:b/>
          <w:bCs w:val="0"/>
          <w:color w:val="auto"/>
          <w:sz w:val="24"/>
          <w:szCs w:val="24"/>
        </w:rPr>
        <w:t>五、公告期限</w:t>
      </w:r>
      <w:bookmarkEnd w:id="35"/>
      <w:bookmarkEnd w:id="36"/>
      <w:bookmarkEnd w:id="37"/>
      <w:bookmarkEnd w:id="38"/>
      <w:bookmarkEnd w:id="39"/>
      <w:bookmarkEnd w:id="40"/>
      <w:bookmarkEnd w:id="41"/>
    </w:p>
    <w:p>
      <w:pPr>
        <w:pageBreakBefore w:val="0"/>
        <w:widowControl w:val="0"/>
        <w:kinsoku/>
        <w:wordWrap/>
        <w:overflowPunct/>
        <w:topLinePunct w:val="0"/>
        <w:bidi w:val="0"/>
        <w:snapToGrid/>
        <w:spacing w:line="480" w:lineRule="exact"/>
        <w:ind w:left="0" w:leftChars="0"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自本公告发布之日起5个工作日。</w:t>
      </w:r>
    </w:p>
    <w:p>
      <w:pPr>
        <w:pStyle w:val="2"/>
        <w:pageBreakBefore w:val="0"/>
        <w:widowControl w:val="0"/>
        <w:numPr>
          <w:ilvl w:val="0"/>
          <w:numId w:val="1"/>
        </w:numPr>
        <w:kinsoku/>
        <w:wordWrap/>
        <w:overflowPunct/>
        <w:topLinePunct w:val="0"/>
        <w:bidi w:val="0"/>
        <w:snapToGrid/>
        <w:spacing w:line="480" w:lineRule="exac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其他补充事宜</w:t>
      </w:r>
    </w:p>
    <w:p>
      <w:pPr>
        <w:pageBreakBefore w:val="0"/>
        <w:widowControl w:val="0"/>
        <w:kinsoku/>
        <w:wordWrap/>
        <w:overflowPunct/>
        <w:topLinePunct w:val="0"/>
        <w:bidi w:val="0"/>
        <w:snapToGrid/>
        <w:spacing w:line="480" w:lineRule="exact"/>
        <w:ind w:firstLine="480" w:firstLineChars="200"/>
        <w:textAlignment w:val="auto"/>
        <w:rPr>
          <w:rFonts w:hint="default" w:ascii="微软雅黑" w:hAnsi="微软雅黑" w:eastAsia="微软雅黑" w:cs="微软雅黑"/>
          <w:b/>
          <w:bCs/>
          <w:i w:val="0"/>
          <w:iCs w:val="0"/>
          <w:color w:val="auto"/>
          <w:kern w:val="2"/>
          <w:sz w:val="24"/>
          <w:szCs w:val="24"/>
          <w:lang w:val="en-US" w:eastAsia="zh-CN" w:bidi="ar-SA"/>
        </w:rPr>
      </w:pPr>
      <w:r>
        <w:rPr>
          <w:rFonts w:hint="default" w:ascii="微软雅黑" w:hAnsi="微软雅黑" w:eastAsia="微软雅黑" w:cs="微软雅黑"/>
          <w:b/>
          <w:bCs/>
          <w:i w:val="0"/>
          <w:iCs w:val="0"/>
          <w:color w:val="auto"/>
          <w:kern w:val="2"/>
          <w:sz w:val="24"/>
          <w:szCs w:val="24"/>
          <w:lang w:val="en-US" w:eastAsia="zh-CN" w:bidi="ar-SA"/>
        </w:rPr>
        <w:t>特别提示：</w:t>
      </w:r>
    </w:p>
    <w:p>
      <w:pPr>
        <w:pageBreakBefore w:val="0"/>
        <w:widowControl w:val="0"/>
        <w:kinsoku/>
        <w:wordWrap/>
        <w:overflowPunct/>
        <w:topLinePunct w:val="0"/>
        <w:bidi w:val="0"/>
        <w:snapToGrid/>
        <w:spacing w:line="480" w:lineRule="exact"/>
        <w:ind w:firstLine="480" w:firstLineChars="200"/>
        <w:textAlignment w:val="auto"/>
        <w:rPr>
          <w:rFonts w:hint="default" w:ascii="微软雅黑" w:hAnsi="微软雅黑" w:eastAsia="微软雅黑" w:cs="微软雅黑"/>
          <w:b w:val="0"/>
          <w:bCs w:val="0"/>
          <w:color w:val="auto"/>
          <w:kern w:val="2"/>
          <w:sz w:val="24"/>
          <w:szCs w:val="24"/>
          <w:lang w:val="en-US" w:eastAsia="zh-CN" w:bidi="ar-SA"/>
        </w:rPr>
      </w:pPr>
      <w:r>
        <w:rPr>
          <w:rFonts w:hint="default" w:ascii="微软雅黑" w:hAnsi="微软雅黑" w:eastAsia="微软雅黑" w:cs="微软雅黑"/>
          <w:b w:val="0"/>
          <w:bCs w:val="0"/>
          <w:color w:val="auto"/>
          <w:kern w:val="2"/>
          <w:sz w:val="24"/>
          <w:szCs w:val="24"/>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ageBreakBefore w:val="0"/>
        <w:widowControl w:val="0"/>
        <w:kinsoku/>
        <w:wordWrap/>
        <w:overflowPunct/>
        <w:topLinePunct w:val="0"/>
        <w:bidi w:val="0"/>
        <w:snapToGrid/>
        <w:spacing w:line="480" w:lineRule="exact"/>
        <w:ind w:firstLine="480" w:firstLineChars="200"/>
        <w:textAlignment w:val="auto"/>
        <w:rPr>
          <w:rFonts w:hint="default" w:ascii="微软雅黑" w:hAnsi="微软雅黑" w:eastAsia="微软雅黑" w:cs="微软雅黑"/>
          <w:b w:val="0"/>
          <w:bCs w:val="0"/>
          <w:color w:val="auto"/>
          <w:kern w:val="2"/>
          <w:sz w:val="24"/>
          <w:szCs w:val="24"/>
          <w:lang w:val="en-US" w:eastAsia="zh-CN" w:bidi="ar-SA"/>
        </w:rPr>
      </w:pPr>
      <w:r>
        <w:rPr>
          <w:rFonts w:hint="default" w:ascii="微软雅黑" w:hAnsi="微软雅黑" w:eastAsia="微软雅黑" w:cs="微软雅黑"/>
          <w:b w:val="0"/>
          <w:bCs w:val="0"/>
          <w:color w:val="auto"/>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w:t>
      </w:r>
      <w:r>
        <w:rPr>
          <w:rFonts w:hint="eastAsia" w:ascii="微软雅黑" w:hAnsi="微软雅黑" w:eastAsia="微软雅黑" w:cs="微软雅黑"/>
          <w:b w:val="0"/>
          <w:bCs w:val="0"/>
          <w:color w:val="auto"/>
          <w:kern w:val="2"/>
          <w:sz w:val="24"/>
          <w:szCs w:val="24"/>
          <w:lang w:val="en-US" w:eastAsia="zh-CN" w:bidi="ar-SA"/>
        </w:rPr>
        <w:t>评标</w:t>
      </w:r>
      <w:r>
        <w:rPr>
          <w:rFonts w:hint="default" w:ascii="微软雅黑" w:hAnsi="微软雅黑" w:eastAsia="微软雅黑" w:cs="微软雅黑"/>
          <w:b w:val="0"/>
          <w:bCs w:val="0"/>
          <w:color w:val="auto"/>
          <w:kern w:val="2"/>
          <w:sz w:val="24"/>
          <w:szCs w:val="24"/>
          <w:lang w:val="en-US" w:eastAsia="zh-CN" w:bidi="ar-SA"/>
        </w:rPr>
        <w:t>。适用招标投标法的政府采购工程建设项目，采用综合评估法但未采用低价优先法计算价格分的，评标时应当在采用原报价进行评分的基础上增加其价格得分的6%~10%作为其价格分。</w:t>
      </w:r>
    </w:p>
    <w:p>
      <w:pPr>
        <w:pageBreakBefore w:val="0"/>
        <w:widowControl w:val="0"/>
        <w:kinsoku/>
        <w:wordWrap/>
        <w:overflowPunct/>
        <w:topLinePunct w:val="0"/>
        <w:bidi w:val="0"/>
        <w:snapToGrid/>
        <w:spacing w:line="480" w:lineRule="exact"/>
        <w:ind w:firstLine="480" w:firstLineChars="200"/>
        <w:textAlignment w:val="auto"/>
        <w:rPr>
          <w:rFonts w:hint="default" w:ascii="微软雅黑" w:hAnsi="微软雅黑" w:eastAsia="微软雅黑" w:cs="微软雅黑"/>
          <w:b w:val="0"/>
          <w:bCs w:val="0"/>
          <w:color w:val="auto"/>
          <w:kern w:val="2"/>
          <w:sz w:val="24"/>
          <w:szCs w:val="24"/>
          <w:lang w:val="en-US" w:eastAsia="zh-CN" w:bidi="ar-SA"/>
        </w:rPr>
      </w:pPr>
      <w:r>
        <w:rPr>
          <w:rFonts w:hint="default" w:ascii="微软雅黑" w:hAnsi="微软雅黑" w:eastAsia="微软雅黑" w:cs="微软雅黑"/>
          <w:b w:val="0"/>
          <w:bCs w:val="0"/>
          <w:color w:val="auto"/>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w:t>
      </w:r>
      <w:r>
        <w:rPr>
          <w:rFonts w:hint="eastAsia" w:ascii="微软雅黑" w:hAnsi="微软雅黑" w:eastAsia="微软雅黑" w:cs="微软雅黑"/>
          <w:b w:val="0"/>
          <w:bCs w:val="0"/>
          <w:color w:val="auto"/>
          <w:kern w:val="2"/>
          <w:sz w:val="24"/>
          <w:szCs w:val="24"/>
          <w:lang w:val="en-US" w:eastAsia="zh-CN" w:bidi="ar-SA"/>
        </w:rPr>
        <w:t>评标</w:t>
      </w:r>
      <w:r>
        <w:rPr>
          <w:rFonts w:hint="default" w:ascii="微软雅黑" w:hAnsi="微软雅黑" w:eastAsia="微软雅黑" w:cs="微软雅黑"/>
          <w:b w:val="0"/>
          <w:bCs w:val="0"/>
          <w:color w:val="auto"/>
          <w:kern w:val="2"/>
          <w:sz w:val="24"/>
          <w:szCs w:val="24"/>
          <w:lang w:val="en-US" w:eastAsia="zh-CN" w:bidi="ar-SA"/>
        </w:rPr>
        <w:t>。适用招标投标法的政府采购工程建设项目，采用综合评估法但未采用低价优先法计算价格分的，评标时应当在采用原报价进行评分的基础上增加其价格得分的2%~4%作为其价格分。</w:t>
      </w:r>
      <w:bookmarkStart w:id="42" w:name="_Toc1323"/>
      <w:bookmarkStart w:id="43" w:name="_Toc28359085"/>
      <w:bookmarkStart w:id="44" w:name="_Toc28359008"/>
      <w:bookmarkStart w:id="45" w:name="_Toc18497"/>
      <w:bookmarkStart w:id="46" w:name="_Toc35393796"/>
      <w:bookmarkStart w:id="47" w:name="_Toc35393627"/>
      <w:bookmarkStart w:id="48" w:name="_Toc31725"/>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七</w:t>
      </w:r>
      <w:r>
        <w:rPr>
          <w:rFonts w:hint="eastAsia" w:ascii="微软雅黑" w:hAnsi="微软雅黑" w:eastAsia="微软雅黑" w:cs="微软雅黑"/>
          <w:b/>
          <w:bCs w:val="0"/>
          <w:color w:val="auto"/>
          <w:sz w:val="24"/>
          <w:szCs w:val="24"/>
          <w:lang w:eastAsia="zh-CN"/>
        </w:rPr>
        <w:t>、</w:t>
      </w:r>
      <w:r>
        <w:rPr>
          <w:rFonts w:hint="eastAsia" w:ascii="微软雅黑" w:hAnsi="微软雅黑" w:eastAsia="微软雅黑" w:cs="微软雅黑"/>
          <w:b/>
          <w:bCs w:val="0"/>
          <w:color w:val="auto"/>
          <w:sz w:val="24"/>
          <w:szCs w:val="24"/>
        </w:rPr>
        <w:t>对本次招标提出询问，请按以下方式联系。</w:t>
      </w:r>
      <w:bookmarkEnd w:id="42"/>
      <w:bookmarkEnd w:id="43"/>
      <w:bookmarkEnd w:id="44"/>
      <w:bookmarkEnd w:id="45"/>
      <w:bookmarkEnd w:id="46"/>
      <w:bookmarkEnd w:id="47"/>
      <w:bookmarkEnd w:id="48"/>
      <w:bookmarkStart w:id="49" w:name="_Toc35393637"/>
      <w:bookmarkStart w:id="50" w:name="_Toc4002"/>
      <w:bookmarkStart w:id="51" w:name="_Toc28359019"/>
      <w:bookmarkStart w:id="52" w:name="_Toc27308"/>
      <w:bookmarkStart w:id="53" w:name="_Toc28359096"/>
      <w:bookmarkStart w:id="54" w:name="_Toc35393806"/>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1.采购人信息</w:t>
      </w:r>
      <w:bookmarkEnd w:id="49"/>
      <w:bookmarkEnd w:id="50"/>
      <w:bookmarkEnd w:id="51"/>
      <w:bookmarkEnd w:id="52"/>
      <w:bookmarkEnd w:id="53"/>
      <w:bookmarkEnd w:id="54"/>
      <w:bookmarkStart w:id="55" w:name="_Toc29470"/>
      <w:bookmarkStart w:id="56" w:name="_Toc28359020"/>
      <w:bookmarkStart w:id="57" w:name="_Toc35393638"/>
      <w:bookmarkStart w:id="58" w:name="_Toc28359097"/>
      <w:bookmarkStart w:id="59" w:name="_Toc35393807"/>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名    称：</w:t>
      </w:r>
      <w:bookmarkEnd w:id="55"/>
      <w:r>
        <w:rPr>
          <w:rFonts w:hint="eastAsia" w:ascii="微软雅黑" w:hAnsi="微软雅黑" w:eastAsia="微软雅黑" w:cs="微软雅黑"/>
          <w:b w:val="0"/>
          <w:bCs/>
          <w:color w:val="auto"/>
          <w:kern w:val="2"/>
          <w:sz w:val="24"/>
          <w:szCs w:val="24"/>
          <w:u w:val="none"/>
          <w:lang w:val="en-US" w:eastAsia="zh-CN" w:bidi="ar-SA"/>
        </w:rPr>
        <w:t>疏附县商务和工业信息化局</w:t>
      </w:r>
      <w:bookmarkStart w:id="60" w:name="_Toc21820"/>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地    址：</w:t>
      </w:r>
      <w:bookmarkEnd w:id="60"/>
      <w:r>
        <w:rPr>
          <w:rFonts w:hint="eastAsia" w:ascii="微软雅黑" w:hAnsi="微软雅黑" w:eastAsia="微软雅黑" w:cs="微软雅黑"/>
          <w:b w:val="0"/>
          <w:bCs/>
          <w:color w:val="auto"/>
          <w:kern w:val="2"/>
          <w:sz w:val="24"/>
          <w:szCs w:val="24"/>
          <w:u w:val="none"/>
          <w:lang w:val="en-US" w:eastAsia="zh-CN" w:bidi="ar-SA"/>
        </w:rPr>
        <w:t>疏附县商务和工业信息化局</w:t>
      </w:r>
      <w:bookmarkStart w:id="61" w:name="_Toc7391"/>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联 系 人：</w:t>
      </w:r>
      <w:bookmarkEnd w:id="61"/>
      <w:r>
        <w:rPr>
          <w:rFonts w:hint="eastAsia" w:ascii="微软雅黑" w:hAnsi="微软雅黑" w:eastAsia="微软雅黑" w:cs="微软雅黑"/>
          <w:b w:val="0"/>
          <w:bCs/>
          <w:color w:val="auto"/>
          <w:kern w:val="2"/>
          <w:sz w:val="24"/>
          <w:szCs w:val="24"/>
          <w:u w:val="none"/>
          <w:lang w:val="en-US" w:eastAsia="zh-CN" w:bidi="ar-SA"/>
        </w:rPr>
        <w:t>赵聪</w:t>
      </w:r>
      <w:bookmarkStart w:id="62" w:name="_Toc242"/>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联系方式：</w:t>
      </w:r>
      <w:bookmarkEnd w:id="62"/>
      <w:r>
        <w:rPr>
          <w:rFonts w:hint="eastAsia" w:ascii="微软雅黑" w:hAnsi="微软雅黑" w:eastAsia="微软雅黑" w:cs="微软雅黑"/>
          <w:b w:val="0"/>
          <w:bCs/>
          <w:color w:val="auto"/>
          <w:kern w:val="2"/>
          <w:sz w:val="24"/>
          <w:szCs w:val="24"/>
          <w:u w:val="none"/>
          <w:lang w:val="en-US" w:eastAsia="zh-CN" w:bidi="ar-SA"/>
        </w:rPr>
        <w:t>13060456523</w:t>
      </w:r>
      <w:bookmarkStart w:id="63" w:name="_Toc1170"/>
      <w:bookmarkStart w:id="64" w:name="_Toc24525"/>
    </w:p>
    <w:p>
      <w:pPr>
        <w:pageBreakBefore w:val="0"/>
        <w:widowControl w:val="0"/>
        <w:kinsoku/>
        <w:wordWrap/>
        <w:overflowPunct/>
        <w:topLinePunct w:val="0"/>
        <w:bidi w:val="0"/>
        <w:snapToGrid/>
        <w:spacing w:line="480" w:lineRule="exact"/>
        <w:ind w:firstLine="480" w:firstLineChars="200"/>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2.采购代理机构信息</w:t>
      </w:r>
      <w:bookmarkEnd w:id="56"/>
      <w:bookmarkEnd w:id="57"/>
      <w:bookmarkEnd w:id="58"/>
      <w:bookmarkEnd w:id="59"/>
      <w:bookmarkEnd w:id="63"/>
      <w:bookmarkEnd w:id="64"/>
    </w:p>
    <w:p>
      <w:pPr>
        <w:pStyle w:val="6"/>
        <w:pageBreakBefore w:val="0"/>
        <w:widowControl w:val="0"/>
        <w:kinsoku/>
        <w:wordWrap/>
        <w:overflowPunct/>
        <w:topLinePunct w:val="0"/>
        <w:bidi w:val="0"/>
        <w:snapToGrid/>
        <w:spacing w:before="0" w:after="0" w:line="48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5" w:name="_Toc17272"/>
      <w:bookmarkStart w:id="66" w:name="_Toc11627"/>
      <w:r>
        <w:rPr>
          <w:rFonts w:hint="eastAsia" w:ascii="微软雅黑" w:hAnsi="微软雅黑" w:eastAsia="微软雅黑" w:cs="微软雅黑"/>
          <w:b w:val="0"/>
          <w:bCs/>
          <w:color w:val="auto"/>
          <w:kern w:val="2"/>
          <w:sz w:val="24"/>
          <w:szCs w:val="24"/>
          <w:u w:val="none"/>
          <w:lang w:val="en-US" w:eastAsia="zh-CN" w:bidi="ar-SA"/>
        </w:rPr>
        <w:t>名    称：</w:t>
      </w:r>
      <w:bookmarkEnd w:id="65"/>
      <w:bookmarkEnd w:id="66"/>
      <w:r>
        <w:rPr>
          <w:rFonts w:hint="eastAsia" w:ascii="微软雅黑" w:hAnsi="微软雅黑" w:eastAsia="微软雅黑" w:cs="微软雅黑"/>
          <w:b w:val="0"/>
          <w:bCs/>
          <w:color w:val="auto"/>
          <w:kern w:val="2"/>
          <w:sz w:val="24"/>
          <w:szCs w:val="24"/>
          <w:u w:val="none"/>
          <w:lang w:val="en-US" w:eastAsia="zh-CN" w:bidi="ar-SA"/>
        </w:rPr>
        <w:t>新疆乾行健招标有限公司</w:t>
      </w:r>
    </w:p>
    <w:p>
      <w:pPr>
        <w:pStyle w:val="6"/>
        <w:pageBreakBefore w:val="0"/>
        <w:widowControl w:val="0"/>
        <w:kinsoku/>
        <w:wordWrap/>
        <w:overflowPunct/>
        <w:topLinePunct w:val="0"/>
        <w:bidi w:val="0"/>
        <w:snapToGrid/>
        <w:spacing w:before="0" w:after="0" w:line="48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7" w:name="_Toc31217"/>
      <w:bookmarkStart w:id="68" w:name="_Toc7142"/>
      <w:r>
        <w:rPr>
          <w:rFonts w:hint="eastAsia" w:ascii="微软雅黑" w:hAnsi="微软雅黑" w:eastAsia="微软雅黑" w:cs="微软雅黑"/>
          <w:b w:val="0"/>
          <w:bCs/>
          <w:color w:val="auto"/>
          <w:kern w:val="2"/>
          <w:sz w:val="24"/>
          <w:szCs w:val="24"/>
          <w:u w:val="none"/>
          <w:lang w:val="en-US" w:eastAsia="zh-CN" w:bidi="ar-SA"/>
        </w:rPr>
        <w:t>地　　址：</w:t>
      </w:r>
      <w:bookmarkEnd w:id="67"/>
      <w:bookmarkEnd w:id="68"/>
      <w:r>
        <w:rPr>
          <w:rFonts w:hint="eastAsia" w:ascii="微软雅黑" w:hAnsi="微软雅黑" w:eastAsia="微软雅黑" w:cs="微软雅黑"/>
          <w:b w:val="0"/>
          <w:bCs/>
          <w:color w:val="auto"/>
          <w:kern w:val="2"/>
          <w:sz w:val="24"/>
          <w:szCs w:val="24"/>
          <w:u w:val="none"/>
          <w:lang w:val="en-US" w:eastAsia="zh-CN" w:bidi="ar-SA"/>
        </w:rPr>
        <w:t xml:space="preserve"> 喀什地区疏附县吾库萨克镇疆南农批市场8幢19号</w:t>
      </w:r>
    </w:p>
    <w:p>
      <w:pPr>
        <w:pStyle w:val="6"/>
        <w:pageBreakBefore w:val="0"/>
        <w:widowControl w:val="0"/>
        <w:kinsoku/>
        <w:wordWrap/>
        <w:overflowPunct/>
        <w:topLinePunct w:val="0"/>
        <w:bidi w:val="0"/>
        <w:snapToGrid/>
        <w:spacing w:before="0" w:after="0" w:line="48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9" w:name="_Toc9618"/>
      <w:bookmarkStart w:id="70" w:name="_Toc9353"/>
      <w:r>
        <w:rPr>
          <w:rFonts w:hint="eastAsia" w:ascii="微软雅黑" w:hAnsi="微软雅黑" w:eastAsia="微软雅黑" w:cs="微软雅黑"/>
          <w:b w:val="0"/>
          <w:bCs/>
          <w:color w:val="auto"/>
          <w:kern w:val="2"/>
          <w:sz w:val="24"/>
          <w:szCs w:val="24"/>
          <w:u w:val="none"/>
          <w:lang w:val="en-US" w:eastAsia="zh-CN" w:bidi="ar-SA"/>
        </w:rPr>
        <w:t>联 系 人：</w:t>
      </w:r>
      <w:bookmarkEnd w:id="69"/>
      <w:bookmarkEnd w:id="70"/>
      <w:r>
        <w:rPr>
          <w:rFonts w:hint="eastAsia" w:ascii="微软雅黑" w:hAnsi="微软雅黑" w:eastAsia="微软雅黑" w:cs="微软雅黑"/>
          <w:b w:val="0"/>
          <w:bCs/>
          <w:color w:val="auto"/>
          <w:kern w:val="2"/>
          <w:sz w:val="24"/>
          <w:szCs w:val="24"/>
          <w:u w:val="none"/>
          <w:lang w:val="en-US" w:eastAsia="zh-CN" w:bidi="ar-SA"/>
        </w:rPr>
        <w:t>陈杰</w:t>
      </w:r>
    </w:p>
    <w:p>
      <w:pPr>
        <w:pStyle w:val="6"/>
        <w:pageBreakBefore w:val="0"/>
        <w:widowControl w:val="0"/>
        <w:kinsoku/>
        <w:wordWrap/>
        <w:overflowPunct/>
        <w:topLinePunct w:val="0"/>
        <w:bidi w:val="0"/>
        <w:snapToGrid/>
        <w:spacing w:before="0" w:after="0" w:line="48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71" w:name="_Toc6311"/>
      <w:bookmarkStart w:id="72" w:name="_Toc9066"/>
      <w:r>
        <w:rPr>
          <w:rFonts w:hint="eastAsia" w:ascii="微软雅黑" w:hAnsi="微软雅黑" w:eastAsia="微软雅黑" w:cs="微软雅黑"/>
          <w:b w:val="0"/>
          <w:bCs/>
          <w:color w:val="auto"/>
          <w:kern w:val="2"/>
          <w:sz w:val="24"/>
          <w:szCs w:val="24"/>
          <w:u w:val="none"/>
          <w:lang w:val="en-US" w:eastAsia="zh-CN" w:bidi="ar-SA"/>
        </w:rPr>
        <w:t>联系电话：</w:t>
      </w:r>
      <w:bookmarkEnd w:id="71"/>
      <w:bookmarkEnd w:id="72"/>
      <w:r>
        <w:rPr>
          <w:rFonts w:hint="eastAsia" w:ascii="微软雅黑" w:hAnsi="微软雅黑" w:eastAsia="微软雅黑" w:cs="微软雅黑"/>
          <w:b w:val="0"/>
          <w:bCs/>
          <w:color w:val="auto"/>
          <w:kern w:val="2"/>
          <w:sz w:val="24"/>
          <w:szCs w:val="24"/>
          <w:u w:val="none"/>
          <w:lang w:val="en-US" w:eastAsia="zh-CN" w:bidi="ar-SA"/>
        </w:rPr>
        <w:t xml:space="preserve"> 15569228338</w:t>
      </w:r>
    </w:p>
    <w:p>
      <w:pPr>
        <w:pStyle w:val="3"/>
        <w:pageBreakBefore w:val="0"/>
        <w:widowControl w:val="0"/>
        <w:kinsoku/>
        <w:wordWrap/>
        <w:overflowPunct/>
        <w:topLinePunct w:val="0"/>
        <w:bidi w:val="0"/>
        <w:snapToGrid/>
        <w:spacing w:line="480" w:lineRule="exact"/>
        <w:ind w:firstLine="5280" w:firstLineChars="2200"/>
        <w:textAlignment w:val="auto"/>
        <w:rPr>
          <w:rFonts w:hint="eastAsia" w:ascii="微软雅黑" w:hAnsi="微软雅黑" w:eastAsia="微软雅黑" w:cs="微软雅黑"/>
          <w:b w:val="0"/>
          <w:bCs/>
          <w:color w:val="auto"/>
          <w:kern w:val="2"/>
          <w:sz w:val="24"/>
          <w:szCs w:val="24"/>
          <w:u w:val="none"/>
          <w:lang w:val="en-US" w:eastAsia="zh-CN" w:bidi="ar-SA"/>
        </w:rPr>
      </w:pPr>
    </w:p>
    <w:p>
      <w:pPr>
        <w:pStyle w:val="3"/>
        <w:pageBreakBefore w:val="0"/>
        <w:widowControl w:val="0"/>
        <w:kinsoku/>
        <w:wordWrap/>
        <w:overflowPunct/>
        <w:topLinePunct w:val="0"/>
        <w:bidi w:val="0"/>
        <w:snapToGrid/>
        <w:spacing w:line="480" w:lineRule="exact"/>
        <w:ind w:firstLine="5280" w:firstLineChars="2200"/>
        <w:textAlignment w:val="auto"/>
        <w:rPr>
          <w:rFonts w:hint="eastAsia" w:ascii="微软雅黑" w:hAnsi="微软雅黑" w:eastAsia="微软雅黑" w:cs="微软雅黑"/>
          <w:b w:val="0"/>
          <w:bCs/>
          <w:color w:val="auto"/>
          <w:kern w:val="2"/>
          <w:sz w:val="24"/>
          <w:szCs w:val="24"/>
          <w:u w:val="none"/>
          <w:lang w:val="en-US" w:eastAsia="zh-CN" w:bidi="ar-SA"/>
        </w:rPr>
      </w:pPr>
    </w:p>
    <w:p>
      <w:pPr>
        <w:pStyle w:val="3"/>
        <w:pageBreakBefore w:val="0"/>
        <w:widowControl w:val="0"/>
        <w:kinsoku/>
        <w:wordWrap/>
        <w:overflowPunct/>
        <w:topLinePunct w:val="0"/>
        <w:bidi w:val="0"/>
        <w:snapToGrid/>
        <w:spacing w:line="480" w:lineRule="exact"/>
        <w:ind w:firstLine="5280" w:firstLineChars="2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 xml:space="preserve">新疆乾行健招标有限公司  </w:t>
      </w:r>
      <w:r>
        <w:rPr>
          <w:rFonts w:hint="eastAsia" w:ascii="微软雅黑" w:hAnsi="微软雅黑" w:eastAsia="微软雅黑" w:cs="微软雅黑"/>
          <w:color w:val="auto"/>
          <w:kern w:val="2"/>
          <w:sz w:val="24"/>
          <w:szCs w:val="24"/>
          <w:lang w:val="en-US" w:eastAsia="zh-CN" w:bidi="ar-SA"/>
        </w:rPr>
        <w:t xml:space="preserve"> </w:t>
      </w:r>
    </w:p>
    <w:p>
      <w:pPr>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color w:val="auto"/>
          <w:kern w:val="2"/>
          <w:sz w:val="24"/>
          <w:szCs w:val="24"/>
          <w:lang w:val="en-US" w:eastAsia="zh-CN" w:bidi="ar-SA"/>
        </w:rPr>
        <w:t xml:space="preserve">                                  </w:t>
      </w:r>
      <w:r>
        <w:rPr>
          <w:rFonts w:hint="eastAsia" w:ascii="微软雅黑" w:hAnsi="微软雅黑" w:eastAsia="微软雅黑" w:cs="微软雅黑"/>
          <w:b w:val="0"/>
          <w:bCs/>
          <w:color w:val="auto"/>
          <w:kern w:val="2"/>
          <w:sz w:val="24"/>
          <w:szCs w:val="24"/>
          <w:u w:val="none"/>
          <w:lang w:val="en-US" w:eastAsia="zh-CN" w:bidi="ar-SA"/>
        </w:rPr>
        <w:t xml:space="preserve">               2022年 7月1 日</w:t>
      </w:r>
    </w:p>
    <w:p>
      <w:pPr>
        <w:pageBreakBefore w:val="0"/>
        <w:widowControl w:val="0"/>
        <w:kinsoku/>
        <w:wordWrap/>
        <w:overflowPunct/>
        <w:topLinePunct w:val="0"/>
        <w:bidi w:val="0"/>
        <w:snapToGrid/>
        <w:spacing w:line="400" w:lineRule="exact"/>
        <w:ind w:firstLine="480" w:firstLineChars="200"/>
        <w:textAlignment w:val="auto"/>
        <w:rPr>
          <w:rFonts w:hint="eastAsia" w:ascii="楷体" w:hAnsi="楷体" w:eastAsia="楷体" w:cs="楷体"/>
          <w:color w:val="auto"/>
          <w:sz w:val="24"/>
          <w:highlight w:val="none"/>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78C32"/>
    <w:multiLevelType w:val="singleLevel"/>
    <w:tmpl w:val="31F78C3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YjM1ODY0OTY0ZTA1M2NjNjc0NjU0YzhmMDNjMTMifQ=="/>
  </w:docVars>
  <w:rsids>
    <w:rsidRoot w:val="6A2E4F92"/>
    <w:rsid w:val="007B7B0D"/>
    <w:rsid w:val="08E07D53"/>
    <w:rsid w:val="1C8B7CD2"/>
    <w:rsid w:val="21154C21"/>
    <w:rsid w:val="2D841CB7"/>
    <w:rsid w:val="32CA4A9D"/>
    <w:rsid w:val="3489663D"/>
    <w:rsid w:val="42376909"/>
    <w:rsid w:val="42863879"/>
    <w:rsid w:val="4B767D10"/>
    <w:rsid w:val="4EB271BD"/>
    <w:rsid w:val="52796496"/>
    <w:rsid w:val="53E26A61"/>
    <w:rsid w:val="571F4694"/>
    <w:rsid w:val="5B0B0E08"/>
    <w:rsid w:val="6A2E4F92"/>
    <w:rsid w:val="6A797E82"/>
    <w:rsid w:val="78DA6F15"/>
    <w:rsid w:val="7A7D7715"/>
    <w:rsid w:val="7B84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ind w:firstLine="420"/>
      <w:jc w:val="left"/>
    </w:pPr>
    <w:rPr>
      <w:rFonts w:ascii="宋体"/>
      <w:kern w:val="0"/>
      <w:sz w:val="24"/>
      <w:szCs w:val="20"/>
    </w:rPr>
  </w:style>
  <w:style w:type="paragraph" w:styleId="4">
    <w:name w:val="toa heading"/>
    <w:basedOn w:val="1"/>
    <w:next w:val="1"/>
    <w:qFormat/>
    <w:uiPriority w:val="0"/>
    <w:pPr>
      <w:spacing w:before="120"/>
    </w:pPr>
    <w:rPr>
      <w:rFonts w:ascii="Cambria" w:hAnsi="Cambria"/>
      <w:sz w:val="24"/>
    </w:rPr>
  </w:style>
  <w:style w:type="paragraph" w:styleId="7">
    <w:name w:val="Body Text Indent"/>
    <w:basedOn w:val="1"/>
    <w:qFormat/>
    <w:uiPriority w:val="99"/>
    <w:pPr>
      <w:spacing w:line="360" w:lineRule="auto"/>
      <w:ind w:firstLine="570"/>
    </w:pPr>
    <w:rPr>
      <w:sz w:val="24"/>
      <w:szCs w:val="24"/>
    </w:rPr>
  </w:style>
  <w:style w:type="paragraph" w:styleId="8">
    <w:name w:val="footnote text"/>
    <w:basedOn w:val="1"/>
    <w:qFormat/>
    <w:uiPriority w:val="99"/>
    <w:pPr>
      <w:snapToGrid w:val="0"/>
      <w:jc w:val="left"/>
    </w:pPr>
    <w:rPr>
      <w:sz w:val="18"/>
      <w:szCs w:val="18"/>
    </w:rPr>
  </w:style>
  <w:style w:type="paragraph" w:styleId="9">
    <w:name w:val="Body Text First Indent 2"/>
    <w:basedOn w:val="7"/>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1622</Words>
  <Characters>1832</Characters>
  <Lines>0</Lines>
  <Paragraphs>0</Paragraphs>
  <TotalTime>26</TotalTime>
  <ScaleCrop>false</ScaleCrop>
  <LinksUpToDate>false</LinksUpToDate>
  <CharactersWithSpaces>1920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2022-03-30T02:18:00Z</dcterms:created>
  <dc:creator>冬雪</dc:creator>
  <cp:lastModifiedBy>0℃</cp:lastModifiedBy>
  <dcterms:modified xsi:type="dcterms:W3CDTF">2022-07-01T03:42:08Z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0542B1E4379C45A3A5B1FB574A1C61E3</vt:lpwstr>
  </property>
</Properties>
</file>