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440" w:lineRule="exact"/>
        <w:jc w:val="center"/>
        <w:outlineLvl w:val="0"/>
        <w:rPr>
          <w:rFonts w:ascii="楷体" w:hAnsi="楷体" w:eastAsia="楷体" w:cs="楷体"/>
          <w:b/>
          <w:bCs/>
          <w:color w:val="auto"/>
          <w:kern w:val="44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color w:val="auto"/>
          <w:kern w:val="44"/>
          <w:sz w:val="44"/>
          <w:szCs w:val="44"/>
          <w:lang w:eastAsia="zh-CN"/>
        </w:rPr>
        <w:t>莎车县大拱棚建设项目（恰尔巴格乡）</w:t>
      </w:r>
      <w:r>
        <w:rPr>
          <w:rFonts w:hint="eastAsia" w:ascii="楷体" w:hAnsi="楷体" w:eastAsia="楷体" w:cs="楷体"/>
          <w:b/>
          <w:bCs/>
          <w:color w:val="auto"/>
          <w:kern w:val="44"/>
          <w:sz w:val="44"/>
          <w:szCs w:val="44"/>
        </w:rPr>
        <w:t>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  <w:u w:val="single"/>
          <w:lang w:eastAsia="zh-CN"/>
        </w:rPr>
        <w:t>莎车县大拱棚建设项目（恰尔巴格乡）</w:t>
      </w:r>
      <w:r>
        <w:rPr>
          <w:rFonts w:hint="eastAsia" w:ascii="楷体" w:hAnsi="楷体" w:eastAsia="楷体" w:cs="楷体"/>
          <w:color w:val="auto"/>
          <w:sz w:val="24"/>
        </w:rPr>
        <w:t>招标项目的潜在投标人应在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政采云平台线上下载</w:t>
      </w:r>
      <w:r>
        <w:rPr>
          <w:rFonts w:hint="eastAsia" w:ascii="楷体" w:hAnsi="楷体" w:eastAsia="楷体" w:cs="楷体"/>
          <w:color w:val="auto"/>
          <w:sz w:val="24"/>
        </w:rPr>
        <w:t>获取招标文件，并于</w:t>
      </w:r>
      <w:r>
        <w:rPr>
          <w:rFonts w:hint="eastAsia" w:ascii="楷体" w:hAnsi="楷体" w:eastAsia="楷体" w:cs="楷体"/>
          <w:color w:val="auto"/>
          <w:sz w:val="24"/>
          <w:u w:val="single"/>
          <w:lang w:eastAsia="zh-CN"/>
        </w:rPr>
        <w:t>2022年0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24"/>
          <w:u w:val="single"/>
          <w:lang w:eastAsia="zh-CN"/>
        </w:rPr>
        <w:t>月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>29</w:t>
      </w:r>
      <w:r>
        <w:rPr>
          <w:rFonts w:hint="eastAsia" w:ascii="楷体" w:hAnsi="楷体" w:eastAsia="楷体" w:cs="楷体"/>
          <w:color w:val="auto"/>
          <w:sz w:val="24"/>
          <w:u w:val="single"/>
          <w:lang w:eastAsia="zh-CN"/>
        </w:rPr>
        <w:t>日</w:t>
      </w:r>
      <w:r>
        <w:rPr>
          <w:rFonts w:hint="eastAsia" w:ascii="楷体" w:hAnsi="楷体" w:eastAsia="楷体" w:cs="楷体"/>
          <w:color w:val="auto"/>
          <w:sz w:val="24"/>
          <w:u w:val="single"/>
          <w:lang w:eastAsia="zh-CN"/>
        </w:rPr>
        <w:t>11</w:t>
      </w:r>
      <w:r>
        <w:rPr>
          <w:rFonts w:hint="eastAsia" w:ascii="楷体" w:hAnsi="楷体" w:eastAsia="楷体" w:cs="楷体"/>
          <w:bCs/>
          <w:color w:val="auto"/>
          <w:sz w:val="24"/>
          <w:u w:val="single"/>
        </w:rPr>
        <w:t xml:space="preserve"> 点 00 分（</w:t>
      </w:r>
      <w:r>
        <w:rPr>
          <w:rFonts w:hint="eastAsia" w:ascii="楷体" w:hAnsi="楷体" w:eastAsia="楷体" w:cs="楷体"/>
          <w:bCs/>
          <w:color w:val="auto"/>
          <w:sz w:val="24"/>
        </w:rPr>
        <w:t>北京时间）前递交投标文件</w:t>
      </w:r>
      <w:r>
        <w:rPr>
          <w:rFonts w:hint="eastAsia" w:ascii="楷体" w:hAnsi="楷体" w:eastAsia="楷体" w:cs="楷体"/>
          <w:color w:val="auto"/>
          <w:sz w:val="24"/>
        </w:rPr>
        <w:t>。</w:t>
      </w:r>
    </w:p>
    <w:p>
      <w:pPr>
        <w:keepNext/>
        <w:keepLines/>
        <w:spacing w:before="260" w:after="260"/>
        <w:outlineLvl w:val="1"/>
        <w:rPr>
          <w:rFonts w:ascii="楷体" w:hAnsi="楷体" w:eastAsia="楷体" w:cs="楷体"/>
          <w:bCs/>
          <w:color w:val="auto"/>
          <w:sz w:val="24"/>
        </w:rPr>
      </w:pPr>
      <w:bookmarkStart w:id="0" w:name="_Toc35393790"/>
      <w:bookmarkStart w:id="1" w:name="_Toc35393621"/>
      <w:bookmarkStart w:id="2" w:name="_Toc28359002"/>
      <w:bookmarkStart w:id="3" w:name="_Toc28359079"/>
      <w:bookmarkStart w:id="4" w:name="_Hlk24379207"/>
      <w:r>
        <w:rPr>
          <w:rFonts w:hint="eastAsia" w:ascii="楷体" w:hAnsi="楷体" w:eastAsia="楷体" w:cs="楷体"/>
          <w:bCs/>
          <w:color w:val="auto"/>
          <w:sz w:val="24"/>
        </w:rPr>
        <w:t>一、项目基本情况</w:t>
      </w:r>
      <w:bookmarkEnd w:id="0"/>
      <w:bookmarkEnd w:id="1"/>
      <w:bookmarkEnd w:id="2"/>
      <w:bookmarkEnd w:id="3"/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</w:rPr>
        <w:t>项目编号：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XJJNCG2022-GK-005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</w:rPr>
        <w:t>项目名称：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莎车县大拱棚建设项目（恰尔巴格乡）</w:t>
      </w:r>
    </w:p>
    <w:bookmarkEnd w:id="4"/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sz w:val="24"/>
        </w:rPr>
        <w:t>预算金额：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1438.5万元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采购需求：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标项一：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</w:rPr>
        <w:t>标项名称：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莎车县大拱棚建设项目（恰尔巴格乡）第一包</w:t>
      </w:r>
      <w:bookmarkStart w:id="37" w:name="_GoBack"/>
      <w:bookmarkEnd w:id="37"/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数量：一批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预算金额：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300万元</w:t>
      </w: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简要规格描述或项目基本概况介绍、用途：采购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大拱棚建设物资</w:t>
      </w:r>
      <w:r>
        <w:rPr>
          <w:rFonts w:hint="eastAsia" w:ascii="楷体" w:hAnsi="楷体" w:eastAsia="楷体" w:cs="楷体"/>
          <w:color w:val="auto"/>
          <w:sz w:val="24"/>
        </w:rPr>
        <w:t>一批。</w:t>
      </w: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标项二：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</w:rPr>
        <w:t>标项名称：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莎车县大拱棚建设项目（恰尔巴格乡）第二包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数量：一批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预算金额：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300万元</w:t>
      </w: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简要规格描述或项目基本概况介绍、用途：采购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大拱棚建设物资</w:t>
      </w:r>
      <w:r>
        <w:rPr>
          <w:rFonts w:hint="eastAsia" w:ascii="楷体" w:hAnsi="楷体" w:eastAsia="楷体" w:cs="楷体"/>
          <w:color w:val="auto"/>
          <w:sz w:val="24"/>
        </w:rPr>
        <w:t>一批。</w:t>
      </w: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标项三：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</w:rPr>
        <w:t>标项名称：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莎车县大拱棚建设项目（恰尔巴格乡）第三包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数量：一批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预算金额：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300万元</w:t>
      </w: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简要规格描述或项目基本概况介绍、用途：采购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大拱棚建设物资</w:t>
      </w:r>
      <w:r>
        <w:rPr>
          <w:rFonts w:hint="eastAsia" w:ascii="楷体" w:hAnsi="楷体" w:eastAsia="楷体" w:cs="楷体"/>
          <w:color w:val="auto"/>
          <w:sz w:val="24"/>
        </w:rPr>
        <w:t>一批。</w:t>
      </w: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标项四：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</w:rPr>
        <w:t>标项名称：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莎车县大拱棚建设项目（恰尔巴格乡）第四包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数量：一批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预算金额：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282万元</w:t>
      </w: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简要规格描述或项目基本概况介绍、用途：采购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大拱棚建设物资</w:t>
      </w:r>
      <w:r>
        <w:rPr>
          <w:rFonts w:hint="eastAsia" w:ascii="楷体" w:hAnsi="楷体" w:eastAsia="楷体" w:cs="楷体"/>
          <w:color w:val="auto"/>
          <w:sz w:val="24"/>
        </w:rPr>
        <w:t>一批。</w:t>
      </w: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标项五：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</w:rPr>
        <w:t>标项名称：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莎车县大拱棚建设项目（恰尔巴格乡）第五包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数量：一批</w:t>
      </w:r>
    </w:p>
    <w:p>
      <w:pPr>
        <w:widowControl/>
        <w:spacing w:before="75" w:after="75"/>
        <w:ind w:firstLine="240" w:firstLineChars="100"/>
        <w:jc w:val="lef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预算金额：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256.5万元</w:t>
      </w: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简要规格描述或项目基本概况介绍、用途：采购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大拱棚建设物资</w:t>
      </w:r>
      <w:r>
        <w:rPr>
          <w:rFonts w:hint="eastAsia" w:ascii="楷体" w:hAnsi="楷体" w:eastAsia="楷体" w:cs="楷体"/>
          <w:color w:val="auto"/>
          <w:sz w:val="24"/>
        </w:rPr>
        <w:t>一批。</w:t>
      </w:r>
    </w:p>
    <w:p>
      <w:pPr>
        <w:pStyle w:val="4"/>
        <w:ind w:firstLine="240" w:firstLineChars="100"/>
        <w:rPr>
          <w:rFonts w:hint="eastAsia" w:ascii="楷体" w:hAnsi="楷体" w:eastAsia="楷体" w:cs="楷体"/>
          <w:color w:val="auto"/>
          <w:sz w:val="24"/>
        </w:rPr>
      </w:pPr>
    </w:p>
    <w:p>
      <w:pPr>
        <w:pStyle w:val="4"/>
        <w:ind w:firstLine="240" w:firstLineChars="100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合同履行期限：以双方签订合同为准。</w:t>
      </w:r>
    </w:p>
    <w:p>
      <w:pPr>
        <w:ind w:firstLine="240" w:firstLineChars="100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本项目（</w:t>
      </w:r>
      <w:r>
        <w:rPr>
          <w:rFonts w:hint="eastAsia" w:ascii="楷体" w:hAnsi="楷体" w:eastAsia="楷体" w:cs="楷体"/>
          <w:i/>
          <w:color w:val="auto"/>
          <w:sz w:val="24"/>
        </w:rPr>
        <w:t>是/</w:t>
      </w:r>
      <w:r>
        <w:rPr>
          <w:rFonts w:hint="eastAsia" w:ascii="楷体" w:hAnsi="楷体" w:eastAsia="楷体" w:cs="楷体"/>
          <w:i/>
          <w:color w:val="auto"/>
          <w:sz w:val="24"/>
        </w:rPr>
        <w:sym w:font="Wingdings" w:char="00FE"/>
      </w:r>
      <w:r>
        <w:rPr>
          <w:rFonts w:hint="eastAsia" w:ascii="楷体" w:hAnsi="楷体" w:eastAsia="楷体" w:cs="楷体"/>
          <w:i/>
          <w:color w:val="auto"/>
          <w:sz w:val="24"/>
        </w:rPr>
        <w:t>否</w:t>
      </w:r>
      <w:r>
        <w:rPr>
          <w:rFonts w:hint="eastAsia" w:ascii="楷体" w:hAnsi="楷体" w:eastAsia="楷体" w:cs="楷体"/>
          <w:color w:val="auto"/>
          <w:sz w:val="24"/>
        </w:rPr>
        <w:t>）接受联合体投标。</w:t>
      </w:r>
    </w:p>
    <w:p>
      <w:pPr>
        <w:keepNext/>
        <w:keepLines/>
        <w:spacing w:before="260" w:after="260"/>
        <w:outlineLvl w:val="1"/>
        <w:rPr>
          <w:rFonts w:ascii="楷体" w:hAnsi="楷体" w:eastAsia="楷体" w:cs="楷体"/>
          <w:bCs/>
          <w:color w:val="auto"/>
          <w:sz w:val="24"/>
        </w:rPr>
      </w:pPr>
      <w:bookmarkStart w:id="5" w:name="_Toc28359080"/>
      <w:bookmarkStart w:id="6" w:name="_Toc35393622"/>
      <w:bookmarkStart w:id="7" w:name="_Toc28359003"/>
      <w:bookmarkStart w:id="8" w:name="_Toc35393791"/>
      <w:r>
        <w:rPr>
          <w:rFonts w:hint="eastAsia" w:ascii="楷体" w:hAnsi="楷体" w:eastAsia="楷体" w:cs="楷体"/>
          <w:bCs/>
          <w:color w:val="auto"/>
          <w:sz w:val="24"/>
        </w:rPr>
        <w:t>二、申请人的资格要求：</w:t>
      </w:r>
      <w:bookmarkEnd w:id="5"/>
      <w:bookmarkEnd w:id="6"/>
      <w:bookmarkEnd w:id="7"/>
      <w:bookmarkEnd w:id="8"/>
    </w:p>
    <w:p>
      <w:pPr>
        <w:numPr>
          <w:ilvl w:val="0"/>
          <w:numId w:val="1"/>
        </w:numPr>
        <w:ind w:left="425" w:leftChars="0" w:hanging="425" w:firstLineChars="0"/>
        <w:rPr>
          <w:rFonts w:ascii="楷体" w:hAnsi="楷体" w:eastAsia="楷体" w:cs="楷体"/>
          <w:color w:val="auto"/>
          <w:sz w:val="24"/>
        </w:rPr>
      </w:pPr>
      <w:bookmarkStart w:id="9" w:name="_Toc35393792"/>
      <w:bookmarkStart w:id="10" w:name="_Toc28359081"/>
      <w:bookmarkStart w:id="11" w:name="_Toc35393623"/>
      <w:bookmarkStart w:id="12" w:name="_Toc28359004"/>
      <w:r>
        <w:rPr>
          <w:rFonts w:hint="eastAsia" w:ascii="楷体" w:hAnsi="楷体" w:eastAsia="楷体" w:cs="楷体"/>
          <w:color w:val="auto"/>
          <w:sz w:val="24"/>
        </w:rPr>
        <w:t>满足《中华人民共和国政府采购法》第二十二条规定；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独立承担民事责任能力的企业、事业、自然人，提供营业执照等经营性证件；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法人身份证明或法人授权委托书（含</w:t>
      </w:r>
      <w:r>
        <w:rPr>
          <w:rFonts w:ascii="楷体" w:hAnsi="楷体" w:eastAsia="楷体" w:cs="楷体"/>
          <w:color w:val="auto"/>
          <w:sz w:val="24"/>
        </w:rPr>
        <w:t>法人身份证</w:t>
      </w:r>
      <w:r>
        <w:rPr>
          <w:rFonts w:hint="eastAsia" w:ascii="楷体" w:hAnsi="楷体" w:eastAsia="楷体" w:cs="楷体"/>
          <w:color w:val="auto"/>
          <w:sz w:val="24"/>
        </w:rPr>
        <w:t>复印件）和被授权人身份有效证件原件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（被委托人</w:t>
      </w:r>
      <w:r>
        <w:rPr>
          <w:rFonts w:ascii="楷体" w:hAnsi="楷体" w:eastAsia="楷体" w:cs="楷体"/>
          <w:color w:val="auto"/>
          <w:sz w:val="24"/>
          <w:szCs w:val="24"/>
        </w:rPr>
        <w:t>必须为投标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单位</w:t>
      </w:r>
      <w:r>
        <w:rPr>
          <w:rFonts w:ascii="楷体" w:hAnsi="楷体" w:eastAsia="楷体" w:cs="楷体"/>
          <w:color w:val="auto"/>
          <w:sz w:val="24"/>
          <w:szCs w:val="24"/>
        </w:rPr>
        <w:t>正式员工，提供公司为其缴纳的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近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期</w:t>
      </w:r>
      <w:r>
        <w:rPr>
          <w:rFonts w:ascii="楷体" w:hAnsi="楷体" w:eastAsia="楷体" w:cs="楷体"/>
          <w:color w:val="auto"/>
          <w:sz w:val="24"/>
          <w:szCs w:val="24"/>
        </w:rPr>
        <w:t>社保缴纳明细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）</w:t>
      </w:r>
      <w:r>
        <w:rPr>
          <w:rFonts w:hint="eastAsia" w:ascii="楷体" w:hAnsi="楷体" w:eastAsia="楷体" w:cs="楷体"/>
          <w:color w:val="auto"/>
          <w:sz w:val="24"/>
        </w:rPr>
        <w:t>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2020年度经审计的财务审计报告（成立不满一年</w:t>
      </w:r>
      <w:r>
        <w:rPr>
          <w:rFonts w:hint="eastAsia" w:ascii="楷体" w:hAnsi="楷体" w:eastAsia="楷体" w:cs="楷体"/>
          <w:color w:val="auto"/>
          <w:sz w:val="24"/>
        </w:rPr>
        <w:t>的提供近三个月的</w:t>
      </w:r>
      <w:r>
        <w:rPr>
          <w:rFonts w:hint="eastAsia" w:ascii="楷体" w:hAnsi="楷体" w:eastAsia="楷体" w:cs="楷体"/>
          <w:color w:val="auto"/>
          <w:sz w:val="24"/>
        </w:rPr>
        <w:t>银行资信证明）；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供应商出具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近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六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个月</w:t>
      </w:r>
      <w:r>
        <w:rPr>
          <w:rFonts w:hint="eastAsia" w:ascii="楷体" w:hAnsi="楷体" w:eastAsia="楷体" w:cs="楷体"/>
          <w:color w:val="auto"/>
          <w:sz w:val="24"/>
        </w:rPr>
        <w:t>社保缴纳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证明</w:t>
      </w:r>
      <w:r>
        <w:rPr>
          <w:rFonts w:hint="eastAsia" w:ascii="楷体" w:hAnsi="楷体" w:eastAsia="楷体" w:cs="楷体"/>
          <w:color w:val="auto"/>
          <w:sz w:val="24"/>
        </w:rPr>
        <w:t>；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由企业所在地税务局出具的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近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六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个月</w:t>
      </w:r>
      <w:r>
        <w:rPr>
          <w:rFonts w:hint="eastAsia" w:ascii="楷体" w:hAnsi="楷体" w:eastAsia="楷体" w:cs="楷体"/>
          <w:color w:val="auto"/>
          <w:sz w:val="24"/>
        </w:rPr>
        <w:t>的完税证明（税种应非社保相关）；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参加本次招标项目的投标人，提供在“信用中国”网（http://www.creditchina.gov.cn）、中国政府采购网（http://www.ccgp.gov.cn）、国家企业信用信息公示系(http://www.gsxt.gov.cn)等无不良行为记录的截图；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（自拟）近三年内</w:t>
      </w:r>
      <w:r>
        <w:rPr>
          <w:rFonts w:ascii="楷体" w:hAnsi="楷体" w:eastAsia="楷体" w:cs="楷体"/>
          <w:color w:val="auto"/>
          <w:sz w:val="24"/>
        </w:rPr>
        <w:t>无重大违法记录的声明及反</w:t>
      </w:r>
      <w:r>
        <w:rPr>
          <w:rFonts w:hint="eastAsia" w:ascii="楷体" w:hAnsi="楷体" w:eastAsia="楷体" w:cs="楷体"/>
          <w:color w:val="auto"/>
          <w:sz w:val="24"/>
        </w:rPr>
        <w:t>商业</w:t>
      </w:r>
      <w:r>
        <w:rPr>
          <w:rFonts w:ascii="楷体" w:hAnsi="楷体" w:eastAsia="楷体" w:cs="楷体"/>
          <w:color w:val="auto"/>
          <w:sz w:val="24"/>
        </w:rPr>
        <w:t>受贿承诺书。</w:t>
      </w:r>
    </w:p>
    <w:p>
      <w:pPr>
        <w:keepNext/>
        <w:keepLines/>
        <w:spacing w:before="260" w:after="260"/>
        <w:outlineLvl w:val="1"/>
        <w:rPr>
          <w:rFonts w:ascii="楷体" w:hAnsi="楷体" w:eastAsia="楷体" w:cs="楷体"/>
          <w:bCs/>
          <w:color w:val="auto"/>
          <w:sz w:val="24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三、获取招标文件</w:t>
      </w:r>
      <w:bookmarkEnd w:id="9"/>
      <w:bookmarkEnd w:id="10"/>
      <w:bookmarkEnd w:id="11"/>
      <w:bookmarkEnd w:id="12"/>
    </w:p>
    <w:p>
      <w:pPr>
        <w:ind w:firstLine="540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时间：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202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年0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月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>07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日</w:t>
      </w:r>
      <w:r>
        <w:rPr>
          <w:rFonts w:hint="eastAsia" w:ascii="楷体" w:hAnsi="楷体" w:eastAsia="楷体" w:cs="楷体"/>
          <w:color w:val="auto"/>
          <w:sz w:val="24"/>
        </w:rPr>
        <w:t>至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202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年0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月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>14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日</w:t>
      </w:r>
      <w:r>
        <w:rPr>
          <w:rFonts w:hint="eastAsia" w:ascii="楷体" w:hAnsi="楷体" w:eastAsia="楷体" w:cs="楷体"/>
          <w:color w:val="auto"/>
          <w:sz w:val="24"/>
        </w:rPr>
        <w:t>，每天上午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10:30</w:t>
      </w:r>
      <w:r>
        <w:rPr>
          <w:rFonts w:hint="eastAsia" w:ascii="楷体" w:hAnsi="楷体" w:eastAsia="楷体" w:cs="楷体"/>
          <w:color w:val="auto"/>
          <w:sz w:val="24"/>
        </w:rPr>
        <w:t>至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13:30</w:t>
      </w:r>
      <w:r>
        <w:rPr>
          <w:rFonts w:hint="eastAsia" w:ascii="楷体" w:hAnsi="楷体" w:eastAsia="楷体" w:cs="楷体"/>
          <w:color w:val="auto"/>
          <w:sz w:val="24"/>
        </w:rPr>
        <w:t>，下午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1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: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0</w:t>
      </w:r>
      <w:r>
        <w:rPr>
          <w:rFonts w:hint="eastAsia" w:ascii="楷体" w:hAnsi="楷体" w:eastAsia="楷体" w:cs="楷体"/>
          <w:color w:val="auto"/>
          <w:sz w:val="24"/>
        </w:rPr>
        <w:t>至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19:00</w:t>
      </w:r>
      <w:r>
        <w:rPr>
          <w:rFonts w:hint="eastAsia" w:ascii="楷体" w:hAnsi="楷体" w:eastAsia="楷体" w:cs="楷体"/>
          <w:color w:val="auto"/>
          <w:sz w:val="24"/>
        </w:rPr>
        <w:t>（北京时间，法定节假日除外 ）</w:t>
      </w:r>
    </w:p>
    <w:p>
      <w:pPr>
        <w:ind w:firstLine="540"/>
        <w:rPr>
          <w:rFonts w:ascii="楷体" w:hAnsi="楷体" w:eastAsia="楷体" w:cs="楷体"/>
          <w:color w:val="auto"/>
          <w:sz w:val="24"/>
        </w:rPr>
      </w:pPr>
      <w:bookmarkStart w:id="13" w:name="_Toc35393624"/>
      <w:bookmarkStart w:id="14" w:name="_Toc35393793"/>
      <w:bookmarkStart w:id="15" w:name="_Toc28359005"/>
      <w:bookmarkStart w:id="16" w:name="_Toc28359082"/>
      <w:r>
        <w:rPr>
          <w:rFonts w:hint="eastAsia" w:ascii="楷体" w:hAnsi="楷体" w:eastAsia="楷体" w:cs="楷体"/>
          <w:color w:val="auto"/>
          <w:sz w:val="24"/>
        </w:rPr>
        <w:t>地点：政采云平台线上下载</w:t>
      </w:r>
    </w:p>
    <w:p>
      <w:pPr>
        <w:ind w:firstLine="540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方式：政采云平台线上下载</w:t>
      </w:r>
    </w:p>
    <w:p>
      <w:pPr>
        <w:keepNext/>
        <w:keepLines/>
        <w:spacing w:before="260" w:after="260"/>
        <w:outlineLvl w:val="1"/>
        <w:rPr>
          <w:rFonts w:ascii="楷体" w:hAnsi="楷体" w:eastAsia="楷体" w:cs="楷体"/>
          <w:bCs/>
          <w:color w:val="auto"/>
          <w:sz w:val="24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四、提交投标文件</w:t>
      </w:r>
      <w:bookmarkEnd w:id="13"/>
      <w:bookmarkEnd w:id="14"/>
      <w:bookmarkEnd w:id="15"/>
      <w:bookmarkEnd w:id="16"/>
    </w:p>
    <w:p>
      <w:pPr>
        <w:ind w:firstLine="480" w:firstLineChars="200"/>
        <w:rPr>
          <w:rFonts w:ascii="楷体" w:hAnsi="楷体" w:eastAsia="楷体" w:cs="楷体"/>
          <w:bCs/>
          <w:color w:val="auto"/>
          <w:sz w:val="24"/>
          <w:u w:val="single"/>
        </w:rPr>
      </w:pPr>
      <w:r>
        <w:rPr>
          <w:rFonts w:hint="eastAsia" w:ascii="楷体" w:hAnsi="楷体" w:eastAsia="楷体" w:cs="楷体"/>
          <w:color w:val="auto"/>
          <w:sz w:val="24"/>
        </w:rPr>
        <w:t>截止时间：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eastAsia="zh-CN"/>
        </w:rPr>
        <w:t>2022年0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3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eastAsia="zh-CN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29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eastAsia="zh-CN"/>
        </w:rPr>
        <w:t>日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eastAsia="zh-CN"/>
        </w:rPr>
        <w:t>11</w:t>
      </w:r>
      <w:r>
        <w:rPr>
          <w:rFonts w:hint="eastAsia" w:ascii="楷体" w:hAnsi="楷体" w:eastAsia="楷体" w:cs="楷体"/>
          <w:bCs/>
          <w:color w:val="auto"/>
          <w:sz w:val="24"/>
          <w:u w:val="single"/>
        </w:rPr>
        <w:t>点00分</w:t>
      </w:r>
      <w:r>
        <w:rPr>
          <w:rFonts w:hint="eastAsia" w:ascii="楷体" w:hAnsi="楷体" w:eastAsia="楷体" w:cs="楷体"/>
          <w:bCs/>
          <w:color w:val="auto"/>
          <w:sz w:val="24"/>
        </w:rPr>
        <w:t>（北京时间）</w:t>
      </w:r>
    </w:p>
    <w:p>
      <w:pPr>
        <w:ind w:firstLine="480" w:firstLineChars="200"/>
        <w:rPr>
          <w:rFonts w:hint="eastAsia" w:ascii="楷体" w:hAnsi="楷体" w:eastAsia="楷体" w:cs="楷体"/>
          <w:bCs/>
          <w:color w:val="auto"/>
          <w:sz w:val="24"/>
          <w:u w:val="single"/>
        </w:rPr>
      </w:pPr>
      <w:r>
        <w:rPr>
          <w:rFonts w:hint="eastAsia" w:ascii="楷体" w:hAnsi="楷体" w:eastAsia="楷体" w:cs="楷体"/>
          <w:color w:val="auto"/>
          <w:sz w:val="24"/>
        </w:rPr>
        <w:t>地点：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莎车县新城路莎车宾馆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>开标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>室</w:t>
      </w:r>
    </w:p>
    <w:p>
      <w:pPr>
        <w:keepNext/>
        <w:keepLines/>
        <w:spacing w:before="260" w:after="260"/>
        <w:outlineLvl w:val="1"/>
        <w:rPr>
          <w:rFonts w:ascii="楷体" w:hAnsi="楷体" w:eastAsia="楷体" w:cs="楷体"/>
          <w:bCs/>
          <w:color w:val="auto"/>
          <w:sz w:val="24"/>
        </w:rPr>
      </w:pPr>
      <w:bookmarkStart w:id="17" w:name="_Toc35393794"/>
      <w:bookmarkStart w:id="18" w:name="_Toc28359007"/>
      <w:bookmarkStart w:id="19" w:name="_Toc28359084"/>
      <w:bookmarkStart w:id="20" w:name="_Toc35393625"/>
      <w:r>
        <w:rPr>
          <w:rFonts w:hint="eastAsia" w:ascii="楷体" w:hAnsi="楷体" w:eastAsia="楷体" w:cs="楷体"/>
          <w:bCs/>
          <w:color w:val="auto"/>
          <w:sz w:val="24"/>
        </w:rPr>
        <w:t>五、公告期限</w:t>
      </w:r>
      <w:bookmarkEnd w:id="17"/>
      <w:bookmarkEnd w:id="18"/>
      <w:bookmarkEnd w:id="19"/>
      <w:bookmarkEnd w:id="20"/>
    </w:p>
    <w:p>
      <w:pPr>
        <w:ind w:firstLine="480" w:firstLineChars="200"/>
        <w:rPr>
          <w:rFonts w:hint="eastAsia" w:ascii="楷体" w:hAnsi="楷体" w:eastAsia="楷体" w:cs="楷体"/>
          <w:color w:val="auto"/>
          <w:kern w:val="0"/>
          <w:sz w:val="24"/>
        </w:rPr>
      </w:pPr>
      <w:r>
        <w:rPr>
          <w:rFonts w:hint="eastAsia" w:ascii="楷体" w:hAnsi="楷体" w:eastAsia="楷体" w:cs="楷体"/>
          <w:color w:val="auto"/>
          <w:kern w:val="0"/>
          <w:sz w:val="24"/>
        </w:rPr>
        <w:t>自本公告发布之日起5个工作日。</w:t>
      </w:r>
    </w:p>
    <w:p>
      <w:pPr>
        <w:pStyle w:val="3"/>
        <w:numPr>
          <w:ilvl w:val="0"/>
          <w:numId w:val="2"/>
        </w:numPr>
        <w:spacing w:line="360" w:lineRule="auto"/>
        <w:rPr>
          <w:rFonts w:hint="eastAsia" w:ascii="楷体" w:hAnsi="楷体" w:eastAsia="楷体" w:cs="楷体"/>
          <w:color w:val="auto"/>
          <w:kern w:val="0"/>
          <w:sz w:val="24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24"/>
          <w:lang w:eastAsia="zh-CN"/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4"/>
          <w:lang w:val="en-US" w:eastAsia="zh-CN"/>
        </w:rPr>
        <w:t>无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exact"/>
        <w:textAlignment w:val="auto"/>
        <w:outlineLvl w:val="1"/>
        <w:rPr>
          <w:rFonts w:ascii="楷体" w:hAnsi="楷体" w:eastAsia="楷体" w:cs="楷体"/>
          <w:bCs/>
          <w:color w:val="auto"/>
          <w:sz w:val="24"/>
        </w:rPr>
      </w:pPr>
      <w:bookmarkStart w:id="21" w:name="_Toc35393626"/>
      <w:bookmarkStart w:id="22" w:name="_Toc35393795"/>
      <w:r>
        <w:rPr>
          <w:rFonts w:hint="eastAsia" w:ascii="楷体" w:hAnsi="楷体" w:eastAsia="楷体" w:cs="楷体"/>
          <w:bCs/>
          <w:color w:val="auto"/>
          <w:sz w:val="24"/>
          <w:lang w:eastAsia="zh-CN"/>
        </w:rPr>
        <w:t>七</w:t>
      </w:r>
      <w:r>
        <w:rPr>
          <w:rFonts w:hint="eastAsia" w:ascii="楷体" w:hAnsi="楷体" w:eastAsia="楷体" w:cs="楷体"/>
          <w:bCs/>
          <w:color w:val="auto"/>
          <w:sz w:val="24"/>
        </w:rPr>
        <w:t>、</w:t>
      </w:r>
      <w:bookmarkEnd w:id="21"/>
      <w:bookmarkEnd w:id="22"/>
      <w:bookmarkStart w:id="23" w:name="_Toc35393796"/>
      <w:bookmarkStart w:id="24" w:name="_Toc28359085"/>
      <w:bookmarkStart w:id="25" w:name="_Toc35393627"/>
      <w:bookmarkStart w:id="26" w:name="_Toc28359008"/>
      <w:r>
        <w:rPr>
          <w:rFonts w:hint="eastAsia" w:ascii="楷体" w:hAnsi="楷体" w:eastAsia="楷体" w:cs="楷体"/>
          <w:bCs/>
          <w:color w:val="auto"/>
          <w:sz w:val="24"/>
        </w:rPr>
        <w:t>对本次招标提出询问，请按以下方式联系。</w:t>
      </w:r>
      <w:bookmarkEnd w:id="23"/>
      <w:bookmarkEnd w:id="24"/>
      <w:bookmarkEnd w:id="25"/>
      <w:bookmarkEnd w:id="2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jc w:val="left"/>
        <w:textAlignment w:val="auto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 xml:space="preserve">名    称：莎车县农业农村局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地    址：新疆喀什地区莎车县智慧路12号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联系方式：0998-8512358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 　</w:t>
      </w:r>
      <w:bookmarkStart w:id="27" w:name="_Toc28359009"/>
      <w:bookmarkStart w:id="28" w:name="_Toc28359086"/>
    </w:p>
    <w:bookmarkEnd w:id="27"/>
    <w:bookmarkEnd w:id="28"/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exact"/>
        <w:ind w:firstLine="480" w:firstLineChars="200"/>
        <w:textAlignment w:val="auto"/>
        <w:outlineLvl w:val="1"/>
        <w:rPr>
          <w:rFonts w:ascii="楷体" w:hAnsi="楷体" w:eastAsia="楷体" w:cs="楷体"/>
          <w:bCs/>
          <w:color w:val="auto"/>
          <w:sz w:val="24"/>
        </w:rPr>
      </w:pPr>
      <w:bookmarkStart w:id="29" w:name="_Toc35393638"/>
      <w:bookmarkStart w:id="30" w:name="_Toc28359097"/>
      <w:bookmarkStart w:id="31" w:name="_Toc35393807"/>
      <w:bookmarkStart w:id="32" w:name="_Toc28359020"/>
      <w:r>
        <w:rPr>
          <w:rFonts w:hint="eastAsia" w:ascii="楷体" w:hAnsi="楷体" w:eastAsia="楷体" w:cs="楷体"/>
          <w:bCs/>
          <w:color w:val="auto"/>
          <w:sz w:val="24"/>
        </w:rPr>
        <w:t>2.采购代理机构信息</w:t>
      </w:r>
      <w:bookmarkEnd w:id="29"/>
      <w:bookmarkEnd w:id="30"/>
      <w:bookmarkEnd w:id="31"/>
      <w:bookmarkEnd w:id="3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名    称：新疆久诺工程项目管理有限公司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地　　址：喀什市东城区喀什设计咨询大厦10层1003室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联系方式：</w:t>
      </w:r>
      <w:bookmarkStart w:id="33" w:name="_Toc28359098"/>
      <w:bookmarkStart w:id="34" w:name="_Toc35393808"/>
      <w:bookmarkStart w:id="35" w:name="_Toc28359021"/>
      <w:bookmarkStart w:id="36" w:name="_Toc35393639"/>
      <w:r>
        <w:rPr>
          <w:rFonts w:hint="eastAsia" w:ascii="楷体" w:hAnsi="楷体" w:eastAsia="楷体" w:cs="楷体"/>
          <w:color w:val="auto"/>
          <w:sz w:val="24"/>
        </w:rPr>
        <w:t>16699106111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exact"/>
        <w:ind w:firstLine="480" w:firstLineChars="200"/>
        <w:textAlignment w:val="auto"/>
        <w:outlineLvl w:val="1"/>
        <w:rPr>
          <w:rFonts w:ascii="楷体" w:hAnsi="楷体" w:eastAsia="楷体" w:cs="楷体"/>
          <w:bCs/>
          <w:color w:val="auto"/>
          <w:sz w:val="24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3.项目联系方式</w:t>
      </w:r>
      <w:bookmarkEnd w:id="33"/>
      <w:bookmarkEnd w:id="34"/>
      <w:bookmarkEnd w:id="35"/>
      <w:bookmarkEnd w:id="3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项目联系人：王瑾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44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电　　 话：16699106111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exact"/>
        <w:ind w:firstLine="480" w:firstLineChars="200"/>
        <w:textAlignment w:val="auto"/>
        <w:outlineLvl w:val="1"/>
        <w:rPr>
          <w:rFonts w:hint="eastAsia" w:ascii="楷体" w:hAnsi="楷体" w:eastAsia="楷体" w:cs="楷体"/>
          <w:bCs/>
          <w:color w:val="auto"/>
          <w:sz w:val="24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4.监督单位：莎车县财政局政府采购管理办公室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exact"/>
        <w:ind w:firstLine="480" w:firstLineChars="200"/>
        <w:textAlignment w:val="auto"/>
        <w:outlineLvl w:val="1"/>
        <w:rPr>
          <w:rFonts w:hint="default" w:ascii="楷体" w:hAnsi="楷体" w:eastAsia="楷体" w:cs="楷体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电    话：0998-8512619    0998-8512578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 xml:space="preserve">   </w:t>
      </w:r>
    </w:p>
    <w:p>
      <w:pPr>
        <w:rPr>
          <w:color w:val="auto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地    址：莎车县城南综合办公大楼112室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55C86"/>
    <w:multiLevelType w:val="singleLevel"/>
    <w:tmpl w:val="12755C8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B757FA"/>
    <w:multiLevelType w:val="singleLevel"/>
    <w:tmpl w:val="3AB757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E1D17"/>
    <w:rsid w:val="7A0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2022-03-05T05:02:00Z</dcterms:created>
  <dc:creator>Beatahx</dc:creator>
  <cp:lastModifiedBy>Beatahx</cp:lastModifiedBy>
  <dcterms:modified xsi:type="dcterms:W3CDTF">2022-03-05T05:03:33Z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140C9C8F38EC4968BF0926DB940FA575</vt:lpwstr>
  </property>
</Properties>
</file>