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hint="eastAsia"/>
        </w:rPr>
      </w:pPr>
    </w:p>
    <w:p>
      <w:pPr>
        <w:jc w:val="center"/>
        <w:outlineLvl w:val="0"/>
        <w:rPr>
          <w:rFonts w:hint="eastAsia" w:ascii="楷体_GB2312"/>
          <w:b/>
          <w:sz w:val="100"/>
        </w:rPr>
      </w:pPr>
      <w:bookmarkStart w:id="0" w:name="_Toc28408"/>
      <w:bookmarkStart w:id="1" w:name="_Toc10464"/>
      <w:bookmarkStart w:id="2" w:name="_Toc14721"/>
      <w:bookmarkStart w:id="3" w:name="_Toc25609"/>
      <w:r>
        <w:rPr>
          <w:rFonts w:hint="eastAsia" w:ascii="楷体_GB2312"/>
          <w:b/>
          <w:sz w:val="100"/>
        </w:rPr>
        <w:t>竞争性磋商文件</w:t>
      </w:r>
      <w:bookmarkEnd w:id="0"/>
      <w:bookmarkEnd w:id="1"/>
      <w:bookmarkEnd w:id="2"/>
      <w:bookmarkEnd w:id="3"/>
    </w:p>
    <w:p>
      <w:pPr>
        <w:tabs>
          <w:tab w:val="left" w:pos="6883"/>
        </w:tabs>
        <w:rPr>
          <w:rFonts w:hint="eastAsia"/>
          <w:b/>
          <w:bCs/>
          <w:sz w:val="32"/>
          <w:szCs w:val="32"/>
        </w:rPr>
      </w:pPr>
    </w:p>
    <w:p>
      <w:pPr>
        <w:tabs>
          <w:tab w:val="left" w:pos="6883"/>
        </w:tabs>
        <w:rPr>
          <w:rFonts w:hint="eastAsia"/>
          <w:b/>
          <w:bCs/>
          <w:sz w:val="32"/>
          <w:szCs w:val="32"/>
        </w:rPr>
      </w:pPr>
      <w:r>
        <w:rPr>
          <w:rFonts w:hint="eastAsia"/>
          <w:b/>
          <w:bCs/>
          <w:sz w:val="32"/>
          <w:szCs w:val="32"/>
        </w:rPr>
        <w:tab/>
      </w:r>
    </w:p>
    <w:p>
      <w:pPr>
        <w:spacing w:line="600" w:lineRule="exact"/>
        <w:rPr>
          <w:rFonts w:hint="eastAsia"/>
          <w:b/>
          <w:bCs/>
          <w:sz w:val="28"/>
          <w:szCs w:val="28"/>
          <w:highlight w:val="none"/>
        </w:rPr>
      </w:pPr>
      <w:r>
        <w:rPr>
          <w:rFonts w:hint="eastAsia"/>
          <w:b/>
          <w:bCs/>
          <w:sz w:val="28"/>
          <w:szCs w:val="28"/>
          <w:highlight w:val="none"/>
        </w:rPr>
        <w:t>项目编号：</w:t>
      </w:r>
      <w:r>
        <w:rPr>
          <w:rFonts w:hint="eastAsia"/>
          <w:b/>
          <w:bCs/>
          <w:sz w:val="28"/>
          <w:szCs w:val="28"/>
          <w:highlight w:val="none"/>
          <w:lang w:eastAsia="zh-CN"/>
        </w:rPr>
        <w:t>YTCGD-CS-2022-</w:t>
      </w:r>
      <w:r>
        <w:rPr>
          <w:rFonts w:hint="eastAsia"/>
          <w:b/>
          <w:bCs/>
          <w:sz w:val="28"/>
          <w:szCs w:val="28"/>
          <w:highlight w:val="none"/>
          <w:lang w:val="en-US" w:eastAsia="zh-CN"/>
        </w:rPr>
        <w:t>125</w:t>
      </w:r>
      <w:r>
        <w:rPr>
          <w:rFonts w:hint="eastAsia"/>
          <w:b/>
          <w:bCs/>
          <w:sz w:val="28"/>
          <w:szCs w:val="28"/>
          <w:highlight w:val="none"/>
        </w:rPr>
        <w:t xml:space="preserve"> </w:t>
      </w:r>
    </w:p>
    <w:p>
      <w:pPr>
        <w:pStyle w:val="2"/>
        <w:rPr>
          <w:rFonts w:hint="eastAsia"/>
        </w:rPr>
      </w:pPr>
    </w:p>
    <w:p>
      <w:pPr>
        <w:rPr>
          <w:rFonts w:hint="eastAsia"/>
        </w:rPr>
      </w:pPr>
    </w:p>
    <w:p>
      <w:pPr>
        <w:snapToGrid w:val="0"/>
        <w:spacing w:line="700" w:lineRule="exact"/>
        <w:ind w:left="1405" w:hanging="1405" w:hangingChars="500"/>
        <w:jc w:val="left"/>
        <w:rPr>
          <w:rFonts w:hint="eastAsia" w:ascii="楷体_GB2312"/>
          <w:b/>
          <w:bCs/>
          <w:sz w:val="28"/>
          <w:szCs w:val="28"/>
          <w:lang w:val="en-US" w:eastAsia="zh-CN"/>
        </w:rPr>
      </w:pPr>
      <w:r>
        <w:rPr>
          <w:rFonts w:hint="eastAsia" w:ascii="楷体_GB2312"/>
          <w:b/>
          <w:bCs/>
          <w:sz w:val="28"/>
          <w:szCs w:val="28"/>
        </w:rPr>
        <w:t>项目名称：</w:t>
      </w:r>
      <w:r>
        <w:rPr>
          <w:rFonts w:hint="eastAsia" w:ascii="楷体_GB2312"/>
          <w:b/>
          <w:bCs/>
          <w:sz w:val="28"/>
          <w:szCs w:val="28"/>
          <w:lang w:val="en-US" w:eastAsia="zh-CN"/>
        </w:rPr>
        <w:t xml:space="preserve">于田县库尔班·吐鲁木文旅产业园项目提升改造工程 </w:t>
      </w:r>
    </w:p>
    <w:p>
      <w:pPr>
        <w:rPr>
          <w:rFonts w:hint="eastAsia"/>
        </w:rPr>
      </w:pPr>
    </w:p>
    <w:p>
      <w:pPr>
        <w:snapToGrid w:val="0"/>
        <w:spacing w:line="700" w:lineRule="exact"/>
        <w:ind w:left="1405" w:hanging="1405" w:hangingChars="500"/>
        <w:jc w:val="left"/>
        <w:rPr>
          <w:rFonts w:hint="eastAsia"/>
          <w:b/>
          <w:bCs/>
          <w:sz w:val="28"/>
          <w:szCs w:val="28"/>
        </w:rPr>
      </w:pPr>
      <w:r>
        <w:rPr>
          <w:rFonts w:hint="eastAsia" w:ascii="宋体" w:hAnsi="宋体" w:cs="宋体"/>
          <w:b/>
          <w:kern w:val="0"/>
          <w:sz w:val="28"/>
          <w:szCs w:val="28"/>
        </w:rPr>
        <w:t xml:space="preserve">项目内容: </w:t>
      </w:r>
      <w:r>
        <w:rPr>
          <w:rFonts w:hint="eastAsia" w:ascii="宋体" w:hAnsi="宋体" w:cs="宋体"/>
          <w:b/>
          <w:kern w:val="0"/>
          <w:sz w:val="28"/>
          <w:szCs w:val="28"/>
          <w:lang w:val="en-US" w:eastAsia="zh-CN"/>
        </w:rPr>
        <w:t>计划实施库尔班·吐鲁木文旅产业园项目，新建大门、外立面改造、亮化及相关设施建设等</w:t>
      </w: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pStyle w:val="2"/>
        <w:rPr>
          <w:rFonts w:hint="eastAsia"/>
        </w:rPr>
      </w:pPr>
    </w:p>
    <w:p>
      <w:pPr>
        <w:rPr>
          <w:rFonts w:hint="eastAsia"/>
        </w:rPr>
      </w:pPr>
    </w:p>
    <w:p>
      <w:pPr>
        <w:spacing w:line="1200" w:lineRule="exact"/>
        <w:rPr>
          <w:rFonts w:hint="eastAsia"/>
          <w:b/>
          <w:bCs/>
          <w:sz w:val="28"/>
          <w:szCs w:val="28"/>
          <w:u w:val="single"/>
        </w:rPr>
      </w:pPr>
      <w:r>
        <w:rPr>
          <w:rFonts w:hint="eastAsia"/>
          <w:b/>
          <w:bCs/>
          <w:sz w:val="28"/>
          <w:szCs w:val="28"/>
        </w:rPr>
        <w:t>采 购 人：</w:t>
      </w:r>
      <w:r>
        <w:rPr>
          <w:rFonts w:hint="eastAsia"/>
          <w:b/>
          <w:bCs/>
          <w:sz w:val="28"/>
          <w:szCs w:val="28"/>
          <w:u w:val="single"/>
        </w:rPr>
        <w:t xml:space="preserve">          </w:t>
      </w:r>
      <w:r>
        <w:rPr>
          <w:rFonts w:hint="eastAsia"/>
          <w:b/>
          <w:bCs/>
          <w:sz w:val="28"/>
          <w:szCs w:val="28"/>
          <w:u w:val="single"/>
          <w:lang w:eastAsia="zh-CN"/>
        </w:rPr>
        <w:t xml:space="preserve">于田县文化体育广播电视和旅游局 </w:t>
      </w:r>
      <w:r>
        <w:rPr>
          <w:rFonts w:hint="eastAsia"/>
          <w:b/>
          <w:bCs/>
          <w:sz w:val="28"/>
          <w:szCs w:val="28"/>
          <w:u w:val="single"/>
        </w:rPr>
        <w:t xml:space="preserve">        (盖章)               </w:t>
      </w:r>
    </w:p>
    <w:p>
      <w:pPr>
        <w:spacing w:line="1200" w:lineRule="exact"/>
        <w:rPr>
          <w:rFonts w:hint="eastAsia"/>
          <w:b/>
          <w:bCs/>
          <w:sz w:val="28"/>
          <w:szCs w:val="28"/>
          <w:u w:val="single"/>
        </w:rPr>
      </w:pPr>
      <w:r>
        <w:rPr>
          <w:rFonts w:hint="eastAsia"/>
          <w:b/>
          <w:bCs/>
          <w:sz w:val="28"/>
          <w:szCs w:val="28"/>
        </w:rPr>
        <w:t>招标代理机构：</w:t>
      </w:r>
      <w:r>
        <w:rPr>
          <w:rFonts w:hint="eastAsia"/>
          <w:b/>
          <w:bCs/>
          <w:spacing w:val="-20"/>
          <w:sz w:val="28"/>
          <w:szCs w:val="28"/>
          <w:u w:val="single"/>
        </w:rPr>
        <w:t xml:space="preserve">    </w:t>
      </w:r>
      <w:r>
        <w:rPr>
          <w:rFonts w:hint="eastAsia"/>
          <w:b/>
          <w:bCs/>
          <w:sz w:val="28"/>
          <w:szCs w:val="28"/>
          <w:u w:val="single"/>
          <w:lang w:eastAsia="zh-CN"/>
        </w:rPr>
        <w:t>喀什铭远建设工程项目管理咨询有限公司</w:t>
      </w:r>
      <w:r>
        <w:rPr>
          <w:rFonts w:hint="eastAsia"/>
          <w:b/>
          <w:bCs/>
          <w:sz w:val="28"/>
          <w:szCs w:val="28"/>
          <w:u w:val="single"/>
        </w:rPr>
        <w:t xml:space="preserve">   (盖章) </w:t>
      </w:r>
    </w:p>
    <w:p>
      <w:pPr>
        <w:pStyle w:val="2"/>
        <w:rPr>
          <w:rFonts w:hint="eastAsia"/>
        </w:rPr>
      </w:pPr>
    </w:p>
    <w:p>
      <w:pPr>
        <w:spacing w:line="1200" w:lineRule="exact"/>
        <w:rPr>
          <w:rFonts w:hint="eastAsia" w:eastAsia="宋体"/>
          <w:lang w:eastAsia="zh-CN"/>
        </w:rPr>
      </w:pPr>
      <w:r>
        <w:rPr>
          <w:rFonts w:hint="eastAsia"/>
          <w:b/>
          <w:bCs/>
          <w:sz w:val="28"/>
          <w:szCs w:val="28"/>
        </w:rPr>
        <w:t>联   系   人：</w:t>
      </w:r>
      <w:r>
        <w:rPr>
          <w:rFonts w:hint="eastAsia"/>
          <w:b/>
          <w:bCs/>
          <w:sz w:val="28"/>
          <w:szCs w:val="28"/>
          <w:u w:val="single"/>
        </w:rPr>
        <w:t xml:space="preserve">     </w:t>
      </w:r>
      <w:r>
        <w:rPr>
          <w:rFonts w:hint="eastAsia"/>
          <w:b/>
          <w:bCs/>
          <w:sz w:val="28"/>
          <w:szCs w:val="28"/>
          <w:u w:val="single"/>
          <w:lang w:eastAsia="zh-CN"/>
        </w:rPr>
        <w:t>王燕燕</w:t>
      </w:r>
      <w:r>
        <w:rPr>
          <w:rFonts w:hint="eastAsia"/>
          <w:b/>
          <w:bCs/>
          <w:sz w:val="28"/>
          <w:szCs w:val="28"/>
          <w:u w:val="single"/>
        </w:rPr>
        <w:t xml:space="preserve">    </w:t>
      </w:r>
      <w:r>
        <w:rPr>
          <w:rFonts w:hint="eastAsia"/>
          <w:b/>
          <w:bCs/>
          <w:sz w:val="28"/>
          <w:szCs w:val="28"/>
        </w:rPr>
        <w:t xml:space="preserve">         联系电话：</w:t>
      </w:r>
      <w:r>
        <w:rPr>
          <w:rFonts w:hint="eastAsia"/>
          <w:b/>
          <w:bCs/>
          <w:sz w:val="28"/>
          <w:szCs w:val="28"/>
          <w:u w:val="single"/>
          <w:lang w:eastAsia="zh-CN"/>
        </w:rPr>
        <w:t>15292832055</w:t>
      </w:r>
    </w:p>
    <w:p>
      <w:pPr>
        <w:jc w:val="both"/>
        <w:rPr>
          <w:rFonts w:hint="eastAsia"/>
          <w:b/>
          <w:sz w:val="30"/>
          <w:szCs w:val="30"/>
        </w:rPr>
      </w:pPr>
    </w:p>
    <w:p>
      <w:pPr>
        <w:jc w:val="center"/>
        <w:rPr>
          <w:rFonts w:hint="eastAsia"/>
          <w:b/>
          <w:sz w:val="30"/>
          <w:szCs w:val="30"/>
        </w:rPr>
      </w:pPr>
      <w:r>
        <w:rPr>
          <w:rFonts w:hint="eastAsia"/>
          <w:b/>
          <w:sz w:val="30"/>
          <w:szCs w:val="30"/>
        </w:rPr>
        <w:t>2022 年</w:t>
      </w:r>
      <w:r>
        <w:rPr>
          <w:rFonts w:hint="eastAsia"/>
          <w:b/>
          <w:sz w:val="30"/>
          <w:szCs w:val="30"/>
          <w:lang w:val="en-US" w:eastAsia="zh-CN"/>
        </w:rPr>
        <w:t>8</w:t>
      </w:r>
      <w:r>
        <w:rPr>
          <w:rFonts w:hint="eastAsia"/>
          <w:b/>
          <w:sz w:val="30"/>
          <w:szCs w:val="30"/>
        </w:rPr>
        <w:t>月</w:t>
      </w:r>
    </w:p>
    <w:p>
      <w:pPr>
        <w:snapToGrid w:val="0"/>
        <w:spacing w:line="360" w:lineRule="auto"/>
        <w:jc w:val="left"/>
        <w:rPr>
          <w:rFonts w:hint="eastAsia" w:ascii="宋体" w:hAnsi="宋体" w:eastAsia="宋体" w:cs="宋体"/>
          <w:b/>
          <w:color w:val="auto"/>
          <w:sz w:val="28"/>
          <w:szCs w:val="28"/>
        </w:rPr>
      </w:pPr>
      <w:r>
        <w:rPr>
          <w:rFonts w:hint="eastAsia" w:ascii="宋体" w:hAnsi="宋体" w:eastAsia="宋体" w:cs="宋体"/>
          <w:b/>
          <w:color w:val="auto"/>
          <w:sz w:val="28"/>
          <w:szCs w:val="28"/>
        </w:rPr>
        <w:t>政府采购管理机构备案登记栏：</w:t>
      </w:r>
    </w:p>
    <w:tbl>
      <w:tblPr>
        <w:tblStyle w:val="2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2" w:hRule="atLeast"/>
          <w:jc w:val="center"/>
        </w:trPr>
        <w:tc>
          <w:tcPr>
            <w:tcW w:w="8385" w:type="dxa"/>
            <w:noWrap w:val="0"/>
            <w:vAlign w:val="top"/>
          </w:tcPr>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jc w:val="both"/>
              <w:rPr>
                <w:rFonts w:hint="eastAsia" w:ascii="宋体" w:hAnsi="宋体" w:eastAsia="宋体" w:cs="宋体"/>
                <w:color w:val="auto"/>
                <w:sz w:val="28"/>
                <w:szCs w:val="28"/>
              </w:rPr>
            </w:pPr>
          </w:p>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本文件已报备</w:t>
            </w:r>
          </w:p>
          <w:p>
            <w:pPr>
              <w:spacing w:line="360" w:lineRule="auto"/>
              <w:jc w:val="center"/>
              <w:rPr>
                <w:rFonts w:hint="eastAsia" w:ascii="宋体" w:hAnsi="宋体" w:eastAsia="宋体" w:cs="宋体"/>
                <w:color w:val="auto"/>
                <w:sz w:val="28"/>
                <w:szCs w:val="28"/>
              </w:rPr>
            </w:pPr>
          </w:p>
          <w:p>
            <w:pPr>
              <w:spacing w:line="360" w:lineRule="auto"/>
              <w:jc w:val="center"/>
              <w:rPr>
                <w:rFonts w:hint="eastAsia" w:ascii="宋体" w:hAnsi="宋体" w:eastAsia="宋体" w:cs="宋体"/>
                <w:color w:val="auto"/>
                <w:sz w:val="28"/>
                <w:szCs w:val="28"/>
              </w:rPr>
            </w:pPr>
          </w:p>
          <w:p>
            <w:pPr>
              <w:spacing w:line="360" w:lineRule="auto"/>
              <w:jc w:val="both"/>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lang w:val="en-US" w:eastAsia="zh-CN"/>
              </w:rPr>
              <w:t xml:space="preserve">于田县库尔班·吐鲁木文旅产业园项目提升改造工程 </w:t>
            </w:r>
            <w:r>
              <w:rPr>
                <w:rFonts w:hint="eastAsia" w:ascii="宋体" w:hAnsi="宋体" w:eastAsia="宋体" w:cs="宋体"/>
                <w:color w:val="auto"/>
                <w:sz w:val="28"/>
                <w:szCs w:val="28"/>
              </w:rPr>
              <w:t xml:space="preserve">                           </w:t>
            </w:r>
          </w:p>
          <w:p>
            <w:pPr>
              <w:spacing w:line="360" w:lineRule="auto"/>
              <w:rPr>
                <w:rFonts w:hint="eastAsia" w:ascii="宋体" w:hAnsi="宋体" w:eastAsia="宋体" w:cs="宋体"/>
                <w:color w:val="auto"/>
                <w:sz w:val="28"/>
                <w:szCs w:val="28"/>
              </w:rPr>
            </w:pPr>
          </w:p>
          <w:p>
            <w:pPr>
              <w:pStyle w:val="5"/>
              <w:outlineLvl w:val="9"/>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5"/>
              <w:outlineLvl w:val="9"/>
              <w:rPr>
                <w:rFonts w:hint="eastAsia" w:ascii="宋体" w:hAnsi="宋体" w:eastAsia="宋体" w:cs="宋体"/>
              </w:rPr>
            </w:pP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tc>
      </w:tr>
    </w:tbl>
    <w:p>
      <w:pPr>
        <w:spacing w:line="360" w:lineRule="auto"/>
        <w:ind w:right="560" w:firstLine="4340" w:firstLineChars="1550"/>
        <w:jc w:val="righ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于田县</w:t>
      </w:r>
      <w:r>
        <w:rPr>
          <w:rFonts w:hint="eastAsia" w:ascii="宋体" w:hAnsi="宋体" w:eastAsia="宋体" w:cs="宋体"/>
          <w:color w:val="auto"/>
          <w:sz w:val="28"/>
          <w:szCs w:val="28"/>
        </w:rPr>
        <w:t>政府采购管理办公室</w:t>
      </w:r>
    </w:p>
    <w:p>
      <w:pPr>
        <w:snapToGrid w:val="0"/>
        <w:spacing w:line="360" w:lineRule="auto"/>
        <w:jc w:val="center"/>
        <w:rPr>
          <w:rFonts w:hint="eastAsia" w:ascii="宋体" w:hAnsi="宋体" w:eastAsia="宋体" w:cs="宋体"/>
          <w:b/>
          <w:sz w:val="28"/>
          <w:szCs w:val="28"/>
        </w:rPr>
        <w:sectPr>
          <w:footerReference r:id="rId6" w:type="first"/>
          <w:headerReference r:id="rId4" w:type="default"/>
          <w:footerReference r:id="rId5" w:type="default"/>
          <w:pgSz w:w="11906" w:h="16838"/>
          <w:pgMar w:top="1440" w:right="1080" w:bottom="1440" w:left="1080" w:header="703" w:footer="850" w:gutter="0"/>
          <w:pgBorders>
            <w:top w:val="none" w:sz="0" w:space="0"/>
            <w:left w:val="none" w:sz="0" w:space="0"/>
            <w:bottom w:val="none" w:sz="0" w:space="0"/>
            <w:right w:val="none" w:sz="0" w:space="0"/>
          </w:pgBorders>
          <w:pgNumType w:fmt="decimal" w:start="1"/>
          <w:cols w:space="720" w:num="1"/>
          <w:titlePg/>
          <w:docGrid w:type="lines" w:linePitch="314" w:charSpace="0"/>
        </w:sectPr>
      </w:pPr>
    </w:p>
    <w:p>
      <w:pPr>
        <w:snapToGrid w:val="0"/>
        <w:spacing w:line="360" w:lineRule="auto"/>
        <w:outlineLvl w:val="9"/>
        <w:rPr>
          <w:rFonts w:hint="eastAsia" w:ascii="宋体" w:hAnsi="宋体" w:eastAsia="宋体" w:cs="宋体"/>
          <w:bCs/>
          <w:sz w:val="28"/>
          <w:szCs w:val="28"/>
        </w:rPr>
      </w:pPr>
    </w:p>
    <w:p>
      <w:pPr>
        <w:spacing w:line="480" w:lineRule="auto"/>
        <w:jc w:val="center"/>
        <w:outlineLvl w:val="0"/>
        <w:rPr>
          <w:rFonts w:hint="eastAsia" w:ascii="宋体" w:hAnsi="宋体" w:cs="宋体"/>
          <w:sz w:val="44"/>
          <w:szCs w:val="44"/>
        </w:rPr>
      </w:pPr>
      <w:r>
        <w:rPr>
          <w:rFonts w:hint="eastAsia" w:ascii="宋体" w:hAnsi="宋体" w:cs="宋体"/>
          <w:sz w:val="44"/>
          <w:szCs w:val="44"/>
        </w:rPr>
        <w:t>目    录</w:t>
      </w:r>
    </w:p>
    <w:p>
      <w:pPr>
        <w:pStyle w:val="106"/>
        <w:tabs>
          <w:tab w:val="right" w:leader="dot" w:pos="9240"/>
        </w:tabs>
        <w:spacing w:line="480" w:lineRule="auto"/>
        <w:outlineLvl w:val="0"/>
        <w:rPr>
          <w:rFonts w:hint="eastAsia" w:ascii="宋体" w:hAnsi="宋体" w:cs="宋体"/>
          <w:sz w:val="28"/>
          <w:szCs w:val="28"/>
        </w:rPr>
      </w:pPr>
    </w:p>
    <w:p>
      <w:pPr>
        <w:pStyle w:val="106"/>
        <w:tabs>
          <w:tab w:val="right" w:leader="dot" w:pos="9240"/>
        </w:tabs>
        <w:spacing w:line="480" w:lineRule="auto"/>
        <w:outlineLvl w:val="0"/>
        <w:rPr>
          <w:rFonts w:hint="eastAsia" w:ascii="宋体" w:hAnsi="宋体" w:cs="宋体"/>
          <w:sz w:val="28"/>
          <w:szCs w:val="28"/>
        </w:rPr>
      </w:pPr>
    </w:p>
    <w:p>
      <w:pPr>
        <w:tabs>
          <w:tab w:val="right" w:leader="middleDot" w:pos="9000"/>
        </w:tabs>
        <w:spacing w:line="840" w:lineRule="auto"/>
        <w:ind w:firstLine="843" w:firstLineChars="300"/>
        <w:jc w:val="left"/>
        <w:outlineLvl w:val="0"/>
        <w:rPr>
          <w:rFonts w:hint="eastAsia" w:ascii="Tahoma" w:hAnsi="Tahoma" w:eastAsia="黑体" w:cs="Tahoma"/>
          <w:b/>
          <w:sz w:val="28"/>
          <w:szCs w:val="28"/>
          <w:lang w:eastAsia="zh-CN"/>
        </w:rPr>
      </w:pPr>
      <w:r>
        <w:rPr>
          <w:rFonts w:ascii="Tahoma" w:hAnsi="Tahoma" w:eastAsia="黑体" w:cs="Tahoma"/>
          <w:b/>
          <w:sz w:val="28"/>
          <w:szCs w:val="28"/>
        </w:rPr>
        <w:t xml:space="preserve">第一章 </w:t>
      </w:r>
      <w:r>
        <w:rPr>
          <w:rFonts w:hint="eastAsia" w:ascii="Tahoma" w:hAnsi="Tahoma" w:eastAsia="黑体" w:cs="Tahoma"/>
          <w:b/>
          <w:sz w:val="28"/>
          <w:szCs w:val="28"/>
          <w:lang w:val="en-US" w:eastAsia="zh-CN"/>
        </w:rPr>
        <w:t xml:space="preserve">  </w:t>
      </w:r>
      <w:r>
        <w:rPr>
          <w:rFonts w:ascii="Tahoma" w:hAnsi="Tahoma" w:eastAsia="黑体" w:cs="Tahoma"/>
          <w:b/>
          <w:sz w:val="28"/>
          <w:szCs w:val="28"/>
        </w:rPr>
        <w:t>招标公告</w:t>
      </w:r>
    </w:p>
    <w:p>
      <w:pPr>
        <w:tabs>
          <w:tab w:val="right" w:leader="middleDot" w:pos="9000"/>
        </w:tabs>
        <w:spacing w:line="840" w:lineRule="auto"/>
        <w:ind w:firstLine="843" w:firstLineChars="300"/>
        <w:jc w:val="left"/>
        <w:outlineLvl w:val="0"/>
        <w:rPr>
          <w:rFonts w:hint="eastAsia" w:ascii="Tahoma" w:hAnsi="Tahoma" w:eastAsia="黑体" w:cs="Tahoma"/>
          <w:b/>
          <w:sz w:val="28"/>
          <w:szCs w:val="28"/>
          <w:lang w:eastAsia="zh-CN"/>
        </w:rPr>
      </w:pPr>
      <w:r>
        <w:rPr>
          <w:rFonts w:ascii="Tahoma" w:hAnsi="Tahoma" w:eastAsia="黑体" w:cs="Tahoma"/>
          <w:b/>
          <w:sz w:val="28"/>
          <w:szCs w:val="28"/>
        </w:rPr>
        <w:t xml:space="preserve">第二章 </w:t>
      </w:r>
      <w:r>
        <w:rPr>
          <w:rFonts w:hint="eastAsia" w:ascii="Tahoma" w:hAnsi="Tahoma" w:eastAsia="黑体" w:cs="Tahoma"/>
          <w:b/>
          <w:sz w:val="28"/>
          <w:szCs w:val="28"/>
          <w:lang w:val="en-US" w:eastAsia="zh-CN"/>
        </w:rPr>
        <w:t xml:space="preserve">  </w:t>
      </w:r>
      <w:r>
        <w:rPr>
          <w:rFonts w:ascii="Tahoma" w:hAnsi="Tahoma" w:eastAsia="黑体" w:cs="Tahoma"/>
          <w:b/>
          <w:sz w:val="28"/>
          <w:szCs w:val="28"/>
        </w:rPr>
        <w:t>投标人须知</w:t>
      </w:r>
      <w:r>
        <w:rPr>
          <w:rFonts w:hint="eastAsia" w:ascii="Tahoma" w:hAnsi="Tahoma" w:eastAsia="黑体" w:cs="Tahoma"/>
          <w:b/>
          <w:sz w:val="28"/>
          <w:szCs w:val="28"/>
          <w:lang w:val="en-US" w:eastAsia="zh-CN"/>
        </w:rPr>
        <w:t>前附表</w:t>
      </w:r>
    </w:p>
    <w:p>
      <w:pPr>
        <w:tabs>
          <w:tab w:val="right" w:leader="middleDot" w:pos="9000"/>
        </w:tabs>
        <w:spacing w:line="840" w:lineRule="auto"/>
        <w:ind w:firstLine="843" w:firstLineChars="300"/>
        <w:jc w:val="left"/>
        <w:outlineLvl w:val="0"/>
        <w:rPr>
          <w:rFonts w:hint="eastAsia" w:ascii="Tahoma" w:hAnsi="Tahoma" w:eastAsia="黑体" w:cs="Tahoma"/>
          <w:b/>
          <w:sz w:val="28"/>
          <w:szCs w:val="28"/>
          <w:lang w:val="en-US" w:eastAsia="zh-CN"/>
        </w:rPr>
      </w:pPr>
      <w:r>
        <w:rPr>
          <w:rFonts w:ascii="Tahoma" w:hAnsi="Tahoma" w:eastAsia="黑体" w:cs="Tahoma"/>
          <w:b/>
          <w:sz w:val="28"/>
          <w:szCs w:val="28"/>
        </w:rPr>
        <w:t>第三章</w:t>
      </w:r>
      <w:r>
        <w:rPr>
          <w:rFonts w:hint="eastAsia" w:ascii="Tahoma" w:hAnsi="Tahoma" w:eastAsia="黑体" w:cs="Tahoma"/>
          <w:b/>
          <w:sz w:val="28"/>
          <w:szCs w:val="28"/>
          <w:lang w:val="en-US" w:eastAsia="zh-CN"/>
        </w:rPr>
        <w:t xml:space="preserve">   工程量清单（另附）</w:t>
      </w:r>
    </w:p>
    <w:p>
      <w:pPr>
        <w:tabs>
          <w:tab w:val="right" w:leader="middleDot" w:pos="9000"/>
        </w:tabs>
        <w:spacing w:line="840" w:lineRule="auto"/>
        <w:ind w:firstLine="635" w:firstLineChars="226"/>
        <w:jc w:val="left"/>
        <w:outlineLvl w:val="0"/>
        <w:rPr>
          <w:rFonts w:hint="eastAsia" w:ascii="Tahoma" w:hAnsi="Tahoma" w:eastAsia="黑体" w:cs="Tahoma"/>
          <w:b/>
          <w:sz w:val="28"/>
          <w:szCs w:val="28"/>
          <w:lang w:eastAsia="zh-CN"/>
        </w:rPr>
      </w:pPr>
      <w:r>
        <w:rPr>
          <w:rFonts w:ascii="Tahoma" w:hAnsi="Tahoma" w:eastAsia="黑体" w:cs="Tahoma"/>
          <w:b/>
          <w:sz w:val="28"/>
          <w:szCs w:val="28"/>
        </w:rPr>
        <w:t>第</w:t>
      </w:r>
      <w:r>
        <w:rPr>
          <w:rFonts w:hint="eastAsia" w:ascii="Tahoma" w:hAnsi="Tahoma" w:eastAsia="黑体" w:cs="Tahoma"/>
          <w:b/>
          <w:sz w:val="28"/>
          <w:szCs w:val="28"/>
          <w:lang w:val="en-US" w:eastAsia="zh-CN"/>
        </w:rPr>
        <w:t>四</w:t>
      </w:r>
      <w:r>
        <w:rPr>
          <w:rFonts w:ascii="Tahoma" w:hAnsi="Tahoma" w:eastAsia="黑体" w:cs="Tahoma"/>
          <w:b/>
          <w:sz w:val="28"/>
          <w:szCs w:val="28"/>
        </w:rPr>
        <w:t>章</w:t>
      </w:r>
      <w:r>
        <w:rPr>
          <w:rFonts w:hint="eastAsia" w:ascii="Tahoma" w:hAnsi="Tahoma" w:eastAsia="黑体" w:cs="Tahoma"/>
          <w:b/>
          <w:sz w:val="28"/>
          <w:szCs w:val="28"/>
          <w:lang w:val="en-US" w:eastAsia="zh-CN"/>
        </w:rPr>
        <w:t xml:space="preserve">  </w:t>
      </w:r>
      <w:r>
        <w:rPr>
          <w:rFonts w:ascii="Tahoma" w:hAnsi="Tahoma" w:eastAsia="黑体" w:cs="Tahoma"/>
          <w:b/>
          <w:sz w:val="28"/>
          <w:szCs w:val="28"/>
        </w:rPr>
        <w:t xml:space="preserve"> </w:t>
      </w:r>
      <w:r>
        <w:rPr>
          <w:rFonts w:hint="eastAsia" w:ascii="Tahoma" w:hAnsi="Tahoma" w:eastAsia="黑体" w:cs="Tahoma"/>
          <w:b/>
          <w:sz w:val="28"/>
          <w:szCs w:val="28"/>
        </w:rPr>
        <w:t>合同附件格式及条款</w:t>
      </w:r>
    </w:p>
    <w:p>
      <w:pPr>
        <w:tabs>
          <w:tab w:val="right" w:leader="middleDot" w:pos="9000"/>
        </w:tabs>
        <w:spacing w:line="840" w:lineRule="auto"/>
        <w:ind w:firstLine="843" w:firstLineChars="300"/>
        <w:jc w:val="left"/>
        <w:outlineLvl w:val="0"/>
        <w:rPr>
          <w:rFonts w:hint="eastAsia" w:ascii="Tahoma" w:hAnsi="Tahoma" w:eastAsia="黑体" w:cs="Tahoma"/>
          <w:b/>
          <w:sz w:val="28"/>
          <w:szCs w:val="28"/>
          <w:lang w:val="en-US" w:eastAsia="zh-CN"/>
        </w:rPr>
      </w:pPr>
      <w:r>
        <w:rPr>
          <w:rFonts w:ascii="Tahoma" w:hAnsi="Tahoma" w:eastAsia="黑体" w:cs="Tahoma"/>
          <w:b/>
          <w:sz w:val="28"/>
          <w:szCs w:val="28"/>
        </w:rPr>
        <w:t>第</w:t>
      </w:r>
      <w:r>
        <w:rPr>
          <w:rFonts w:hint="eastAsia" w:ascii="Tahoma" w:hAnsi="Tahoma" w:eastAsia="黑体" w:cs="Tahoma"/>
          <w:b/>
          <w:sz w:val="28"/>
          <w:szCs w:val="28"/>
          <w:lang w:val="en-US" w:eastAsia="zh-CN"/>
        </w:rPr>
        <w:t>五</w:t>
      </w:r>
      <w:r>
        <w:rPr>
          <w:rFonts w:ascii="Tahoma" w:hAnsi="Tahoma" w:eastAsia="黑体" w:cs="Tahoma"/>
          <w:b/>
          <w:sz w:val="28"/>
          <w:szCs w:val="28"/>
        </w:rPr>
        <w:t xml:space="preserve">章 </w:t>
      </w:r>
      <w:r>
        <w:rPr>
          <w:rFonts w:hint="eastAsia" w:ascii="Tahoma" w:hAnsi="Tahoma" w:eastAsia="黑体" w:cs="Tahoma"/>
          <w:b/>
          <w:sz w:val="28"/>
          <w:szCs w:val="28"/>
          <w:lang w:val="en-US" w:eastAsia="zh-CN"/>
        </w:rPr>
        <w:t xml:space="preserve">  磋商</w:t>
      </w:r>
      <w:r>
        <w:rPr>
          <w:rFonts w:hint="eastAsia" w:ascii="Tahoma" w:hAnsi="Tahoma" w:eastAsia="黑体" w:cs="Tahoma"/>
          <w:b/>
          <w:sz w:val="28"/>
          <w:szCs w:val="28"/>
          <w:lang w:eastAsia="zh-CN"/>
        </w:rPr>
        <w:t>文件</w:t>
      </w:r>
      <w:r>
        <w:rPr>
          <w:rFonts w:hint="eastAsia" w:ascii="Tahoma" w:hAnsi="Tahoma" w:eastAsia="黑体" w:cs="Tahoma"/>
          <w:b/>
          <w:sz w:val="28"/>
          <w:szCs w:val="28"/>
        </w:rPr>
        <w:t>格式</w:t>
      </w:r>
    </w:p>
    <w:p>
      <w:pPr>
        <w:snapToGrid w:val="0"/>
        <w:spacing w:line="360" w:lineRule="auto"/>
        <w:rPr>
          <w:rFonts w:hint="eastAsia" w:ascii="宋体" w:hAnsi="宋体" w:eastAsia="宋体" w:cs="宋体"/>
          <w:bCs/>
          <w:sz w:val="36"/>
          <w:szCs w:val="36"/>
        </w:rPr>
      </w:pPr>
    </w:p>
    <w:p>
      <w:pPr>
        <w:snapToGrid w:val="0"/>
        <w:spacing w:line="360" w:lineRule="auto"/>
        <w:rPr>
          <w:rFonts w:hint="eastAsia" w:ascii="宋体" w:hAnsi="宋体" w:eastAsia="宋体" w:cs="宋体"/>
          <w:bCs/>
          <w:sz w:val="36"/>
          <w:szCs w:val="36"/>
        </w:rPr>
      </w:pPr>
    </w:p>
    <w:p>
      <w:pPr>
        <w:snapToGrid w:val="0"/>
        <w:spacing w:line="360" w:lineRule="auto"/>
        <w:rPr>
          <w:rFonts w:hint="eastAsia" w:ascii="宋体" w:hAnsi="宋体" w:eastAsia="宋体" w:cs="宋体"/>
          <w:bCs/>
          <w:sz w:val="36"/>
          <w:szCs w:val="36"/>
        </w:rPr>
        <w:sectPr>
          <w:footerReference r:id="rId8" w:type="first"/>
          <w:footerReference r:id="rId7" w:type="default"/>
          <w:pgSz w:w="11906" w:h="16838"/>
          <w:pgMar w:top="1440" w:right="1080" w:bottom="1440" w:left="1080" w:header="703" w:footer="850" w:gutter="0"/>
          <w:pgBorders>
            <w:top w:val="none" w:sz="0" w:space="0"/>
            <w:left w:val="none" w:sz="0" w:space="0"/>
            <w:bottom w:val="none" w:sz="0" w:space="0"/>
            <w:right w:val="none" w:sz="0" w:space="0"/>
          </w:pgBorders>
          <w:pgNumType w:fmt="decimal" w:start="1"/>
          <w:cols w:space="720" w:num="1"/>
          <w:titlePg/>
          <w:docGrid w:type="lines" w:linePitch="314" w:charSpace="0"/>
        </w:sectPr>
      </w:pPr>
    </w:p>
    <w:p>
      <w:pPr>
        <w:pStyle w:val="5"/>
        <w:outlineLvl w:val="9"/>
        <w:rPr>
          <w:rFonts w:hint="eastAsia" w:ascii="宋体" w:hAnsi="宋体"/>
          <w:sz w:val="28"/>
          <w:szCs w:val="28"/>
        </w:rPr>
      </w:pPr>
    </w:p>
    <w:p>
      <w:pPr>
        <w:adjustRightInd w:val="0"/>
        <w:spacing w:line="470" w:lineRule="exact"/>
        <w:ind w:firstLine="3534" w:firstLineChars="800"/>
        <w:textAlignment w:val="baseline"/>
        <w:rPr>
          <w:rFonts w:ascii="宋体" w:hAnsi="宋体" w:cs="宋体"/>
          <w:b/>
          <w:bCs/>
          <w:sz w:val="44"/>
          <w:szCs w:val="44"/>
        </w:rPr>
      </w:pPr>
      <w:r>
        <w:rPr>
          <w:rFonts w:hint="eastAsia" w:ascii="宋体" w:hAnsi="宋体" w:cs="宋体"/>
          <w:b/>
          <w:bCs/>
          <w:sz w:val="44"/>
          <w:szCs w:val="44"/>
        </w:rPr>
        <w:t>特 别 提 醒</w:t>
      </w:r>
    </w:p>
    <w:p>
      <w:pPr>
        <w:pStyle w:val="81"/>
        <w:rPr>
          <w:color w:val="auto"/>
        </w:rPr>
      </w:pPr>
    </w:p>
    <w:p>
      <w:pPr>
        <w:pStyle w:val="81"/>
        <w:rPr>
          <w:color w:val="auto"/>
        </w:rPr>
      </w:pPr>
    </w:p>
    <w:p>
      <w:pPr>
        <w:spacing w:line="500" w:lineRule="exact"/>
        <w:ind w:firstLine="482" w:firstLineChars="200"/>
        <w:rPr>
          <w:rFonts w:hint="eastAsia" w:ascii="宋体" w:hAnsi="宋体" w:eastAsia="宋体" w:cs="宋体"/>
          <w:color w:val="auto"/>
          <w:sz w:val="28"/>
          <w:szCs w:val="28"/>
        </w:rPr>
      </w:pPr>
      <w:r>
        <w:rPr>
          <w:rFonts w:hint="eastAsia" w:ascii="宋体" w:hAnsi="宋体" w:cs="宋体"/>
          <w:b/>
          <w:bCs/>
          <w:color w:val="auto"/>
          <w:sz w:val="24"/>
        </w:rPr>
        <w:t xml:space="preserve"> 1、根据疫情期间防控需要，本项目采用腾讯会议进行不见面开标，投标企业法人代表或委托人无需到现场，各投标企业提前注册好腾讯会议账号，有问题及时联系代理公司，因账号导致的一切问题各投标企业自行承担。 2、投标企业采用电子版(PDF格式)递交</w:t>
      </w:r>
      <w:r>
        <w:rPr>
          <w:rFonts w:hint="eastAsia" w:ascii="宋体" w:hAnsi="宋体" w:cs="宋体"/>
          <w:b/>
          <w:bCs/>
          <w:color w:val="auto"/>
          <w:sz w:val="24"/>
          <w:lang w:eastAsia="zh-CN"/>
        </w:rPr>
        <w:t>磋商文件</w:t>
      </w:r>
      <w:r>
        <w:rPr>
          <w:rFonts w:hint="eastAsia" w:ascii="宋体" w:hAnsi="宋体" w:cs="宋体"/>
          <w:b/>
          <w:bCs/>
          <w:color w:val="auto"/>
          <w:sz w:val="24"/>
        </w:rPr>
        <w:t>，开标结束后所有投标企业按</w:t>
      </w:r>
      <w:r>
        <w:rPr>
          <w:rFonts w:hint="eastAsia" w:ascii="宋体" w:hAnsi="宋体" w:cs="宋体"/>
          <w:b/>
          <w:bCs/>
          <w:color w:val="auto"/>
          <w:sz w:val="24"/>
          <w:lang w:eastAsia="zh-CN"/>
        </w:rPr>
        <w:t>磋商文件</w:t>
      </w:r>
      <w:r>
        <w:rPr>
          <w:rFonts w:hint="eastAsia" w:ascii="宋体" w:hAnsi="宋体" w:cs="宋体"/>
          <w:b/>
          <w:bCs/>
          <w:color w:val="auto"/>
          <w:sz w:val="24"/>
        </w:rPr>
        <w:t>要求，将纸质版</w:t>
      </w:r>
      <w:r>
        <w:rPr>
          <w:rFonts w:hint="eastAsia" w:ascii="宋体" w:hAnsi="宋体" w:cs="宋体"/>
          <w:b/>
          <w:bCs/>
          <w:color w:val="auto"/>
          <w:sz w:val="24"/>
          <w:lang w:eastAsia="zh-CN"/>
        </w:rPr>
        <w:t>磋商文件</w:t>
      </w:r>
      <w:r>
        <w:rPr>
          <w:rFonts w:hint="eastAsia" w:ascii="宋体" w:hAnsi="宋体" w:cs="宋体"/>
          <w:b/>
          <w:bCs/>
          <w:color w:val="auto"/>
          <w:sz w:val="24"/>
        </w:rPr>
        <w:t>通过邮寄或他人代送等方式递交于招标代理处。 采用电子版</w:t>
      </w:r>
      <w:r>
        <w:rPr>
          <w:rFonts w:hint="eastAsia" w:ascii="宋体" w:hAnsi="宋体" w:cs="宋体"/>
          <w:b/>
          <w:bCs/>
          <w:color w:val="auto"/>
          <w:sz w:val="24"/>
          <w:lang w:eastAsia="zh-CN"/>
        </w:rPr>
        <w:t>磋商文件</w:t>
      </w:r>
      <w:r>
        <w:rPr>
          <w:rFonts w:hint="eastAsia" w:ascii="宋体" w:hAnsi="宋体" w:cs="宋体"/>
          <w:b/>
          <w:bCs/>
          <w:color w:val="auto"/>
          <w:sz w:val="24"/>
        </w:rPr>
        <w:t>的项目注意事项：（1）电子版</w:t>
      </w:r>
      <w:r>
        <w:rPr>
          <w:rFonts w:hint="eastAsia" w:ascii="宋体" w:hAnsi="宋体" w:cs="宋体"/>
          <w:b/>
          <w:bCs/>
          <w:color w:val="auto"/>
          <w:sz w:val="24"/>
          <w:lang w:eastAsia="zh-CN"/>
        </w:rPr>
        <w:t>磋商文件</w:t>
      </w:r>
      <w:r>
        <w:rPr>
          <w:rFonts w:hint="eastAsia" w:ascii="宋体" w:hAnsi="宋体" w:cs="宋体"/>
          <w:b/>
          <w:bCs/>
          <w:color w:val="auto"/>
          <w:sz w:val="24"/>
        </w:rPr>
        <w:t>有电子签章的制作成PDF格式或者扫描件</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电子签章必须是清晰可辨识，如：模糊不清、无法辨识将被拒绝投标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。没有电子签章的加盖公章</w:t>
      </w:r>
      <w:r>
        <w:rPr>
          <w:rFonts w:hint="eastAsia" w:ascii="宋体" w:hAnsi="宋体" w:cs="宋体"/>
          <w:b/>
          <w:bCs/>
          <w:color w:val="auto"/>
          <w:sz w:val="24"/>
        </w:rPr>
        <w:t>制作成扫描件</w:t>
      </w:r>
      <w:r>
        <w:rPr>
          <w:rFonts w:hint="eastAsia" w:ascii="宋体" w:hAnsi="宋体" w:cs="宋体"/>
          <w:b/>
          <w:bCs/>
          <w:color w:val="auto"/>
          <w:sz w:val="24"/>
          <w:lang w:eastAsia="zh-CN"/>
        </w:rPr>
        <w:t>磋商文件</w:t>
      </w:r>
      <w:r>
        <w:rPr>
          <w:rFonts w:hint="eastAsia" w:ascii="宋体" w:hAnsi="宋体" w:cs="宋体"/>
          <w:b/>
          <w:bCs/>
          <w:color w:val="auto"/>
          <w:sz w:val="24"/>
        </w:rPr>
        <w:t>（PDF格式）。 （2）电子版</w:t>
      </w:r>
      <w:r>
        <w:rPr>
          <w:rFonts w:hint="eastAsia" w:ascii="宋体" w:hAnsi="宋体" w:cs="宋体"/>
          <w:b/>
          <w:bCs/>
          <w:color w:val="auto"/>
          <w:sz w:val="24"/>
          <w:lang w:eastAsia="zh-CN"/>
        </w:rPr>
        <w:t>磋商文件</w:t>
      </w:r>
      <w:r>
        <w:rPr>
          <w:rFonts w:hint="eastAsia" w:ascii="宋体" w:hAnsi="宋体" w:cs="宋体"/>
          <w:b/>
          <w:bCs/>
          <w:color w:val="auto"/>
          <w:sz w:val="24"/>
        </w:rPr>
        <w:t>分为两个部分：第一部分 为资格审查部分，此部分不需要投标企业设置密码；第二部分为</w:t>
      </w:r>
      <w:r>
        <w:rPr>
          <w:rFonts w:hint="eastAsia" w:ascii="宋体" w:hAnsi="宋体" w:cs="宋体"/>
          <w:b/>
          <w:bCs/>
          <w:color w:val="auto"/>
          <w:sz w:val="24"/>
          <w:lang w:eastAsia="zh-CN"/>
        </w:rPr>
        <w:t>磋商文件</w:t>
      </w:r>
      <w:r>
        <w:rPr>
          <w:rFonts w:hint="eastAsia" w:ascii="宋体" w:hAnsi="宋体" w:cs="宋体"/>
          <w:b/>
          <w:bCs/>
          <w:color w:val="auto"/>
          <w:sz w:val="24"/>
        </w:rPr>
        <w:t>，此部分必须由投标企业设置密码，开标现场通过适当方式提供。（3）电子版</w:t>
      </w:r>
      <w:r>
        <w:rPr>
          <w:rFonts w:hint="eastAsia" w:ascii="宋体" w:hAnsi="宋体" w:cs="宋体"/>
          <w:b/>
          <w:bCs/>
          <w:color w:val="auto"/>
          <w:sz w:val="24"/>
          <w:lang w:eastAsia="zh-CN"/>
        </w:rPr>
        <w:t>磋商文件</w:t>
      </w:r>
      <w:r>
        <w:rPr>
          <w:rFonts w:hint="eastAsia" w:ascii="宋体" w:hAnsi="宋体" w:cs="宋体"/>
          <w:b/>
          <w:bCs/>
          <w:color w:val="auto"/>
          <w:sz w:val="24"/>
        </w:rPr>
        <w:t>名称为项目名称+公司名称。（4）电子版加密</w:t>
      </w:r>
      <w:r>
        <w:rPr>
          <w:rFonts w:hint="eastAsia" w:ascii="宋体" w:hAnsi="宋体" w:cs="宋体"/>
          <w:b/>
          <w:bCs/>
          <w:color w:val="auto"/>
          <w:sz w:val="24"/>
          <w:lang w:eastAsia="zh-CN"/>
        </w:rPr>
        <w:t>磋商文件</w:t>
      </w:r>
      <w:r>
        <w:rPr>
          <w:rFonts w:hint="eastAsia" w:ascii="宋体" w:hAnsi="宋体" w:cs="宋体"/>
          <w:b/>
          <w:bCs/>
          <w:color w:val="auto"/>
          <w:sz w:val="24"/>
        </w:rPr>
        <w:t>递交时间为</w:t>
      </w:r>
      <w:r>
        <w:rPr>
          <w:rFonts w:hint="eastAsia" w:ascii="宋体" w:hAnsi="宋体" w:cs="宋体"/>
          <w:b/>
          <w:bCs/>
          <w:color w:val="auto"/>
          <w:sz w:val="24"/>
          <w:highlight w:val="none"/>
        </w:rPr>
        <w:t>2022年</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21</w:t>
      </w:r>
      <w:r>
        <w:rPr>
          <w:rFonts w:hint="eastAsia" w:ascii="宋体" w:hAnsi="宋体" w:cs="宋体"/>
          <w:b/>
          <w:bCs/>
          <w:color w:val="auto"/>
          <w:sz w:val="24"/>
          <w:highlight w:val="none"/>
        </w:rPr>
        <w:t>日11：00</w:t>
      </w:r>
      <w:r>
        <w:rPr>
          <w:rFonts w:hint="eastAsia" w:ascii="宋体" w:hAnsi="宋体" w:cs="宋体"/>
          <w:b/>
          <w:bCs/>
          <w:color w:val="auto"/>
          <w:sz w:val="24"/>
          <w:highlight w:val="none"/>
          <w:lang w:val="en-US" w:eastAsia="zh-CN"/>
        </w:rPr>
        <w:t>分</w:t>
      </w:r>
      <w:r>
        <w:rPr>
          <w:rFonts w:hint="eastAsia" w:ascii="宋体" w:hAnsi="宋体" w:cs="宋体"/>
          <w:b/>
          <w:bCs/>
          <w:color w:val="auto"/>
          <w:sz w:val="24"/>
        </w:rPr>
        <w:t>前（北京时间），递交地址为</w:t>
      </w:r>
      <w:r>
        <w:rPr>
          <w:rFonts w:hint="eastAsia" w:ascii="宋体" w:hAnsi="宋体" w:eastAsia="宋体" w:cs="宋体"/>
          <w:b/>
          <w:bCs/>
          <w:sz w:val="24"/>
          <w:highlight w:val="none"/>
          <w:lang w:val="en-US" w:eastAsia="zh-CN"/>
        </w:rPr>
        <w:t>喀什铭远建设工程项目管理咨询有限公司</w:t>
      </w:r>
      <w:r>
        <w:rPr>
          <w:rFonts w:hint="eastAsia" w:ascii="宋体" w:hAnsi="宋体" w:eastAsia="宋体" w:cs="宋体"/>
          <w:b/>
          <w:bCs/>
          <w:sz w:val="24"/>
          <w:highlight w:val="none"/>
          <w:lang w:eastAsia="zh-CN"/>
        </w:rPr>
        <w:t>邮箱</w:t>
      </w:r>
      <w:r>
        <w:rPr>
          <w:rFonts w:hint="eastAsia" w:ascii="宋体" w:hAnsi="宋体" w:eastAsia="宋体" w:cs="宋体"/>
          <w:b/>
          <w:bCs/>
          <w:sz w:val="24"/>
          <w:highlight w:val="none"/>
        </w:rPr>
        <w:t>（</w:t>
      </w:r>
      <w:r>
        <w:rPr>
          <w:rFonts w:hint="eastAsia" w:ascii="宋体" w:hAnsi="宋体" w:cs="宋体"/>
          <w:b/>
          <w:bCs/>
          <w:sz w:val="24"/>
          <w:highlight w:val="none"/>
          <w:lang w:eastAsia="zh-CN"/>
        </w:rPr>
        <w:t>3445089401</w:t>
      </w:r>
      <w:r>
        <w:rPr>
          <w:rFonts w:hint="eastAsia" w:ascii="宋体" w:hAnsi="宋体" w:cs="宋体"/>
          <w:b/>
          <w:bCs/>
          <w:sz w:val="24"/>
          <w:highlight w:val="none"/>
        </w:rPr>
        <w:t>@qq.com）</w:t>
      </w:r>
      <w:r>
        <w:rPr>
          <w:rFonts w:hint="eastAsia" w:ascii="宋体" w:hAnsi="宋体" w:cs="宋体"/>
          <w:b/>
          <w:bCs/>
          <w:color w:val="auto"/>
          <w:sz w:val="24"/>
        </w:rPr>
        <w:t>（需要充分考虑</w:t>
      </w:r>
      <w:r>
        <w:rPr>
          <w:rFonts w:hint="eastAsia" w:ascii="宋体" w:hAnsi="宋体" w:cs="宋体"/>
          <w:b/>
          <w:bCs/>
          <w:color w:val="auto"/>
          <w:sz w:val="24"/>
          <w:lang w:eastAsia="zh-CN"/>
        </w:rPr>
        <w:t>磋商文件</w:t>
      </w:r>
      <w:r>
        <w:rPr>
          <w:rFonts w:hint="eastAsia" w:ascii="宋体" w:hAnsi="宋体" w:cs="宋体"/>
          <w:b/>
          <w:bCs/>
          <w:color w:val="auto"/>
          <w:sz w:val="24"/>
        </w:rPr>
        <w:t>的发送时间，在投标截止时间未传到邮箱的，视为放弃投标）。3、疫情防控期间，开标时间、地点、要求等变动较大，请各投标企业随时关注原公告发布网站澄清变更公告及新疆政府采购网等相关媒体。</w:t>
      </w:r>
    </w:p>
    <w:p>
      <w:pPr>
        <w:spacing w:line="50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本提示内容并非</w:t>
      </w:r>
      <w:r>
        <w:rPr>
          <w:rFonts w:hint="eastAsia" w:ascii="宋体" w:hAnsi="宋体" w:eastAsia="宋体" w:cs="宋体"/>
          <w:b/>
          <w:color w:val="auto"/>
          <w:sz w:val="28"/>
          <w:szCs w:val="28"/>
          <w:lang w:eastAsia="zh-CN"/>
        </w:rPr>
        <w:t>磋商文件</w:t>
      </w:r>
      <w:r>
        <w:rPr>
          <w:rFonts w:hint="eastAsia" w:ascii="宋体" w:hAnsi="宋体" w:eastAsia="宋体" w:cs="宋体"/>
          <w:b/>
          <w:color w:val="auto"/>
          <w:sz w:val="28"/>
          <w:szCs w:val="28"/>
        </w:rPr>
        <w:t>的组成部分，仅为善意提示，如有与</w:t>
      </w:r>
      <w:r>
        <w:rPr>
          <w:rFonts w:hint="eastAsia" w:ascii="宋体" w:hAnsi="宋体" w:eastAsia="宋体" w:cs="宋体"/>
          <w:b/>
          <w:color w:val="auto"/>
          <w:sz w:val="28"/>
          <w:szCs w:val="28"/>
          <w:lang w:eastAsia="zh-CN"/>
        </w:rPr>
        <w:t>磋商文件</w:t>
      </w:r>
      <w:r>
        <w:rPr>
          <w:rFonts w:hint="eastAsia" w:ascii="宋体" w:hAnsi="宋体" w:eastAsia="宋体" w:cs="宋体"/>
          <w:b/>
          <w:color w:val="auto"/>
          <w:sz w:val="28"/>
          <w:szCs w:val="28"/>
        </w:rPr>
        <w:t>不一致之处，以</w:t>
      </w:r>
      <w:r>
        <w:rPr>
          <w:rFonts w:hint="eastAsia" w:ascii="宋体" w:hAnsi="宋体" w:eastAsia="宋体" w:cs="宋体"/>
          <w:b/>
          <w:color w:val="auto"/>
          <w:sz w:val="28"/>
          <w:szCs w:val="28"/>
          <w:lang w:eastAsia="zh-CN"/>
        </w:rPr>
        <w:t>磋商文件</w:t>
      </w:r>
      <w:r>
        <w:rPr>
          <w:rFonts w:hint="eastAsia" w:ascii="宋体" w:hAnsi="宋体" w:eastAsia="宋体" w:cs="宋体"/>
          <w:b/>
          <w:color w:val="auto"/>
          <w:sz w:val="28"/>
          <w:szCs w:val="28"/>
        </w:rPr>
        <w:t>为准。</w:t>
      </w:r>
    </w:p>
    <w:p>
      <w:pPr>
        <w:pStyle w:val="81"/>
        <w:rPr>
          <w:rFonts w:hint="eastAsia" w:ascii="仿宋" w:hAnsi="仿宋" w:eastAsia="仿宋" w:cs="仿宋"/>
          <w:b/>
          <w:color w:val="auto"/>
          <w:sz w:val="30"/>
          <w:szCs w:val="30"/>
        </w:rPr>
      </w:pPr>
    </w:p>
    <w:p>
      <w:pPr>
        <w:pStyle w:val="81"/>
        <w:rPr>
          <w:rFonts w:hint="eastAsia" w:ascii="仿宋" w:hAnsi="仿宋" w:eastAsia="仿宋" w:cs="仿宋"/>
          <w:b/>
          <w:color w:val="auto"/>
          <w:sz w:val="30"/>
          <w:szCs w:val="30"/>
        </w:rPr>
      </w:pPr>
    </w:p>
    <w:p>
      <w:pPr>
        <w:pStyle w:val="81"/>
        <w:rPr>
          <w:rFonts w:hint="eastAsia" w:ascii="仿宋" w:hAnsi="仿宋" w:eastAsia="仿宋" w:cs="仿宋"/>
          <w:b/>
          <w:color w:val="auto"/>
          <w:sz w:val="30"/>
          <w:szCs w:val="30"/>
        </w:rPr>
      </w:pPr>
    </w:p>
    <w:p>
      <w:pPr>
        <w:pStyle w:val="3"/>
        <w:numPr>
          <w:ilvl w:val="0"/>
          <w:numId w:val="0"/>
        </w:numPr>
        <w:bidi w:val="0"/>
        <w:jc w:val="both"/>
        <w:outlineLvl w:val="9"/>
        <w:rPr>
          <w:rFonts w:hint="eastAsia" w:ascii="黑体" w:hAnsi="黑体" w:eastAsia="黑体" w:cs="黑体"/>
          <w:b/>
          <w:bCs/>
          <w:color w:val="auto"/>
          <w:sz w:val="44"/>
          <w:szCs w:val="44"/>
        </w:rPr>
      </w:pPr>
    </w:p>
    <w:p>
      <w:pPr>
        <w:pStyle w:val="3"/>
        <w:numPr>
          <w:ilvl w:val="0"/>
          <w:numId w:val="0"/>
        </w:numPr>
        <w:bidi w:val="0"/>
        <w:jc w:val="both"/>
        <w:outlineLvl w:val="9"/>
        <w:rPr>
          <w:rFonts w:hint="eastAsia" w:ascii="黑体" w:hAnsi="黑体" w:eastAsia="黑体" w:cs="黑体"/>
          <w:b/>
          <w:bCs/>
          <w:color w:val="auto"/>
          <w:sz w:val="44"/>
          <w:szCs w:val="44"/>
        </w:rPr>
      </w:pPr>
    </w:p>
    <w:p>
      <w:pPr>
        <w:rPr>
          <w:rFonts w:hint="eastAsia" w:ascii="黑体" w:hAnsi="黑体" w:eastAsia="黑体" w:cs="黑体"/>
          <w:b/>
          <w:bCs/>
          <w:color w:val="auto"/>
          <w:sz w:val="44"/>
          <w:szCs w:val="44"/>
        </w:rPr>
      </w:pPr>
    </w:p>
    <w:p>
      <w:pPr>
        <w:pStyle w:val="3"/>
        <w:numPr>
          <w:ilvl w:val="0"/>
          <w:numId w:val="0"/>
        </w:numPr>
        <w:bidi w:val="0"/>
        <w:jc w:val="both"/>
        <w:outlineLvl w:val="9"/>
        <w:rPr>
          <w:rFonts w:hint="eastAsia" w:ascii="黑体" w:hAnsi="黑体" w:eastAsia="黑体" w:cs="黑体"/>
          <w:b/>
          <w:bCs/>
          <w:color w:val="auto"/>
          <w:sz w:val="44"/>
          <w:szCs w:val="44"/>
        </w:rPr>
      </w:pPr>
    </w:p>
    <w:p>
      <w:pPr>
        <w:pStyle w:val="3"/>
        <w:numPr>
          <w:ilvl w:val="0"/>
          <w:numId w:val="0"/>
        </w:numPr>
        <w:bidi w:val="0"/>
        <w:jc w:val="both"/>
        <w:outlineLvl w:val="9"/>
        <w:rPr>
          <w:rFonts w:hint="eastAsia" w:ascii="黑体" w:hAnsi="黑体" w:eastAsia="黑体" w:cs="黑体"/>
          <w:b/>
          <w:bCs/>
          <w:color w:val="auto"/>
          <w:sz w:val="44"/>
          <w:szCs w:val="44"/>
        </w:rPr>
      </w:pPr>
    </w:p>
    <w:p>
      <w:pPr>
        <w:pStyle w:val="3"/>
        <w:numPr>
          <w:ilvl w:val="0"/>
          <w:numId w:val="0"/>
        </w:numPr>
        <w:bidi w:val="0"/>
        <w:jc w:val="both"/>
        <w:outlineLvl w:val="9"/>
        <w:rPr>
          <w:rFonts w:hint="eastAsia" w:ascii="黑体" w:hAnsi="黑体" w:eastAsia="黑体" w:cs="黑体"/>
          <w:b/>
          <w:bCs/>
          <w:color w:val="auto"/>
          <w:sz w:val="44"/>
          <w:szCs w:val="44"/>
        </w:rPr>
      </w:pPr>
    </w:p>
    <w:p>
      <w:pPr>
        <w:pStyle w:val="3"/>
        <w:numPr>
          <w:ilvl w:val="0"/>
          <w:numId w:val="0"/>
        </w:numPr>
        <w:bidi w:val="0"/>
        <w:jc w:val="both"/>
        <w:outlineLvl w:val="9"/>
        <w:rPr>
          <w:rFonts w:hint="eastAsia" w:ascii="黑体" w:hAnsi="黑体" w:eastAsia="黑体" w:cs="黑体"/>
          <w:b/>
          <w:bCs/>
          <w:color w:val="auto"/>
          <w:sz w:val="44"/>
          <w:szCs w:val="44"/>
        </w:rPr>
      </w:pPr>
    </w:p>
    <w:p>
      <w:pPr>
        <w:pStyle w:val="3"/>
        <w:numPr>
          <w:ilvl w:val="0"/>
          <w:numId w:val="0"/>
        </w:numPr>
        <w:bidi w:val="0"/>
        <w:jc w:val="both"/>
        <w:outlineLvl w:val="9"/>
        <w:rPr>
          <w:rFonts w:hint="eastAsia" w:ascii="黑体" w:hAnsi="黑体" w:eastAsia="黑体" w:cs="黑体"/>
          <w:b/>
          <w:bCs/>
          <w:color w:val="auto"/>
          <w:sz w:val="44"/>
          <w:szCs w:val="44"/>
        </w:rPr>
      </w:pPr>
    </w:p>
    <w:p>
      <w:pPr>
        <w:pStyle w:val="3"/>
        <w:numPr>
          <w:ilvl w:val="0"/>
          <w:numId w:val="0"/>
        </w:numPr>
        <w:bidi w:val="0"/>
        <w:jc w:val="both"/>
        <w:outlineLvl w:val="9"/>
        <w:rPr>
          <w:rFonts w:hint="eastAsia" w:ascii="黑体" w:hAnsi="黑体" w:eastAsia="黑体" w:cs="黑体"/>
          <w:b/>
          <w:bCs/>
          <w:color w:val="auto"/>
          <w:sz w:val="44"/>
          <w:szCs w:val="44"/>
        </w:rPr>
      </w:pPr>
    </w:p>
    <w:p>
      <w:pPr>
        <w:pStyle w:val="3"/>
        <w:numPr>
          <w:ilvl w:val="0"/>
          <w:numId w:val="0"/>
        </w:numPr>
        <w:bidi w:val="0"/>
        <w:jc w:val="both"/>
        <w:outlineLvl w:val="9"/>
        <w:rPr>
          <w:rFonts w:hint="eastAsia" w:ascii="黑体" w:hAnsi="黑体" w:eastAsia="黑体" w:cs="黑体"/>
          <w:b/>
          <w:bCs/>
          <w:color w:val="auto"/>
          <w:sz w:val="44"/>
          <w:szCs w:val="44"/>
        </w:rPr>
      </w:pPr>
    </w:p>
    <w:p>
      <w:pPr>
        <w:pStyle w:val="3"/>
        <w:numPr>
          <w:ilvl w:val="0"/>
          <w:numId w:val="0"/>
        </w:numPr>
        <w:bidi w:val="0"/>
        <w:jc w:val="both"/>
        <w:outlineLvl w:val="9"/>
        <w:rPr>
          <w:rFonts w:hint="eastAsia" w:ascii="黑体" w:hAnsi="黑体" w:eastAsia="黑体" w:cs="黑体"/>
          <w:b/>
          <w:bCs/>
          <w:color w:val="auto"/>
          <w:sz w:val="44"/>
          <w:szCs w:val="44"/>
        </w:rPr>
      </w:pPr>
    </w:p>
    <w:p>
      <w:pPr>
        <w:pStyle w:val="3"/>
        <w:numPr>
          <w:ilvl w:val="0"/>
          <w:numId w:val="0"/>
        </w:numPr>
        <w:bidi w:val="0"/>
        <w:jc w:val="both"/>
        <w:outlineLvl w:val="9"/>
        <w:rPr>
          <w:rFonts w:hint="eastAsia" w:ascii="黑体" w:hAnsi="黑体" w:eastAsia="黑体" w:cs="黑体"/>
          <w:b/>
          <w:bCs/>
          <w:color w:val="auto"/>
          <w:sz w:val="44"/>
          <w:szCs w:val="44"/>
        </w:rPr>
      </w:pPr>
    </w:p>
    <w:p>
      <w:pPr>
        <w:pStyle w:val="3"/>
        <w:numPr>
          <w:ilvl w:val="0"/>
          <w:numId w:val="0"/>
        </w:numPr>
        <w:bidi w:val="0"/>
        <w:jc w:val="both"/>
        <w:outlineLvl w:val="9"/>
        <w:rPr>
          <w:rFonts w:hint="eastAsia" w:ascii="黑体" w:hAnsi="黑体" w:eastAsia="黑体" w:cs="黑体"/>
          <w:b/>
          <w:bCs/>
          <w:color w:val="auto"/>
          <w:sz w:val="44"/>
          <w:szCs w:val="44"/>
        </w:rPr>
      </w:pPr>
    </w:p>
    <w:p>
      <w:pPr>
        <w:pStyle w:val="3"/>
        <w:numPr>
          <w:ilvl w:val="0"/>
          <w:numId w:val="0"/>
        </w:numPr>
        <w:bidi w:val="0"/>
        <w:jc w:val="both"/>
        <w:outlineLvl w:val="9"/>
        <w:rPr>
          <w:rFonts w:hint="eastAsia" w:ascii="黑体" w:hAnsi="黑体" w:eastAsia="黑体" w:cs="黑体"/>
          <w:b/>
          <w:bCs/>
          <w:color w:val="auto"/>
          <w:sz w:val="44"/>
          <w:szCs w:val="44"/>
        </w:rPr>
      </w:pPr>
    </w:p>
    <w:p>
      <w:pPr>
        <w:pStyle w:val="3"/>
        <w:numPr>
          <w:ilvl w:val="0"/>
          <w:numId w:val="0"/>
        </w:numPr>
        <w:bidi w:val="0"/>
        <w:jc w:val="both"/>
        <w:outlineLvl w:val="9"/>
        <w:rPr>
          <w:rFonts w:hint="eastAsia" w:ascii="黑体" w:hAnsi="黑体" w:eastAsia="黑体" w:cs="黑体"/>
          <w:b/>
          <w:bCs/>
          <w:color w:val="auto"/>
          <w:sz w:val="44"/>
          <w:szCs w:val="44"/>
        </w:rPr>
      </w:pPr>
    </w:p>
    <w:p>
      <w:pPr>
        <w:pStyle w:val="3"/>
        <w:numPr>
          <w:ilvl w:val="0"/>
          <w:numId w:val="0"/>
        </w:numPr>
        <w:bidi w:val="0"/>
        <w:jc w:val="both"/>
        <w:outlineLvl w:val="9"/>
        <w:rPr>
          <w:rFonts w:hint="eastAsia" w:ascii="黑体" w:hAnsi="黑体" w:eastAsia="黑体" w:cs="黑体"/>
          <w:b/>
          <w:bCs/>
          <w:color w:val="auto"/>
          <w:sz w:val="44"/>
          <w:szCs w:val="44"/>
        </w:rPr>
      </w:pPr>
    </w:p>
    <w:p>
      <w:pPr>
        <w:pStyle w:val="3"/>
        <w:numPr>
          <w:ilvl w:val="0"/>
          <w:numId w:val="0"/>
        </w:numPr>
        <w:bidi w:val="0"/>
        <w:jc w:val="both"/>
        <w:outlineLvl w:val="9"/>
        <w:rPr>
          <w:rFonts w:hint="eastAsia" w:ascii="黑体" w:hAnsi="黑体" w:eastAsia="黑体" w:cs="黑体"/>
          <w:b/>
          <w:bCs/>
          <w:color w:val="auto"/>
          <w:sz w:val="44"/>
          <w:szCs w:val="44"/>
        </w:rPr>
      </w:pPr>
    </w:p>
    <w:p>
      <w:pPr>
        <w:pStyle w:val="3"/>
        <w:numPr>
          <w:ilvl w:val="0"/>
          <w:numId w:val="0"/>
        </w:numPr>
        <w:bidi w:val="0"/>
        <w:jc w:val="center"/>
        <w:rPr>
          <w:rFonts w:hint="eastAsia" w:ascii="黑体" w:hAnsi="黑体" w:eastAsia="黑体" w:cs="黑体"/>
          <w:b/>
          <w:bCs/>
          <w:color w:val="auto"/>
          <w:sz w:val="44"/>
          <w:szCs w:val="44"/>
        </w:rPr>
      </w:pPr>
      <w:bookmarkStart w:id="4" w:name="_Toc5275"/>
      <w:bookmarkStart w:id="5" w:name="_Toc2835"/>
      <w:r>
        <w:rPr>
          <w:rFonts w:hint="eastAsia" w:ascii="黑体" w:hAnsi="黑体" w:eastAsia="黑体" w:cs="黑体"/>
          <w:b/>
          <w:bCs/>
          <w:color w:val="auto"/>
          <w:sz w:val="44"/>
          <w:szCs w:val="44"/>
          <w:lang w:val="en-US" w:eastAsia="zh-CN"/>
        </w:rPr>
        <w:t>第一章、</w:t>
      </w:r>
      <w:r>
        <w:rPr>
          <w:rFonts w:hint="eastAsia" w:ascii="黑体" w:hAnsi="黑体" w:eastAsia="黑体" w:cs="黑体"/>
          <w:b/>
          <w:bCs/>
          <w:color w:val="auto"/>
          <w:sz w:val="44"/>
          <w:szCs w:val="44"/>
        </w:rPr>
        <w:t>招标公告</w:t>
      </w:r>
      <w:bookmarkEnd w:id="4"/>
      <w:bookmarkEnd w:id="5"/>
    </w:p>
    <w:p>
      <w:pPr>
        <w:pStyle w:val="3"/>
        <w:numPr>
          <w:ilvl w:val="0"/>
          <w:numId w:val="0"/>
        </w:numPr>
        <w:bidi w:val="0"/>
        <w:jc w:val="both"/>
        <w:outlineLvl w:val="9"/>
        <w:rPr>
          <w:rFonts w:hint="eastAsia"/>
          <w:color w:val="auto"/>
          <w:lang w:val="en-US" w:eastAsia="zh-CN"/>
        </w:rPr>
      </w:pPr>
    </w:p>
    <w:p>
      <w:pPr>
        <w:pStyle w:val="3"/>
        <w:numPr>
          <w:ilvl w:val="0"/>
          <w:numId w:val="0"/>
        </w:numPr>
        <w:bidi w:val="0"/>
        <w:jc w:val="both"/>
        <w:outlineLvl w:val="9"/>
        <w:rPr>
          <w:rFonts w:hint="eastAsia"/>
          <w:color w:val="auto"/>
          <w:lang w:val="en-US" w:eastAsia="zh-CN"/>
        </w:rPr>
      </w:pPr>
    </w:p>
    <w:p>
      <w:pPr>
        <w:pStyle w:val="3"/>
        <w:numPr>
          <w:ilvl w:val="0"/>
          <w:numId w:val="0"/>
        </w:numPr>
        <w:bidi w:val="0"/>
        <w:jc w:val="both"/>
        <w:outlineLvl w:val="9"/>
        <w:rPr>
          <w:rFonts w:hint="eastAsia"/>
          <w:color w:val="auto"/>
          <w:lang w:val="en-US" w:eastAsia="zh-CN"/>
        </w:rPr>
      </w:pPr>
    </w:p>
    <w:p>
      <w:pPr>
        <w:pStyle w:val="3"/>
        <w:numPr>
          <w:ilvl w:val="0"/>
          <w:numId w:val="0"/>
        </w:numPr>
        <w:bidi w:val="0"/>
        <w:jc w:val="both"/>
        <w:outlineLvl w:val="9"/>
        <w:rPr>
          <w:rFonts w:hint="eastAsia"/>
          <w:color w:val="auto"/>
          <w:lang w:val="en-US" w:eastAsia="zh-CN"/>
        </w:rPr>
      </w:pPr>
    </w:p>
    <w:p>
      <w:pPr>
        <w:pStyle w:val="3"/>
        <w:numPr>
          <w:ilvl w:val="0"/>
          <w:numId w:val="0"/>
        </w:numPr>
        <w:bidi w:val="0"/>
        <w:jc w:val="both"/>
        <w:outlineLvl w:val="9"/>
        <w:rPr>
          <w:rFonts w:hint="eastAsia"/>
          <w:color w:val="auto"/>
          <w:lang w:val="en-US" w:eastAsia="zh-CN"/>
        </w:rPr>
      </w:pPr>
    </w:p>
    <w:p>
      <w:pPr>
        <w:pStyle w:val="3"/>
        <w:numPr>
          <w:ilvl w:val="0"/>
          <w:numId w:val="0"/>
        </w:numPr>
        <w:bidi w:val="0"/>
        <w:jc w:val="both"/>
        <w:outlineLvl w:val="9"/>
        <w:rPr>
          <w:rFonts w:hint="eastAsia"/>
          <w:color w:val="auto"/>
          <w:lang w:val="en-US" w:eastAsia="zh-CN"/>
        </w:rPr>
      </w:pPr>
    </w:p>
    <w:p>
      <w:pPr>
        <w:pStyle w:val="3"/>
        <w:numPr>
          <w:ilvl w:val="0"/>
          <w:numId w:val="0"/>
        </w:numPr>
        <w:bidi w:val="0"/>
        <w:jc w:val="both"/>
        <w:outlineLvl w:val="9"/>
        <w:rPr>
          <w:rFonts w:hint="eastAsia"/>
          <w:color w:val="auto"/>
          <w:lang w:val="en-US" w:eastAsia="zh-CN"/>
        </w:rPr>
      </w:pPr>
    </w:p>
    <w:p>
      <w:pPr>
        <w:pStyle w:val="3"/>
        <w:numPr>
          <w:ilvl w:val="0"/>
          <w:numId w:val="0"/>
        </w:numPr>
        <w:bidi w:val="0"/>
        <w:jc w:val="both"/>
        <w:outlineLvl w:val="9"/>
        <w:rPr>
          <w:rFonts w:hint="eastAsia"/>
          <w:color w:val="auto"/>
          <w:lang w:val="en-US" w:eastAsia="zh-CN"/>
        </w:rPr>
      </w:pPr>
    </w:p>
    <w:p>
      <w:pPr>
        <w:pStyle w:val="3"/>
        <w:numPr>
          <w:ilvl w:val="0"/>
          <w:numId w:val="0"/>
        </w:numPr>
        <w:bidi w:val="0"/>
        <w:jc w:val="both"/>
        <w:outlineLvl w:val="9"/>
        <w:rPr>
          <w:rFonts w:hint="eastAsia"/>
          <w:color w:val="auto"/>
          <w:lang w:val="en-US" w:eastAsia="zh-CN"/>
        </w:rPr>
      </w:pPr>
    </w:p>
    <w:p>
      <w:pPr>
        <w:pStyle w:val="3"/>
        <w:numPr>
          <w:ilvl w:val="0"/>
          <w:numId w:val="0"/>
        </w:numPr>
        <w:bidi w:val="0"/>
        <w:jc w:val="both"/>
        <w:outlineLvl w:val="9"/>
        <w:rPr>
          <w:rFonts w:hint="eastAsia"/>
          <w:color w:val="auto"/>
          <w:lang w:val="en-US" w:eastAsia="zh-CN"/>
        </w:rPr>
      </w:pPr>
    </w:p>
    <w:p>
      <w:pPr>
        <w:pStyle w:val="3"/>
        <w:numPr>
          <w:ilvl w:val="0"/>
          <w:numId w:val="0"/>
        </w:numPr>
        <w:bidi w:val="0"/>
        <w:jc w:val="both"/>
        <w:outlineLvl w:val="9"/>
        <w:rPr>
          <w:rFonts w:hint="eastAsia"/>
          <w:color w:val="auto"/>
          <w:lang w:val="en-US" w:eastAsia="zh-CN"/>
        </w:rPr>
      </w:pPr>
    </w:p>
    <w:p>
      <w:pPr>
        <w:pStyle w:val="3"/>
        <w:numPr>
          <w:ilvl w:val="0"/>
          <w:numId w:val="0"/>
        </w:numPr>
        <w:bidi w:val="0"/>
        <w:jc w:val="both"/>
        <w:outlineLvl w:val="9"/>
        <w:rPr>
          <w:rFonts w:hint="eastAsia"/>
          <w:color w:val="auto"/>
          <w:lang w:val="en-US" w:eastAsia="zh-CN"/>
        </w:rPr>
      </w:pPr>
    </w:p>
    <w:p>
      <w:pPr>
        <w:pStyle w:val="3"/>
        <w:numPr>
          <w:ilvl w:val="0"/>
          <w:numId w:val="0"/>
        </w:numPr>
        <w:bidi w:val="0"/>
        <w:jc w:val="both"/>
        <w:outlineLvl w:val="9"/>
        <w:rPr>
          <w:rFonts w:hint="eastAsia"/>
          <w:color w:val="auto"/>
          <w:lang w:val="en-US" w:eastAsia="zh-CN"/>
        </w:rPr>
      </w:pPr>
    </w:p>
    <w:p>
      <w:pPr>
        <w:pStyle w:val="3"/>
        <w:numPr>
          <w:ilvl w:val="0"/>
          <w:numId w:val="0"/>
        </w:numPr>
        <w:bidi w:val="0"/>
        <w:jc w:val="both"/>
        <w:outlineLvl w:val="9"/>
        <w:rPr>
          <w:rFonts w:hint="eastAsia"/>
          <w:color w:val="auto"/>
          <w:lang w:val="en-US" w:eastAsia="zh-CN"/>
        </w:rPr>
      </w:pPr>
    </w:p>
    <w:p>
      <w:pPr>
        <w:pStyle w:val="3"/>
        <w:numPr>
          <w:ilvl w:val="0"/>
          <w:numId w:val="0"/>
        </w:numPr>
        <w:bidi w:val="0"/>
        <w:jc w:val="both"/>
        <w:outlineLvl w:val="9"/>
        <w:rPr>
          <w:rFonts w:hint="eastAsia"/>
          <w:color w:val="auto"/>
          <w:lang w:val="en-US" w:eastAsia="zh-CN"/>
        </w:rPr>
      </w:pPr>
    </w:p>
    <w:p>
      <w:pPr>
        <w:pStyle w:val="4"/>
        <w:pageBreakBefore w:val="0"/>
        <w:widowControl w:val="0"/>
        <w:kinsoku/>
        <w:wordWrap/>
        <w:overflowPunct/>
        <w:topLinePunct w:val="0"/>
        <w:autoSpaceDE/>
        <w:autoSpaceDN/>
        <w:bidi w:val="0"/>
        <w:adjustRightInd w:val="0"/>
        <w:snapToGrid w:val="0"/>
        <w:spacing w:line="440" w:lineRule="exact"/>
        <w:jc w:val="center"/>
        <w:textAlignment w:val="auto"/>
        <w:outlineLvl w:val="9"/>
        <w:rPr>
          <w:rFonts w:hint="eastAsia" w:ascii="宋体" w:hAnsi="宋体" w:eastAsia="宋体" w:cs="宋体"/>
          <w:color w:val="auto"/>
          <w:sz w:val="30"/>
          <w:szCs w:val="30"/>
          <w:lang w:val="en-US" w:eastAsia="zh-CN"/>
        </w:rPr>
        <w:sectPr>
          <w:headerReference r:id="rId10" w:type="first"/>
          <w:footerReference r:id="rId12" w:type="first"/>
          <w:headerReference r:id="rId9" w:type="default"/>
          <w:footerReference r:id="rId11" w:type="default"/>
          <w:pgSz w:w="11906" w:h="16838"/>
          <w:pgMar w:top="1440" w:right="1304" w:bottom="1440" w:left="1304"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4"/>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于田县库尔班·吐鲁木文旅产业园项目提升改造工程</w:t>
      </w:r>
      <w:r>
        <w:rPr>
          <w:rFonts w:hint="eastAsia" w:ascii="宋体" w:hAnsi="宋体" w:eastAsia="宋体" w:cs="宋体"/>
          <w:color w:val="auto"/>
          <w:sz w:val="24"/>
          <w:szCs w:val="24"/>
          <w:highlight w:val="none"/>
          <w:lang w:val="en-US" w:eastAsia="zh-CN"/>
        </w:rPr>
        <w:t>竞争性磋商公告</w:t>
      </w:r>
    </w:p>
    <w:p>
      <w:pPr>
        <w:widowControl w:val="0"/>
        <w:pBdr>
          <w:top w:val="single" w:color="auto" w:sz="4" w:space="1"/>
          <w:left w:val="single" w:color="auto" w:sz="4" w:space="4"/>
          <w:bottom w:val="single" w:color="auto" w:sz="4" w:space="1"/>
          <w:right w:val="single" w:color="auto" w:sz="4" w:space="4"/>
        </w:pBdr>
        <w:spacing w:line="300" w:lineRule="auto"/>
        <w:ind w:firstLine="480" w:firstLineChars="200"/>
        <w:rPr>
          <w:rFonts w:hint="eastAsia" w:ascii="宋体" w:hAnsi="宋体" w:cs="宋体"/>
          <w:color w:val="auto"/>
          <w:sz w:val="24"/>
          <w:szCs w:val="24"/>
          <w:highlight w:val="none"/>
        </w:rPr>
      </w:pPr>
      <w:r>
        <w:rPr>
          <w:rFonts w:hint="eastAsia" w:ascii="仿宋" w:hAnsi="仿宋" w:eastAsia="仿宋"/>
          <w:sz w:val="24"/>
          <w:szCs w:val="24"/>
          <w:u w:val="single"/>
          <w:lang w:eastAsia="zh-CN"/>
        </w:rPr>
        <w:t>于田县库尔班·吐鲁木文旅产业园项目提升改造工程</w:t>
      </w:r>
      <w:r>
        <w:rPr>
          <w:rFonts w:hint="eastAsia" w:ascii="仿宋" w:hAnsi="仿宋" w:eastAsia="仿宋"/>
          <w:sz w:val="24"/>
          <w:szCs w:val="24"/>
        </w:rPr>
        <w:t>的潜在</w:t>
      </w:r>
      <w:r>
        <w:rPr>
          <w:rFonts w:hint="eastAsia" w:ascii="仿宋" w:hAnsi="仿宋" w:eastAsia="仿宋"/>
          <w:sz w:val="24"/>
          <w:szCs w:val="24"/>
          <w:lang w:eastAsia="zh-CN"/>
        </w:rPr>
        <w:t>供应商</w:t>
      </w:r>
      <w:r>
        <w:rPr>
          <w:rFonts w:hint="eastAsia" w:ascii="仿宋" w:hAnsi="仿宋" w:eastAsia="仿宋"/>
          <w:sz w:val="24"/>
          <w:szCs w:val="24"/>
        </w:rPr>
        <w:t>应在</w:t>
      </w:r>
      <w:r>
        <w:rPr>
          <w:rFonts w:hint="eastAsia" w:ascii="仿宋" w:hAnsi="仿宋" w:eastAsia="仿宋" w:cs="Times New Roman"/>
          <w:bCs/>
          <w:sz w:val="24"/>
          <w:szCs w:val="24"/>
          <w:lang w:val="en-US" w:eastAsia="zh-CN"/>
        </w:rPr>
        <w:t>喀什铭远建设工程项目管理咨询有限公司（和田市屯垦西路138号龙煤大厦712室）获取磋商文件</w:t>
      </w:r>
      <w:r>
        <w:rPr>
          <w:rFonts w:hint="eastAsia" w:ascii="仿宋" w:hAnsi="仿宋" w:eastAsia="仿宋"/>
          <w:sz w:val="24"/>
          <w:szCs w:val="24"/>
        </w:rPr>
        <w:t>，并于</w:t>
      </w:r>
      <w:r>
        <w:rPr>
          <w:rFonts w:ascii="仿宋" w:hAnsi="仿宋" w:eastAsia="仿宋"/>
          <w:sz w:val="24"/>
          <w:szCs w:val="24"/>
        </w:rPr>
        <w:t xml:space="preserve"> </w:t>
      </w:r>
      <w:r>
        <w:rPr>
          <w:rFonts w:hint="eastAsia" w:ascii="仿宋" w:hAnsi="仿宋" w:eastAsia="仿宋"/>
          <w:sz w:val="24"/>
          <w:szCs w:val="24"/>
          <w:highlight w:val="none"/>
          <w:u w:val="single"/>
        </w:rPr>
        <w:t>202</w:t>
      </w:r>
      <w:r>
        <w:rPr>
          <w:rFonts w:hint="eastAsia" w:ascii="仿宋" w:hAnsi="仿宋" w:eastAsia="仿宋"/>
          <w:sz w:val="24"/>
          <w:szCs w:val="24"/>
          <w:highlight w:val="none"/>
          <w:u w:val="single"/>
          <w:lang w:val="en-US" w:eastAsia="zh-CN"/>
        </w:rPr>
        <w:t>2</w:t>
      </w:r>
      <w:r>
        <w:rPr>
          <w:rFonts w:hint="eastAsia" w:ascii="仿宋" w:hAnsi="仿宋" w:eastAsia="仿宋"/>
          <w:bCs/>
          <w:sz w:val="24"/>
          <w:szCs w:val="24"/>
          <w:highlight w:val="none"/>
          <w:u w:val="single"/>
        </w:rPr>
        <w:t>年</w:t>
      </w:r>
      <w:r>
        <w:rPr>
          <w:rFonts w:hint="eastAsia" w:ascii="仿宋" w:hAnsi="仿宋" w:eastAsia="仿宋"/>
          <w:bCs/>
          <w:sz w:val="24"/>
          <w:szCs w:val="24"/>
          <w:highlight w:val="none"/>
          <w:u w:val="single"/>
          <w:lang w:val="en-US" w:eastAsia="zh-CN"/>
        </w:rPr>
        <w:t>9月13</w:t>
      </w:r>
      <w:r>
        <w:rPr>
          <w:rFonts w:hint="eastAsia" w:ascii="仿宋" w:hAnsi="仿宋" w:eastAsia="仿宋"/>
          <w:bCs/>
          <w:sz w:val="24"/>
          <w:szCs w:val="24"/>
          <w:highlight w:val="none"/>
          <w:u w:val="single"/>
        </w:rPr>
        <w:t>日</w:t>
      </w:r>
      <w:r>
        <w:rPr>
          <w:rFonts w:hint="eastAsia" w:ascii="仿宋" w:hAnsi="仿宋" w:eastAsia="仿宋"/>
          <w:bCs/>
          <w:sz w:val="24"/>
          <w:szCs w:val="24"/>
          <w:highlight w:val="none"/>
          <w:u w:val="single"/>
          <w:lang w:val="en-US" w:eastAsia="zh-CN"/>
        </w:rPr>
        <w:t>12</w:t>
      </w:r>
      <w:r>
        <w:rPr>
          <w:rFonts w:hint="eastAsia" w:ascii="仿宋" w:hAnsi="仿宋" w:eastAsia="仿宋"/>
          <w:bCs/>
          <w:sz w:val="24"/>
          <w:szCs w:val="24"/>
          <w:highlight w:val="none"/>
          <w:u w:val="single"/>
        </w:rPr>
        <w:t>：00 分</w:t>
      </w:r>
      <w:r>
        <w:rPr>
          <w:rFonts w:hint="eastAsia" w:ascii="仿宋" w:hAnsi="仿宋" w:eastAsia="仿宋"/>
          <w:bCs/>
          <w:sz w:val="24"/>
          <w:szCs w:val="24"/>
          <w:highlight w:val="none"/>
        </w:rPr>
        <w:t>（</w:t>
      </w:r>
      <w:r>
        <w:rPr>
          <w:rFonts w:hint="eastAsia" w:ascii="仿宋" w:hAnsi="仿宋" w:eastAsia="仿宋"/>
          <w:bCs/>
          <w:sz w:val="24"/>
          <w:szCs w:val="24"/>
        </w:rPr>
        <w:t>北京时间）前递交</w:t>
      </w:r>
      <w:r>
        <w:rPr>
          <w:rFonts w:hint="eastAsia" w:ascii="仿宋" w:hAnsi="仿宋" w:eastAsia="仿宋"/>
          <w:bCs/>
          <w:sz w:val="24"/>
          <w:szCs w:val="24"/>
          <w:lang w:eastAsia="zh-CN"/>
        </w:rPr>
        <w:t>磋商文件</w:t>
      </w:r>
      <w:r>
        <w:rPr>
          <w:rFonts w:hint="eastAsia" w:ascii="宋体" w:hAnsi="宋体" w:cs="宋体"/>
          <w:color w:val="auto"/>
          <w:sz w:val="24"/>
          <w:szCs w:val="24"/>
          <w:highlight w:val="none"/>
        </w:rPr>
        <w:t>。</w:t>
      </w:r>
    </w:p>
    <w:p>
      <w:pPr>
        <w:rPr>
          <w:rFonts w:hint="eastAsia" w:ascii="宋体" w:hAnsi="宋体" w:cs="宋体"/>
          <w:b/>
          <w:bCs/>
          <w:color w:val="auto"/>
          <w:sz w:val="24"/>
          <w:szCs w:val="24"/>
          <w:highlight w:val="none"/>
        </w:rPr>
      </w:pPr>
      <w:bookmarkStart w:id="6" w:name="_Toc28359089"/>
      <w:bookmarkStart w:id="7" w:name="_Toc35393629"/>
      <w:bookmarkStart w:id="8" w:name="_Toc35393798"/>
      <w:bookmarkStart w:id="9" w:name="_Toc28359012"/>
      <w:r>
        <w:rPr>
          <w:rFonts w:hint="eastAsia" w:ascii="宋体" w:hAnsi="宋体" w:cs="宋体"/>
          <w:b/>
          <w:bCs/>
          <w:color w:val="auto"/>
          <w:sz w:val="24"/>
          <w:szCs w:val="24"/>
          <w:highlight w:val="none"/>
        </w:rPr>
        <w:t>一、项目基本情况</w:t>
      </w:r>
      <w:bookmarkEnd w:id="6"/>
      <w:bookmarkEnd w:id="7"/>
      <w:bookmarkEnd w:id="8"/>
      <w:bookmarkEnd w:id="9"/>
    </w:p>
    <w:p>
      <w:pPr>
        <w:pStyle w:val="91"/>
        <w:spacing w:before="0" w:beforeAutospacing="0" w:after="0" w:afterAutospacing="0" w:line="400" w:lineRule="exact"/>
        <w:ind w:firstLine="480" w:firstLineChars="200"/>
        <w:jc w:val="both"/>
        <w:rPr>
          <w:rFonts w:hint="eastAsia" w:ascii="楷体_GB2312"/>
          <w:color w:val="auto"/>
          <w:sz w:val="24"/>
          <w:szCs w:val="24"/>
          <w:highlight w:val="none"/>
        </w:rPr>
      </w:pPr>
      <w:r>
        <w:rPr>
          <w:rFonts w:hint="eastAsia" w:hAnsi="宋体"/>
          <w:color w:val="auto"/>
          <w:sz w:val="24"/>
          <w:szCs w:val="24"/>
          <w:highlight w:val="none"/>
        </w:rPr>
        <w:t>项目编号：</w:t>
      </w:r>
      <w:r>
        <w:rPr>
          <w:rFonts w:hint="eastAsia" w:hAnsi="宋体"/>
          <w:color w:val="auto"/>
          <w:kern w:val="2"/>
          <w:sz w:val="24"/>
          <w:szCs w:val="24"/>
          <w:highlight w:val="none"/>
        </w:rPr>
        <w:t>YTCGD-CS-2022-</w:t>
      </w:r>
      <w:r>
        <w:rPr>
          <w:rFonts w:hint="eastAsia" w:hAnsi="宋体"/>
          <w:color w:val="auto"/>
          <w:kern w:val="2"/>
          <w:sz w:val="24"/>
          <w:szCs w:val="24"/>
          <w:highlight w:val="none"/>
          <w:lang w:val="en-US" w:eastAsia="zh-CN"/>
        </w:rPr>
        <w:t xml:space="preserve">125  </w:t>
      </w:r>
      <w:r>
        <w:rPr>
          <w:rFonts w:hint="eastAsia" w:hAnsi="宋体"/>
          <w:color w:val="auto"/>
          <w:kern w:val="2"/>
          <w:sz w:val="24"/>
          <w:szCs w:val="24"/>
          <w:highlight w:val="none"/>
        </w:rPr>
        <w:t xml:space="preserve"> </w:t>
      </w:r>
    </w:p>
    <w:p>
      <w:pPr>
        <w:rPr>
          <w:rFonts w:hint="default" w:hAnsi="宋体" w:eastAsia="宋体" w:cs="宋体"/>
          <w:color w:val="auto"/>
          <w:sz w:val="24"/>
          <w:szCs w:val="24"/>
          <w:highlight w:val="none"/>
          <w:lang w:val="en-US" w:eastAsia="zh-CN"/>
        </w:rPr>
      </w:pPr>
      <w:r>
        <w:rPr>
          <w:rFonts w:hint="eastAsia" w:ascii="宋体" w:hAnsi="宋体" w:cs="宋体"/>
          <w:color w:val="auto"/>
          <w:sz w:val="24"/>
          <w:szCs w:val="24"/>
          <w:highlight w:val="none"/>
        </w:rPr>
        <w:t xml:space="preserve">    项目名称：</w:t>
      </w:r>
      <w:r>
        <w:rPr>
          <w:rFonts w:hint="eastAsia" w:ascii="宋体" w:hAnsi="宋体" w:cs="宋体"/>
          <w:color w:val="auto"/>
          <w:sz w:val="24"/>
          <w:szCs w:val="24"/>
          <w:highlight w:val="none"/>
          <w:lang w:eastAsia="zh-CN"/>
        </w:rPr>
        <w:t xml:space="preserve">于田县库尔班·吐鲁木文旅产业园项目提升改造工程 </w:t>
      </w:r>
      <w:r>
        <w:rPr>
          <w:rFonts w:hint="eastAsia" w:ascii="宋体" w:hAnsi="宋体" w:cs="宋体"/>
          <w:color w:val="auto"/>
          <w:sz w:val="24"/>
          <w:szCs w:val="24"/>
          <w:highlight w:val="none"/>
          <w:lang w:val="en-US" w:eastAsia="zh-CN"/>
        </w:rPr>
        <w:t xml:space="preserve">  </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采购需求：</w:t>
      </w:r>
    </w:p>
    <w:tbl>
      <w:tblPr>
        <w:tblStyle w:val="26"/>
        <w:tblW w:w="9400"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672"/>
        <w:gridCol w:w="840"/>
        <w:gridCol w:w="928"/>
        <w:gridCol w:w="1572"/>
        <w:gridCol w:w="230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tcMar>
              <w:top w:w="75" w:type="dxa"/>
              <w:left w:w="150" w:type="dxa"/>
              <w:bottom w:w="75" w:type="dxa"/>
              <w:right w:w="150" w:type="dxa"/>
            </w:tcMar>
            <w:vAlign w:val="center"/>
          </w:tcPr>
          <w:p>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标项序号</w:t>
            </w:r>
          </w:p>
        </w:tc>
        <w:tc>
          <w:tcPr>
            <w:tcW w:w="1672" w:type="dxa"/>
            <w:noWrap w:val="0"/>
            <w:tcMar>
              <w:top w:w="75" w:type="dxa"/>
              <w:left w:w="150" w:type="dxa"/>
              <w:bottom w:w="75" w:type="dxa"/>
              <w:right w:w="150" w:type="dxa"/>
            </w:tcMar>
            <w:vAlign w:val="center"/>
          </w:tcPr>
          <w:p>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标项名称</w:t>
            </w:r>
          </w:p>
        </w:tc>
        <w:tc>
          <w:tcPr>
            <w:tcW w:w="840" w:type="dxa"/>
            <w:noWrap w:val="0"/>
            <w:tcMar>
              <w:top w:w="75" w:type="dxa"/>
              <w:left w:w="150" w:type="dxa"/>
              <w:bottom w:w="75" w:type="dxa"/>
              <w:right w:w="150" w:type="dxa"/>
            </w:tcMar>
            <w:vAlign w:val="center"/>
          </w:tcPr>
          <w:p>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928" w:type="dxa"/>
            <w:noWrap w:val="0"/>
            <w:tcMar>
              <w:top w:w="75" w:type="dxa"/>
              <w:left w:w="150" w:type="dxa"/>
              <w:bottom w:w="75" w:type="dxa"/>
              <w:right w:w="150" w:type="dxa"/>
            </w:tcMar>
            <w:vAlign w:val="center"/>
          </w:tcPr>
          <w:p>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1572" w:type="dxa"/>
            <w:noWrap w:val="0"/>
            <w:tcMar>
              <w:top w:w="75" w:type="dxa"/>
              <w:left w:w="150" w:type="dxa"/>
              <w:bottom w:w="75" w:type="dxa"/>
              <w:right w:w="150" w:type="dxa"/>
            </w:tcMar>
            <w:vAlign w:val="center"/>
          </w:tcPr>
          <w:p>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预算金额(元)</w:t>
            </w:r>
          </w:p>
        </w:tc>
        <w:tc>
          <w:tcPr>
            <w:tcW w:w="2303" w:type="dxa"/>
            <w:noWrap w:val="0"/>
            <w:tcMar>
              <w:top w:w="75" w:type="dxa"/>
              <w:left w:w="150" w:type="dxa"/>
              <w:bottom w:w="75" w:type="dxa"/>
              <w:right w:w="150" w:type="dxa"/>
            </w:tcMar>
            <w:vAlign w:val="center"/>
          </w:tcPr>
          <w:p>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简要规格描述</w:t>
            </w:r>
          </w:p>
        </w:tc>
        <w:tc>
          <w:tcPr>
            <w:tcW w:w="1304" w:type="dxa"/>
            <w:noWrap w:val="0"/>
            <w:tcMar>
              <w:top w:w="75" w:type="dxa"/>
              <w:left w:w="150" w:type="dxa"/>
              <w:bottom w:w="75" w:type="dxa"/>
              <w:right w:w="150" w:type="dxa"/>
            </w:tcMar>
            <w:vAlign w:val="center"/>
          </w:tcPr>
          <w:p>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781" w:type="dxa"/>
            <w:noWrap w:val="0"/>
            <w:tcMar>
              <w:top w:w="75" w:type="dxa"/>
              <w:left w:w="150" w:type="dxa"/>
              <w:bottom w:w="75" w:type="dxa"/>
              <w:right w:w="150" w:type="dxa"/>
            </w:tcMar>
            <w:vAlign w:val="center"/>
          </w:tcPr>
          <w:p>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72" w:type="dxa"/>
            <w:noWrap w:val="0"/>
            <w:tcMar>
              <w:top w:w="75" w:type="dxa"/>
              <w:left w:w="150" w:type="dxa"/>
              <w:bottom w:w="75" w:type="dxa"/>
              <w:right w:w="150" w:type="dxa"/>
            </w:tcMar>
            <w:vAlign w:val="center"/>
          </w:tcPr>
          <w:p>
            <w:pPr>
              <w:pStyle w:val="91"/>
              <w:snapToGrid w:val="0"/>
              <w:spacing w:before="0" w:beforeAutospacing="0" w:after="0" w:afterAutospacing="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 xml:space="preserve">于田县库尔班·吐鲁木文旅产业园项目提升改造工程 </w:t>
            </w:r>
          </w:p>
        </w:tc>
        <w:tc>
          <w:tcPr>
            <w:tcW w:w="840" w:type="dxa"/>
            <w:noWrap w:val="0"/>
            <w:tcMar>
              <w:top w:w="75" w:type="dxa"/>
              <w:left w:w="150" w:type="dxa"/>
              <w:bottom w:w="75" w:type="dxa"/>
              <w:right w:w="150" w:type="dxa"/>
            </w:tcMar>
            <w:vAlign w:val="center"/>
          </w:tcPr>
          <w:p>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8" w:type="dxa"/>
            <w:noWrap w:val="0"/>
            <w:tcMar>
              <w:top w:w="75" w:type="dxa"/>
              <w:left w:w="150" w:type="dxa"/>
              <w:bottom w:w="75" w:type="dxa"/>
              <w:right w:w="150" w:type="dxa"/>
            </w:tcMar>
            <w:vAlign w:val="center"/>
          </w:tcPr>
          <w:p>
            <w:pPr>
              <w:widowControl/>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1572" w:type="dxa"/>
            <w:noWrap w:val="0"/>
            <w:tcMar>
              <w:top w:w="75" w:type="dxa"/>
              <w:left w:w="150" w:type="dxa"/>
              <w:bottom w:w="75" w:type="dxa"/>
              <w:right w:w="150" w:type="dxa"/>
            </w:tcMar>
            <w:vAlign w:val="center"/>
          </w:tcPr>
          <w:p>
            <w:pPr>
              <w:overflowPunct w:val="0"/>
              <w:snapToGrid w:val="0"/>
              <w:jc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5944521.80</w:t>
            </w:r>
          </w:p>
        </w:tc>
        <w:tc>
          <w:tcPr>
            <w:tcW w:w="2303" w:type="dxa"/>
            <w:noWrap w:val="0"/>
            <w:tcMar>
              <w:top w:w="75" w:type="dxa"/>
              <w:left w:w="150" w:type="dxa"/>
              <w:bottom w:w="75" w:type="dxa"/>
              <w:right w:w="150" w:type="dxa"/>
            </w:tcMar>
            <w:vAlign w:val="center"/>
          </w:tcPr>
          <w:p>
            <w:pPr>
              <w:overflowPunct w:val="0"/>
              <w:snapToGrid w:val="0"/>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sz w:val="24"/>
                <w:szCs w:val="24"/>
                <w:highlight w:val="none"/>
                <w:lang w:eastAsia="zh-CN"/>
              </w:rPr>
              <w:t>计划实施库尔班·吐鲁木文旅产业园项目，新建大门、外立面改造、亮化及相关设施建设等</w:t>
            </w:r>
          </w:p>
        </w:tc>
        <w:tc>
          <w:tcPr>
            <w:tcW w:w="1304" w:type="dxa"/>
            <w:noWrap w:val="0"/>
            <w:tcMar>
              <w:top w:w="75" w:type="dxa"/>
              <w:left w:w="150" w:type="dxa"/>
              <w:bottom w:w="75" w:type="dxa"/>
              <w:right w:w="150" w:type="dxa"/>
            </w:tcMar>
            <w:vAlign w:val="center"/>
          </w:tcPr>
          <w:p>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具体参数详见</w:t>
            </w:r>
            <w:r>
              <w:rPr>
                <w:rFonts w:hint="eastAsia" w:ascii="宋体" w:hAnsi="宋体" w:eastAsia="宋体" w:cs="宋体"/>
                <w:color w:val="auto"/>
                <w:sz w:val="24"/>
                <w:szCs w:val="24"/>
                <w:highlight w:val="none"/>
                <w:lang w:eastAsia="zh-CN"/>
              </w:rPr>
              <w:t>磋商文件</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合同履行期限：</w:t>
      </w:r>
      <w:r>
        <w:rPr>
          <w:rFonts w:hint="eastAsia" w:ascii="宋体" w:hAnsi="宋体" w:cs="宋体"/>
          <w:color w:val="auto"/>
          <w:sz w:val="24"/>
          <w:szCs w:val="24"/>
          <w:highlight w:val="none"/>
          <w:lang w:val="en-US" w:eastAsia="zh-CN"/>
        </w:rPr>
        <w:t>合同签订之日起25天</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本项目不接受联合体。</w:t>
      </w:r>
      <w:bookmarkStart w:id="10" w:name="_Toc35393799"/>
      <w:bookmarkStart w:id="11" w:name="_Toc28359090"/>
      <w:bookmarkStart w:id="12" w:name="_Toc35393630"/>
      <w:bookmarkStart w:id="13" w:name="_Toc28359013"/>
      <w:r>
        <w:rPr>
          <w:rFonts w:hint="eastAsia" w:ascii="宋体" w:hAnsi="宋体" w:cs="宋体"/>
          <w:color w:val="auto"/>
          <w:sz w:val="24"/>
          <w:szCs w:val="24"/>
        </w:rPr>
        <w:t xml:space="preserve">    </w:t>
      </w:r>
    </w:p>
    <w:bookmarkEnd w:id="10"/>
    <w:bookmarkEnd w:id="11"/>
    <w:bookmarkEnd w:id="12"/>
    <w:bookmarkEnd w:id="13"/>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cs="宋体"/>
          <w:color w:val="auto"/>
          <w:sz w:val="24"/>
          <w:szCs w:val="24"/>
        </w:rPr>
      </w:pPr>
      <w:bookmarkStart w:id="14" w:name="_Toc35393800"/>
      <w:bookmarkStart w:id="15" w:name="_Toc28359091"/>
      <w:bookmarkStart w:id="16" w:name="_Toc35393631"/>
      <w:bookmarkStart w:id="17" w:name="_Toc28359014"/>
      <w:r>
        <w:rPr>
          <w:rFonts w:hint="eastAsia" w:ascii="宋体" w:hAnsi="宋体" w:cs="宋体"/>
          <w:color w:val="auto"/>
          <w:sz w:val="24"/>
          <w:szCs w:val="24"/>
        </w:rPr>
        <w:t xml:space="preserve">二、供应商资格要求：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rPr>
        <w:t>2.落实政府采购政策需满足的资格要求：</w:t>
      </w:r>
      <w:r>
        <w:rPr>
          <w:rFonts w:hint="eastAsia" w:ascii="宋体" w:hAnsi="宋体" w:eastAsia="宋体" w:cs="宋体"/>
          <w:color w:val="auto"/>
          <w:sz w:val="24"/>
          <w:szCs w:val="24"/>
          <w:lang w:val="en-US" w:eastAsia="zh-CN"/>
        </w:rPr>
        <w:t>落实政府采购政策需满足的资格要求：(1)根据财政部、工业和信息化部关于印发《关于印发&lt;政府采购促进中小企业发展管理办法&gt;的通知》(新财库〔2022〕22号)；(2)根据财政部发布的《关于政府采购支持监狱企业发展有关问题的通知》（财库[2014]68号）的规定；（3）根据《财政部、民政部、中国残疾人联合会关于促进残疾人就业政府采购政策的通知》(财库[2017]141 号)的规定；(4)《财政部 发展改革委 生态环境部 市场监管总局 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3.本项目的特定资格要求：</w:t>
      </w:r>
    </w:p>
    <w:p>
      <w:pPr>
        <w:widowControl w:val="0"/>
        <w:spacing w:line="300" w:lineRule="auto"/>
        <w:outlineLvl w:val="3"/>
        <w:rPr>
          <w:rFonts w:hint="eastAsia" w:ascii="宋体" w:hAnsi="宋体" w:eastAsia="宋体" w:cs="宋体"/>
          <w:sz w:val="24"/>
          <w:szCs w:val="24"/>
          <w:lang w:val="en-US" w:eastAsia="zh-CN"/>
        </w:rPr>
      </w:pPr>
      <w:r>
        <w:rPr>
          <w:rFonts w:hint="eastAsia" w:ascii="仿宋" w:hAnsi="仿宋" w:eastAsia="仿宋" w:cs="Times New Roman"/>
          <w:sz w:val="24"/>
          <w:szCs w:val="24"/>
          <w:lang w:val="en-US" w:eastAsia="zh-CN"/>
        </w:rPr>
        <w:t>（1）</w:t>
      </w:r>
      <w:r>
        <w:rPr>
          <w:rFonts w:hint="eastAsia" w:ascii="宋体" w:hAnsi="宋体" w:eastAsia="宋体" w:cs="宋体"/>
          <w:sz w:val="24"/>
          <w:szCs w:val="24"/>
          <w:lang w:val="en-US" w:eastAsia="zh-CN"/>
        </w:rPr>
        <w:t>具备经年审合格有效的三证合一营业执照；</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企业具有[建筑工程施工总承包叁级](含)以上资质、企业安全生产许可证、区外企业已进行区外进疆建筑企业信息报送；拟派项目负责人具有二级（含）以上建造师资格（建筑工程专业）和安全生产考核合格证书B证（均合格有效），且不得担任其他在建工程项目的项目负责人，</w:t>
      </w:r>
      <w:r>
        <w:rPr>
          <w:rFonts w:hint="eastAsia" w:ascii="宋体" w:hAnsi="宋体" w:eastAsia="宋体" w:cs="宋体"/>
          <w:kern w:val="2"/>
          <w:sz w:val="24"/>
          <w:szCs w:val="24"/>
          <w:lang w:val="en-US" w:eastAsia="zh-CN" w:bidi="ar-SA"/>
        </w:rPr>
        <w:t>技术负责人、施工员、质检员、安全员、资料员、材料员等项目管理机构班组人员必须持证上岗（在建设云平台可查到）；</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法定代表人身份证明原件（需附法人身份证正反面）及身份证原件或法定代表人授权委托书和委托代理人的身份证原件（授权书需附法人及委托人身份证正反面复印件）及参加开标的人须提供近3个月（6、7、8月）所在投标公司缴纳的社保证明（个人缴费明细表）； </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（4）提供2021年度由第三方财务审计机构出具的财务审计报告（2022年1月后新成立的公司可不提供但需提供银行出具的近3个月有效的资信证明）；</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（5）提供税务机关出具的近三个月完税证明（完税类型不含社会保障基金缴纳）新成立公司按实际发生提供税务机关出具的无欠税证明；</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供近三年内（本项目开标前）如在①“信用中国网（www.creditchina.gov.cn）”被列入失信被执行人、重大税收违法失信主体、政府采购严重违法失信行为记录名单（尚在处罚期内的）；②“中国政府采购网（www.ccgp.gov.cn）”被列入政府采购严重违法失信行为记录名单的（尚在处罚期内的）；③“国家企业信用信息公示系统（http://www.gsxt.gov.cn）”列入经营异常名录信息、列入严重违法失信企业名单（黑名单）信息；④中国裁判文书网（http://wenshu.court.gov.cn/）有行贿受贿犯罪记录(尚在处罚期内)，将拒绝其参本次采购活动；</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（7）企业法人为同一人或者存在直接控股、管理关系的不同投标人，不得参加同一合同项下的政府采购活动。否则，皆取消投标资格；</w:t>
      </w:r>
    </w:p>
    <w:p>
      <w:pPr>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lang w:val="en-US" w:eastAsia="zh-CN"/>
        </w:rPr>
        <w:t>（8）本项目不接受联合体投标。</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三、报名并领取</w:t>
      </w:r>
      <w:bookmarkEnd w:id="14"/>
      <w:bookmarkEnd w:id="15"/>
      <w:bookmarkEnd w:id="16"/>
      <w:bookmarkEnd w:id="17"/>
      <w:r>
        <w:rPr>
          <w:rFonts w:hint="eastAsia" w:ascii="宋体" w:hAnsi="宋体" w:eastAsia="宋体" w:cs="宋体"/>
          <w:b/>
          <w:color w:val="auto"/>
          <w:sz w:val="24"/>
          <w:szCs w:val="24"/>
          <w:lang w:eastAsia="zh-CN"/>
        </w:rPr>
        <w:t>磋商文件</w:t>
      </w:r>
    </w:p>
    <w:p>
      <w:pPr>
        <w:widowControl w:val="0"/>
        <w:spacing w:line="300" w:lineRule="auto"/>
        <w:ind w:firstLine="480" w:firstLineChars="200"/>
        <w:rPr>
          <w:rFonts w:hint="eastAsia" w:ascii="宋体" w:hAnsi="宋体" w:eastAsia="宋体" w:cs="宋体"/>
          <w:b w:val="0"/>
          <w:bCs/>
          <w:sz w:val="24"/>
          <w:szCs w:val="24"/>
          <w:lang w:val="en-US" w:eastAsia="zh-CN"/>
        </w:rPr>
      </w:pPr>
      <w:bookmarkStart w:id="18" w:name="_Toc28359015"/>
      <w:bookmarkStart w:id="19" w:name="_Toc35393632"/>
      <w:bookmarkStart w:id="20" w:name="_Toc28359092"/>
      <w:bookmarkStart w:id="21" w:name="_Toc35393801"/>
      <w:r>
        <w:rPr>
          <w:rFonts w:hint="eastAsia" w:ascii="宋体" w:hAnsi="宋体" w:eastAsia="宋体" w:cs="宋体"/>
          <w:b w:val="0"/>
          <w:bCs/>
          <w:sz w:val="24"/>
          <w:szCs w:val="24"/>
          <w:lang w:val="en-US" w:eastAsia="zh-CN"/>
        </w:rPr>
        <w:t>时间：</w:t>
      </w:r>
      <w:r>
        <w:rPr>
          <w:rFonts w:hint="eastAsia" w:ascii="宋体" w:hAnsi="宋体" w:eastAsia="宋体" w:cs="宋体"/>
          <w:b w:val="0"/>
          <w:bCs/>
          <w:sz w:val="24"/>
          <w:szCs w:val="24"/>
          <w:u w:val="single"/>
          <w:lang w:val="en-US" w:eastAsia="zh-CN"/>
        </w:rPr>
        <w:t>2022</w:t>
      </w:r>
      <w:r>
        <w:rPr>
          <w:rFonts w:hint="eastAsia" w:ascii="宋体" w:hAnsi="宋体" w:eastAsia="宋体" w:cs="宋体"/>
          <w:b w:val="0"/>
          <w:bCs/>
          <w:sz w:val="24"/>
          <w:szCs w:val="24"/>
          <w:lang w:val="en-US" w:eastAsia="zh-CN"/>
        </w:rPr>
        <w:t>年</w:t>
      </w:r>
      <w:r>
        <w:rPr>
          <w:rFonts w:hint="eastAsia" w:ascii="宋体" w:hAnsi="宋体" w:eastAsia="宋体" w:cs="宋体"/>
          <w:b w:val="0"/>
          <w:bCs/>
          <w:sz w:val="24"/>
          <w:szCs w:val="24"/>
          <w:u w:val="single"/>
          <w:lang w:val="en-US" w:eastAsia="zh-CN"/>
        </w:rPr>
        <w:t xml:space="preserve">9 </w:t>
      </w:r>
      <w:r>
        <w:rPr>
          <w:rFonts w:hint="eastAsia" w:ascii="宋体" w:hAnsi="宋体" w:eastAsia="宋体" w:cs="宋体"/>
          <w:b w:val="0"/>
          <w:bCs/>
          <w:sz w:val="24"/>
          <w:szCs w:val="24"/>
          <w:lang w:val="en-US" w:eastAsia="zh-CN"/>
        </w:rPr>
        <w:t>月</w:t>
      </w:r>
      <w:r>
        <w:rPr>
          <w:rFonts w:hint="eastAsia" w:ascii="宋体" w:hAnsi="宋体" w:eastAsia="宋体" w:cs="宋体"/>
          <w:b w:val="0"/>
          <w:bCs/>
          <w:sz w:val="24"/>
          <w:szCs w:val="24"/>
          <w:u w:val="single"/>
          <w:lang w:val="en-US" w:eastAsia="zh-CN"/>
        </w:rPr>
        <w:t>1</w:t>
      </w:r>
      <w:r>
        <w:rPr>
          <w:rFonts w:hint="eastAsia" w:ascii="宋体" w:hAnsi="宋体" w:eastAsia="宋体" w:cs="宋体"/>
          <w:b w:val="0"/>
          <w:bCs/>
          <w:sz w:val="24"/>
          <w:szCs w:val="24"/>
          <w:lang w:val="en-US" w:eastAsia="zh-CN"/>
        </w:rPr>
        <w:t>日至</w:t>
      </w:r>
      <w:r>
        <w:rPr>
          <w:rFonts w:hint="eastAsia" w:ascii="宋体" w:hAnsi="宋体" w:eastAsia="宋体" w:cs="宋体"/>
          <w:b w:val="0"/>
          <w:bCs/>
          <w:sz w:val="24"/>
          <w:szCs w:val="24"/>
          <w:u w:val="single"/>
          <w:lang w:val="en-US" w:eastAsia="zh-CN"/>
        </w:rPr>
        <w:t>2022</w:t>
      </w:r>
      <w:r>
        <w:rPr>
          <w:rFonts w:hint="eastAsia" w:ascii="宋体" w:hAnsi="宋体" w:eastAsia="宋体" w:cs="宋体"/>
          <w:b w:val="0"/>
          <w:bCs/>
          <w:sz w:val="24"/>
          <w:szCs w:val="24"/>
          <w:lang w:val="en-US" w:eastAsia="zh-CN"/>
        </w:rPr>
        <w:t>年</w:t>
      </w:r>
      <w:r>
        <w:rPr>
          <w:rFonts w:hint="eastAsia" w:ascii="宋体" w:hAnsi="宋体" w:eastAsia="宋体" w:cs="宋体"/>
          <w:b w:val="0"/>
          <w:bCs/>
          <w:sz w:val="24"/>
          <w:szCs w:val="24"/>
          <w:u w:val="single"/>
          <w:lang w:val="en-US" w:eastAsia="zh-CN"/>
        </w:rPr>
        <w:t>09</w:t>
      </w:r>
      <w:r>
        <w:rPr>
          <w:rFonts w:hint="eastAsia" w:ascii="宋体" w:hAnsi="宋体" w:eastAsia="宋体" w:cs="宋体"/>
          <w:b w:val="0"/>
          <w:bCs/>
          <w:sz w:val="24"/>
          <w:szCs w:val="24"/>
          <w:lang w:val="en-US" w:eastAsia="zh-CN"/>
        </w:rPr>
        <w:t>月</w:t>
      </w:r>
      <w:r>
        <w:rPr>
          <w:rFonts w:hint="eastAsia" w:ascii="宋体" w:hAnsi="宋体" w:cs="宋体"/>
          <w:b w:val="0"/>
          <w:bCs/>
          <w:sz w:val="24"/>
          <w:szCs w:val="24"/>
          <w:u w:val="single"/>
          <w:lang w:val="en-US" w:eastAsia="zh-CN"/>
        </w:rPr>
        <w:t>8</w:t>
      </w:r>
      <w:r>
        <w:rPr>
          <w:rFonts w:hint="eastAsia" w:ascii="宋体" w:hAnsi="宋体" w:eastAsia="宋体" w:cs="宋体"/>
          <w:b w:val="0"/>
          <w:bCs/>
          <w:sz w:val="24"/>
          <w:szCs w:val="24"/>
          <w:lang w:val="en-US" w:eastAsia="zh-CN"/>
        </w:rPr>
        <w:t>日，每天上午</w:t>
      </w:r>
      <w:r>
        <w:rPr>
          <w:rFonts w:hint="eastAsia" w:ascii="宋体" w:hAnsi="宋体" w:eastAsia="宋体" w:cs="宋体"/>
          <w:b w:val="0"/>
          <w:bCs/>
          <w:sz w:val="24"/>
          <w:szCs w:val="24"/>
          <w:u w:val="single"/>
          <w:lang w:val="en-US" w:eastAsia="zh-CN"/>
        </w:rPr>
        <w:t>10:00</w:t>
      </w:r>
      <w:r>
        <w:rPr>
          <w:rFonts w:hint="eastAsia" w:ascii="宋体" w:hAnsi="宋体" w:eastAsia="宋体" w:cs="宋体"/>
          <w:b w:val="0"/>
          <w:bCs/>
          <w:sz w:val="24"/>
          <w:szCs w:val="24"/>
          <w:lang w:val="en-US" w:eastAsia="zh-CN"/>
        </w:rPr>
        <w:t>至</w:t>
      </w:r>
      <w:r>
        <w:rPr>
          <w:rFonts w:hint="eastAsia" w:ascii="宋体" w:hAnsi="宋体" w:eastAsia="宋体" w:cs="宋体"/>
          <w:b w:val="0"/>
          <w:bCs/>
          <w:sz w:val="24"/>
          <w:szCs w:val="24"/>
          <w:u w:val="single"/>
          <w:lang w:val="en-US" w:eastAsia="zh-CN"/>
        </w:rPr>
        <w:t>14:00</w:t>
      </w:r>
      <w:r>
        <w:rPr>
          <w:rFonts w:hint="eastAsia" w:ascii="宋体" w:hAnsi="宋体" w:eastAsia="宋体" w:cs="宋体"/>
          <w:b w:val="0"/>
          <w:bCs/>
          <w:sz w:val="24"/>
          <w:szCs w:val="24"/>
          <w:lang w:val="en-US" w:eastAsia="zh-CN"/>
        </w:rPr>
        <w:t>，下午</w:t>
      </w:r>
      <w:r>
        <w:rPr>
          <w:rFonts w:hint="eastAsia" w:ascii="宋体" w:hAnsi="宋体" w:eastAsia="宋体" w:cs="宋体"/>
          <w:b w:val="0"/>
          <w:bCs/>
          <w:sz w:val="24"/>
          <w:szCs w:val="24"/>
          <w:u w:val="single"/>
          <w:lang w:val="en-US" w:eastAsia="zh-CN"/>
        </w:rPr>
        <w:t>16:00</w:t>
      </w:r>
      <w:r>
        <w:rPr>
          <w:rFonts w:hint="eastAsia" w:ascii="宋体" w:hAnsi="宋体" w:eastAsia="宋体" w:cs="宋体"/>
          <w:b w:val="0"/>
          <w:bCs/>
          <w:sz w:val="24"/>
          <w:szCs w:val="24"/>
          <w:lang w:val="en-US" w:eastAsia="zh-CN"/>
        </w:rPr>
        <w:t>至</w:t>
      </w:r>
      <w:r>
        <w:rPr>
          <w:rFonts w:hint="eastAsia" w:ascii="宋体" w:hAnsi="宋体" w:eastAsia="宋体" w:cs="宋体"/>
          <w:b w:val="0"/>
          <w:bCs/>
          <w:sz w:val="24"/>
          <w:szCs w:val="24"/>
          <w:u w:val="single"/>
          <w:lang w:val="en-US" w:eastAsia="zh-CN"/>
        </w:rPr>
        <w:t>19:30</w:t>
      </w:r>
      <w:r>
        <w:rPr>
          <w:rFonts w:hint="eastAsia" w:ascii="宋体" w:hAnsi="宋体" w:eastAsia="宋体" w:cs="宋体"/>
          <w:b w:val="0"/>
          <w:bCs/>
          <w:sz w:val="24"/>
          <w:szCs w:val="24"/>
          <w:lang w:val="en-US" w:eastAsia="zh-CN"/>
        </w:rPr>
        <w:t>（北京时间，法定节假日除外）</w:t>
      </w:r>
    </w:p>
    <w:p>
      <w:pPr>
        <w:widowControl w:val="0"/>
        <w:spacing w:line="30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地点：喀什铭远建设工程项目管理咨询有限公司（和田市屯垦西路138号龙煤大厦712室）  </w:t>
      </w:r>
    </w:p>
    <w:p>
      <w:pPr>
        <w:widowControl w:val="0"/>
        <w:spacing w:line="30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方式：满足上述投标资质的投标人，携带供应商资格要求的相关证件（原件及加盖单位鲜公章的复印件各一套核对），于</w:t>
      </w:r>
      <w:r>
        <w:rPr>
          <w:rFonts w:hint="eastAsia" w:ascii="宋体" w:hAnsi="宋体" w:eastAsia="宋体" w:cs="宋体"/>
          <w:bCs/>
          <w:sz w:val="24"/>
          <w:szCs w:val="24"/>
          <w:u w:val="single"/>
          <w:lang w:val="en-US" w:eastAsia="zh-CN"/>
        </w:rPr>
        <w:t>2022</w:t>
      </w:r>
      <w:r>
        <w:rPr>
          <w:rFonts w:hint="eastAsia" w:ascii="宋体" w:hAnsi="宋体" w:eastAsia="宋体" w:cs="宋体"/>
          <w:bCs/>
          <w:sz w:val="24"/>
          <w:szCs w:val="24"/>
          <w:lang w:val="en-US" w:eastAsia="zh-CN"/>
        </w:rPr>
        <w:t>年</w:t>
      </w:r>
      <w:r>
        <w:rPr>
          <w:rFonts w:hint="eastAsia" w:ascii="宋体" w:hAnsi="宋体" w:eastAsia="宋体" w:cs="宋体"/>
          <w:bCs/>
          <w:sz w:val="24"/>
          <w:szCs w:val="24"/>
          <w:u w:val="single"/>
          <w:lang w:val="en-US" w:eastAsia="zh-CN"/>
        </w:rPr>
        <w:t>9</w:t>
      </w:r>
      <w:r>
        <w:rPr>
          <w:rFonts w:hint="eastAsia" w:ascii="宋体" w:hAnsi="宋体" w:eastAsia="宋体" w:cs="宋体"/>
          <w:bCs/>
          <w:sz w:val="24"/>
          <w:szCs w:val="24"/>
          <w:lang w:val="en-US" w:eastAsia="zh-CN"/>
        </w:rPr>
        <w:t>月</w:t>
      </w:r>
      <w:r>
        <w:rPr>
          <w:rFonts w:hint="eastAsia" w:ascii="宋体" w:hAnsi="宋体" w:eastAsia="宋体" w:cs="宋体"/>
          <w:bCs/>
          <w:sz w:val="24"/>
          <w:szCs w:val="24"/>
          <w:u w:val="single"/>
          <w:lang w:val="en-US" w:eastAsia="zh-CN"/>
        </w:rPr>
        <w:t>1</w:t>
      </w:r>
      <w:r>
        <w:rPr>
          <w:rFonts w:hint="eastAsia" w:ascii="宋体" w:hAnsi="宋体" w:eastAsia="宋体" w:cs="宋体"/>
          <w:bCs/>
          <w:sz w:val="24"/>
          <w:szCs w:val="24"/>
          <w:lang w:val="en-US" w:eastAsia="zh-CN"/>
        </w:rPr>
        <w:t>日-</w:t>
      </w:r>
      <w:r>
        <w:rPr>
          <w:rFonts w:hint="eastAsia" w:ascii="宋体" w:hAnsi="宋体" w:eastAsia="宋体" w:cs="宋体"/>
          <w:bCs/>
          <w:sz w:val="24"/>
          <w:szCs w:val="24"/>
          <w:u w:val="single"/>
          <w:lang w:val="en-US" w:eastAsia="zh-CN"/>
        </w:rPr>
        <w:t>2022</w:t>
      </w:r>
      <w:r>
        <w:rPr>
          <w:rFonts w:hint="eastAsia" w:ascii="宋体" w:hAnsi="宋体" w:eastAsia="宋体" w:cs="宋体"/>
          <w:bCs/>
          <w:sz w:val="24"/>
          <w:szCs w:val="24"/>
          <w:lang w:val="en-US" w:eastAsia="zh-CN"/>
        </w:rPr>
        <w:t>年</w:t>
      </w:r>
      <w:r>
        <w:rPr>
          <w:rFonts w:hint="eastAsia" w:ascii="宋体" w:hAnsi="宋体" w:eastAsia="宋体" w:cs="宋体"/>
          <w:bCs/>
          <w:sz w:val="24"/>
          <w:szCs w:val="24"/>
          <w:u w:val="single"/>
          <w:lang w:val="en-US" w:eastAsia="zh-CN"/>
        </w:rPr>
        <w:t>9</w:t>
      </w:r>
      <w:r>
        <w:rPr>
          <w:rFonts w:hint="eastAsia" w:ascii="宋体" w:hAnsi="宋体" w:eastAsia="宋体" w:cs="宋体"/>
          <w:bCs/>
          <w:sz w:val="24"/>
          <w:szCs w:val="24"/>
          <w:lang w:val="en-US" w:eastAsia="zh-CN"/>
        </w:rPr>
        <w:t>月</w:t>
      </w:r>
      <w:r>
        <w:rPr>
          <w:rFonts w:hint="eastAsia" w:ascii="宋体" w:hAnsi="宋体" w:cs="宋体"/>
          <w:bCs/>
          <w:sz w:val="24"/>
          <w:szCs w:val="24"/>
          <w:u w:val="single"/>
          <w:lang w:val="en-US" w:eastAsia="zh-CN"/>
        </w:rPr>
        <w:t>8</w:t>
      </w:r>
      <w:r>
        <w:rPr>
          <w:rFonts w:hint="eastAsia" w:ascii="宋体" w:hAnsi="宋体" w:eastAsia="宋体" w:cs="宋体"/>
          <w:bCs/>
          <w:sz w:val="24"/>
          <w:szCs w:val="24"/>
          <w:lang w:val="en-US" w:eastAsia="zh-CN"/>
        </w:rPr>
        <w:t xml:space="preserve">日（节假日除外）到喀什铭远建设工程项目管理咨询有限公司（和田市屯垦西路138号龙煤大厦712室）报名，审查合格后现场获取磋商文件。  </w:t>
      </w:r>
    </w:p>
    <w:p>
      <w:pPr>
        <w:widowControl w:val="0"/>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bCs/>
          <w:sz w:val="24"/>
          <w:szCs w:val="24"/>
          <w:lang w:val="en-US" w:eastAsia="zh-CN"/>
        </w:rPr>
        <w:t xml:space="preserve">售价（元）：200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w:t>
      </w:r>
      <w:bookmarkEnd w:id="18"/>
      <w:bookmarkEnd w:id="19"/>
      <w:bookmarkEnd w:id="20"/>
      <w:bookmarkEnd w:id="21"/>
      <w:r>
        <w:rPr>
          <w:rFonts w:hint="eastAsia" w:ascii="宋体" w:hAnsi="宋体" w:eastAsia="宋体" w:cs="宋体"/>
          <w:b/>
          <w:color w:val="auto"/>
          <w:sz w:val="24"/>
          <w:szCs w:val="24"/>
        </w:rPr>
        <w:t>提交</w:t>
      </w:r>
      <w:r>
        <w:rPr>
          <w:rFonts w:hint="eastAsia" w:ascii="宋体" w:hAnsi="宋体" w:eastAsia="宋体" w:cs="宋体"/>
          <w:b/>
          <w:color w:val="auto"/>
          <w:sz w:val="24"/>
          <w:szCs w:val="24"/>
          <w:lang w:eastAsia="zh-CN"/>
        </w:rPr>
        <w:t>磋商文件</w:t>
      </w:r>
      <w:r>
        <w:rPr>
          <w:rFonts w:hint="eastAsia" w:ascii="宋体" w:hAnsi="宋体" w:eastAsia="宋体" w:cs="宋体"/>
          <w:b/>
          <w:color w:val="auto"/>
          <w:sz w:val="24"/>
          <w:szCs w:val="24"/>
        </w:rPr>
        <w:t>截止时间、开标时间和地点</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bookmarkStart w:id="22" w:name="_Toc28359093"/>
      <w:bookmarkStart w:id="23" w:name="_Toc35393633"/>
      <w:bookmarkStart w:id="24" w:name="_Toc35393802"/>
      <w:bookmarkStart w:id="25" w:name="_Toc28359016"/>
      <w:r>
        <w:rPr>
          <w:rFonts w:hint="eastAsia" w:ascii="宋体" w:hAnsi="宋体" w:eastAsia="宋体" w:cs="宋体"/>
          <w:color w:val="auto"/>
          <w:sz w:val="24"/>
          <w:szCs w:val="24"/>
        </w:rPr>
        <w:t>时间：</w:t>
      </w:r>
      <w:r>
        <w:rPr>
          <w:rFonts w:hint="eastAsia" w:ascii="宋体" w:hAnsi="宋体" w:eastAsia="宋体" w:cs="宋体"/>
          <w:color w:val="auto"/>
          <w:sz w:val="24"/>
          <w:szCs w:val="24"/>
          <w:highlight w:val="none"/>
        </w:rPr>
        <w:t>2022年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时00分</w:t>
      </w:r>
      <w:r>
        <w:rPr>
          <w:rFonts w:hint="eastAsia" w:ascii="宋体" w:hAnsi="宋体" w:eastAsia="宋体" w:cs="宋体"/>
          <w:color w:val="auto"/>
          <w:sz w:val="24"/>
          <w:szCs w:val="24"/>
        </w:rPr>
        <w:t>（北京时间）</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kern w:val="2"/>
          <w:sz w:val="24"/>
          <w:szCs w:val="24"/>
          <w:lang w:val="en-US" w:eastAsia="zh-CN" w:bidi="ar-SA"/>
        </w:rPr>
        <w:t>于田县行政服务和公共资源交易中心</w:t>
      </w:r>
      <w:r>
        <w:rPr>
          <w:rFonts w:hint="eastAsia" w:ascii="宋体" w:hAnsi="宋体" w:eastAsia="宋体" w:cs="宋体"/>
          <w:color w:val="auto"/>
          <w:sz w:val="24"/>
          <w:szCs w:val="24"/>
        </w:rPr>
        <w:t>（于田县建德路8号政府老办公楼一楼左边）（腾讯会议不见面开标）</w:t>
      </w:r>
    </w:p>
    <w:bookmarkEnd w:id="22"/>
    <w:bookmarkEnd w:id="23"/>
    <w:bookmarkEnd w:id="24"/>
    <w:bookmarkEnd w:id="25"/>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rPr>
      </w:pPr>
      <w:bookmarkStart w:id="26" w:name="_Toc28359017"/>
      <w:bookmarkStart w:id="27" w:name="_Toc28359094"/>
      <w:bookmarkStart w:id="28" w:name="_Toc35393803"/>
      <w:bookmarkStart w:id="29" w:name="_Toc35393634"/>
      <w:r>
        <w:rPr>
          <w:rFonts w:hint="eastAsia" w:ascii="宋体" w:hAnsi="宋体" w:eastAsia="宋体" w:cs="宋体"/>
          <w:b/>
          <w:color w:val="auto"/>
          <w:sz w:val="24"/>
          <w:szCs w:val="24"/>
        </w:rPr>
        <w:t>五、公告期限</w:t>
      </w:r>
      <w:bookmarkEnd w:id="26"/>
      <w:bookmarkEnd w:id="27"/>
      <w:bookmarkEnd w:id="28"/>
      <w:bookmarkEnd w:id="29"/>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自本公告发布之日起</w:t>
      </w:r>
      <w:r>
        <w:rPr>
          <w:rFonts w:hint="eastAsia" w:ascii="宋体" w:hAnsi="宋体" w:eastAsia="宋体" w:cs="宋体"/>
          <w:bCs/>
          <w:color w:val="auto"/>
          <w:sz w:val="24"/>
          <w:szCs w:val="24"/>
          <w:highlight w:val="none"/>
        </w:rPr>
        <w:t>5个工作日</w:t>
      </w:r>
      <w:r>
        <w:rPr>
          <w:rFonts w:hint="eastAsia" w:ascii="宋体" w:hAnsi="宋体" w:eastAsia="宋体" w:cs="宋体"/>
          <w:bCs/>
          <w:color w:val="auto"/>
          <w:sz w:val="24"/>
          <w:szCs w:val="24"/>
        </w:rPr>
        <w:t>。</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rPr>
      </w:pPr>
      <w:bookmarkStart w:id="30" w:name="_Toc35393804"/>
      <w:bookmarkStart w:id="31" w:name="_Toc35393635"/>
      <w:r>
        <w:rPr>
          <w:rFonts w:hint="eastAsia" w:ascii="宋体" w:hAnsi="宋体" w:eastAsia="宋体" w:cs="宋体"/>
          <w:b/>
          <w:color w:val="auto"/>
          <w:sz w:val="24"/>
          <w:szCs w:val="24"/>
        </w:rPr>
        <w:t>六、其他补充事宜</w:t>
      </w:r>
      <w:bookmarkEnd w:id="30"/>
      <w:bookmarkEnd w:id="31"/>
    </w:p>
    <w:p>
      <w:pPr>
        <w:pStyle w:val="22"/>
        <w:keepNext w:val="0"/>
        <w:keepLines w:val="0"/>
        <w:pageBreakBefore w:val="0"/>
        <w:widowControl w:val="0"/>
        <w:numPr>
          <w:ilvl w:val="0"/>
          <w:numId w:val="2"/>
        </w:numPr>
        <w:kinsoku/>
        <w:wordWrap/>
        <w:overflowPunct/>
        <w:topLinePunct w:val="0"/>
        <w:autoSpaceDE/>
        <w:autoSpaceDN/>
        <w:bidi w:val="0"/>
        <w:adjustRightInd/>
        <w:snapToGrid/>
        <w:spacing w:line="300" w:lineRule="exact"/>
        <w:ind w:firstLine="482"/>
        <w:textAlignment w:val="auto"/>
        <w:rPr>
          <w:rFonts w:hint="eastAsia" w:ascii="宋体" w:hAnsi="宋体" w:eastAsia="宋体" w:cs="宋体"/>
          <w:kern w:val="2"/>
          <w:sz w:val="24"/>
          <w:szCs w:val="24"/>
          <w:lang w:val="en-US" w:eastAsia="zh-CN" w:bidi="ar-SA"/>
        </w:rPr>
      </w:pPr>
      <w:bookmarkStart w:id="32" w:name="_Toc35393636"/>
      <w:bookmarkStart w:id="33" w:name="_Toc28359018"/>
      <w:bookmarkStart w:id="34" w:name="_Toc28359095"/>
      <w:bookmarkStart w:id="35" w:name="_Toc35393805"/>
      <w:r>
        <w:rPr>
          <w:rFonts w:hint="eastAsia" w:ascii="宋体" w:hAnsi="宋体" w:eastAsia="宋体" w:cs="宋体"/>
          <w:kern w:val="2"/>
          <w:sz w:val="24"/>
          <w:szCs w:val="24"/>
          <w:lang w:val="en-US" w:eastAsia="zh-CN" w:bidi="ar-SA"/>
        </w:rPr>
        <w:t>投标保证金：100000.00元；开户名称：于田县行政服务和公共资源交易中心，开户银行：中国农业银行股份有限公司于田县支行，行号：103896758211，账号：30582101040040596【投标保证金缴纳的截止时间为2022年9月13日12：00（北京时间），缴纳投标保证金时应在付款用途里标明项目名称、用途。投标保证金以进账时间为准，投标人在缴纳投标保证金时，应充分考虑资金在途时间。投标保证金以其进账时间确定其有效性，在规定时间内未进入到指定账户，按废标处理。开标前投标单位不需至于田县行政服务和公共资源交易中心换取保证金收据原件,开标时需携带投标保证金银行回单】，开标结束后未中标企业现场将开户许可证复印件（须加盖公司公章）递交至于田县行政服务和公共资源交易中心财务室。</w:t>
      </w:r>
    </w:p>
    <w:p>
      <w:pPr>
        <w:pStyle w:val="22"/>
        <w:keepNext w:val="0"/>
        <w:keepLines w:val="0"/>
        <w:pageBreakBefore w:val="0"/>
        <w:widowControl w:val="0"/>
        <w:numPr>
          <w:ilvl w:val="0"/>
          <w:numId w:val="2"/>
        </w:numPr>
        <w:kinsoku/>
        <w:wordWrap/>
        <w:overflowPunct/>
        <w:topLinePunct w:val="0"/>
        <w:autoSpaceDE/>
        <w:autoSpaceDN/>
        <w:bidi w:val="0"/>
        <w:adjustRightInd/>
        <w:snapToGrid/>
        <w:spacing w:line="300" w:lineRule="exact"/>
        <w:ind w:firstLine="482"/>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投标保证金缴纳方式：《关于优化营商环境提升依法治理水平促进建筑业健康发展的通知》[新建建函〔2022〕13号]。请各投标企业充分考虑当前营商环境情况，选择切实可行的方式缴纳。</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特别提示：</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七、凡对本次招标提出询问，请按以下方式联系。</w:t>
      </w:r>
      <w:bookmarkEnd w:id="32"/>
      <w:bookmarkEnd w:id="33"/>
      <w:bookmarkEnd w:id="34"/>
      <w:bookmarkEnd w:id="35"/>
    </w:p>
    <w:p>
      <w:pPr>
        <w:pStyle w:val="4"/>
        <w:widowControl w:val="0"/>
        <w:spacing w:before="0" w:after="0" w:line="240" w:lineRule="auto"/>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val="0"/>
          <w:sz w:val="24"/>
          <w:szCs w:val="24"/>
        </w:rPr>
        <w:t>采购人信息</w:t>
      </w:r>
    </w:p>
    <w:p>
      <w:pPr>
        <w:widowControl w:val="0"/>
        <w:spacing w:line="240" w:lineRule="auto"/>
        <w:ind w:left="1079" w:leftChars="371" w:hanging="300" w:hangingChars="125"/>
        <w:jc w:val="left"/>
        <w:rPr>
          <w:rFonts w:hint="eastAsia" w:ascii="宋体" w:hAnsi="宋体" w:eastAsia="宋体" w:cs="宋体"/>
          <w:sz w:val="24"/>
          <w:szCs w:val="24"/>
          <w:u w:val="single"/>
          <w:lang w:eastAsia="zh-CN"/>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lang w:eastAsia="zh-CN"/>
        </w:rPr>
        <w:t>于田县文化体育广播电视和旅游局</w:t>
      </w:r>
      <w:r>
        <w:rPr>
          <w:rFonts w:hint="eastAsia" w:ascii="宋体" w:hAnsi="宋体" w:eastAsia="宋体" w:cs="宋体"/>
          <w:sz w:val="24"/>
          <w:szCs w:val="24"/>
          <w:u w:val="none"/>
          <w:lang w:val="en-US" w:eastAsia="zh-CN"/>
        </w:rPr>
        <w:t xml:space="preserve"> </w:t>
      </w:r>
    </w:p>
    <w:p>
      <w:pPr>
        <w:widowControl w:val="0"/>
        <w:spacing w:line="240" w:lineRule="auto"/>
        <w:ind w:left="1079" w:leftChars="371" w:hanging="300" w:hangingChars="125"/>
        <w:jc w:val="left"/>
        <w:rPr>
          <w:rFonts w:hint="eastAsia" w:ascii="宋体" w:hAnsi="宋体" w:eastAsia="宋体" w:cs="宋体"/>
          <w:sz w:val="24"/>
          <w:szCs w:val="24"/>
          <w:u w:val="none"/>
          <w:lang w:val="en-US" w:eastAsia="zh-CN"/>
        </w:rPr>
      </w:pPr>
      <w:r>
        <w:rPr>
          <w:rFonts w:hint="eastAsia" w:ascii="宋体" w:hAnsi="宋体" w:eastAsia="宋体" w:cs="宋体"/>
          <w:sz w:val="24"/>
          <w:szCs w:val="24"/>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康宽堂</w:t>
      </w:r>
      <w:r>
        <w:rPr>
          <w:rFonts w:hint="eastAsia" w:ascii="宋体" w:hAnsi="宋体" w:eastAsia="宋体" w:cs="宋体"/>
          <w:sz w:val="24"/>
          <w:szCs w:val="24"/>
          <w:u w:val="none"/>
          <w:lang w:val="en-US" w:eastAsia="zh-CN"/>
        </w:rPr>
        <w:t xml:space="preserve"> </w:t>
      </w:r>
    </w:p>
    <w:p>
      <w:pPr>
        <w:widowControl w:val="0"/>
        <w:spacing w:line="240" w:lineRule="auto"/>
        <w:ind w:left="1079" w:leftChars="371" w:hanging="300" w:hangingChars="125"/>
        <w:jc w:val="left"/>
        <w:rPr>
          <w:rFonts w:hint="eastAsia" w:ascii="宋体" w:hAnsi="宋体" w:eastAsia="宋体" w:cs="宋体"/>
          <w:sz w:val="24"/>
          <w:szCs w:val="24"/>
          <w:lang w:val="en-US" w:eastAsia="zh-CN"/>
        </w:rPr>
      </w:pPr>
      <w:r>
        <w:rPr>
          <w:rFonts w:hint="eastAsia" w:ascii="宋体" w:hAnsi="宋体" w:eastAsia="宋体" w:cs="宋体"/>
          <w:sz w:val="24"/>
          <w:szCs w:val="24"/>
        </w:rPr>
        <w:t>联系方式：</w:t>
      </w:r>
      <w:bookmarkStart w:id="36" w:name="_Toc28359009"/>
      <w:bookmarkStart w:id="37" w:name="_Toc28359086"/>
      <w:r>
        <w:rPr>
          <w:rFonts w:hint="eastAsia" w:ascii="宋体" w:hAnsi="宋体" w:eastAsia="宋体" w:cs="宋体"/>
          <w:sz w:val="24"/>
          <w:szCs w:val="24"/>
          <w:lang w:val="en-US" w:eastAsia="zh-CN"/>
        </w:rPr>
        <w:t>0903-6811223</w:t>
      </w:r>
    </w:p>
    <w:p>
      <w:pPr>
        <w:widowControl w:val="0"/>
        <w:spacing w:line="240" w:lineRule="auto"/>
        <w:jc w:val="left"/>
        <w:outlineLvl w:val="2"/>
        <w:rPr>
          <w:rFonts w:hint="eastAsia" w:ascii="宋体" w:hAnsi="宋体" w:eastAsia="宋体" w:cs="宋体"/>
          <w:sz w:val="24"/>
          <w:szCs w:val="24"/>
        </w:rPr>
      </w:pPr>
      <w:r>
        <w:rPr>
          <w:rFonts w:hint="eastAsia" w:ascii="宋体" w:hAnsi="宋体" w:eastAsia="宋体" w:cs="宋体"/>
          <w:sz w:val="24"/>
          <w:szCs w:val="24"/>
        </w:rPr>
        <w:t>2.采购代理机构信息</w:t>
      </w:r>
      <w:bookmarkEnd w:id="36"/>
      <w:bookmarkEnd w:id="37"/>
    </w:p>
    <w:p>
      <w:pPr>
        <w:widowControl w:val="0"/>
        <w:spacing w:line="24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lang w:val="en-US" w:eastAsia="zh-CN"/>
        </w:rPr>
        <w:t>喀什铭远建设工程项目管理咨询有限公司</w:t>
      </w:r>
    </w:p>
    <w:p>
      <w:pPr>
        <w:widowControl w:val="0"/>
        <w:spacing w:line="24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val="en-US" w:eastAsia="zh-CN"/>
        </w:rPr>
        <w:t>新疆和田市屯垦西路138号龙煤大厦7楼712室</w:t>
      </w:r>
    </w:p>
    <w:p>
      <w:pPr>
        <w:widowControl w:val="0"/>
        <w:spacing w:line="240" w:lineRule="auto"/>
        <w:ind w:firstLine="720" w:firstLineChars="300"/>
        <w:rPr>
          <w:rFonts w:hint="eastAsia" w:ascii="宋体" w:hAnsi="宋体" w:eastAsia="宋体" w:cs="宋体"/>
          <w:sz w:val="24"/>
          <w:szCs w:val="24"/>
          <w:lang w:val="en-US"/>
        </w:rPr>
      </w:pPr>
      <w:r>
        <w:rPr>
          <w:rFonts w:hint="eastAsia" w:ascii="宋体" w:hAnsi="宋体" w:eastAsia="宋体" w:cs="宋体"/>
          <w:sz w:val="24"/>
          <w:szCs w:val="24"/>
        </w:rPr>
        <w:t>联系方式：</w:t>
      </w:r>
      <w:bookmarkStart w:id="38" w:name="_Toc28359087"/>
      <w:bookmarkStart w:id="39" w:name="_Toc28359010"/>
      <w:r>
        <w:rPr>
          <w:rFonts w:hint="eastAsia" w:ascii="宋体" w:hAnsi="宋体" w:eastAsia="宋体" w:cs="宋体"/>
          <w:sz w:val="24"/>
          <w:szCs w:val="24"/>
          <w:lang w:val="en-US" w:eastAsia="zh-CN"/>
        </w:rPr>
        <w:t>0903-2021858</w:t>
      </w:r>
    </w:p>
    <w:p>
      <w:pPr>
        <w:widowControl w:val="0"/>
        <w:spacing w:line="240" w:lineRule="auto"/>
        <w:outlineLvl w:val="2"/>
        <w:rPr>
          <w:rFonts w:hint="eastAsia" w:ascii="宋体" w:hAnsi="宋体" w:eastAsia="宋体" w:cs="宋体"/>
          <w:sz w:val="24"/>
          <w:szCs w:val="24"/>
          <w:u w:val="single"/>
        </w:rPr>
      </w:pPr>
      <w:r>
        <w:rPr>
          <w:rFonts w:hint="eastAsia" w:ascii="宋体" w:hAnsi="宋体" w:eastAsia="宋体" w:cs="宋体"/>
          <w:sz w:val="24"/>
          <w:szCs w:val="24"/>
        </w:rPr>
        <w:t>3.项目联系方式</w:t>
      </w:r>
      <w:bookmarkEnd w:id="38"/>
      <w:bookmarkEnd w:id="39"/>
    </w:p>
    <w:p>
      <w:pPr>
        <w:pStyle w:val="13"/>
        <w:widowControl w:val="0"/>
        <w:spacing w:line="24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王燕燕</w:t>
      </w:r>
    </w:p>
    <w:p>
      <w:pPr>
        <w:widowControl w:val="0"/>
        <w:spacing w:line="240" w:lineRule="auto"/>
        <w:ind w:firstLine="720" w:firstLineChars="300"/>
        <w:rPr>
          <w:rFonts w:hint="eastAsia" w:ascii="宋体" w:hAnsi="宋体" w:eastAsia="宋体" w:cs="宋体"/>
          <w:sz w:val="24"/>
          <w:szCs w:val="24"/>
          <w:u w:val="single"/>
          <w:lang w:val="en-US"/>
        </w:rPr>
      </w:pPr>
      <w:r>
        <w:rPr>
          <w:rFonts w:hint="eastAsia" w:ascii="宋体" w:hAnsi="宋体" w:eastAsia="宋体" w:cs="宋体"/>
          <w:sz w:val="24"/>
          <w:szCs w:val="24"/>
        </w:rPr>
        <w:t>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sz w:val="24"/>
          <w:szCs w:val="24"/>
          <w:lang w:val="en-US" w:eastAsia="zh-CN"/>
        </w:rPr>
        <w:t>0903-2021858</w:t>
      </w:r>
    </w:p>
    <w:p>
      <w:pPr>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于田县文化体育广播电视和旅游局</w:t>
      </w:r>
      <w:r>
        <w:rPr>
          <w:rFonts w:hint="eastAsia" w:ascii="宋体" w:hAnsi="宋体" w:eastAsia="宋体" w:cs="宋体"/>
          <w:sz w:val="24"/>
          <w:szCs w:val="24"/>
          <w:lang w:val="en-US" w:eastAsia="zh-CN"/>
        </w:rPr>
        <w:t xml:space="preserve">   喀什铭远建设工程项目管理咨询有限公司 </w:t>
      </w:r>
    </w:p>
    <w:p>
      <w:pPr>
        <w:spacing w:line="360" w:lineRule="auto"/>
        <w:ind w:firstLine="480" w:firstLineChars="200"/>
        <w:jc w:val="left"/>
        <w:rPr>
          <w:rFonts w:hint="eastAsia" w:ascii="宋体" w:hAnsi="宋体" w:eastAsia="宋体" w:cs="宋体"/>
          <w:color w:val="auto"/>
          <w:sz w:val="24"/>
          <w:u w:val="single"/>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31</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31</w:t>
      </w:r>
      <w:r>
        <w:rPr>
          <w:rFonts w:hint="eastAsia" w:ascii="宋体" w:hAnsi="宋体" w:eastAsia="宋体" w:cs="宋体"/>
          <w:sz w:val="24"/>
          <w:szCs w:val="24"/>
        </w:rPr>
        <w:t>日</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p>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color w:val="auto"/>
          <w:sz w:val="21"/>
          <w:szCs w:val="21"/>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color w:val="auto"/>
          <w:sz w:val="21"/>
          <w:szCs w:val="21"/>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color w:val="auto"/>
          <w:sz w:val="21"/>
          <w:szCs w:val="21"/>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color w:val="auto"/>
          <w:sz w:val="21"/>
          <w:szCs w:val="21"/>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color w:val="auto"/>
          <w:sz w:val="21"/>
          <w:szCs w:val="21"/>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color w:val="auto"/>
          <w:sz w:val="21"/>
          <w:szCs w:val="21"/>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color w:val="auto"/>
          <w:sz w:val="21"/>
          <w:szCs w:val="21"/>
        </w:rPr>
      </w:pPr>
    </w:p>
    <w:p>
      <w:pPr>
        <w:numPr>
          <w:ilvl w:val="0"/>
          <w:numId w:val="3"/>
        </w:numPr>
        <w:snapToGrid w:val="0"/>
        <w:spacing w:line="360" w:lineRule="auto"/>
        <w:ind w:firstLine="200"/>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w:t>
      </w:r>
      <w:bookmarkStart w:id="40" w:name="_Toc29252"/>
      <w:bookmarkStart w:id="41" w:name="_Toc14392"/>
      <w:r>
        <w:rPr>
          <w:rFonts w:hint="eastAsia" w:ascii="宋体" w:hAnsi="宋体" w:eastAsia="宋体" w:cs="宋体"/>
          <w:b/>
          <w:color w:val="auto"/>
          <w:sz w:val="36"/>
          <w:szCs w:val="36"/>
        </w:rPr>
        <w:t>投标人须知前附表</w:t>
      </w:r>
      <w:bookmarkEnd w:id="40"/>
      <w:bookmarkEnd w:id="41"/>
    </w:p>
    <w:tbl>
      <w:tblPr>
        <w:tblStyle w:val="26"/>
        <w:tblW w:w="97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31"/>
        <w:gridCol w:w="1675"/>
        <w:gridCol w:w="7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1" w:hRule="atLeast"/>
          <w:jc w:val="center"/>
        </w:trPr>
        <w:tc>
          <w:tcPr>
            <w:tcW w:w="831" w:type="dxa"/>
            <w:tcBorders>
              <w:top w:val="single" w:color="auto" w:sz="12" w:space="0"/>
            </w:tcBorders>
            <w:noWrap w:val="0"/>
            <w:vAlign w:val="center"/>
          </w:tcPr>
          <w:p>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675" w:type="dxa"/>
            <w:tcBorders>
              <w:top w:val="single" w:color="auto" w:sz="12" w:space="0"/>
              <w:right w:val="single" w:color="auto" w:sz="4" w:space="0"/>
            </w:tcBorders>
            <w:noWrap w:val="0"/>
            <w:vAlign w:val="center"/>
          </w:tcPr>
          <w:p>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7273" w:type="dxa"/>
            <w:tcBorders>
              <w:top w:val="single" w:color="auto" w:sz="12" w:space="0"/>
              <w:left w:val="single" w:color="auto" w:sz="4" w:space="0"/>
            </w:tcBorders>
            <w:noWrap w:val="0"/>
            <w:vAlign w:val="center"/>
          </w:tcPr>
          <w:p>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31" w:type="dxa"/>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75" w:type="dxa"/>
            <w:tcBorders>
              <w:right w:val="single" w:color="auto" w:sz="4" w:space="0"/>
            </w:tcBorders>
            <w:noWrap w:val="0"/>
            <w:vAlign w:val="center"/>
          </w:tcPr>
          <w:p>
            <w:pPr>
              <w:spacing w:before="24" w:beforeLines="10" w:after="24" w:afterLines="10" w:line="360" w:lineRule="exact"/>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7273" w:type="dxa"/>
            <w:tcBorders>
              <w:left w:val="single" w:color="auto" w:sz="4" w:space="0"/>
            </w:tcBorders>
            <w:noWrap w:val="0"/>
            <w:vAlign w:val="center"/>
          </w:tcPr>
          <w:p>
            <w:pPr>
              <w:spacing w:before="24" w:beforeLines="10" w:after="24" w:afterLines="10" w:line="36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名  称：</w:t>
            </w:r>
            <w:r>
              <w:rPr>
                <w:rFonts w:hint="eastAsia" w:ascii="宋体" w:hAnsi="宋体" w:eastAsia="宋体" w:cs="宋体"/>
                <w:kern w:val="0"/>
                <w:sz w:val="24"/>
                <w:szCs w:val="24"/>
                <w:lang w:eastAsia="zh-CN"/>
              </w:rPr>
              <w:t>于田县文化体育广播电视和旅游局</w:t>
            </w:r>
          </w:p>
          <w:p>
            <w:pPr>
              <w:spacing w:before="24" w:beforeLines="10" w:after="24" w:afterLines="10" w:line="36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联系人：</w:t>
            </w:r>
            <w:r>
              <w:rPr>
                <w:rFonts w:hint="eastAsia" w:ascii="宋体" w:hAnsi="宋体" w:eastAsia="宋体" w:cs="宋体"/>
                <w:kern w:val="0"/>
                <w:sz w:val="24"/>
                <w:szCs w:val="24"/>
                <w:lang w:eastAsia="zh-CN"/>
              </w:rPr>
              <w:t>康宽堂</w:t>
            </w:r>
          </w:p>
          <w:p>
            <w:pPr>
              <w:spacing w:before="24" w:beforeLines="10" w:after="24" w:afterLines="10" w:line="360" w:lineRule="exact"/>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sz w:val="24"/>
                <w:szCs w:val="24"/>
                <w:lang w:val="en-US" w:eastAsia="zh-CN"/>
              </w:rPr>
              <w:t>0903-6811223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1" w:hRule="atLeast"/>
          <w:jc w:val="center"/>
        </w:trPr>
        <w:tc>
          <w:tcPr>
            <w:tcW w:w="831" w:type="dxa"/>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675" w:type="dxa"/>
            <w:tcBorders>
              <w:right w:val="single" w:color="auto" w:sz="4" w:space="0"/>
            </w:tcBorders>
            <w:noWrap w:val="0"/>
            <w:vAlign w:val="center"/>
          </w:tcPr>
          <w:p>
            <w:pPr>
              <w:spacing w:before="24" w:beforeLines="10" w:after="24" w:afterLines="10" w:line="360" w:lineRule="exact"/>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7273" w:type="dxa"/>
            <w:tcBorders>
              <w:left w:val="single" w:color="auto" w:sz="4" w:space="0"/>
            </w:tcBorders>
            <w:noWrap w:val="0"/>
            <w:vAlign w:val="center"/>
          </w:tcPr>
          <w:p>
            <w:pPr>
              <w:spacing w:before="24" w:beforeLines="10" w:after="24" w:afterLines="10" w:line="360" w:lineRule="exact"/>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val="en-US" w:eastAsia="zh-CN"/>
              </w:rPr>
              <w:t>喀什铭远建设工程项目管理咨询有限公司</w:t>
            </w:r>
          </w:p>
          <w:p>
            <w:pPr>
              <w:spacing w:before="24" w:beforeLines="10" w:after="24" w:afterLines="10" w:line="360" w:lineRule="exact"/>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highlight w:val="none"/>
                <w:lang w:val="en-US" w:eastAsia="zh-CN"/>
              </w:rPr>
              <w:t>新疆和田市屯垦西路138号龙煤大厦7楼712室</w:t>
            </w:r>
          </w:p>
          <w:p>
            <w:pPr>
              <w:spacing w:before="24" w:beforeLines="10" w:after="24" w:afterLines="10" w:line="360" w:lineRule="exact"/>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highlight w:val="none"/>
                <w:lang w:val="en-US" w:eastAsia="zh-CN"/>
              </w:rPr>
              <w:t>王燕燕</w:t>
            </w:r>
          </w:p>
          <w:p>
            <w:pPr>
              <w:spacing w:before="24" w:beforeLines="10" w:after="24" w:afterLines="10" w:line="360" w:lineRule="exact"/>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15292832055</w:t>
            </w:r>
            <w:r>
              <w:rPr>
                <w:rFonts w:hint="eastAsia" w:ascii="宋体" w:hAnsi="宋体" w:eastAsia="宋体" w:cs="宋体"/>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831" w:type="dxa"/>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675" w:type="dxa"/>
            <w:tcBorders>
              <w:right w:val="single" w:color="auto" w:sz="4" w:space="0"/>
            </w:tcBorders>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采购项目名称</w:t>
            </w:r>
          </w:p>
        </w:tc>
        <w:tc>
          <w:tcPr>
            <w:tcW w:w="7273" w:type="dxa"/>
            <w:tcBorders>
              <w:left w:val="single" w:color="auto" w:sz="4" w:space="0"/>
            </w:tcBorders>
            <w:noWrap w:val="0"/>
            <w:vAlign w:val="center"/>
          </w:tcPr>
          <w:p>
            <w:pPr>
              <w:spacing w:line="240" w:lineRule="auto"/>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于田县库尔班·吐鲁木文旅产业园项目提升改造工程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75" w:type="dxa"/>
            <w:tcBorders>
              <w:right w:val="single" w:color="auto" w:sz="4" w:space="0"/>
            </w:tcBorders>
            <w:noWrap w:val="0"/>
            <w:vAlign w:val="center"/>
          </w:tcPr>
          <w:p>
            <w:pPr>
              <w:spacing w:line="360" w:lineRule="exact"/>
              <w:ind w:firstLine="240" w:firstLineChars="1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w:t>
            </w:r>
            <w:r>
              <w:rPr>
                <w:rFonts w:hint="eastAsia" w:ascii="宋体" w:hAnsi="宋体" w:eastAsia="宋体" w:cs="宋体"/>
                <w:sz w:val="24"/>
                <w:szCs w:val="24"/>
              </w:rPr>
              <w:t>内容</w:t>
            </w:r>
          </w:p>
        </w:tc>
        <w:tc>
          <w:tcPr>
            <w:tcW w:w="7273" w:type="dxa"/>
            <w:tcBorders>
              <w:left w:val="single" w:color="auto" w:sz="4" w:space="0"/>
            </w:tcBorders>
            <w:noWrap w:val="0"/>
            <w:vAlign w:val="center"/>
          </w:tcPr>
          <w:p>
            <w:pPr>
              <w:spacing w:line="240" w:lineRule="auto"/>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计划实施库尔班·吐鲁木文旅产业园项目，新建大门、外立面改造、亮化及相关设施建设等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675" w:type="dxa"/>
            <w:tcBorders>
              <w:right w:val="single" w:color="auto" w:sz="4" w:space="0"/>
            </w:tcBorders>
            <w:noWrap w:val="0"/>
            <w:vAlign w:val="center"/>
          </w:tcPr>
          <w:p>
            <w:pPr>
              <w:spacing w:line="24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资金来源</w:t>
            </w:r>
          </w:p>
        </w:tc>
        <w:tc>
          <w:tcPr>
            <w:tcW w:w="7273" w:type="dxa"/>
            <w:tcBorders>
              <w:left w:val="single" w:color="auto" w:sz="4" w:space="0"/>
            </w:tcBorders>
            <w:noWrap w:val="0"/>
            <w:vAlign w:val="bottom"/>
          </w:tcPr>
          <w:p>
            <w:pPr>
              <w:spacing w:line="240" w:lineRule="auto"/>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天津援疆资金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675" w:type="dxa"/>
            <w:tcBorders>
              <w:right w:val="single" w:color="auto" w:sz="4" w:space="0"/>
            </w:tcBorders>
            <w:noWrap w:val="0"/>
            <w:vAlign w:val="center"/>
          </w:tcPr>
          <w:p>
            <w:pPr>
              <w:spacing w:line="24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项目实施地点</w:t>
            </w:r>
          </w:p>
        </w:tc>
        <w:tc>
          <w:tcPr>
            <w:tcW w:w="7273" w:type="dxa"/>
            <w:tcBorders>
              <w:left w:val="single" w:color="auto" w:sz="4" w:space="0"/>
            </w:tcBorders>
            <w:noWrap w:val="0"/>
            <w:vAlign w:val="center"/>
          </w:tcPr>
          <w:p>
            <w:pPr>
              <w:spacing w:line="240" w:lineRule="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于田县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675" w:type="dxa"/>
            <w:tcBorders>
              <w:right w:val="single" w:color="auto" w:sz="4" w:space="0"/>
            </w:tcBorders>
            <w:noWrap w:val="0"/>
            <w:vAlign w:val="center"/>
          </w:tcPr>
          <w:p>
            <w:pPr>
              <w:spacing w:line="24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招标范围</w:t>
            </w:r>
          </w:p>
        </w:tc>
        <w:tc>
          <w:tcPr>
            <w:tcW w:w="7273" w:type="dxa"/>
            <w:tcBorders>
              <w:left w:val="single" w:color="auto" w:sz="4" w:space="0"/>
            </w:tcBorders>
            <w:noWrap w:val="0"/>
            <w:vAlign w:val="center"/>
          </w:tcPr>
          <w:p>
            <w:pPr>
              <w:spacing w:line="240" w:lineRule="auto"/>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详见第</w:t>
            </w:r>
            <w:r>
              <w:rPr>
                <w:rFonts w:hint="eastAsia" w:ascii="宋体" w:hAnsi="宋体" w:eastAsia="宋体" w:cs="宋体"/>
                <w:bCs/>
                <w:kern w:val="0"/>
                <w:sz w:val="24"/>
                <w:szCs w:val="24"/>
                <w:lang w:val="en-US" w:eastAsia="zh-CN"/>
              </w:rPr>
              <w:t>三</w:t>
            </w:r>
            <w:r>
              <w:rPr>
                <w:rFonts w:hint="eastAsia" w:ascii="宋体" w:hAnsi="宋体" w:eastAsia="宋体" w:cs="宋体"/>
                <w:bCs/>
                <w:kern w:val="0"/>
                <w:sz w:val="24"/>
                <w:szCs w:val="24"/>
                <w:lang w:eastAsia="zh-CN"/>
              </w:rPr>
              <w:t>章采购清单及规格参数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675" w:type="dxa"/>
            <w:tcBorders>
              <w:right w:val="single" w:color="auto" w:sz="4" w:space="0"/>
            </w:tcBorders>
            <w:noWrap w:val="0"/>
            <w:vAlign w:val="center"/>
          </w:tcPr>
          <w:p>
            <w:pPr>
              <w:spacing w:line="24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采购概算价</w:t>
            </w:r>
          </w:p>
        </w:tc>
        <w:tc>
          <w:tcPr>
            <w:tcW w:w="7273" w:type="dxa"/>
            <w:tcBorders>
              <w:left w:val="single" w:color="auto" w:sz="4" w:space="0"/>
            </w:tcBorders>
            <w:noWrap w:val="0"/>
            <w:vAlign w:val="center"/>
          </w:tcPr>
          <w:p>
            <w:pPr>
              <w:spacing w:line="240" w:lineRule="auto"/>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5944521.80</w:t>
            </w:r>
            <w:r>
              <w:rPr>
                <w:rFonts w:hint="eastAsia" w:ascii="宋体" w:hAnsi="宋体" w:eastAsia="宋体" w:cs="宋体"/>
                <w:bCs/>
                <w:kern w:val="0"/>
                <w:sz w:val="24"/>
                <w:szCs w:val="24"/>
                <w:lang w:eastAsia="zh-CN"/>
              </w:rPr>
              <w:t>元（供应商投标报价超出此采购概算价做废标处理。）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6"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675" w:type="dxa"/>
            <w:tcBorders>
              <w:right w:val="single" w:color="auto" w:sz="4" w:space="0"/>
            </w:tcBorders>
            <w:noWrap w:val="0"/>
            <w:vAlign w:val="center"/>
          </w:tcPr>
          <w:p>
            <w:pPr>
              <w:spacing w:line="240" w:lineRule="auto"/>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评标方法</w:t>
            </w:r>
          </w:p>
        </w:tc>
        <w:tc>
          <w:tcPr>
            <w:tcW w:w="7273" w:type="dxa"/>
            <w:tcBorders>
              <w:left w:val="single" w:color="auto" w:sz="4" w:space="0"/>
            </w:tcBorders>
            <w:noWrap w:val="0"/>
            <w:vAlign w:val="center"/>
          </w:tcPr>
          <w:p>
            <w:pPr>
              <w:spacing w:line="240" w:lineRule="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根据《政府采购非招标方式管理办法》（中华人民共和国财政部令第74号令）规定的评审标准，采用综合评分法；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675" w:type="dxa"/>
            <w:tcBorders>
              <w:right w:val="single" w:color="auto" w:sz="4" w:space="0"/>
            </w:tcBorders>
            <w:noWrap w:val="0"/>
            <w:vAlign w:val="center"/>
          </w:tcPr>
          <w:p>
            <w:pPr>
              <w:spacing w:line="24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采购范围</w:t>
            </w:r>
          </w:p>
        </w:tc>
        <w:tc>
          <w:tcPr>
            <w:tcW w:w="7273" w:type="dxa"/>
            <w:tcBorders>
              <w:left w:val="single" w:color="auto" w:sz="4" w:space="0"/>
            </w:tcBorders>
            <w:noWrap w:val="0"/>
            <w:vAlign w:val="center"/>
          </w:tcPr>
          <w:p>
            <w:pPr>
              <w:spacing w:line="240" w:lineRule="auto"/>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所有采购</w:t>
            </w:r>
            <w:r>
              <w:rPr>
                <w:rFonts w:hint="eastAsia" w:ascii="宋体" w:hAnsi="宋体" w:eastAsia="宋体" w:cs="宋体"/>
                <w:bCs/>
                <w:kern w:val="0"/>
                <w:sz w:val="24"/>
                <w:szCs w:val="24"/>
                <w:lang w:val="en-US" w:eastAsia="zh-CN"/>
              </w:rPr>
              <w:t>工程的施工、安装、</w:t>
            </w:r>
            <w:r>
              <w:rPr>
                <w:rFonts w:hint="eastAsia" w:ascii="宋体" w:hAnsi="宋体" w:eastAsia="宋体" w:cs="宋体"/>
                <w:bCs/>
                <w:kern w:val="0"/>
                <w:sz w:val="24"/>
                <w:szCs w:val="24"/>
                <w:lang w:eastAsia="zh-CN"/>
              </w:rPr>
              <w:t>验收及售后服务等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1675" w:type="dxa"/>
            <w:tcBorders>
              <w:right w:val="single" w:color="auto" w:sz="4" w:space="0"/>
            </w:tcBorders>
            <w:noWrap w:val="0"/>
            <w:vAlign w:val="center"/>
          </w:tcPr>
          <w:p>
            <w:pPr>
              <w:spacing w:line="24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质量标准</w:t>
            </w:r>
          </w:p>
        </w:tc>
        <w:tc>
          <w:tcPr>
            <w:tcW w:w="7273" w:type="dxa"/>
            <w:tcBorders>
              <w:left w:val="single" w:color="auto" w:sz="4" w:space="0"/>
            </w:tcBorders>
            <w:noWrap w:val="0"/>
            <w:vAlign w:val="center"/>
          </w:tcPr>
          <w:p>
            <w:pPr>
              <w:spacing w:line="240" w:lineRule="auto"/>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按照国家和行业标准，质量</w:t>
            </w:r>
            <w:r>
              <w:rPr>
                <w:rFonts w:hint="eastAsia" w:ascii="宋体" w:hAnsi="宋体" w:eastAsia="宋体" w:cs="宋体"/>
                <w:bCs/>
                <w:kern w:val="0"/>
                <w:sz w:val="24"/>
                <w:szCs w:val="24"/>
                <w:lang w:val="en-US" w:eastAsia="zh-CN"/>
              </w:rPr>
              <w:t>标准</w:t>
            </w:r>
            <w:r>
              <w:rPr>
                <w:rFonts w:hint="eastAsia" w:ascii="宋体" w:hAnsi="宋体" w:eastAsia="宋体" w:cs="宋体"/>
                <w:bCs/>
                <w:kern w:val="0"/>
                <w:sz w:val="24"/>
                <w:szCs w:val="24"/>
                <w:lang w:eastAsia="zh-CN"/>
              </w:rPr>
              <w:t>达到合格</w:t>
            </w:r>
            <w:r>
              <w:rPr>
                <w:rFonts w:hint="eastAsia" w:ascii="宋体" w:hAnsi="宋体" w:eastAsia="宋体" w:cs="宋体"/>
                <w:bCs/>
                <w:kern w:val="0"/>
                <w:sz w:val="24"/>
                <w:szCs w:val="24"/>
                <w:lang w:val="en-US" w:eastAsia="zh-CN"/>
              </w:rPr>
              <w:t>及以上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675" w:type="dxa"/>
            <w:tcBorders>
              <w:right w:val="single" w:color="auto" w:sz="4" w:space="0"/>
            </w:tcBorders>
            <w:noWrap w:val="0"/>
            <w:vAlign w:val="center"/>
          </w:tcPr>
          <w:p>
            <w:pPr>
              <w:spacing w:line="240" w:lineRule="auto"/>
              <w:jc w:val="center"/>
              <w:rPr>
                <w:rFonts w:hint="eastAsia" w:ascii="宋体" w:hAnsi="宋体" w:eastAsia="宋体" w:cs="宋体"/>
                <w:bCs/>
                <w:kern w:val="0"/>
                <w:sz w:val="24"/>
                <w:szCs w:val="24"/>
                <w:lang w:eastAsia="zh-CN"/>
              </w:rPr>
            </w:pPr>
            <w:r>
              <w:rPr>
                <w:rFonts w:hint="eastAsia" w:ascii="宋体" w:hAnsi="宋体" w:eastAsia="宋体" w:cs="宋体"/>
                <w:sz w:val="24"/>
                <w:szCs w:val="24"/>
              </w:rPr>
              <w:t>合同履行期限</w:t>
            </w:r>
          </w:p>
        </w:tc>
        <w:tc>
          <w:tcPr>
            <w:tcW w:w="7273" w:type="dxa"/>
            <w:tcBorders>
              <w:left w:val="single" w:color="auto" w:sz="4" w:space="0"/>
            </w:tcBorders>
            <w:noWrap w:val="0"/>
            <w:vAlign w:val="center"/>
          </w:tcPr>
          <w:p>
            <w:pPr>
              <w:spacing w:line="240" w:lineRule="auto"/>
              <w:rPr>
                <w:rFonts w:hint="eastAsia" w:ascii="宋体" w:hAnsi="宋体" w:eastAsia="宋体" w:cs="宋体"/>
                <w:bCs/>
                <w:kern w:val="0"/>
                <w:sz w:val="24"/>
                <w:szCs w:val="24"/>
                <w:lang w:val="en-US" w:eastAsia="zh-CN"/>
              </w:rPr>
            </w:pPr>
            <w:r>
              <w:rPr>
                <w:rFonts w:hint="eastAsia" w:ascii="宋体" w:hAnsi="宋体" w:cs="宋体"/>
                <w:bCs/>
                <w:kern w:val="0"/>
                <w:sz w:val="24"/>
                <w:szCs w:val="24"/>
                <w:lang w:val="en-US" w:eastAsia="zh-CN"/>
              </w:rPr>
              <w:t>25</w:t>
            </w:r>
            <w:r>
              <w:rPr>
                <w:rFonts w:hint="eastAsia" w:ascii="宋体" w:hAnsi="宋体" w:eastAsia="宋体" w:cs="宋体"/>
                <w:bCs/>
                <w:kern w:val="0"/>
                <w:sz w:val="24"/>
                <w:szCs w:val="24"/>
                <w:lang w:val="en-US" w:eastAsia="zh-CN"/>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675" w:type="dxa"/>
            <w:tcBorders>
              <w:right w:val="single" w:color="auto" w:sz="4" w:space="0"/>
            </w:tcBorders>
            <w:noWrap w:val="0"/>
            <w:vAlign w:val="center"/>
          </w:tcPr>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供应商资格要求：</w:t>
            </w:r>
          </w:p>
          <w:p>
            <w:pPr>
              <w:spacing w:line="360" w:lineRule="exact"/>
              <w:jc w:val="center"/>
              <w:rPr>
                <w:rFonts w:hint="eastAsia" w:ascii="宋体" w:hAnsi="宋体" w:eastAsia="宋体" w:cs="宋体"/>
                <w:sz w:val="24"/>
                <w:szCs w:val="24"/>
              </w:rPr>
            </w:pPr>
          </w:p>
        </w:tc>
        <w:tc>
          <w:tcPr>
            <w:tcW w:w="7273" w:type="dxa"/>
            <w:tcBorders>
              <w:left w:val="single" w:color="auto" w:sz="4" w:space="0"/>
            </w:tcBorders>
            <w:noWrap w:val="0"/>
            <w:vAlign w:val="center"/>
          </w:tcPr>
          <w:p>
            <w:pPr>
              <w:snapToGrid w:val="0"/>
              <w:spacing w:line="288" w:lineRule="auto"/>
              <w:jc w:val="both"/>
              <w:textAlignment w:val="baseline"/>
              <w:rPr>
                <w:rStyle w:val="99"/>
                <w:rFonts w:hint="eastAsia" w:ascii="宋体" w:hAnsi="宋体" w:eastAsia="宋体" w:cs="宋体"/>
                <w:color w:val="000000"/>
                <w:kern w:val="2"/>
                <w:sz w:val="24"/>
                <w:szCs w:val="24"/>
                <w:lang w:val="en-US" w:eastAsia="zh-CN" w:bidi="ar-SA"/>
              </w:rPr>
            </w:pPr>
            <w:r>
              <w:rPr>
                <w:rStyle w:val="99"/>
                <w:rFonts w:hint="eastAsia" w:ascii="宋体" w:hAnsi="宋体" w:eastAsia="宋体" w:cs="宋体"/>
                <w:color w:val="000000"/>
                <w:kern w:val="2"/>
                <w:sz w:val="24"/>
                <w:szCs w:val="24"/>
                <w:lang w:val="en-US" w:eastAsia="zh-CN" w:bidi="ar-SA"/>
              </w:rPr>
              <w:t>资格要求：</w:t>
            </w:r>
          </w:p>
          <w:p>
            <w:pPr>
              <w:widowControl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1.满足《中华人民共和国政府采购法》第二十二条规定；</w:t>
            </w:r>
          </w:p>
          <w:p>
            <w:pPr>
              <w:widowControl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2.落实政府采购政策需满足的资格要求：</w:t>
            </w:r>
            <w:r>
              <w:rPr>
                <w:rFonts w:hint="eastAsia" w:ascii="宋体" w:hAnsi="宋体" w:eastAsia="宋体" w:cs="宋体"/>
                <w:sz w:val="24"/>
                <w:szCs w:val="24"/>
                <w:lang w:val="en-US" w:eastAsia="zh-CN"/>
              </w:rPr>
              <w:t>落实政府采购政策需满足的资格要求：(1)根据财政部、工业和信息化部关于印发《关于印发&lt;政府采购促进中小企业发展管理办法&gt;的通知》(新财库〔2022〕22号)；(2)根据财政部发布的《关于政府采购支持监狱企业发展有关问题的通知》（财库[2014]68号）的规定；（3）根据《财政部、民政部、中国残疾人联合会关于促进残疾人就业政府采购政策的通知》(财库[2017]141 号)的规定；(4)《财政部 发展改革委 生态环境部 市场监管总局 关于调整优化节能产品、环境标志产品政府采购执行机制的通知》（财库〔2019〕9号）；</w:t>
            </w:r>
          </w:p>
          <w:p>
            <w:pPr>
              <w:widowControl w:val="0"/>
              <w:spacing w:line="30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3.本项目的特定资格要求：</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（1）具备经年审合格有效的三证合一营业执照；</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企业具有[建筑工程施工总承包叁级](含)以上资质、企业安全生产许可证、区外企业已进行区外进疆建筑企业信息报送；拟派项目负责人具有二级（含）以上建造师资格（建筑工程专业）和安全生产考核合格证书B证（均合格有效），且不得担任其他在建工程项目的项目负责人，</w:t>
            </w:r>
            <w:r>
              <w:rPr>
                <w:rFonts w:hint="eastAsia" w:ascii="宋体" w:hAnsi="宋体" w:eastAsia="宋体" w:cs="宋体"/>
                <w:kern w:val="2"/>
                <w:sz w:val="24"/>
                <w:szCs w:val="24"/>
                <w:lang w:val="en-US" w:eastAsia="zh-CN" w:bidi="ar-SA"/>
              </w:rPr>
              <w:t>技术负责人、施工员、质检员、安全员、资料员、材料员等项目管理机构班组人员必须持证上岗（在建设云平台可查到）；</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法定代表人身份证明原件（需附法人身份证正反面）及身份证原件或法定代表人授权委托书和委托代理人的身份证原件（授权书需附法人及委托人身份证正反面复印件）及参加开标的人须提供近3个月（6、7、8月）所在投标公司缴纳的社保证明（个人缴费明细表）； </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（4）提供2021年度由第三方财务审计机构出具的财务审计报告（2022年1月后新成立的公司可不提供但需提供银行出具的近3个月有效的资信证明）；</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（5）提供税务机关出具的近三个月完税证明（完税类型不含社会保障基金缴纳）新成立公司按实际发生提供税务机关出具的无欠税证明；</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供近三年内（本项目开标前）如在①“信用中国网（www.creditchina.gov.cn）”被列入失信被执行人、重大税收违法失信主体、政府采购严重违法失信行为记录名单（尚在处罚期内的）；②“中国政府采购网（www.ccgp.gov.cn）”被列入政府采购严重违法失信行为记录名单的（尚在处罚期内的）；③“国家企业信用信息公示系统（http://www.gsxt.gov.cn）”列入经营异常名录信息、列入严重违法失信企业名单（黑名单）信息；④中国裁判文书网（http://wenshu.court.gov.cn/）有行贿受贿犯罪记录(尚在处罚期内)，将拒绝其参本次采购活动；</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（7）企业法人为同一人或者存在直接控股、管理关系的不同投标人，不得参加同一合同项下的政府采购活动。否则，皆取消投标资格；</w:t>
            </w:r>
          </w:p>
          <w:p>
            <w:pPr>
              <w:widowControl w:val="0"/>
              <w:spacing w:line="300" w:lineRule="auto"/>
              <w:rPr>
                <w:rFonts w:hint="eastAsia" w:ascii="宋体" w:hAnsi="宋体" w:eastAsia="宋体" w:cs="宋体"/>
                <w:sz w:val="24"/>
                <w:szCs w:val="24"/>
              </w:rPr>
            </w:pPr>
            <w:r>
              <w:rPr>
                <w:rFonts w:hint="eastAsia" w:ascii="宋体" w:hAnsi="宋体" w:eastAsia="宋体" w:cs="宋体"/>
                <w:sz w:val="24"/>
                <w:szCs w:val="24"/>
                <w:lang w:val="en-US" w:eastAsia="zh-CN"/>
              </w:rPr>
              <w:t>（8）本项目不接受联合体投标。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1675" w:type="dxa"/>
            <w:tcBorders>
              <w:right w:val="single" w:color="auto" w:sz="4" w:space="0"/>
            </w:tcBorders>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7273" w:type="dxa"/>
            <w:tcBorders>
              <w:left w:val="single" w:color="auto" w:sz="4" w:space="0"/>
            </w:tcBorders>
            <w:noWrap w:val="0"/>
            <w:vAlign w:val="center"/>
          </w:tcPr>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投标企业保证金为：￥100000.00元整（壹拾万元整）</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开户名称：于田县行政服务和公共资源交易中心</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开户银行：中国农业银行股份有限公司于田县支行 </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账号：30582101040040596</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行号：103896758211</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1、项目名称：“于田县库尔班·吐鲁木文旅产业园项目提升改造工程 ”</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2、用途：投标保证金。</w:t>
            </w:r>
          </w:p>
          <w:p>
            <w:pPr>
              <w:widowControl w:val="0"/>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保证金必须从总公司基本账户转出,不得以分公司名义缴纳。投标保证金缴纳时间为自领取磋商文件之日起至2022年9月13日12时00分前到达指定账户，缴纳投标保证金时应在付款用途里标明项目名称及用途，投标保证金以进账时间为准，投标人在缴纳投标保证金时，应充分考虑资金在途时间，投标保证金以其进账时间确定其有效性，如在规定时间内未进到指定账户，则按否决投标处理。无须到于田县行政服务和公共资源交易中心换取收据,开标时需携带投标保证金电子回单。开标结束后未中标企业现场将开户许可证复印件（须加盖公司公章）递交至于田县行政服务和公共资源交易中心财务室。</w:t>
            </w:r>
          </w:p>
          <w:p>
            <w:pPr>
              <w:spacing w:line="360" w:lineRule="auto"/>
              <w:rPr>
                <w:rFonts w:hint="eastAsia" w:ascii="宋体" w:hAnsi="宋体" w:eastAsia="宋体" w:cs="宋体"/>
                <w:b/>
                <w:sz w:val="24"/>
                <w:szCs w:val="24"/>
              </w:rPr>
            </w:pPr>
            <w:r>
              <w:rPr>
                <w:rFonts w:hint="eastAsia" w:ascii="宋体" w:hAnsi="宋体" w:eastAsia="宋体" w:cs="宋体"/>
                <w:b/>
                <w:bCs/>
                <w:kern w:val="1"/>
                <w:sz w:val="24"/>
                <w:szCs w:val="24"/>
                <w:lang w:val="en-US" w:eastAsia="zh-CN"/>
              </w:rPr>
              <w:t>4</w:t>
            </w:r>
            <w:r>
              <w:rPr>
                <w:rFonts w:hint="eastAsia" w:ascii="宋体" w:hAnsi="宋体" w:eastAsia="宋体" w:cs="宋体"/>
                <w:b/>
                <w:bCs/>
                <w:kern w:val="2"/>
                <w:sz w:val="24"/>
                <w:szCs w:val="24"/>
                <w:lang w:val="en-US" w:eastAsia="zh-CN" w:bidi="ar-SA"/>
              </w:rPr>
              <w:t>、投标保证金缴纳方式：《关于优化营商环境提升依法治理水平促进建筑业健康发展的通知》[新建建函〔2022〕13号]。请各投标企业充分考虑当前营商环境情况，选择切实可行的方式缴纳。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1675" w:type="dxa"/>
            <w:tcBorders>
              <w:right w:val="single" w:color="auto" w:sz="4" w:space="0"/>
            </w:tcBorders>
            <w:noWrap w:val="0"/>
            <w:vAlign w:val="center"/>
          </w:tcPr>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磋商文件</w:t>
            </w:r>
            <w:r>
              <w:rPr>
                <w:rFonts w:hint="eastAsia" w:ascii="宋体" w:hAnsi="宋体" w:eastAsia="宋体" w:cs="宋体"/>
                <w:sz w:val="24"/>
                <w:szCs w:val="24"/>
              </w:rPr>
              <w:t>份数</w:t>
            </w:r>
            <w:r>
              <w:rPr>
                <w:rFonts w:hint="eastAsia" w:ascii="宋体" w:hAnsi="宋体" w:eastAsia="宋体" w:cs="宋体"/>
                <w:sz w:val="24"/>
                <w:szCs w:val="24"/>
                <w:lang w:eastAsia="zh-CN"/>
              </w:rPr>
              <w:t>与装订</w:t>
            </w:r>
          </w:p>
        </w:tc>
        <w:tc>
          <w:tcPr>
            <w:tcW w:w="7273" w:type="dxa"/>
            <w:tcBorders>
              <w:lef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sz w:val="24"/>
                <w:szCs w:val="24"/>
              </w:rPr>
            </w:pPr>
            <w:r>
              <w:rPr>
                <w:rFonts w:hint="eastAsia" w:ascii="宋体" w:hAnsi="宋体" w:eastAsia="宋体" w:cs="宋体"/>
                <w:sz w:val="24"/>
                <w:szCs w:val="24"/>
                <w:lang w:eastAsia="zh-CN"/>
              </w:rPr>
              <w:t>磋商文件份数</w:t>
            </w:r>
            <w:r>
              <w:rPr>
                <w:rFonts w:hint="eastAsia" w:ascii="宋体" w:hAnsi="宋体" w:eastAsia="宋体" w:cs="宋体"/>
                <w:sz w:val="24"/>
                <w:szCs w:val="24"/>
              </w:rPr>
              <w:t>：正本一份、副本</w:t>
            </w:r>
            <w:r>
              <w:rPr>
                <w:rFonts w:hint="eastAsia" w:ascii="宋体" w:hAnsi="宋体" w:eastAsia="宋体" w:cs="宋体"/>
                <w:sz w:val="24"/>
                <w:szCs w:val="24"/>
                <w:lang w:val="en-US" w:eastAsia="zh-CN"/>
              </w:rPr>
              <w:t>三</w:t>
            </w:r>
            <w:r>
              <w:rPr>
                <w:rFonts w:hint="eastAsia" w:ascii="宋体" w:hAnsi="宋体" w:eastAsia="宋体" w:cs="宋体"/>
                <w:sz w:val="24"/>
                <w:szCs w:val="24"/>
              </w:rPr>
              <w:t>份</w:t>
            </w:r>
          </w:p>
          <w:p>
            <w:pPr>
              <w:keepNext w:val="0"/>
              <w:keepLines w:val="0"/>
              <w:pageBreakBefore w:val="0"/>
              <w:kinsoku/>
              <w:wordWrap/>
              <w:overflowPunct/>
              <w:topLinePunct w:val="0"/>
              <w:autoSpaceDE/>
              <w:autoSpaceDN/>
              <w:bidi w:val="0"/>
              <w:spacing w:line="312" w:lineRule="auto"/>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文件电子版光盘：光盘三份（含PDF格式磋商响应文件及word版磋商响应文件，PDF格式磋商响应文件应是磋商响应文件正本（加盖公章）所有内容的清晰扫描件，电子文档内容和磋商响应文件正本应保持完全一致，不能有缺漏）；</w:t>
            </w:r>
          </w:p>
          <w:p>
            <w:pPr>
              <w:pStyle w:val="2"/>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auto"/>
                <w:sz w:val="24"/>
                <w:szCs w:val="24"/>
                <w:highlight w:val="none"/>
                <w:lang w:val="en-US" w:eastAsia="zh-CN"/>
              </w:rPr>
              <w:t>纸质版</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采用死页胶装方式装订，装订应牢固、不易拆散和换页，不得采用活页装订。</w:t>
            </w:r>
          </w:p>
          <w:p>
            <w:pPr>
              <w:autoSpaceDE w:val="0"/>
              <w:autoSpaceDN w:val="0"/>
              <w:jc w:val="left"/>
              <w:rPr>
                <w:rFonts w:hint="eastAsia" w:ascii="宋体" w:hAnsi="宋体" w:eastAsia="宋体" w:cs="宋体"/>
                <w:kern w:val="0"/>
                <w:sz w:val="24"/>
                <w:szCs w:val="24"/>
              </w:rPr>
            </w:pPr>
            <w:r>
              <w:rPr>
                <w:rFonts w:hint="eastAsia" w:ascii="宋体" w:hAnsi="宋体" w:eastAsia="宋体" w:cs="宋体"/>
                <w:b/>
                <w:bCs/>
                <w:sz w:val="24"/>
                <w:szCs w:val="24"/>
                <w:highlight w:val="none"/>
                <w:lang w:val="en-US" w:eastAsia="zh-CN"/>
              </w:rPr>
              <w:t>★开标结束后五日内投标企业需将相应份数的纸质版标书及电子版光盘递交至喀什铭远建设工程项目管理咨询有限公司（和田市屯垦西路138号龙煤大厦712室）。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675" w:type="dxa"/>
            <w:tcBorders>
              <w:right w:val="single" w:color="auto" w:sz="4" w:space="0"/>
            </w:tcBorders>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递交</w:t>
            </w:r>
            <w:r>
              <w:rPr>
                <w:rFonts w:hint="eastAsia" w:ascii="宋体" w:hAnsi="宋体" w:eastAsia="宋体" w:cs="宋体"/>
                <w:sz w:val="24"/>
                <w:szCs w:val="24"/>
                <w:lang w:eastAsia="zh-CN"/>
              </w:rPr>
              <w:t>磋商文件</w:t>
            </w:r>
            <w:r>
              <w:rPr>
                <w:rFonts w:hint="eastAsia" w:ascii="宋体" w:hAnsi="宋体" w:eastAsia="宋体" w:cs="宋体"/>
                <w:sz w:val="24"/>
                <w:szCs w:val="24"/>
              </w:rPr>
              <w:t>的地点</w:t>
            </w:r>
          </w:p>
        </w:tc>
        <w:tc>
          <w:tcPr>
            <w:tcW w:w="7273" w:type="dxa"/>
            <w:tcBorders>
              <w:left w:val="single" w:color="auto" w:sz="4" w:space="0"/>
            </w:tcBorders>
            <w:noWrap w:val="0"/>
            <w:vAlign w:val="center"/>
          </w:tcPr>
          <w:p>
            <w:pPr>
              <w:autoSpaceDE w:val="0"/>
              <w:autoSpaceDN w:val="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截止时间：2022年9月13日12时00分前（北京时间）</w:t>
            </w:r>
          </w:p>
          <w:p>
            <w:pPr>
              <w:autoSpaceDE w:val="0"/>
              <w:autoSpaceDN w:val="0"/>
              <w:jc w:val="left"/>
              <w:rPr>
                <w:rFonts w:hint="eastAsia" w:ascii="宋体" w:hAnsi="宋体" w:eastAsia="宋体" w:cs="宋体"/>
                <w:bCs/>
                <w:sz w:val="24"/>
                <w:szCs w:val="24"/>
                <w:lang w:eastAsia="zh-CN"/>
              </w:rPr>
            </w:pPr>
            <w:bookmarkStart w:id="42" w:name="_Toc520393832"/>
            <w:bookmarkEnd w:id="42"/>
            <w:r>
              <w:rPr>
                <w:rFonts w:hint="eastAsia" w:ascii="宋体" w:hAnsi="宋体" w:eastAsia="宋体" w:cs="宋体"/>
                <w:b/>
                <w:bCs/>
                <w:sz w:val="24"/>
                <w:szCs w:val="24"/>
                <w:highlight w:val="none"/>
                <w:lang w:val="en-US" w:eastAsia="zh-CN"/>
              </w:rPr>
              <w:t>地  点：电子版加密磋商文件递交时间为2022年9月13日12：00分（北京时间）前，递交地址为喀什铭远建设工程项目管理咨询有限公司邮箱（3445089401@qq.com）（需要充分考虑磋商文件的发送及到达时间，在投标截止时间未传到邮箱的，视为放弃投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3"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675" w:type="dxa"/>
            <w:tcBorders>
              <w:right w:val="single" w:color="auto" w:sz="4" w:space="0"/>
            </w:tcBorders>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eastAsia="zh-CN"/>
              </w:rPr>
              <w:t>磋商小组</w:t>
            </w:r>
            <w:r>
              <w:rPr>
                <w:rFonts w:hint="eastAsia" w:ascii="宋体" w:hAnsi="宋体" w:eastAsia="宋体" w:cs="宋体"/>
                <w:sz w:val="24"/>
                <w:szCs w:val="24"/>
              </w:rPr>
              <w:t>的组建</w:t>
            </w:r>
          </w:p>
        </w:tc>
        <w:tc>
          <w:tcPr>
            <w:tcW w:w="7273" w:type="dxa"/>
            <w:tcBorders>
              <w:left w:val="single" w:color="auto" w:sz="4" w:space="0"/>
            </w:tcBorders>
            <w:noWrap w:val="0"/>
            <w:vAlign w:val="center"/>
          </w:tcPr>
          <w:p>
            <w:pPr>
              <w:keepNext w:val="0"/>
              <w:keepLines w:val="0"/>
              <w:pageBreakBefore w:val="0"/>
              <w:kinsoku/>
              <w:wordWrap/>
              <w:overflowPunct/>
              <w:topLinePunct w:val="0"/>
              <w:autoSpaceDE/>
              <w:autoSpaceDN/>
              <w:bidi w:val="0"/>
              <w:spacing w:line="312" w:lineRule="auto"/>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采购人代表 </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 xml:space="preserve"> 人，专家</w:t>
            </w:r>
            <w:r>
              <w:rPr>
                <w:rFonts w:hint="eastAsia" w:ascii="宋体" w:hAnsi="宋体" w:eastAsia="宋体" w:cs="宋体"/>
                <w:color w:val="auto"/>
                <w:sz w:val="24"/>
                <w:szCs w:val="24"/>
                <w:highlight w:val="none"/>
                <w:lang w:val="en-US" w:eastAsia="zh-CN"/>
              </w:rPr>
              <w:t>库</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pacing w:line="312" w:lineRule="auto"/>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不分组</w:t>
            </w:r>
          </w:p>
          <w:p>
            <w:pPr>
              <w:spacing w:line="360" w:lineRule="auto"/>
              <w:rPr>
                <w:rFonts w:hint="eastAsia" w:ascii="宋体" w:hAnsi="宋体" w:eastAsia="宋体" w:cs="宋体"/>
                <w:bCs/>
                <w:sz w:val="24"/>
                <w:szCs w:val="24"/>
              </w:rPr>
            </w:pPr>
            <w:r>
              <w:rPr>
                <w:rFonts w:hint="eastAsia" w:ascii="宋体" w:hAnsi="宋体" w:eastAsia="宋体" w:cs="宋体"/>
                <w:color w:val="auto"/>
                <w:sz w:val="24"/>
                <w:szCs w:val="24"/>
                <w:highlight w:val="none"/>
              </w:rPr>
              <w:t xml:space="preserve">评标专家确定方式： </w:t>
            </w:r>
            <w:r>
              <w:rPr>
                <w:rFonts w:hint="eastAsia" w:ascii="宋体" w:hAnsi="宋体" w:eastAsia="宋体" w:cs="宋体"/>
                <w:color w:val="auto"/>
                <w:sz w:val="24"/>
                <w:szCs w:val="24"/>
                <w:highlight w:val="none"/>
                <w:u w:val="single"/>
              </w:rPr>
              <w:t>随机抽取</w:t>
            </w:r>
            <w:r>
              <w:rPr>
                <w:rFonts w:hint="eastAsia" w:ascii="宋体" w:hAnsi="宋体" w:eastAsia="宋体" w:cs="宋体"/>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0"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675" w:type="dxa"/>
            <w:tcBorders>
              <w:right w:val="single" w:color="auto" w:sz="4" w:space="0"/>
            </w:tcBorders>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开标时间和地点</w:t>
            </w:r>
          </w:p>
        </w:tc>
        <w:tc>
          <w:tcPr>
            <w:tcW w:w="7273" w:type="dxa"/>
            <w:tcBorders>
              <w:left w:val="single" w:color="auto" w:sz="4" w:space="0"/>
            </w:tcBorders>
            <w:noWrap w:val="0"/>
            <w:vAlign w:val="center"/>
          </w:tcPr>
          <w:p>
            <w:pPr>
              <w:spacing w:line="360" w:lineRule="auto"/>
              <w:ind w:left="718" w:leftChars="1" w:hanging="716" w:hangingChars="297"/>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开标时间：2022年9月13日 12:00（北京时间）</w:t>
            </w:r>
          </w:p>
          <w:p>
            <w:pPr>
              <w:spacing w:line="360" w:lineRule="auto"/>
              <w:ind w:left="12" w:hanging="12" w:hangingChars="5"/>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开标地点：于田县行政服务和公共资源交易中心（于田县建德路8号政府老办公楼一楼左边）</w:t>
            </w:r>
          </w:p>
          <w:p>
            <w:pPr>
              <w:pStyle w:val="2"/>
              <w:rPr>
                <w:rFonts w:hint="eastAsia" w:ascii="宋体" w:hAnsi="宋体" w:eastAsia="宋体" w:cs="宋体"/>
                <w:sz w:val="24"/>
                <w:szCs w:val="24"/>
                <w:lang w:eastAsia="zh-CN"/>
              </w:rPr>
            </w:pPr>
            <w:r>
              <w:rPr>
                <w:rFonts w:hint="eastAsia" w:ascii="宋体" w:hAnsi="宋体" w:eastAsia="宋体" w:cs="宋体"/>
                <w:b/>
                <w:bCs/>
                <w:kern w:val="2"/>
                <w:sz w:val="24"/>
                <w:szCs w:val="24"/>
                <w:lang w:val="en-US" w:eastAsia="zh-CN" w:bidi="ar-SA"/>
              </w:rPr>
              <w:t xml:space="preserve">开标方式：根据疫情期间防控需要，本项目采用腾讯会议进行不见面开标。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675" w:type="dxa"/>
            <w:tcBorders>
              <w:bottom w:val="single" w:color="auto" w:sz="4" w:space="0"/>
              <w:right w:val="single" w:color="auto" w:sz="4" w:space="0"/>
            </w:tcBorders>
            <w:noWrap w:val="0"/>
            <w:vAlign w:val="center"/>
          </w:tcPr>
          <w:p>
            <w:pPr>
              <w:spacing w:line="360" w:lineRule="exact"/>
              <w:jc w:val="center"/>
              <w:rPr>
                <w:rFonts w:hint="eastAsia" w:ascii="宋体" w:hAnsi="宋体" w:eastAsia="宋体" w:cs="宋体"/>
                <w:sz w:val="24"/>
                <w:szCs w:val="24"/>
                <w:highlight w:val="none"/>
                <w:lang w:eastAsia="zh-CN"/>
              </w:rPr>
            </w:pPr>
            <w:r>
              <w:rPr>
                <w:rFonts w:hint="eastAsia" w:ascii="宋体" w:hAnsi="宋体" w:eastAsia="宋体" w:cs="宋体"/>
                <w:color w:val="auto"/>
                <w:sz w:val="24"/>
                <w:szCs w:val="24"/>
              </w:rPr>
              <w:t>投标有效期</w:t>
            </w:r>
          </w:p>
        </w:tc>
        <w:tc>
          <w:tcPr>
            <w:tcW w:w="7273" w:type="dxa"/>
            <w:tcBorders>
              <w:left w:val="single" w:color="auto" w:sz="4" w:space="0"/>
              <w:bottom w:val="single" w:color="auto" w:sz="4" w:space="0"/>
            </w:tcBorders>
            <w:noWrap w:val="0"/>
            <w:vAlign w:val="center"/>
          </w:tcPr>
          <w:p>
            <w:pPr>
              <w:spacing w:line="360" w:lineRule="auto"/>
              <w:jc w:val="both"/>
              <w:rPr>
                <w:rFonts w:hint="eastAsia" w:ascii="宋体" w:hAnsi="宋体" w:eastAsia="宋体" w:cs="宋体"/>
                <w:bCs/>
                <w:sz w:val="24"/>
                <w:szCs w:val="24"/>
                <w:highlight w:val="none"/>
                <w:lang w:val="en-US" w:eastAsia="zh-CN"/>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90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31" w:type="dxa"/>
            <w:tcBorders>
              <w:top w:val="single" w:color="auto" w:sz="4" w:space="0"/>
            </w:tcBorders>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675" w:type="dxa"/>
            <w:tcBorders>
              <w:top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履约保证金</w:t>
            </w:r>
          </w:p>
        </w:tc>
        <w:tc>
          <w:tcPr>
            <w:tcW w:w="7273"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textAlignment w:val="auto"/>
              <w:outlineLvl w:val="9"/>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lang w:val="en-US" w:eastAsia="zh-CN"/>
              </w:rPr>
              <w:t>缴纳方式</w:t>
            </w:r>
            <w:r>
              <w:rPr>
                <w:rFonts w:hint="eastAsia" w:ascii="宋体" w:hAnsi="宋体" w:eastAsia="宋体" w:cs="宋体"/>
                <w:kern w:val="2"/>
                <w:sz w:val="24"/>
                <w:szCs w:val="24"/>
                <w:lang w:val="en-US" w:eastAsia="zh-CN" w:bidi="ar-SA"/>
              </w:rPr>
              <w:t>、</w:t>
            </w:r>
            <w:r>
              <w:rPr>
                <w:rFonts w:hint="eastAsia" w:ascii="宋体" w:hAnsi="宋体" w:eastAsia="宋体" w:cs="宋体"/>
                <w:bCs/>
                <w:color w:val="auto"/>
                <w:sz w:val="24"/>
                <w:szCs w:val="24"/>
                <w:lang w:val="en-US" w:eastAsia="zh-CN"/>
              </w:rPr>
              <w:t>缴纳金额签订合同时和招标人协商。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9"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1675" w:type="dxa"/>
            <w:tcBorders>
              <w:right w:val="single" w:color="auto"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代理服务费方式</w:t>
            </w:r>
          </w:p>
        </w:tc>
        <w:tc>
          <w:tcPr>
            <w:tcW w:w="7273" w:type="dxa"/>
            <w:tcBorders>
              <w:left w:val="single" w:color="auto" w:sz="4" w:space="0"/>
            </w:tcBorders>
            <w:noWrap w:val="0"/>
            <w:vAlign w:val="center"/>
          </w:tcPr>
          <w:p>
            <w:pPr>
              <w:tabs>
                <w:tab w:val="left" w:pos="840"/>
              </w:tabs>
              <w:spacing w:line="360" w:lineRule="auto"/>
              <w:ind w:left="12" w:leftChars="0" w:hanging="12" w:hangingChars="5"/>
              <w:rPr>
                <w:rFonts w:hint="eastAsia" w:ascii="宋体" w:hAnsi="宋体" w:eastAsia="宋体" w:cs="宋体"/>
                <w:bCs/>
                <w:kern w:val="2"/>
                <w:sz w:val="24"/>
                <w:szCs w:val="24"/>
                <w:lang w:val="en-US" w:eastAsia="zh-CN" w:bidi="ar-SA"/>
              </w:rPr>
            </w:pPr>
            <w:r>
              <w:rPr>
                <w:rFonts w:hint="eastAsia" w:ascii="宋体" w:hAnsi="宋体" w:eastAsia="宋体" w:cs="宋体"/>
                <w:bCs/>
                <w:color w:val="auto"/>
                <w:sz w:val="24"/>
                <w:szCs w:val="24"/>
              </w:rPr>
              <w:t>招标代理服务费由中标人支付按中标价：（100万以下按1.5%计取、100-500万按1.1%计取、500-1000万按0.8%计取、1000-5000万按0.5%计取，按差额定率累进法计算）。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9"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675" w:type="dxa"/>
            <w:tcBorders>
              <w:right w:val="single" w:color="auto" w:sz="4" w:space="0"/>
            </w:tcBorders>
            <w:noWrap w:val="0"/>
            <w:vAlign w:val="center"/>
          </w:tcPr>
          <w:p>
            <w:pPr>
              <w:widowControl w:val="0"/>
              <w:spacing w:line="240" w:lineRule="auto"/>
              <w:jc w:val="center"/>
              <w:rPr>
                <w:rFonts w:hint="eastAsia" w:ascii="宋体" w:hAnsi="宋体" w:eastAsia="宋体" w:cs="宋体"/>
                <w:color w:val="0000FF"/>
                <w:sz w:val="24"/>
                <w:szCs w:val="24"/>
              </w:rPr>
            </w:pPr>
            <w:r>
              <w:rPr>
                <w:rFonts w:hint="eastAsia" w:ascii="宋体" w:hAnsi="宋体" w:eastAsia="宋体" w:cs="宋体"/>
                <w:b/>
                <w:bCs/>
                <w:sz w:val="24"/>
                <w:szCs w:val="24"/>
                <w:lang w:val="en-US" w:eastAsia="zh-CN"/>
              </w:rPr>
              <w:t>资格审查方式及资格要求</w:t>
            </w:r>
          </w:p>
        </w:tc>
        <w:tc>
          <w:tcPr>
            <w:tcW w:w="7273"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sz w:val="24"/>
                <w:szCs w:val="24"/>
                <w:highlight w:val="none"/>
                <w:lang w:val="en-US" w:eastAsia="zh-CN"/>
              </w:rPr>
              <w:t>开标现场监督人查验相关资格文件</w:t>
            </w:r>
            <w:r>
              <w:rPr>
                <w:rFonts w:hint="eastAsia" w:ascii="宋体" w:hAnsi="宋体" w:eastAsia="宋体" w:cs="宋体"/>
                <w:b/>
                <w:bCs/>
                <w:sz w:val="24"/>
                <w:szCs w:val="24"/>
              </w:rPr>
              <w:t>（电子版PDF格式）</w:t>
            </w:r>
            <w:r>
              <w:rPr>
                <w:rFonts w:hint="eastAsia" w:ascii="宋体" w:hAnsi="宋体" w:eastAsia="宋体" w:cs="宋体"/>
                <w:b/>
                <w:bCs/>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（1）具备有效的三证合一营业执照；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2）法定代表人身份证明原件（需附法人身份证正反面）及身份证原件或法定代表人授权委托书和委托代理人的身份证原件（授权书需附法人及委托人身份证正反面复印件）及参加开标的委托人近3个月（6、7、8月）所在公司的社保证明（个人缴费明细表）；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（3）提供2021年度由第三方财务审计机构出具的财务审计报告，（2022年1月后新成立的公司可不提供但需提供银行出具的近3个月有效资信证明）；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（4）提供税务机关出具的近三个月完税证明（完税类型不含社会保障基金缴纳）新成立公司按实际发生提供税务机关出具的无欠税证明；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提供近三年内，如在①“信用中国网（www.creditchina.gov.cn）”失信被执行人、重大税收违法失信主体、政府采购严重违法失信行为记录名单；②“中国政府采购网（www.ccgp.gov.cn）”被列入政府采购严重违法失信行为记录名单的；③“国家企业信用信息公示系统（http://www.gsxt.gov.cn）”列入经营异常名录信息、列入严重违法失信企业名单（黑名单）信息。④中国裁判文书网（http://wenshu.court.gov.cn/）无行贿受贿犯罪记录的截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须具备房屋建筑工程施工总承包叁级及以上资质（疆外企业需提供进疆备案）并具有工程施工类安全生产许可证；项目负责人需具有房屋建筑工程专业贰级建造师（含贰级）及以上执业资格，具备有效的安全生产考核合格证书，且不得担任其他在建工程项目的项目负责人</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bCs/>
                <w:sz w:val="24"/>
                <w:szCs w:val="24"/>
                <w:lang w:val="en-US" w:eastAsia="zh-CN"/>
              </w:rPr>
              <w:t>提供无在建承诺书，格式自拟</w:t>
            </w:r>
            <w:r>
              <w:rPr>
                <w:rFonts w:hint="eastAsia" w:ascii="宋体" w:hAnsi="宋体" w:eastAsia="宋体" w:cs="宋体"/>
                <w:color w:val="auto"/>
                <w:kern w:val="2"/>
                <w:sz w:val="24"/>
                <w:szCs w:val="24"/>
                <w:highlight w:val="none"/>
                <w:lang w:val="en-US" w:eastAsia="zh-CN" w:bidi="ar-SA"/>
              </w:rPr>
              <w:t>）；</w:t>
            </w:r>
          </w:p>
          <w:p>
            <w:pPr>
              <w:pStyle w:val="2"/>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（7）</w:t>
            </w:r>
            <w:r>
              <w:rPr>
                <w:rFonts w:hint="eastAsia" w:ascii="宋体" w:hAnsi="宋体" w:eastAsia="宋体" w:cs="宋体"/>
                <w:b/>
                <w:bCs/>
                <w:kern w:val="2"/>
                <w:sz w:val="24"/>
                <w:szCs w:val="24"/>
                <w:lang w:val="en-US" w:eastAsia="zh-CN" w:bidi="ar-SA"/>
              </w:rPr>
              <w:t>投标保证金缴纳凭证；</w:t>
            </w:r>
          </w:p>
          <w:p>
            <w:pPr>
              <w:pStyle w:val="2"/>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lang w:val="en-US" w:eastAsia="zh-CN"/>
              </w:rPr>
              <w:t>以上提供的资格审查资料均为原件的扫描件</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bCs w:val="0"/>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eastAsia="宋体" w:cs="宋体"/>
                <w:b/>
                <w:bCs w:val="0"/>
                <w:sz w:val="24"/>
                <w:szCs w:val="24"/>
                <w:highlight w:val="none"/>
                <w:lang w:val="en-US" w:eastAsia="zh-CN"/>
              </w:rPr>
              <w:t>开标现场对各投标企业的资格审查文件，按各投标企业递交的</w:t>
            </w:r>
            <w:r>
              <w:rPr>
                <w:rFonts w:hint="eastAsia" w:ascii="宋体" w:hAnsi="宋体" w:eastAsia="宋体" w:cs="宋体"/>
                <w:b/>
                <w:bCs/>
                <w:sz w:val="24"/>
                <w:szCs w:val="24"/>
              </w:rPr>
              <w:t>（电子版PDF格式）</w:t>
            </w:r>
            <w:r>
              <w:rPr>
                <w:rFonts w:hint="eastAsia" w:ascii="宋体" w:hAnsi="宋体" w:eastAsia="宋体" w:cs="宋体"/>
                <w:b/>
                <w:bCs w:val="0"/>
                <w:sz w:val="24"/>
                <w:szCs w:val="24"/>
                <w:highlight w:val="none"/>
                <w:lang w:val="en-US" w:eastAsia="zh-CN"/>
              </w:rPr>
              <w:t>资格审查文件为准，</w:t>
            </w:r>
            <w:r>
              <w:rPr>
                <w:rFonts w:hint="eastAsia" w:ascii="宋体" w:hAnsi="宋体" w:eastAsia="宋体" w:cs="宋体"/>
                <w:b/>
                <w:bCs w:val="0"/>
                <w:sz w:val="24"/>
                <w:szCs w:val="24"/>
                <w:highlight w:val="none"/>
              </w:rPr>
              <w:t>未通过</w:t>
            </w:r>
            <w:r>
              <w:rPr>
                <w:rFonts w:hint="eastAsia" w:ascii="宋体" w:hAnsi="宋体" w:eastAsia="宋体" w:cs="宋体"/>
                <w:b/>
                <w:bCs w:val="0"/>
                <w:sz w:val="24"/>
                <w:szCs w:val="24"/>
                <w:highlight w:val="none"/>
                <w:lang w:val="en-US" w:eastAsia="zh-CN"/>
              </w:rPr>
              <w:t>资格</w:t>
            </w:r>
            <w:r>
              <w:rPr>
                <w:rFonts w:hint="eastAsia" w:ascii="宋体" w:hAnsi="宋体" w:eastAsia="宋体" w:cs="宋体"/>
                <w:b/>
                <w:bCs w:val="0"/>
                <w:sz w:val="24"/>
                <w:szCs w:val="24"/>
                <w:highlight w:val="none"/>
              </w:rPr>
              <w:t>查验的</w:t>
            </w:r>
            <w:r>
              <w:rPr>
                <w:rFonts w:hint="eastAsia" w:ascii="宋体" w:hAnsi="宋体" w:eastAsia="宋体" w:cs="宋体"/>
                <w:b/>
                <w:bCs w:val="0"/>
                <w:sz w:val="24"/>
                <w:szCs w:val="24"/>
                <w:highlight w:val="none"/>
                <w:lang w:eastAsia="zh-CN"/>
              </w:rPr>
              <w:t>磋商响应文件</w:t>
            </w:r>
            <w:r>
              <w:rPr>
                <w:rFonts w:hint="eastAsia" w:ascii="宋体" w:hAnsi="宋体" w:eastAsia="宋体" w:cs="宋体"/>
                <w:b/>
                <w:bCs w:val="0"/>
                <w:sz w:val="24"/>
                <w:szCs w:val="24"/>
                <w:highlight w:val="none"/>
              </w:rPr>
              <w:t>将不予以接受</w:t>
            </w:r>
            <w:r>
              <w:rPr>
                <w:rFonts w:hint="eastAsia" w:ascii="宋体" w:hAnsi="宋体" w:eastAsia="宋体" w:cs="宋体"/>
                <w:b/>
                <w:bCs w:val="0"/>
                <w:sz w:val="24"/>
                <w:szCs w:val="24"/>
                <w:highlight w:val="none"/>
                <w:lang w:val="en-US" w:eastAsia="zh-CN"/>
              </w:rPr>
              <w:t>投标</w:t>
            </w:r>
            <w:r>
              <w:rPr>
                <w:rFonts w:hint="eastAsia" w:ascii="宋体" w:hAnsi="宋体" w:eastAsia="宋体" w:cs="宋体"/>
                <w:b/>
                <w:bCs w:val="0"/>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rPr>
              <w:t>（电子版PDF</w:t>
            </w:r>
            <w:r>
              <w:rPr>
                <w:rFonts w:hint="eastAsia" w:ascii="宋体" w:hAnsi="宋体" w:eastAsia="宋体" w:cs="宋体"/>
                <w:b/>
                <w:bCs/>
                <w:color w:val="auto"/>
                <w:sz w:val="24"/>
                <w:szCs w:val="24"/>
              </w:rPr>
              <w:t>格式）资格审查资料文件</w:t>
            </w:r>
            <w:r>
              <w:rPr>
                <w:rFonts w:hint="eastAsia" w:ascii="宋体" w:hAnsi="宋体" w:eastAsia="宋体" w:cs="宋体"/>
                <w:b/>
                <w:bCs/>
                <w:color w:val="auto"/>
                <w:sz w:val="24"/>
                <w:szCs w:val="24"/>
                <w:lang w:val="en-US" w:eastAsia="zh-CN"/>
              </w:rPr>
              <w:t>递交时</w:t>
            </w:r>
            <w:r>
              <w:rPr>
                <w:rFonts w:hint="eastAsia" w:ascii="宋体" w:hAnsi="宋体" w:eastAsia="宋体" w:cs="宋体"/>
                <w:b/>
                <w:bCs/>
                <w:color w:val="auto"/>
                <w:sz w:val="24"/>
                <w:szCs w:val="24"/>
              </w:rPr>
              <w:t>无需加密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递交时间为</w:t>
            </w:r>
            <w:r>
              <w:rPr>
                <w:rFonts w:hint="eastAsia" w:ascii="宋体" w:hAnsi="宋体" w:eastAsia="宋体" w:cs="宋体"/>
                <w:b/>
                <w:bCs/>
                <w:color w:val="auto"/>
                <w:sz w:val="24"/>
                <w:szCs w:val="24"/>
                <w:highlight w:val="none"/>
              </w:rPr>
              <w:t>2022年</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"mailto:00（北京时间）前，递交地址为于田县行政服务和公共资源交易中心邮箱（728067047@qq.com），需要充分考虑投标文件的发送时间，" </w:instrText>
            </w:r>
            <w:r>
              <w:rPr>
                <w:rFonts w:hint="eastAsia" w:ascii="宋体" w:hAnsi="宋体" w:eastAsia="宋体" w:cs="宋体"/>
                <w:b/>
                <w:bCs/>
                <w:color w:val="auto"/>
                <w:sz w:val="24"/>
                <w:szCs w:val="24"/>
                <w:highlight w:val="none"/>
                <w:u w:val="none"/>
              </w:rPr>
              <w:fldChar w:fldCharType="separate"/>
            </w:r>
            <w:r>
              <w:rPr>
                <w:rStyle w:val="35"/>
                <w:rFonts w:hint="eastAsia" w:ascii="宋体" w:hAnsi="宋体" w:eastAsia="宋体" w:cs="宋体"/>
                <w:b/>
                <w:bCs/>
                <w:color w:val="auto"/>
                <w:sz w:val="24"/>
                <w:szCs w:val="24"/>
                <w:highlight w:val="none"/>
                <w:u w:val="none"/>
              </w:rPr>
              <w:t>00（北京时间）</w:t>
            </w:r>
            <w:r>
              <w:rPr>
                <w:rStyle w:val="35"/>
                <w:rFonts w:hint="eastAsia" w:ascii="宋体" w:hAnsi="宋体" w:eastAsia="宋体" w:cs="宋体"/>
                <w:b/>
                <w:bCs/>
                <w:color w:val="auto"/>
                <w:sz w:val="24"/>
                <w:szCs w:val="24"/>
                <w:u w:val="none"/>
              </w:rPr>
              <w:t>前，递交地址为</w:t>
            </w:r>
            <w:r>
              <w:rPr>
                <w:rFonts w:hint="eastAsia" w:ascii="宋体" w:hAnsi="宋体" w:eastAsia="宋体" w:cs="宋体"/>
                <w:b/>
                <w:bCs/>
                <w:sz w:val="24"/>
                <w:szCs w:val="24"/>
                <w:lang w:val="en-US" w:eastAsia="zh-CN"/>
              </w:rPr>
              <w:t>喀什铭远建设工程项目管理咨询有限公司邮箱（3445089401@qq.com）</w:t>
            </w:r>
            <w:r>
              <w:rPr>
                <w:rStyle w:val="35"/>
                <w:rFonts w:hint="eastAsia" w:ascii="宋体" w:hAnsi="宋体" w:eastAsia="宋体" w:cs="宋体"/>
                <w:b/>
                <w:bCs/>
                <w:color w:val="auto"/>
                <w:sz w:val="24"/>
                <w:szCs w:val="24"/>
                <w:u w:val="none"/>
                <w:lang w:eastAsia="zh-CN"/>
              </w:rPr>
              <w:t>，</w:t>
            </w:r>
            <w:r>
              <w:rPr>
                <w:rStyle w:val="35"/>
                <w:rFonts w:hint="eastAsia" w:ascii="宋体" w:hAnsi="宋体" w:eastAsia="宋体" w:cs="宋体"/>
                <w:b/>
                <w:bCs/>
                <w:color w:val="auto"/>
                <w:sz w:val="24"/>
                <w:szCs w:val="24"/>
                <w:u w:val="none"/>
              </w:rPr>
              <w:t>需要充分考虑</w:t>
            </w:r>
            <w:r>
              <w:rPr>
                <w:rStyle w:val="35"/>
                <w:rFonts w:hint="eastAsia" w:ascii="宋体" w:hAnsi="宋体" w:eastAsia="宋体" w:cs="宋体"/>
                <w:b/>
                <w:bCs/>
                <w:color w:val="auto"/>
                <w:sz w:val="24"/>
                <w:szCs w:val="24"/>
                <w:u w:val="none"/>
                <w:lang w:eastAsia="zh-CN"/>
              </w:rPr>
              <w:t>磋商文件</w:t>
            </w:r>
            <w:r>
              <w:rPr>
                <w:rStyle w:val="35"/>
                <w:rFonts w:hint="eastAsia" w:ascii="宋体" w:hAnsi="宋体" w:eastAsia="宋体" w:cs="宋体"/>
                <w:b/>
                <w:bCs/>
                <w:color w:val="auto"/>
                <w:sz w:val="24"/>
                <w:szCs w:val="24"/>
                <w:u w:val="none"/>
              </w:rPr>
              <w:t>的发送时间，</w:t>
            </w:r>
            <w:r>
              <w:rPr>
                <w:rFonts w:hint="eastAsia" w:ascii="宋体" w:hAnsi="宋体" w:eastAsia="宋体" w:cs="宋体"/>
                <w:b/>
                <w:bCs/>
                <w:color w:val="auto"/>
                <w:sz w:val="24"/>
                <w:szCs w:val="24"/>
                <w:highlight w:val="none"/>
                <w:u w:val="none"/>
              </w:rPr>
              <w:fldChar w:fldCharType="end"/>
            </w:r>
            <w:r>
              <w:rPr>
                <w:rFonts w:hint="eastAsia" w:ascii="宋体" w:hAnsi="宋体" w:eastAsia="宋体" w:cs="宋体"/>
                <w:b/>
                <w:bCs/>
                <w:color w:val="auto"/>
                <w:sz w:val="24"/>
                <w:szCs w:val="24"/>
              </w:rPr>
              <w:t>在</w:t>
            </w:r>
            <w:r>
              <w:rPr>
                <w:rFonts w:hint="eastAsia" w:ascii="宋体" w:hAnsi="宋体" w:eastAsia="宋体" w:cs="宋体"/>
                <w:b/>
                <w:bCs/>
                <w:sz w:val="24"/>
                <w:szCs w:val="24"/>
              </w:rPr>
              <w:t>投标截止时间未传</w:t>
            </w:r>
            <w:r>
              <w:rPr>
                <w:rFonts w:hint="eastAsia" w:ascii="宋体" w:hAnsi="宋体" w:eastAsia="宋体" w:cs="宋体"/>
                <w:b/>
                <w:bCs/>
                <w:sz w:val="24"/>
                <w:szCs w:val="24"/>
                <w:lang w:val="en-US" w:eastAsia="zh-CN"/>
              </w:rPr>
              <w:t>送至</w:t>
            </w:r>
            <w:r>
              <w:rPr>
                <w:rFonts w:hint="eastAsia" w:ascii="宋体" w:hAnsi="宋体" w:eastAsia="宋体" w:cs="宋体"/>
                <w:b/>
                <w:bCs/>
                <w:sz w:val="24"/>
                <w:szCs w:val="24"/>
              </w:rPr>
              <w:t>邮箱的视为放弃投标</w:t>
            </w:r>
            <w:r>
              <w:rPr>
                <w:rFonts w:hint="eastAsia" w:ascii="宋体" w:hAnsi="宋体" w:eastAsia="宋体" w:cs="宋体"/>
                <w:b/>
                <w:bCs/>
                <w:sz w:val="24"/>
                <w:szCs w:val="24"/>
                <w:lang w:eastAsia="zh-CN"/>
              </w:rPr>
              <w:t>。</w:t>
            </w:r>
          </w:p>
          <w:p>
            <w:pPr>
              <w:rPr>
                <w:rStyle w:val="99"/>
                <w:rFonts w:hint="eastAsia" w:ascii="宋体" w:hAnsi="宋体" w:eastAsia="宋体" w:cs="宋体"/>
                <w:color w:val="000000"/>
                <w:kern w:val="2"/>
                <w:sz w:val="24"/>
                <w:szCs w:val="24"/>
                <w:lang w:val="en-US" w:eastAsia="zh-CN" w:bidi="ar-SA"/>
              </w:rPr>
            </w:pPr>
            <w:r>
              <w:rPr>
                <w:rFonts w:hint="eastAsia" w:ascii="宋体" w:hAnsi="宋体" w:eastAsia="宋体" w:cs="宋体"/>
                <w:b/>
                <w:bCs/>
                <w:sz w:val="24"/>
                <w:szCs w:val="24"/>
                <w:highlight w:val="none"/>
                <w:lang w:val="en-US" w:eastAsia="zh-CN"/>
              </w:rPr>
              <w:t>★</w:t>
            </w:r>
            <w:r>
              <w:rPr>
                <w:rFonts w:hint="eastAsia" w:ascii="宋体" w:hAnsi="宋体" w:eastAsia="宋体" w:cs="宋体"/>
                <w:b/>
                <w:bCs/>
                <w:kern w:val="2"/>
                <w:sz w:val="24"/>
                <w:szCs w:val="24"/>
                <w:lang w:val="en-US" w:eastAsia="zh-CN" w:bidi="ar-SA"/>
              </w:rPr>
              <w:t>以上</w:t>
            </w:r>
            <w:r>
              <w:rPr>
                <w:rFonts w:hint="eastAsia" w:ascii="宋体" w:hAnsi="宋体" w:eastAsia="宋体" w:cs="宋体"/>
                <w:b/>
                <w:bCs/>
                <w:sz w:val="24"/>
                <w:szCs w:val="24"/>
              </w:rPr>
              <w:t>资格审查资料文件</w:t>
            </w:r>
            <w:r>
              <w:rPr>
                <w:rFonts w:hint="eastAsia" w:ascii="宋体" w:hAnsi="宋体" w:eastAsia="宋体" w:cs="宋体"/>
                <w:b/>
                <w:bCs/>
                <w:kern w:val="2"/>
                <w:sz w:val="24"/>
                <w:szCs w:val="24"/>
                <w:lang w:val="en-US" w:eastAsia="zh-CN" w:bidi="ar-SA"/>
              </w:rPr>
              <w:t>未按要求提供或提供不全的投标企业做否决投标处理。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675" w:type="dxa"/>
            <w:tcBorders>
              <w:right w:val="single" w:color="auto" w:sz="4" w:space="0"/>
            </w:tcBorders>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签订合同期限</w:t>
            </w:r>
          </w:p>
        </w:tc>
        <w:tc>
          <w:tcPr>
            <w:tcW w:w="7273" w:type="dxa"/>
            <w:tcBorders>
              <w:left w:val="single" w:color="auto" w:sz="4" w:space="0"/>
            </w:tcBorders>
            <w:noWrap w:val="0"/>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406" w:afterAutospacing="0" w:line="420" w:lineRule="atLeast"/>
              <w:ind w:left="0" w:leftChars="0" w:right="0" w:rightChars="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b w:val="0"/>
                <w:i w:val="0"/>
                <w:caps w:val="0"/>
                <w:color w:val="000000"/>
                <w:spacing w:val="0"/>
                <w:sz w:val="24"/>
                <w:szCs w:val="24"/>
                <w:highlight w:val="none"/>
                <w:vertAlign w:val="baseline"/>
              </w:rPr>
              <w:t>采购人应当自中标通知书发出之日起30日内，按照</w:t>
            </w:r>
            <w:r>
              <w:rPr>
                <w:rFonts w:hint="eastAsia" w:ascii="宋体" w:hAnsi="宋体" w:eastAsia="宋体" w:cs="宋体"/>
                <w:b w:val="0"/>
                <w:i w:val="0"/>
                <w:caps w:val="0"/>
                <w:color w:val="000000"/>
                <w:spacing w:val="0"/>
                <w:sz w:val="24"/>
                <w:szCs w:val="24"/>
                <w:highlight w:val="none"/>
                <w:vertAlign w:val="baseline"/>
                <w:lang w:eastAsia="zh-CN"/>
              </w:rPr>
              <w:t>磋商文件</w:t>
            </w:r>
            <w:r>
              <w:rPr>
                <w:rFonts w:hint="eastAsia" w:ascii="宋体" w:hAnsi="宋体" w:eastAsia="宋体" w:cs="宋体"/>
                <w:b w:val="0"/>
                <w:i w:val="0"/>
                <w:caps w:val="0"/>
                <w:color w:val="000000"/>
                <w:spacing w:val="0"/>
                <w:sz w:val="24"/>
                <w:szCs w:val="24"/>
                <w:highlight w:val="none"/>
                <w:vertAlign w:val="baseline"/>
              </w:rPr>
              <w:t>和中标人</w:t>
            </w:r>
            <w:r>
              <w:rPr>
                <w:rFonts w:hint="eastAsia" w:ascii="宋体" w:hAnsi="宋体" w:eastAsia="宋体" w:cs="宋体"/>
                <w:b w:val="0"/>
                <w:i w:val="0"/>
                <w:caps w:val="0"/>
                <w:color w:val="000000"/>
                <w:spacing w:val="0"/>
                <w:sz w:val="24"/>
                <w:szCs w:val="24"/>
                <w:highlight w:val="none"/>
                <w:vertAlign w:val="baseline"/>
                <w:lang w:eastAsia="zh-CN"/>
              </w:rPr>
              <w:t>磋商文件</w:t>
            </w:r>
            <w:r>
              <w:rPr>
                <w:rFonts w:hint="eastAsia" w:ascii="宋体" w:hAnsi="宋体" w:eastAsia="宋体" w:cs="宋体"/>
                <w:b w:val="0"/>
                <w:i w:val="0"/>
                <w:caps w:val="0"/>
                <w:color w:val="000000"/>
                <w:spacing w:val="0"/>
                <w:sz w:val="24"/>
                <w:szCs w:val="24"/>
                <w:highlight w:val="none"/>
                <w:vertAlign w:val="baseline"/>
              </w:rPr>
              <w:t>的规定，与中标人签订书面合同。所签订的合同不得对</w:t>
            </w:r>
            <w:r>
              <w:rPr>
                <w:rFonts w:hint="eastAsia" w:ascii="宋体" w:hAnsi="宋体" w:eastAsia="宋体" w:cs="宋体"/>
                <w:b w:val="0"/>
                <w:i w:val="0"/>
                <w:caps w:val="0"/>
                <w:color w:val="000000"/>
                <w:spacing w:val="0"/>
                <w:sz w:val="24"/>
                <w:szCs w:val="24"/>
                <w:highlight w:val="none"/>
                <w:vertAlign w:val="baseline"/>
                <w:lang w:eastAsia="zh-CN"/>
              </w:rPr>
              <w:t>磋商文件</w:t>
            </w:r>
            <w:r>
              <w:rPr>
                <w:rFonts w:hint="eastAsia" w:ascii="宋体" w:hAnsi="宋体" w:eastAsia="宋体" w:cs="宋体"/>
                <w:b w:val="0"/>
                <w:i w:val="0"/>
                <w:caps w:val="0"/>
                <w:color w:val="000000"/>
                <w:spacing w:val="0"/>
                <w:sz w:val="24"/>
                <w:szCs w:val="24"/>
                <w:highlight w:val="none"/>
                <w:vertAlign w:val="baseline"/>
              </w:rPr>
              <w:t>确定的事项和中标人</w:t>
            </w:r>
            <w:r>
              <w:rPr>
                <w:rFonts w:hint="eastAsia" w:ascii="宋体" w:hAnsi="宋体" w:eastAsia="宋体" w:cs="宋体"/>
                <w:b w:val="0"/>
                <w:i w:val="0"/>
                <w:caps w:val="0"/>
                <w:color w:val="000000"/>
                <w:spacing w:val="0"/>
                <w:sz w:val="24"/>
                <w:szCs w:val="24"/>
                <w:highlight w:val="none"/>
                <w:vertAlign w:val="baseline"/>
                <w:lang w:eastAsia="zh-CN"/>
              </w:rPr>
              <w:t>磋商文件</w:t>
            </w:r>
            <w:r>
              <w:rPr>
                <w:rFonts w:hint="eastAsia" w:ascii="宋体" w:hAnsi="宋体" w:eastAsia="宋体" w:cs="宋体"/>
                <w:b w:val="0"/>
                <w:i w:val="0"/>
                <w:caps w:val="0"/>
                <w:color w:val="000000"/>
                <w:spacing w:val="0"/>
                <w:sz w:val="24"/>
                <w:szCs w:val="24"/>
                <w:highlight w:val="none"/>
                <w:vertAlign w:val="baseline"/>
              </w:rPr>
              <w:t>作实质性修改。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9" w:hRule="atLeast"/>
          <w:jc w:val="center"/>
        </w:trPr>
        <w:tc>
          <w:tcPr>
            <w:tcW w:w="831" w:type="dxa"/>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1675" w:type="dxa"/>
            <w:tcBorders>
              <w:right w:val="single" w:color="auto" w:sz="4" w:space="0"/>
            </w:tcBorders>
            <w:noWrap w:val="0"/>
            <w:vAlign w:val="center"/>
          </w:tcPr>
          <w:p>
            <w:pPr>
              <w:widowControl w:val="0"/>
              <w:spacing w:line="240" w:lineRule="auto"/>
              <w:jc w:val="center"/>
              <w:rPr>
                <w:rFonts w:hint="eastAsia" w:ascii="宋体" w:hAnsi="宋体" w:eastAsia="宋体" w:cs="宋体"/>
                <w:color w:val="auto"/>
                <w:sz w:val="24"/>
                <w:szCs w:val="24"/>
              </w:rPr>
            </w:pPr>
            <w:r>
              <w:rPr>
                <w:rFonts w:hint="eastAsia" w:ascii="宋体" w:hAnsi="宋体" w:eastAsia="宋体" w:cs="宋体"/>
                <w:sz w:val="24"/>
                <w:szCs w:val="24"/>
                <w:highlight w:val="none"/>
              </w:rPr>
              <w:t>采购项目需要落实的政府采购政策</w:t>
            </w:r>
          </w:p>
        </w:tc>
        <w:tc>
          <w:tcPr>
            <w:tcW w:w="7273" w:type="dxa"/>
            <w:tcBorders>
              <w:left w:val="single" w:color="auto" w:sz="4" w:space="0"/>
            </w:tcBorders>
            <w:noWrap w:val="0"/>
            <w:vAlign w:val="top"/>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根据财政部、工业和信息化部印发的《政府采购促进中小企业发展管理办法》的规定，对于未预留份额专门面向中小企业的采购项目，以及预留份额项目中的非预留部分采购包，采购人、采购代理机构应当对符合规定的小微企业报价给予10%的扣除，用扣除后的价格参加评审。 </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2、在政府采购活动中，监狱企业视同小型、微型企业，享受预留份额、评审中价格扣除等政府采购促进中小企业发展的政府采购政策。向监狱企业采购的金额，计入面向中小企业采购的统计数据。</w:t>
            </w:r>
          </w:p>
          <w:p>
            <w:pPr>
              <w:rPr>
                <w:rFonts w:hint="eastAsia" w:ascii="宋体" w:hAnsi="宋体" w:eastAsia="宋体" w:cs="宋体"/>
                <w:bCs/>
                <w:color w:val="000000"/>
                <w:kern w:val="0"/>
                <w:sz w:val="24"/>
                <w:szCs w:val="24"/>
                <w:lang w:val="en-US" w:eastAsia="zh-CN"/>
              </w:rPr>
            </w:pPr>
            <w:r>
              <w:rPr>
                <w:rFonts w:hint="eastAsia" w:ascii="宋体" w:hAnsi="宋体" w:eastAsia="宋体" w:cs="宋体"/>
                <w:color w:val="auto"/>
                <w:sz w:val="24"/>
                <w:szCs w:val="24"/>
                <w:highlight w:val="none"/>
                <w:lang w:val="en-US" w:eastAsia="zh-CN"/>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9" w:hRule="atLeast"/>
          <w:jc w:val="center"/>
        </w:trPr>
        <w:tc>
          <w:tcPr>
            <w:tcW w:w="831" w:type="dxa"/>
            <w:noWrap w:val="0"/>
            <w:vAlign w:val="center"/>
          </w:tcPr>
          <w:p>
            <w:pPr>
              <w:spacing w:line="3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675" w:type="dxa"/>
            <w:tcBorders>
              <w:right w:val="single" w:color="auto" w:sz="4" w:space="0"/>
            </w:tcBorders>
            <w:noWrap w:val="0"/>
            <w:vAlign w:val="center"/>
          </w:tcPr>
          <w:p>
            <w:pPr>
              <w:widowControl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质疑</w:t>
            </w:r>
          </w:p>
        </w:tc>
        <w:tc>
          <w:tcPr>
            <w:tcW w:w="7273" w:type="dxa"/>
            <w:tcBorders>
              <w:left w:val="single" w:color="auto" w:sz="4" w:space="0"/>
            </w:tcBorders>
            <w:noWrap w:val="0"/>
            <w:vAlign w:val="top"/>
          </w:tcPr>
          <w:p>
            <w:pPr>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1）参加投标的供应商认为磋商文件、或在采购过程中或成交结果使自己的权益受到损害的，可以在知道或者应知其权益受到损害之日起七个工作日内，以书面形式向采购人或采购代理机构提出质疑。</w:t>
            </w:r>
          </w:p>
          <w:p>
            <w:pPr>
              <w:pStyle w:val="5"/>
              <w:pageBreakBefore w:val="0"/>
              <w:widowControl w:val="0"/>
              <w:numPr>
                <w:ilvl w:val="0"/>
                <w:numId w:val="0"/>
              </w:numPr>
              <w:tabs>
                <w:tab w:val="left" w:pos="0"/>
                <w:tab w:val="clear" w:pos="540"/>
              </w:tabs>
              <w:kinsoku/>
              <w:wordWrap/>
              <w:overflowPunct/>
              <w:topLinePunct w:val="0"/>
              <w:autoSpaceDE/>
              <w:autoSpaceDN/>
              <w:bidi w:val="0"/>
              <w:adjustRightInd/>
              <w:snapToGrid/>
              <w:spacing w:line="340" w:lineRule="exact"/>
              <w:ind w:left="0" w:leftChars="0" w:firstLine="0" w:firstLineChars="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color w:val="auto"/>
                <w:sz w:val="24"/>
                <w:szCs w:val="24"/>
                <w:highlight w:val="none"/>
                <w:lang w:val="en-US" w:eastAsia="zh-CN"/>
              </w:rPr>
              <w:t>（2）采购人或采购代理机构应当在收到供应商的书面质疑后七个工作日内作出答复，并以书面形式通知质疑供应商和其他有关供应商，但答复的内容不得涉及商业秘密。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9" w:hRule="atLeast"/>
          <w:jc w:val="center"/>
        </w:trPr>
        <w:tc>
          <w:tcPr>
            <w:tcW w:w="831" w:type="dxa"/>
            <w:noWrap w:val="0"/>
            <w:vAlign w:val="center"/>
          </w:tcPr>
          <w:p>
            <w:pPr>
              <w:spacing w:line="3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1675" w:type="dxa"/>
            <w:tcBorders>
              <w:right w:val="single" w:color="auto"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投诉</w:t>
            </w:r>
          </w:p>
        </w:tc>
        <w:tc>
          <w:tcPr>
            <w:tcW w:w="7273" w:type="dxa"/>
            <w:tcBorders>
              <w:left w:val="single" w:color="auto" w:sz="4" w:space="0"/>
            </w:tcBorders>
            <w:noWrap w:val="0"/>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1）质疑供应商对采购人、采购代理机构的答复不满意或者采购人、采购代理机构未在规定的时间内作出答复的，可以在答复期满后十五个工作日内向同级政府采购监督管理部门投诉。</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疑、投诉应当采用书面形式，质疑书、投诉书均应明确阐述磋商文件、招标过程或中标结果中使自己合法权益受到损害的实质性内容，提供相关事实、依据和证据及其来源或线索，便于有关单位调查、答复和处理。</w:t>
            </w:r>
          </w:p>
          <w:p>
            <w:pPr>
              <w:pStyle w:val="2"/>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监督电话：0903-6811110</w:t>
            </w:r>
          </w:p>
        </w:tc>
      </w:tr>
    </w:tbl>
    <w:p>
      <w:pPr>
        <w:rPr>
          <w:rFonts w:hint="eastAsia" w:ascii="宋体" w:hAnsi="宋体" w:eastAsia="宋体" w:cs="宋体"/>
          <w:sz w:val="24"/>
          <w:szCs w:val="24"/>
        </w:rPr>
      </w:pPr>
    </w:p>
    <w:p>
      <w:pPr>
        <w:spacing w:line="460" w:lineRule="exact"/>
        <w:jc w:val="center"/>
        <w:outlineLvl w:val="0"/>
        <w:rPr>
          <w:rFonts w:hint="eastAsia" w:ascii="宋体" w:hAnsi="宋体" w:eastAsia="宋体" w:cs="宋体"/>
          <w:b/>
          <w:sz w:val="24"/>
          <w:szCs w:val="24"/>
        </w:rPr>
      </w:pPr>
      <w:bookmarkStart w:id="43" w:name="_Toc19343"/>
      <w:bookmarkStart w:id="44" w:name="_Toc27404"/>
      <w:r>
        <w:rPr>
          <w:rFonts w:hint="eastAsia" w:ascii="宋体" w:hAnsi="宋体" w:eastAsia="宋体" w:cs="宋体"/>
          <w:b/>
          <w:sz w:val="24"/>
          <w:szCs w:val="24"/>
          <w:lang w:eastAsia="zh-CN"/>
        </w:rPr>
        <w:t>一、</w:t>
      </w:r>
      <w:r>
        <w:rPr>
          <w:rFonts w:hint="eastAsia" w:ascii="宋体" w:hAnsi="宋体" w:eastAsia="宋体" w:cs="宋体"/>
          <w:b/>
          <w:sz w:val="24"/>
          <w:szCs w:val="24"/>
        </w:rPr>
        <w:t xml:space="preserve"> 招标书</w:t>
      </w:r>
      <w:bookmarkEnd w:id="43"/>
      <w:bookmarkEnd w:id="44"/>
    </w:p>
    <w:p>
      <w:pPr>
        <w:spacing w:line="460" w:lineRule="exact"/>
        <w:jc w:val="center"/>
        <w:rPr>
          <w:rFonts w:hint="eastAsia" w:ascii="宋体" w:hAnsi="宋体" w:eastAsia="宋体" w:cs="宋体"/>
          <w:b/>
          <w:sz w:val="24"/>
          <w:szCs w:val="24"/>
        </w:rPr>
      </w:pP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喀什铭远建设工程项目管理咨询有限公司</w:t>
      </w:r>
      <w:r>
        <w:rPr>
          <w:rFonts w:hint="eastAsia" w:ascii="宋体" w:hAnsi="宋体" w:eastAsia="宋体" w:cs="宋体"/>
          <w:sz w:val="24"/>
          <w:szCs w:val="24"/>
        </w:rPr>
        <w:t>受</w:t>
      </w:r>
      <w:r>
        <w:rPr>
          <w:rFonts w:hint="eastAsia" w:ascii="宋体" w:hAnsi="宋体" w:eastAsia="宋体" w:cs="宋体"/>
          <w:sz w:val="24"/>
          <w:szCs w:val="24"/>
          <w:lang w:eastAsia="zh-CN"/>
        </w:rPr>
        <w:t>于田县文化体育广播电视和旅游局</w:t>
      </w:r>
      <w:r>
        <w:rPr>
          <w:rFonts w:hint="eastAsia" w:ascii="宋体" w:hAnsi="宋体" w:eastAsia="宋体" w:cs="宋体"/>
          <w:color w:val="000000"/>
          <w:sz w:val="24"/>
          <w:szCs w:val="24"/>
        </w:rPr>
        <w:t>的</w:t>
      </w:r>
      <w:r>
        <w:rPr>
          <w:rFonts w:hint="eastAsia" w:ascii="宋体" w:hAnsi="宋体" w:eastAsia="宋体" w:cs="宋体"/>
          <w:sz w:val="24"/>
          <w:szCs w:val="24"/>
        </w:rPr>
        <w:t>委托，为</w:t>
      </w:r>
      <w:r>
        <w:rPr>
          <w:rFonts w:hint="eastAsia" w:ascii="宋体" w:hAnsi="宋体" w:eastAsia="宋体" w:cs="宋体"/>
          <w:bCs/>
          <w:sz w:val="24"/>
          <w:szCs w:val="24"/>
          <w:lang w:val="zh-CN"/>
        </w:rPr>
        <w:t>本次采购项目</w:t>
      </w:r>
      <w:r>
        <w:rPr>
          <w:rFonts w:hint="eastAsia" w:ascii="宋体" w:hAnsi="宋体" w:eastAsia="宋体" w:cs="宋体"/>
          <w:sz w:val="24"/>
          <w:szCs w:val="24"/>
          <w:u w:val="none"/>
        </w:rPr>
        <w:t>进行</w:t>
      </w:r>
      <w:r>
        <w:rPr>
          <w:rFonts w:hint="eastAsia" w:ascii="宋体" w:hAnsi="宋体" w:eastAsia="宋体" w:cs="宋体"/>
          <w:sz w:val="24"/>
          <w:szCs w:val="24"/>
          <w:u w:val="single"/>
          <w:lang w:val="en-US" w:eastAsia="zh-CN"/>
        </w:rPr>
        <w:t>竞争性磋商</w:t>
      </w:r>
      <w:r>
        <w:rPr>
          <w:rFonts w:hint="eastAsia" w:ascii="宋体" w:hAnsi="宋体" w:eastAsia="宋体" w:cs="宋体"/>
          <w:sz w:val="24"/>
          <w:szCs w:val="24"/>
        </w:rPr>
        <w:t>招标采购。</w:t>
      </w:r>
    </w:p>
    <w:p>
      <w:pPr>
        <w:widowControl/>
        <w:spacing w:line="4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一、</w:t>
      </w:r>
      <w:r>
        <w:rPr>
          <w:rFonts w:hint="eastAsia" w:ascii="宋体" w:hAnsi="宋体" w:eastAsia="宋体" w:cs="宋体"/>
          <w:sz w:val="24"/>
          <w:szCs w:val="24"/>
        </w:rPr>
        <w:t>项目编号：YTCGD-GK-2022-</w:t>
      </w:r>
      <w:r>
        <w:rPr>
          <w:rFonts w:hint="eastAsia" w:ascii="宋体" w:hAnsi="宋体" w:eastAsia="宋体" w:cs="宋体"/>
          <w:sz w:val="24"/>
          <w:szCs w:val="24"/>
          <w:lang w:val="en-US" w:eastAsia="zh-CN"/>
        </w:rPr>
        <w:t>125</w:t>
      </w:r>
    </w:p>
    <w:p>
      <w:pPr>
        <w:widowControl/>
        <w:spacing w:line="420" w:lineRule="exact"/>
        <w:jc w:val="left"/>
        <w:rPr>
          <w:rFonts w:hint="eastAsia" w:ascii="宋体" w:hAnsi="宋体" w:eastAsia="宋体" w:cs="宋体"/>
          <w:sz w:val="24"/>
          <w:szCs w:val="24"/>
        </w:rPr>
      </w:pPr>
      <w:r>
        <w:rPr>
          <w:rFonts w:hint="eastAsia" w:ascii="宋体" w:hAnsi="宋体" w:eastAsia="宋体" w:cs="宋体"/>
          <w:sz w:val="24"/>
          <w:szCs w:val="24"/>
        </w:rPr>
        <w:t>二、项目名称：</w:t>
      </w:r>
      <w:r>
        <w:rPr>
          <w:rFonts w:hint="eastAsia" w:ascii="宋体" w:hAnsi="宋体" w:eastAsia="宋体" w:cs="宋体"/>
          <w:kern w:val="0"/>
          <w:sz w:val="24"/>
          <w:szCs w:val="24"/>
          <w:lang w:val="zh-CN"/>
        </w:rPr>
        <w:t>于田县库尔班·吐鲁木文旅产业园项目提升改造工程</w:t>
      </w:r>
    </w:p>
    <w:p>
      <w:pPr>
        <w:widowControl/>
        <w:spacing w:line="3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采购内容：</w:t>
      </w:r>
      <w:r>
        <w:rPr>
          <w:rFonts w:hint="eastAsia" w:ascii="宋体" w:hAnsi="宋体" w:eastAsia="宋体" w:cs="宋体"/>
          <w:sz w:val="24"/>
          <w:szCs w:val="24"/>
          <w:lang w:eastAsia="zh-CN"/>
        </w:rPr>
        <w:t>计划实施库尔班·吐鲁木文旅产业园项目，新建大门、外立面改造、亮化及相关设施建设等</w:t>
      </w:r>
    </w:p>
    <w:p>
      <w:pPr>
        <w:widowControl/>
        <w:spacing w:line="420" w:lineRule="exact"/>
        <w:outlineLvl w:val="1"/>
        <w:rPr>
          <w:rFonts w:hint="eastAsia" w:ascii="宋体" w:hAnsi="宋体" w:eastAsia="宋体" w:cs="宋体"/>
          <w:sz w:val="24"/>
          <w:szCs w:val="24"/>
        </w:rPr>
      </w:pPr>
      <w:r>
        <w:rPr>
          <w:rFonts w:hint="eastAsia" w:ascii="宋体" w:hAnsi="宋体" w:eastAsia="宋体" w:cs="宋体"/>
          <w:sz w:val="24"/>
          <w:szCs w:val="24"/>
        </w:rPr>
        <w:t>三、简要说明：</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项目实施</w:t>
      </w:r>
      <w:r>
        <w:rPr>
          <w:rFonts w:hint="eastAsia" w:ascii="宋体" w:hAnsi="宋体" w:eastAsia="宋体" w:cs="宋体"/>
          <w:sz w:val="24"/>
          <w:szCs w:val="24"/>
        </w:rPr>
        <w:t>地点：</w:t>
      </w:r>
      <w:r>
        <w:rPr>
          <w:rFonts w:hint="eastAsia" w:ascii="宋体" w:hAnsi="宋体" w:eastAsia="宋体" w:cs="宋体"/>
          <w:sz w:val="24"/>
          <w:szCs w:val="24"/>
          <w:lang w:val="en-US" w:eastAsia="zh-CN"/>
        </w:rPr>
        <w:t>于田县</w:t>
      </w:r>
    </w:p>
    <w:p>
      <w:pPr>
        <w:spacing w:line="4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rPr>
        <w:t>2、</w:t>
      </w:r>
      <w:r>
        <w:rPr>
          <w:rFonts w:hint="eastAsia" w:ascii="宋体" w:hAnsi="宋体" w:eastAsia="宋体" w:cs="宋体"/>
          <w:sz w:val="24"/>
          <w:szCs w:val="24"/>
          <w:highlight w:val="none"/>
          <w:lang w:val="en-US" w:eastAsia="zh-CN"/>
        </w:rPr>
        <w:t>合同履行期限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15天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color w:val="000000"/>
          <w:sz w:val="24"/>
          <w:szCs w:val="24"/>
          <w:lang w:val="en-US" w:eastAsia="zh-CN"/>
        </w:rPr>
        <w:t>采购范围：</w:t>
      </w:r>
      <w:r>
        <w:rPr>
          <w:rFonts w:hint="eastAsia" w:ascii="宋体" w:hAnsi="宋体" w:eastAsia="宋体" w:cs="宋体"/>
          <w:sz w:val="24"/>
          <w:szCs w:val="24"/>
          <w:highlight w:val="none"/>
        </w:rPr>
        <w:t>所有采购工程的施工、安装、验收及售后服务等</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、本次</w:t>
      </w:r>
      <w:r>
        <w:rPr>
          <w:rFonts w:hint="eastAsia" w:ascii="宋体" w:hAnsi="宋体" w:eastAsia="宋体" w:cs="宋体"/>
          <w:color w:val="000000"/>
          <w:sz w:val="24"/>
          <w:szCs w:val="24"/>
          <w:lang w:val="en-US" w:eastAsia="zh-CN"/>
        </w:rPr>
        <w:t>工程</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lang w:val="en-US" w:eastAsia="zh-CN"/>
        </w:rPr>
        <w:t>的内容</w:t>
      </w:r>
      <w:r>
        <w:rPr>
          <w:rFonts w:hint="eastAsia" w:ascii="宋体" w:hAnsi="宋体" w:eastAsia="宋体" w:cs="宋体"/>
          <w:sz w:val="24"/>
          <w:szCs w:val="24"/>
        </w:rPr>
        <w:t>（具体规格参数详见</w:t>
      </w:r>
      <w:r>
        <w:rPr>
          <w:rFonts w:hint="eastAsia" w:ascii="宋体" w:hAnsi="宋体" w:eastAsia="宋体" w:cs="宋体"/>
          <w:sz w:val="24"/>
          <w:szCs w:val="24"/>
          <w:lang w:eastAsia="zh-CN"/>
        </w:rPr>
        <w:t>磋商</w:t>
      </w:r>
      <w:r>
        <w:rPr>
          <w:rFonts w:hint="eastAsia" w:ascii="宋体" w:hAnsi="宋体" w:eastAsia="宋体" w:cs="宋体"/>
          <w:sz w:val="24"/>
          <w:szCs w:val="24"/>
        </w:rPr>
        <w:t>文件“第</w:t>
      </w:r>
      <w:r>
        <w:rPr>
          <w:rFonts w:hint="eastAsia" w:ascii="宋体" w:hAnsi="宋体" w:eastAsia="宋体" w:cs="宋体"/>
          <w:sz w:val="24"/>
          <w:szCs w:val="24"/>
          <w:lang w:val="en-US" w:eastAsia="zh-CN"/>
        </w:rPr>
        <w:t>三</w:t>
      </w:r>
      <w:r>
        <w:rPr>
          <w:rFonts w:hint="eastAsia" w:ascii="宋体" w:hAnsi="宋体" w:eastAsia="宋体" w:cs="宋体"/>
          <w:sz w:val="24"/>
          <w:szCs w:val="24"/>
        </w:rPr>
        <w:t>章”内容）</w:t>
      </w:r>
      <w:r>
        <w:rPr>
          <w:rFonts w:hint="eastAsia" w:ascii="宋体" w:hAnsi="宋体" w:eastAsia="宋体" w:cs="宋体"/>
          <w:color w:val="000000"/>
          <w:sz w:val="24"/>
          <w:szCs w:val="24"/>
        </w:rPr>
        <w:t>在性能、质量、技术要求等方面，均有国家和行业的具体规范标准，所供</w:t>
      </w:r>
      <w:r>
        <w:rPr>
          <w:rFonts w:hint="eastAsia" w:ascii="宋体" w:hAnsi="宋体" w:eastAsia="宋体" w:cs="宋体"/>
          <w:color w:val="000000"/>
          <w:sz w:val="24"/>
          <w:szCs w:val="24"/>
          <w:lang w:val="en-US" w:eastAsia="zh-CN"/>
        </w:rPr>
        <w:t>采购内容</w:t>
      </w:r>
      <w:r>
        <w:rPr>
          <w:rFonts w:hint="eastAsia" w:ascii="宋体" w:hAnsi="宋体" w:eastAsia="宋体" w:cs="宋体"/>
          <w:color w:val="000000"/>
          <w:sz w:val="24"/>
          <w:szCs w:val="24"/>
        </w:rPr>
        <w:t>执行国家和行业规范标准，报价人概不能够以本文件未提及为由而违背国家和行业规范标准要求。</w:t>
      </w:r>
    </w:p>
    <w:p>
      <w:pPr>
        <w:spacing w:line="420" w:lineRule="exact"/>
        <w:outlineLvl w:val="1"/>
        <w:rPr>
          <w:rFonts w:hint="eastAsia" w:ascii="宋体" w:hAnsi="宋体" w:eastAsia="宋体" w:cs="宋体"/>
          <w:sz w:val="24"/>
          <w:szCs w:val="24"/>
        </w:rPr>
      </w:pPr>
      <w:r>
        <w:rPr>
          <w:rFonts w:hint="eastAsia" w:ascii="宋体" w:hAnsi="宋体" w:eastAsia="宋体" w:cs="宋体"/>
          <w:b/>
          <w:sz w:val="24"/>
          <w:szCs w:val="24"/>
        </w:rPr>
        <w:t>四、招标内容</w:t>
      </w:r>
    </w:p>
    <w:p>
      <w:pPr>
        <w:spacing w:line="420" w:lineRule="exact"/>
        <w:ind w:firstLine="480" w:firstLineChars="200"/>
        <w:outlineLvl w:val="2"/>
        <w:rPr>
          <w:rFonts w:hint="eastAsia" w:ascii="宋体" w:hAnsi="宋体" w:eastAsia="宋体" w:cs="宋体"/>
          <w:b/>
          <w:sz w:val="24"/>
          <w:szCs w:val="24"/>
        </w:rPr>
      </w:pPr>
      <w:r>
        <w:rPr>
          <w:rFonts w:hint="eastAsia" w:ascii="宋体" w:hAnsi="宋体" w:eastAsia="宋体" w:cs="宋体"/>
          <w:sz w:val="24"/>
          <w:szCs w:val="24"/>
        </w:rPr>
        <w:t>详见第三章“</w:t>
      </w:r>
      <w:r>
        <w:rPr>
          <w:rFonts w:hint="eastAsia" w:ascii="宋体" w:hAnsi="宋体" w:eastAsia="宋体" w:cs="宋体"/>
          <w:sz w:val="24"/>
          <w:szCs w:val="24"/>
          <w:lang w:val="en-US" w:eastAsia="zh-CN"/>
        </w:rPr>
        <w:t>工程量清单</w:t>
      </w:r>
      <w:r>
        <w:rPr>
          <w:rFonts w:hint="eastAsia" w:ascii="宋体" w:hAnsi="宋体" w:eastAsia="宋体" w:cs="宋体"/>
          <w:sz w:val="24"/>
          <w:szCs w:val="24"/>
        </w:rPr>
        <w:t>”</w:t>
      </w:r>
    </w:p>
    <w:p>
      <w:pPr>
        <w:widowControl/>
        <w:numPr>
          <w:ilvl w:val="0"/>
          <w:numId w:val="4"/>
        </w:numPr>
        <w:spacing w:line="380" w:lineRule="exact"/>
        <w:outlineLvl w:val="1"/>
        <w:rPr>
          <w:rFonts w:hint="eastAsia" w:ascii="宋体" w:hAnsi="宋体" w:eastAsia="宋体" w:cs="宋体"/>
          <w:b/>
          <w:sz w:val="24"/>
          <w:szCs w:val="24"/>
        </w:rPr>
      </w:pPr>
      <w:r>
        <w:rPr>
          <w:rFonts w:hint="eastAsia" w:ascii="宋体" w:hAnsi="宋体" w:eastAsia="宋体" w:cs="宋体"/>
          <w:b/>
          <w:sz w:val="24"/>
          <w:szCs w:val="24"/>
        </w:rPr>
        <w:t>投标保证金：</w:t>
      </w:r>
    </w:p>
    <w:p>
      <w:pPr>
        <w:widowControl/>
        <w:numPr>
          <w:ilvl w:val="0"/>
          <w:numId w:val="0"/>
        </w:num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投标保证金金额：</w:t>
      </w:r>
      <w:r>
        <w:rPr>
          <w:rFonts w:hint="eastAsia" w:ascii="宋体" w:hAnsi="宋体" w:eastAsia="宋体" w:cs="宋体"/>
          <w:sz w:val="24"/>
          <w:szCs w:val="24"/>
          <w:lang w:val="en-US" w:eastAsia="zh-CN"/>
        </w:rPr>
        <w:t>1000</w:t>
      </w:r>
      <w:r>
        <w:rPr>
          <w:rFonts w:hint="eastAsia" w:ascii="宋体" w:hAnsi="宋体" w:eastAsia="宋体" w:cs="宋体"/>
          <w:sz w:val="24"/>
          <w:szCs w:val="24"/>
        </w:rPr>
        <w:t>00.00元（</w:t>
      </w:r>
      <w:r>
        <w:rPr>
          <w:rFonts w:hint="eastAsia" w:ascii="宋体" w:hAnsi="宋体" w:eastAsia="宋体" w:cs="宋体"/>
          <w:sz w:val="24"/>
          <w:szCs w:val="24"/>
          <w:lang w:eastAsia="zh-CN"/>
        </w:rPr>
        <w:t>壹拾万元整</w:t>
      </w:r>
      <w:r>
        <w:rPr>
          <w:rFonts w:hint="eastAsia" w:ascii="宋体" w:hAnsi="宋体" w:eastAsia="宋体" w:cs="宋体"/>
          <w:sz w:val="24"/>
          <w:szCs w:val="24"/>
        </w:rPr>
        <w:t>）</w:t>
      </w:r>
    </w:p>
    <w:p>
      <w:pPr>
        <w:widowControl/>
        <w:spacing w:line="380" w:lineRule="exact"/>
        <w:ind w:left="479" w:leftChars="228" w:firstLine="0" w:firstLineChars="0"/>
        <w:rPr>
          <w:rFonts w:hint="eastAsia" w:ascii="宋体" w:hAnsi="宋体" w:eastAsia="宋体" w:cs="宋体"/>
          <w:sz w:val="24"/>
          <w:szCs w:val="24"/>
        </w:rPr>
      </w:pPr>
      <w:r>
        <w:rPr>
          <w:rFonts w:hint="eastAsia" w:ascii="宋体" w:hAnsi="宋体" w:eastAsia="宋体" w:cs="宋体"/>
          <w:sz w:val="24"/>
          <w:szCs w:val="24"/>
        </w:rPr>
        <w:t>开 户 名：于田县行政服务和公共资源交易中心</w:t>
      </w:r>
    </w:p>
    <w:p>
      <w:pPr>
        <w:widowControl/>
        <w:spacing w:line="380" w:lineRule="exact"/>
        <w:ind w:left="479" w:leftChars="228" w:firstLine="0" w:firstLineChars="0"/>
        <w:rPr>
          <w:rFonts w:hint="eastAsia" w:ascii="宋体" w:hAnsi="宋体" w:eastAsia="宋体" w:cs="宋体"/>
          <w:sz w:val="24"/>
          <w:szCs w:val="24"/>
        </w:rPr>
      </w:pPr>
      <w:r>
        <w:rPr>
          <w:rFonts w:hint="eastAsia" w:ascii="宋体" w:hAnsi="宋体" w:eastAsia="宋体" w:cs="宋体"/>
          <w:sz w:val="24"/>
          <w:szCs w:val="24"/>
        </w:rPr>
        <w:t>开户银行：中国农业银行股份有限公司于田县支行</w:t>
      </w:r>
    </w:p>
    <w:p>
      <w:pPr>
        <w:widowControl/>
        <w:spacing w:line="380" w:lineRule="exact"/>
        <w:ind w:left="479" w:leftChars="228" w:firstLine="0" w:firstLineChars="0"/>
        <w:rPr>
          <w:rFonts w:hint="eastAsia" w:ascii="宋体" w:hAnsi="宋体" w:eastAsia="宋体" w:cs="宋体"/>
          <w:sz w:val="24"/>
          <w:szCs w:val="24"/>
        </w:rPr>
      </w:pPr>
      <w:r>
        <w:rPr>
          <w:rFonts w:hint="eastAsia" w:ascii="宋体" w:hAnsi="宋体" w:eastAsia="宋体" w:cs="宋体"/>
          <w:sz w:val="24"/>
          <w:szCs w:val="24"/>
        </w:rPr>
        <w:t xml:space="preserve">帐    号：30582101040040596                    </w:t>
      </w:r>
    </w:p>
    <w:p>
      <w:pPr>
        <w:widowControl/>
        <w:spacing w:line="3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    注：1.投标保证金的形式：转账、电汇。</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投标保证金必须从总公司基本账户转出,不得以分公司名义缴纳。投标保证金缴纳时间为自领取磋商文件之日起至202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时</w:t>
      </w:r>
      <w:r>
        <w:rPr>
          <w:rFonts w:hint="eastAsia" w:ascii="宋体" w:hAnsi="宋体" w:eastAsia="宋体" w:cs="宋体"/>
          <w:sz w:val="24"/>
          <w:szCs w:val="24"/>
          <w:lang w:val="en-US" w:eastAsia="zh-CN"/>
        </w:rPr>
        <w:t>00</w:t>
      </w:r>
      <w:r>
        <w:rPr>
          <w:rFonts w:hint="eastAsia" w:ascii="宋体" w:hAnsi="宋体" w:eastAsia="宋体" w:cs="宋体"/>
          <w:sz w:val="24"/>
          <w:szCs w:val="24"/>
          <w:lang w:eastAsia="zh-CN"/>
        </w:rPr>
        <w:t>分前</w:t>
      </w:r>
      <w:r>
        <w:rPr>
          <w:rFonts w:hint="eastAsia" w:ascii="宋体" w:hAnsi="宋体" w:eastAsia="宋体" w:cs="宋体"/>
          <w:sz w:val="24"/>
          <w:szCs w:val="24"/>
          <w:lang w:val="en-US" w:eastAsia="zh-CN"/>
        </w:rPr>
        <w:t>到达</w:t>
      </w:r>
      <w:r>
        <w:rPr>
          <w:rFonts w:hint="eastAsia" w:ascii="宋体" w:hAnsi="宋体" w:eastAsia="宋体" w:cs="宋体"/>
          <w:sz w:val="24"/>
          <w:szCs w:val="24"/>
          <w:lang w:eastAsia="zh-CN"/>
        </w:rPr>
        <w:t>指定账户，缴纳投标保证金时应在付款用途里标</w:t>
      </w:r>
      <w:r>
        <w:rPr>
          <w:rFonts w:hint="eastAsia" w:ascii="宋体" w:hAnsi="宋体" w:eastAsia="宋体" w:cs="宋体"/>
          <w:b w:val="0"/>
          <w:bCs w:val="0"/>
          <w:sz w:val="24"/>
          <w:szCs w:val="24"/>
          <w:lang w:eastAsia="zh-CN"/>
        </w:rPr>
        <w:t>明项目</w:t>
      </w:r>
      <w:r>
        <w:rPr>
          <w:rFonts w:hint="eastAsia" w:ascii="宋体" w:hAnsi="宋体" w:eastAsia="宋体" w:cs="宋体"/>
          <w:b w:val="0"/>
          <w:bCs w:val="0"/>
          <w:sz w:val="24"/>
          <w:szCs w:val="24"/>
          <w:lang w:val="en-US" w:eastAsia="zh-CN"/>
        </w:rPr>
        <w:t>名称</w:t>
      </w:r>
      <w:r>
        <w:rPr>
          <w:rFonts w:hint="eastAsia" w:ascii="宋体" w:hAnsi="宋体" w:eastAsia="宋体" w:cs="宋体"/>
          <w:b w:val="0"/>
          <w:bCs w:val="0"/>
          <w:sz w:val="24"/>
          <w:szCs w:val="24"/>
          <w:lang w:eastAsia="zh-CN"/>
        </w:rPr>
        <w:t>及用途，投标保证金以进账时间为准，投标人在缴纳投标保证金时，应充分考虑资金在途时间，投标保证金以其进账时间确定其</w:t>
      </w:r>
      <w:r>
        <w:rPr>
          <w:rFonts w:hint="eastAsia" w:ascii="宋体" w:hAnsi="宋体" w:eastAsia="宋体" w:cs="宋体"/>
          <w:sz w:val="24"/>
          <w:szCs w:val="24"/>
          <w:lang w:eastAsia="zh-CN"/>
        </w:rPr>
        <w:t>有效性，如在规定时间内未进到指定账户，则按否决投标处理。无须到于田县行政服务和公共资源交易中心换取收据,开标时需携带投标保证金电子回单。开标结束后未中标企业现场将开户许可证复印件（须加盖公司公章）递交至于田县行政服务和公共资源交易中心财务室。</w:t>
      </w:r>
    </w:p>
    <w:p>
      <w:pPr>
        <w:pStyle w:val="2"/>
        <w:ind w:firstLine="241" w:firstLineChars="100"/>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2、投标保证金缴纳方式：《关于优化营商环境提升依法治理水平促进建筑业健康发展的通知》[新建建函〔2022〕13号]。请各投标企业充分考虑当前营商环境情况，选择切实可行的方式缴纳。</w:t>
      </w:r>
    </w:p>
    <w:p>
      <w:pPr>
        <w:spacing w:line="420" w:lineRule="exact"/>
        <w:outlineLvl w:val="1"/>
        <w:rPr>
          <w:rFonts w:hint="eastAsia" w:ascii="宋体" w:hAnsi="宋体" w:eastAsia="宋体" w:cs="宋体"/>
          <w:b/>
          <w:sz w:val="24"/>
          <w:szCs w:val="24"/>
        </w:rPr>
      </w:pPr>
      <w:r>
        <w:rPr>
          <w:rFonts w:hint="eastAsia" w:ascii="宋体" w:hAnsi="宋体" w:eastAsia="宋体" w:cs="宋体"/>
          <w:b/>
          <w:sz w:val="24"/>
          <w:szCs w:val="24"/>
        </w:rPr>
        <w:t>六、特别提示</w:t>
      </w:r>
    </w:p>
    <w:p>
      <w:pPr>
        <w:widowControl/>
        <w:spacing w:line="420" w:lineRule="exact"/>
        <w:outlineLvl w:val="2"/>
        <w:rPr>
          <w:rFonts w:hint="eastAsia" w:ascii="宋体" w:hAnsi="宋体" w:eastAsia="宋体" w:cs="宋体"/>
          <w:color w:val="0000FF"/>
          <w:sz w:val="24"/>
          <w:szCs w:val="24"/>
        </w:rPr>
      </w:pPr>
      <w:r>
        <w:rPr>
          <w:rFonts w:hint="eastAsia" w:ascii="宋体" w:hAnsi="宋体" w:eastAsia="宋体" w:cs="宋体"/>
          <w:b/>
          <w:bCs/>
          <w:sz w:val="24"/>
          <w:szCs w:val="24"/>
        </w:rPr>
        <w:t>1、付款方式：签订合同时与甲方另行约定。</w:t>
      </w:r>
    </w:p>
    <w:p>
      <w:pPr>
        <w:spacing w:line="460" w:lineRule="exact"/>
        <w:jc w:val="center"/>
        <w:outlineLvl w:val="1"/>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、总  则</w:t>
      </w:r>
    </w:p>
    <w:p>
      <w:pPr>
        <w:spacing w:line="460" w:lineRule="exact"/>
        <w:ind w:firstLine="482" w:firstLineChars="200"/>
        <w:outlineLvl w:val="2"/>
        <w:rPr>
          <w:rFonts w:hint="eastAsia" w:ascii="宋体" w:hAnsi="宋体" w:eastAsia="宋体" w:cs="宋体"/>
          <w:b/>
          <w:sz w:val="24"/>
          <w:szCs w:val="24"/>
        </w:rPr>
      </w:pPr>
      <w:r>
        <w:rPr>
          <w:rFonts w:hint="eastAsia" w:ascii="宋体" w:hAnsi="宋体" w:eastAsia="宋体" w:cs="宋体"/>
          <w:b/>
          <w:sz w:val="24"/>
          <w:szCs w:val="24"/>
        </w:rPr>
        <w:t>1、适用范围</w:t>
      </w:r>
    </w:p>
    <w:p>
      <w:pPr>
        <w:spacing w:line="460" w:lineRule="exact"/>
        <w:ind w:firstLine="480" w:firstLineChars="200"/>
        <w:outlineLvl w:val="3"/>
        <w:rPr>
          <w:rFonts w:hint="eastAsia" w:ascii="宋体" w:hAnsi="宋体" w:eastAsia="宋体" w:cs="宋体"/>
          <w:b/>
          <w:color w:val="000000"/>
          <w:sz w:val="24"/>
          <w:szCs w:val="24"/>
        </w:rPr>
      </w:pPr>
      <w:r>
        <w:rPr>
          <w:rFonts w:hint="eastAsia" w:ascii="宋体" w:hAnsi="宋体" w:eastAsia="宋体" w:cs="宋体"/>
          <w:color w:val="000000"/>
          <w:sz w:val="24"/>
          <w:szCs w:val="24"/>
        </w:rPr>
        <w:t>1.1 本</w:t>
      </w:r>
      <w:r>
        <w:rPr>
          <w:rFonts w:hint="eastAsia" w:ascii="宋体" w:hAnsi="宋体" w:eastAsia="宋体" w:cs="宋体"/>
          <w:color w:val="000000"/>
          <w:sz w:val="24"/>
          <w:szCs w:val="24"/>
          <w:lang w:eastAsia="zh-CN"/>
        </w:rPr>
        <w:t>磋商文件</w:t>
      </w:r>
      <w:r>
        <w:rPr>
          <w:rFonts w:hint="eastAsia" w:ascii="宋体" w:hAnsi="宋体" w:eastAsia="宋体" w:cs="宋体"/>
          <w:sz w:val="24"/>
          <w:szCs w:val="24"/>
        </w:rPr>
        <w:t>仅适于本次投标中所述的</w:t>
      </w:r>
      <w:r>
        <w:rPr>
          <w:rFonts w:hint="eastAsia" w:ascii="宋体" w:hAnsi="宋体" w:eastAsia="宋体" w:cs="宋体"/>
          <w:sz w:val="24"/>
          <w:szCs w:val="24"/>
          <w:lang w:val="en-US" w:eastAsia="zh-CN"/>
        </w:rPr>
        <w:t>工程采购</w:t>
      </w:r>
      <w:r>
        <w:rPr>
          <w:rFonts w:hint="eastAsia" w:ascii="宋体" w:hAnsi="宋体" w:eastAsia="宋体" w:cs="宋体"/>
          <w:b/>
          <w:color w:val="000000"/>
          <w:sz w:val="24"/>
          <w:szCs w:val="24"/>
        </w:rPr>
        <w:t>。</w:t>
      </w:r>
    </w:p>
    <w:p>
      <w:pPr>
        <w:spacing w:line="460" w:lineRule="exact"/>
        <w:ind w:firstLine="463" w:firstLineChars="192"/>
        <w:outlineLvl w:val="2"/>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eastAsia="zh-CN"/>
        </w:rPr>
        <w:t>供应商</w:t>
      </w:r>
      <w:r>
        <w:rPr>
          <w:rFonts w:hint="eastAsia" w:ascii="宋体" w:hAnsi="宋体" w:eastAsia="宋体" w:cs="宋体"/>
          <w:b/>
          <w:sz w:val="24"/>
          <w:szCs w:val="24"/>
        </w:rPr>
        <w:t>资格要求：</w:t>
      </w:r>
    </w:p>
    <w:p>
      <w:pPr>
        <w:spacing w:line="360" w:lineRule="auto"/>
        <w:ind w:firstLine="480" w:firstLineChars="200"/>
        <w:outlineLvl w:val="3"/>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2.1投标人的资格要求：</w:t>
      </w:r>
    </w:p>
    <w:p>
      <w:pPr>
        <w:spacing w:line="360" w:lineRule="auto"/>
        <w:ind w:firstLine="480" w:firstLineChars="200"/>
        <w:outlineLvl w:val="4"/>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2.1.1、满足《中华人民共和国政府采购法》第二十二条规定；</w:t>
      </w:r>
    </w:p>
    <w:p>
      <w:pPr>
        <w:pageBreakBefore w:val="0"/>
        <w:kinsoku/>
        <w:wordWrap/>
        <w:topLinePunct w:val="0"/>
        <w:bidi w:val="0"/>
        <w:spacing w:line="360" w:lineRule="auto"/>
        <w:ind w:firstLine="480" w:firstLineChars="200"/>
        <w:contextualSpacing/>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2.1.2、落实政府采购政策需满足的资格要求：</w:t>
      </w:r>
      <w:r>
        <w:rPr>
          <w:rFonts w:hint="eastAsia" w:ascii="宋体" w:hAnsi="宋体" w:eastAsia="宋体" w:cs="宋体"/>
          <w:color w:val="auto"/>
          <w:kern w:val="2"/>
          <w:sz w:val="24"/>
          <w:szCs w:val="24"/>
          <w:highlight w:val="none"/>
          <w:lang w:val="en-US" w:eastAsia="zh-CN" w:bidi="ar-SA"/>
        </w:rPr>
        <w:t>(1)根据财政部、工业和信息化部关于印发《关于印发&lt;政府采购促进中小企业发展管理办法&gt;的通知》(新财库〔2022〕22号)；(2)</w:t>
      </w:r>
      <w:r>
        <w:rPr>
          <w:rFonts w:hint="eastAsia" w:ascii="宋体" w:hAnsi="宋体" w:eastAsia="宋体" w:cs="宋体"/>
          <w:sz w:val="24"/>
          <w:szCs w:val="24"/>
          <w:highlight w:val="none"/>
          <w:lang w:val="en-US" w:eastAsia="zh-CN"/>
        </w:rPr>
        <w:t>根据财政部发布的《关于政府采购支持监狱企业发展有关问题的通知》（财库[2014]68号）的规定；（3）根据《财政部、民政部、中国残疾人联合会关于促进残疾人就业政府采购政策的通知》(财库[2017]141 号)的规定；(4)</w:t>
      </w:r>
      <w:r>
        <w:rPr>
          <w:rFonts w:hint="eastAsia" w:ascii="宋体" w:hAnsi="宋体" w:eastAsia="宋体" w:cs="宋体"/>
          <w:color w:val="auto"/>
          <w:kern w:val="2"/>
          <w:sz w:val="24"/>
          <w:szCs w:val="24"/>
          <w:highlight w:val="none"/>
          <w:lang w:val="en-US" w:eastAsia="zh-CN" w:bidi="ar-SA"/>
        </w:rPr>
        <w:t>《财政部 发展改革委 生态环境部 市场监管总局 关于调整优化节能产品、环境标志产品政府采购执行机制的通知》（财库〔2019〕9号）。</w:t>
      </w:r>
    </w:p>
    <w:p>
      <w:pPr>
        <w:keepNext w:val="0"/>
        <w:keepLines w:val="0"/>
        <w:pageBreakBefore w:val="0"/>
        <w:numPr>
          <w:ilvl w:val="0"/>
          <w:numId w:val="0"/>
        </w:numPr>
        <w:kinsoku/>
        <w:wordWrap/>
        <w:overflowPunct/>
        <w:topLinePunct w:val="0"/>
        <w:autoSpaceDE/>
        <w:autoSpaceDN/>
        <w:bidi w:val="0"/>
        <w:spacing w:line="312" w:lineRule="auto"/>
        <w:ind w:leftChars="0" w:right="0" w:rightChars="0" w:firstLine="720" w:firstLineChars="3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sz w:val="24"/>
          <w:szCs w:val="24"/>
          <w:highlight w:val="none"/>
          <w:lang w:val="en-US" w:eastAsia="zh-CN"/>
        </w:rPr>
        <w:t>2.1.3、本项目的特定资格要求：</w:t>
      </w:r>
      <w:r>
        <w:rPr>
          <w:rFonts w:hint="eastAsia" w:ascii="宋体" w:hAnsi="宋体" w:eastAsia="宋体" w:cs="宋体"/>
          <w:color w:val="auto"/>
          <w:kern w:val="2"/>
          <w:sz w:val="24"/>
          <w:szCs w:val="24"/>
          <w:lang w:val="en-US" w:eastAsia="zh-CN" w:bidi="ar-SA"/>
        </w:rPr>
        <w:t>（1）具备经年审合格有效的三证合一营业执照；</w:t>
      </w:r>
    </w:p>
    <w:p>
      <w:pPr>
        <w:keepNext w:val="0"/>
        <w:keepLines w:val="0"/>
        <w:pageBreakBefore w:val="0"/>
        <w:numPr>
          <w:ilvl w:val="0"/>
          <w:numId w:val="0"/>
        </w:numPr>
        <w:kinsoku/>
        <w:wordWrap/>
        <w:overflowPunct/>
        <w:topLinePunct w:val="0"/>
        <w:autoSpaceDE/>
        <w:autoSpaceDN/>
        <w:bidi w:val="0"/>
        <w:spacing w:line="312" w:lineRule="auto"/>
        <w:ind w:leftChars="0" w:right="0" w:rightChars="0"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企业具有[建筑工程施工总承包叁级](含)以上资质、企业安全生产许可证、区外企业已进行区外进疆建筑企业信息报送；拟派项目负责人具有二级（含）以上建造师资格（建筑工程专业）和安全生产考核合格证书B证（均合格有效），且不得担任其他在建工程项目的项目负责人，技术负责人、施工员、质检员、安全员、资料员、材料员等项目管理机构班组人员必须持证上岗（在建设云平台可查到）；</w:t>
      </w:r>
    </w:p>
    <w:p>
      <w:pPr>
        <w:spacing w:line="480" w:lineRule="exact"/>
        <w:ind w:firstLine="480" w:firstLineChars="200"/>
        <w:contextualSpacing/>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（3）法定代表人身份证明原件（需附法人身份证正反面）及身份证原件或法定代表人授权委托书和委托代理人的身份证原件（授权书需附法人及委托人身份证正反面复印件）及</w:t>
      </w:r>
      <w:r>
        <w:rPr>
          <w:rFonts w:hint="eastAsia" w:ascii="宋体" w:hAnsi="宋体" w:eastAsia="宋体" w:cs="宋体"/>
          <w:sz w:val="24"/>
          <w:szCs w:val="24"/>
          <w:lang w:val="en-US" w:eastAsia="zh-CN"/>
        </w:rPr>
        <w:t>参加开标的人须提供近3个月（6、7、8月）所在投标公司缴纳的社保证明（个人缴费明细表）</w:t>
      </w:r>
      <w:r>
        <w:rPr>
          <w:rFonts w:hint="eastAsia" w:ascii="宋体" w:hAnsi="宋体" w:eastAsia="宋体" w:cs="宋体"/>
          <w:color w:val="auto"/>
          <w:kern w:val="2"/>
          <w:sz w:val="24"/>
          <w:szCs w:val="24"/>
          <w:lang w:val="en-US" w:eastAsia="zh-CN" w:bidi="ar-SA"/>
        </w:rPr>
        <w:t xml:space="preserve">； </w:t>
      </w:r>
    </w:p>
    <w:p>
      <w:pPr>
        <w:spacing w:line="48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）提供2021年度由第三方财务审计机构出具的财务审计报告（2022年1月后新成立的公司可不提供但需提供银行出具的近3个月</w:t>
      </w:r>
      <w:r>
        <w:rPr>
          <w:rFonts w:hint="eastAsia" w:ascii="宋体" w:hAnsi="宋体" w:eastAsia="宋体" w:cs="宋体"/>
          <w:sz w:val="24"/>
          <w:szCs w:val="24"/>
          <w:lang w:eastAsia="zh-CN"/>
        </w:rPr>
        <w:t>有效的</w:t>
      </w:r>
      <w:r>
        <w:rPr>
          <w:rFonts w:hint="eastAsia" w:ascii="宋体" w:hAnsi="宋体" w:eastAsia="宋体" w:cs="宋体"/>
          <w:sz w:val="24"/>
          <w:szCs w:val="24"/>
        </w:rPr>
        <w:t>资信证明）；</w:t>
      </w:r>
    </w:p>
    <w:p>
      <w:pPr>
        <w:spacing w:line="480" w:lineRule="exact"/>
        <w:ind w:firstLine="480" w:firstLineChars="200"/>
        <w:contextualSpacing/>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sz w:val="24"/>
          <w:szCs w:val="24"/>
        </w:rPr>
        <w:t>提供税务机关出具的近三个月完税证明（完税类型不含;社会保障基金缴纳）新成立公司按实际发生提供</w:t>
      </w:r>
      <w:r>
        <w:rPr>
          <w:rFonts w:hint="eastAsia" w:ascii="宋体" w:hAnsi="宋体" w:eastAsia="宋体" w:cs="宋体"/>
          <w:sz w:val="24"/>
          <w:szCs w:val="24"/>
          <w:lang w:val="en-US" w:eastAsia="zh-CN"/>
        </w:rPr>
        <w:t>税务机关出具的无欠税证明</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提供近三年内（本项目</w:t>
      </w:r>
      <w:r>
        <w:rPr>
          <w:rFonts w:hint="eastAsia" w:ascii="宋体" w:hAnsi="宋体" w:eastAsia="宋体" w:cs="宋体"/>
          <w:sz w:val="24"/>
          <w:szCs w:val="24"/>
          <w:lang w:val="en-US" w:eastAsia="zh-CN"/>
        </w:rPr>
        <w:t>开标</w:t>
      </w:r>
      <w:r>
        <w:rPr>
          <w:rFonts w:hint="eastAsia" w:ascii="宋体" w:hAnsi="宋体" w:eastAsia="宋体" w:cs="宋体"/>
          <w:sz w:val="24"/>
          <w:szCs w:val="24"/>
        </w:rPr>
        <w:t>前</w:t>
      </w:r>
      <w:r>
        <w:rPr>
          <w:rFonts w:hint="eastAsia" w:ascii="宋体" w:hAnsi="宋体" w:eastAsia="宋体" w:cs="宋体"/>
          <w:sz w:val="24"/>
          <w:szCs w:val="24"/>
          <w:lang w:eastAsia="zh-CN"/>
        </w:rPr>
        <w:t>）</w:t>
      </w:r>
      <w:r>
        <w:rPr>
          <w:rFonts w:hint="eastAsia" w:ascii="宋体" w:hAnsi="宋体" w:eastAsia="宋体" w:cs="宋体"/>
          <w:b w:val="0"/>
          <w:sz w:val="24"/>
          <w:szCs w:val="24"/>
          <w:lang w:val="en-US" w:eastAsia="zh-CN"/>
        </w:rPr>
        <w:t>如在①“信用中国网（www.creditchina.gov.cn）”被列入失信被执行人、重大税收违法失信主体、政府采购严重违法失信行为记录名单（尚在处罚期内的）；②“中国政府采购网（www.ccgp.gov.cn）”被列入政府采购严重违法失信行为记录名单的（尚在处罚期内的）；③“国家企业信用信息公示系统（http://www.gsxt.gov.cn）”列入经营异常名录信息、列入严重违法失信企业名单（黑名单）信息；④中国裁判文书网（http://wenshu.court.gov.cn/）有行贿受贿犯罪记录(尚在处罚期内)，将拒绝其参本次采购活动；</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（7）企业法人为同一人或者存在直接控股、管理关系的不同投标人，不得参加同一合同项下的政府采购活动。否则，皆取消投标资格；</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（8）本项目不接受联合体投标。</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2.2投标人不得与本次招标项下设计、编制技术规格和其它文件的公司或提供咨询服务的公司包括其附属机构有任何关联。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lang w:val="en-US" w:eastAsia="zh-CN"/>
        </w:rPr>
        <w:t>2.3一个投标代表在同一个项目中只能接受一个投标人的委托参加投标</w:t>
      </w:r>
      <w:r>
        <w:rPr>
          <w:rFonts w:hint="eastAsia" w:ascii="宋体" w:hAnsi="宋体" w:eastAsia="宋体" w:cs="宋体"/>
          <w:sz w:val="24"/>
          <w:szCs w:val="24"/>
        </w:rPr>
        <w:t>。</w:t>
      </w:r>
    </w:p>
    <w:p>
      <w:pPr>
        <w:spacing w:line="460" w:lineRule="exact"/>
        <w:ind w:firstLine="482" w:firstLineChars="200"/>
        <w:outlineLvl w:val="2"/>
        <w:rPr>
          <w:rFonts w:hint="eastAsia" w:ascii="宋体" w:hAnsi="宋体" w:eastAsia="宋体" w:cs="宋体"/>
          <w:b/>
          <w:sz w:val="24"/>
          <w:szCs w:val="24"/>
        </w:rPr>
      </w:pPr>
      <w:r>
        <w:rPr>
          <w:rFonts w:hint="eastAsia" w:ascii="宋体" w:hAnsi="宋体" w:eastAsia="宋体" w:cs="宋体"/>
          <w:b/>
          <w:sz w:val="24"/>
          <w:szCs w:val="24"/>
        </w:rPr>
        <w:t>3、定义</w:t>
      </w:r>
    </w:p>
    <w:p>
      <w:pPr>
        <w:autoSpaceDE w:val="0"/>
        <w:autoSpaceDN w:val="0"/>
        <w:adjustRightInd w:val="0"/>
        <w:spacing w:line="460" w:lineRule="exact"/>
        <w:ind w:left="1092" w:leftChars="200" w:hanging="672" w:firstLineChars="0"/>
        <w:outlineLvl w:val="3"/>
        <w:rPr>
          <w:rFonts w:hint="eastAsia" w:ascii="宋体" w:hAnsi="宋体" w:eastAsia="宋体" w:cs="宋体"/>
          <w:b/>
          <w:color w:val="auto"/>
          <w:kern w:val="0"/>
          <w:sz w:val="24"/>
          <w:szCs w:val="24"/>
        </w:rPr>
      </w:pPr>
      <w:r>
        <w:rPr>
          <w:rFonts w:hint="eastAsia" w:ascii="宋体" w:hAnsi="宋体" w:eastAsia="宋体" w:cs="宋体"/>
          <w:sz w:val="24"/>
          <w:szCs w:val="24"/>
        </w:rPr>
        <w:t>3.1 “</w:t>
      </w:r>
      <w:r>
        <w:rPr>
          <w:rFonts w:hint="eastAsia" w:ascii="宋体" w:hAnsi="宋体" w:eastAsia="宋体" w:cs="宋体"/>
          <w:sz w:val="24"/>
          <w:szCs w:val="24"/>
          <w:lang w:eastAsia="zh-CN"/>
        </w:rPr>
        <w:t>招标人</w:t>
      </w:r>
      <w:r>
        <w:rPr>
          <w:rFonts w:hint="eastAsia" w:ascii="宋体" w:hAnsi="宋体" w:eastAsia="宋体" w:cs="宋体"/>
          <w:sz w:val="24"/>
          <w:szCs w:val="24"/>
        </w:rPr>
        <w:t>”为</w:t>
      </w:r>
      <w:r>
        <w:rPr>
          <w:rFonts w:hint="eastAsia" w:ascii="宋体" w:hAnsi="宋体" w:eastAsia="宋体" w:cs="宋体"/>
          <w:sz w:val="24"/>
          <w:szCs w:val="24"/>
          <w:lang w:val="en-US" w:eastAsia="zh-CN"/>
        </w:rPr>
        <w:t>于田县文化体育广播电视和旅游局</w:t>
      </w:r>
      <w:r>
        <w:rPr>
          <w:rFonts w:hint="eastAsia" w:ascii="宋体" w:hAnsi="宋体" w:eastAsia="宋体" w:cs="宋体"/>
          <w:b/>
          <w:color w:val="auto"/>
          <w:kern w:val="0"/>
          <w:sz w:val="24"/>
          <w:szCs w:val="24"/>
        </w:rPr>
        <w:t>。</w:t>
      </w:r>
    </w:p>
    <w:p>
      <w:pPr>
        <w:autoSpaceDE w:val="0"/>
        <w:autoSpaceDN w:val="0"/>
        <w:adjustRightInd w:val="0"/>
        <w:spacing w:line="460" w:lineRule="exact"/>
        <w:ind w:left="1092" w:leftChars="200" w:hanging="672" w:firstLineChars="0"/>
        <w:rPr>
          <w:rFonts w:hint="eastAsia" w:ascii="宋体" w:hAnsi="宋体" w:eastAsia="宋体" w:cs="宋体"/>
          <w:sz w:val="24"/>
          <w:szCs w:val="24"/>
        </w:rPr>
      </w:pPr>
      <w:r>
        <w:rPr>
          <w:rFonts w:hint="eastAsia" w:ascii="宋体" w:hAnsi="宋体" w:eastAsia="宋体" w:cs="宋体"/>
          <w:sz w:val="24"/>
          <w:szCs w:val="24"/>
        </w:rPr>
        <w:t>3.2 “</w:t>
      </w:r>
      <w:r>
        <w:rPr>
          <w:rFonts w:hint="eastAsia" w:ascii="宋体" w:hAnsi="宋体" w:eastAsia="宋体" w:cs="宋体"/>
          <w:sz w:val="24"/>
          <w:szCs w:val="24"/>
          <w:lang w:eastAsia="zh-CN"/>
        </w:rPr>
        <w:t>供应商</w:t>
      </w:r>
      <w:r>
        <w:rPr>
          <w:rFonts w:hint="eastAsia" w:ascii="宋体" w:hAnsi="宋体" w:eastAsia="宋体" w:cs="宋体"/>
          <w:sz w:val="24"/>
          <w:szCs w:val="24"/>
        </w:rPr>
        <w:t>”系指响应招标，并按照</w:t>
      </w:r>
      <w:r>
        <w:rPr>
          <w:rFonts w:hint="eastAsia" w:ascii="宋体" w:hAnsi="宋体" w:eastAsia="宋体" w:cs="宋体"/>
          <w:sz w:val="24"/>
          <w:szCs w:val="24"/>
          <w:lang w:eastAsia="zh-CN"/>
        </w:rPr>
        <w:t>磋商文件</w:t>
      </w:r>
      <w:r>
        <w:rPr>
          <w:rFonts w:hint="eastAsia" w:ascii="宋体" w:hAnsi="宋体" w:eastAsia="宋体" w:cs="宋体"/>
          <w:sz w:val="24"/>
          <w:szCs w:val="24"/>
        </w:rPr>
        <w:t>的要求参与</w:t>
      </w:r>
      <w:r>
        <w:rPr>
          <w:rFonts w:hint="eastAsia" w:ascii="宋体" w:hAnsi="宋体" w:eastAsia="宋体" w:cs="宋体"/>
          <w:sz w:val="24"/>
          <w:szCs w:val="24"/>
          <w:lang w:eastAsia="zh-CN"/>
        </w:rPr>
        <w:t>本次采购活动</w:t>
      </w:r>
      <w:r>
        <w:rPr>
          <w:rFonts w:hint="eastAsia" w:ascii="宋体" w:hAnsi="宋体" w:eastAsia="宋体" w:cs="宋体"/>
          <w:sz w:val="24"/>
          <w:szCs w:val="24"/>
        </w:rPr>
        <w:t>的法人，中标后即为中标人，签定合同后即为卖方。</w:t>
      </w:r>
    </w:p>
    <w:p>
      <w:pPr>
        <w:spacing w:line="460" w:lineRule="exact"/>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3.3 “招标机构”为</w:t>
      </w:r>
      <w:r>
        <w:rPr>
          <w:rFonts w:hint="eastAsia" w:ascii="宋体" w:hAnsi="宋体" w:eastAsia="宋体" w:cs="宋体"/>
          <w:sz w:val="24"/>
          <w:szCs w:val="24"/>
          <w:lang w:val="en-US" w:eastAsia="zh-CN"/>
        </w:rPr>
        <w:t>喀什铭远建设工程项目管理咨询有限公司</w:t>
      </w:r>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 “服务”系指合同规定卖方须承担的技术协助、本地化开发、安装、调试和交付使用后免费维护期内应履行的义务及售后服务等其他类似的义务。</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“卖方”系指提供合同服务的</w:t>
      </w:r>
      <w:r>
        <w:rPr>
          <w:rFonts w:hint="eastAsia" w:ascii="宋体" w:hAnsi="宋体" w:eastAsia="宋体" w:cs="宋体"/>
          <w:sz w:val="24"/>
          <w:szCs w:val="24"/>
          <w:lang w:eastAsia="zh-CN"/>
        </w:rPr>
        <w:t>供应商</w:t>
      </w:r>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“买方”系指购买</w:t>
      </w:r>
      <w:r>
        <w:rPr>
          <w:rFonts w:hint="eastAsia" w:ascii="宋体" w:hAnsi="宋体" w:eastAsia="宋体" w:cs="宋体"/>
          <w:sz w:val="24"/>
          <w:szCs w:val="24"/>
          <w:lang w:eastAsia="zh-CN"/>
        </w:rPr>
        <w:t>服务</w:t>
      </w:r>
      <w:r>
        <w:rPr>
          <w:rFonts w:hint="eastAsia" w:ascii="宋体" w:hAnsi="宋体" w:eastAsia="宋体" w:cs="宋体"/>
          <w:sz w:val="24"/>
          <w:szCs w:val="24"/>
        </w:rPr>
        <w:t>的</w:t>
      </w:r>
      <w:r>
        <w:rPr>
          <w:rFonts w:hint="eastAsia" w:ascii="宋体" w:hAnsi="宋体" w:eastAsia="宋体" w:cs="宋体"/>
          <w:sz w:val="24"/>
          <w:szCs w:val="24"/>
          <w:lang w:eastAsia="zh-CN"/>
        </w:rPr>
        <w:t>采购人</w:t>
      </w:r>
      <w:r>
        <w:rPr>
          <w:rFonts w:hint="eastAsia" w:ascii="宋体" w:hAnsi="宋体" w:eastAsia="宋体" w:cs="宋体"/>
          <w:sz w:val="24"/>
          <w:szCs w:val="24"/>
        </w:rPr>
        <w:t>。</w:t>
      </w:r>
    </w:p>
    <w:p>
      <w:pPr>
        <w:spacing w:line="460" w:lineRule="exact"/>
        <w:ind w:firstLine="482" w:firstLineChars="200"/>
        <w:outlineLvl w:val="2"/>
        <w:rPr>
          <w:rFonts w:hint="eastAsia" w:ascii="宋体" w:hAnsi="宋体" w:eastAsia="宋体" w:cs="宋体"/>
          <w:b/>
          <w:sz w:val="24"/>
          <w:szCs w:val="24"/>
        </w:rPr>
      </w:pPr>
      <w:r>
        <w:rPr>
          <w:rFonts w:hint="eastAsia" w:ascii="宋体" w:hAnsi="宋体" w:eastAsia="宋体" w:cs="宋体"/>
          <w:b/>
          <w:sz w:val="24"/>
          <w:szCs w:val="24"/>
        </w:rPr>
        <w:t>4、投标费用</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 无论投标结果如何，</w:t>
      </w:r>
      <w:r>
        <w:rPr>
          <w:rFonts w:hint="eastAsia" w:ascii="宋体" w:hAnsi="宋体" w:eastAsia="宋体" w:cs="宋体"/>
          <w:sz w:val="24"/>
          <w:szCs w:val="24"/>
          <w:lang w:eastAsia="zh-CN"/>
        </w:rPr>
        <w:t>供应商</w:t>
      </w:r>
      <w:r>
        <w:rPr>
          <w:rFonts w:hint="eastAsia" w:ascii="宋体" w:hAnsi="宋体" w:eastAsia="宋体" w:cs="宋体"/>
          <w:sz w:val="24"/>
          <w:szCs w:val="24"/>
        </w:rPr>
        <w:t>须自行承担所有与参加投标有关的全部费用。</w:t>
      </w:r>
    </w:p>
    <w:p>
      <w:pPr>
        <w:spacing w:line="460" w:lineRule="exact"/>
        <w:ind w:firstLine="480" w:firstLineChars="200"/>
        <w:rPr>
          <w:rFonts w:hint="eastAsia" w:ascii="宋体" w:hAnsi="宋体" w:eastAsia="宋体" w:cs="宋体"/>
          <w:sz w:val="24"/>
          <w:szCs w:val="24"/>
        </w:rPr>
      </w:pPr>
    </w:p>
    <w:p>
      <w:pPr>
        <w:pStyle w:val="7"/>
        <w:ind w:left="0" w:leftChars="0" w:firstLine="0" w:firstLineChars="0"/>
        <w:rPr>
          <w:rFonts w:hint="eastAsia" w:ascii="宋体" w:hAnsi="宋体" w:eastAsia="宋体" w:cs="宋体"/>
          <w:sz w:val="24"/>
          <w:szCs w:val="24"/>
        </w:rPr>
      </w:pPr>
    </w:p>
    <w:p>
      <w:pPr>
        <w:numPr>
          <w:ilvl w:val="0"/>
          <w:numId w:val="0"/>
        </w:numPr>
        <w:spacing w:line="460" w:lineRule="exact"/>
        <w:jc w:val="both"/>
        <w:outlineLvl w:val="1"/>
        <w:rPr>
          <w:rFonts w:hint="eastAsia" w:ascii="宋体" w:hAnsi="宋体" w:eastAsia="宋体" w:cs="宋体"/>
          <w:b/>
          <w:sz w:val="24"/>
          <w:szCs w:val="24"/>
          <w:lang w:eastAsia="zh-CN"/>
        </w:rPr>
      </w:pPr>
      <w:r>
        <w:rPr>
          <w:rFonts w:hint="eastAsia" w:ascii="宋体" w:hAnsi="宋体" w:eastAsia="宋体" w:cs="宋体"/>
          <w:b/>
          <w:sz w:val="24"/>
          <w:szCs w:val="24"/>
        </w:rPr>
        <w:br w:type="page"/>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三、磋商文件</w:t>
      </w:r>
    </w:p>
    <w:p>
      <w:pPr>
        <w:spacing w:line="460" w:lineRule="exact"/>
        <w:ind w:firstLine="482" w:firstLineChars="200"/>
        <w:outlineLvl w:val="2"/>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5、</w:t>
      </w:r>
      <w:r>
        <w:rPr>
          <w:rFonts w:hint="eastAsia" w:ascii="宋体" w:hAnsi="宋体" w:eastAsia="宋体" w:cs="宋体"/>
          <w:b/>
          <w:color w:val="000000"/>
          <w:sz w:val="24"/>
          <w:szCs w:val="24"/>
          <w:lang w:eastAsia="zh-CN"/>
        </w:rPr>
        <w:t>磋商文件</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5.1 </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用以阐明所招标的内容，招标投标程序及合同条款，包括：</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5.1.1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p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sz w:val="24"/>
          <w:szCs w:val="24"/>
        </w:rPr>
        <w:t>5.1.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招标书</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 投标须知；</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 xml:space="preserve"> </w:t>
      </w:r>
      <w:r>
        <w:rPr>
          <w:rFonts w:hint="eastAsia" w:ascii="宋体" w:hAnsi="宋体" w:eastAsia="宋体" w:cs="宋体"/>
          <w:sz w:val="24"/>
          <w:szCs w:val="24"/>
          <w:lang w:val="en-US" w:eastAsia="zh-CN"/>
        </w:rPr>
        <w:t>工程量清单（另附）</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xml:space="preserve"> 合同条款；</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磋商文件</w:t>
      </w:r>
      <w:r>
        <w:rPr>
          <w:rFonts w:hint="eastAsia" w:ascii="宋体" w:hAnsi="宋体" w:eastAsia="宋体" w:cs="宋体"/>
          <w:color w:val="000000"/>
          <w:sz w:val="24"/>
          <w:szCs w:val="24"/>
        </w:rPr>
        <w:t>格式。</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5.2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应仔细阅读</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中的所有内容。招标机构将拒绝未按</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的要求提供全部资料或提交的</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未对</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作出实质性响应的投标。</w:t>
      </w:r>
    </w:p>
    <w:p>
      <w:pPr>
        <w:spacing w:line="460" w:lineRule="exact"/>
        <w:ind w:firstLine="482" w:firstLineChars="200"/>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6、</w:t>
      </w:r>
      <w:r>
        <w:rPr>
          <w:rFonts w:hint="eastAsia" w:ascii="宋体" w:hAnsi="宋体" w:eastAsia="宋体" w:cs="宋体"/>
          <w:b/>
          <w:color w:val="000000"/>
          <w:sz w:val="24"/>
          <w:szCs w:val="24"/>
          <w:lang w:eastAsia="zh-CN"/>
        </w:rPr>
        <w:t>磋商文件</w:t>
      </w:r>
      <w:r>
        <w:rPr>
          <w:rFonts w:hint="eastAsia" w:ascii="宋体" w:hAnsi="宋体" w:eastAsia="宋体" w:cs="宋体"/>
          <w:b/>
          <w:color w:val="000000"/>
          <w:sz w:val="24"/>
          <w:szCs w:val="24"/>
        </w:rPr>
        <w:t>的澄清</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 任何要求澄清</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，均应在投标截止日期</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sz w:val="24"/>
          <w:szCs w:val="24"/>
          <w:u w:val="single"/>
        </w:rPr>
        <w:t xml:space="preserve">三 </w:t>
      </w:r>
      <w:r>
        <w:rPr>
          <w:rFonts w:hint="eastAsia" w:ascii="宋体" w:hAnsi="宋体" w:eastAsia="宋体" w:cs="宋体"/>
          <w:color w:val="000000"/>
          <w:sz w:val="24"/>
          <w:szCs w:val="24"/>
        </w:rPr>
        <w:t>天前以书面形式或传真、电报通知招标机构。招标机构将以书面形式予以答复，同时将书面通知每个购买</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不得与招标人私下就</w:t>
      </w:r>
      <w:r>
        <w:rPr>
          <w:rFonts w:hint="eastAsia" w:ascii="宋体" w:hAnsi="宋体" w:eastAsia="宋体" w:cs="宋体"/>
          <w:color w:val="000000"/>
          <w:sz w:val="24"/>
          <w:szCs w:val="24"/>
          <w:lang w:eastAsia="zh-CN"/>
        </w:rPr>
        <w:t>本次</w:t>
      </w:r>
      <w:r>
        <w:rPr>
          <w:rFonts w:hint="eastAsia" w:ascii="宋体" w:hAnsi="宋体" w:eastAsia="宋体" w:cs="宋体"/>
          <w:color w:val="000000"/>
          <w:sz w:val="24"/>
          <w:szCs w:val="24"/>
        </w:rPr>
        <w:t>招投标的有关实质性的问题进行磋商。</w:t>
      </w:r>
    </w:p>
    <w:p>
      <w:pPr>
        <w:spacing w:line="460" w:lineRule="exact"/>
        <w:ind w:firstLine="482" w:firstLineChars="200"/>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7、</w:t>
      </w:r>
      <w:r>
        <w:rPr>
          <w:rFonts w:hint="eastAsia" w:ascii="宋体" w:hAnsi="宋体" w:eastAsia="宋体" w:cs="宋体"/>
          <w:b/>
          <w:color w:val="000000"/>
          <w:sz w:val="24"/>
          <w:szCs w:val="24"/>
          <w:lang w:eastAsia="zh-CN"/>
        </w:rPr>
        <w:t>磋商文件</w:t>
      </w:r>
      <w:r>
        <w:rPr>
          <w:rFonts w:hint="eastAsia" w:ascii="宋体" w:hAnsi="宋体" w:eastAsia="宋体" w:cs="宋体"/>
          <w:b/>
          <w:color w:val="000000"/>
          <w:sz w:val="24"/>
          <w:szCs w:val="24"/>
        </w:rPr>
        <w:t>的修改</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 在投标截止时间</w:t>
      </w:r>
      <w:r>
        <w:rPr>
          <w:rFonts w:hint="eastAsia" w:ascii="宋体" w:hAnsi="宋体" w:eastAsia="宋体" w:cs="宋体"/>
          <w:b/>
          <w:bCs/>
          <w:color w:val="000000"/>
          <w:sz w:val="24"/>
          <w:szCs w:val="24"/>
          <w:u w:val="single"/>
        </w:rPr>
        <w:t>3</w:t>
      </w:r>
      <w:r>
        <w:rPr>
          <w:rFonts w:hint="eastAsia" w:ascii="宋体" w:hAnsi="宋体" w:eastAsia="宋体" w:cs="宋体"/>
          <w:color w:val="000000"/>
          <w:sz w:val="24"/>
          <w:szCs w:val="24"/>
        </w:rPr>
        <w:t>天以前，招标人都可能以《</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补充》的方式修改</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。并将以书面形式通知所有购买</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7.2 《</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补充》作为</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的组成部分，对</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具有同等约束力。如果</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补充内容与在此</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补充发出之前的</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等书面材料中相关内容相冲突，请</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执行</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补充的相关内容，先前发出的</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等书面材料中相关内容自动废止。</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7.3 为使</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在编制</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时把《</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补充》内容考虑进去，招标人可以相应延长投标截止日期，具体时间将在《</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补充》中写明。</w:t>
      </w:r>
    </w:p>
    <w:p>
      <w:pPr>
        <w:spacing w:line="460" w:lineRule="exact"/>
        <w:jc w:val="center"/>
        <w:outlineLvl w:val="1"/>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w:t>
      </w:r>
      <w:r>
        <w:rPr>
          <w:rFonts w:hint="eastAsia" w:ascii="宋体" w:hAnsi="宋体" w:eastAsia="宋体" w:cs="宋体"/>
          <w:b/>
          <w:sz w:val="24"/>
          <w:szCs w:val="24"/>
          <w:lang w:val="en-US" w:eastAsia="zh-CN"/>
        </w:rPr>
        <w:t>磋商文件</w:t>
      </w:r>
      <w:r>
        <w:rPr>
          <w:rFonts w:hint="eastAsia" w:ascii="宋体" w:hAnsi="宋体" w:eastAsia="宋体" w:cs="宋体"/>
          <w:b/>
          <w:sz w:val="24"/>
          <w:szCs w:val="24"/>
        </w:rPr>
        <w:t>的编制</w:t>
      </w:r>
    </w:p>
    <w:p>
      <w:pPr>
        <w:spacing w:line="460" w:lineRule="exact"/>
        <w:ind w:firstLine="482" w:firstLineChars="200"/>
        <w:outlineLvl w:val="2"/>
        <w:rPr>
          <w:rFonts w:hint="eastAsia" w:ascii="宋体" w:hAnsi="宋体" w:eastAsia="宋体" w:cs="宋体"/>
          <w:b/>
          <w:sz w:val="24"/>
          <w:szCs w:val="24"/>
        </w:rPr>
      </w:pPr>
      <w:r>
        <w:rPr>
          <w:rFonts w:hint="eastAsia" w:ascii="宋体" w:hAnsi="宋体" w:eastAsia="宋体" w:cs="宋体"/>
          <w:b/>
          <w:sz w:val="24"/>
          <w:szCs w:val="24"/>
        </w:rPr>
        <w:t xml:space="preserve">8、 </w:t>
      </w:r>
      <w:r>
        <w:rPr>
          <w:rFonts w:hint="eastAsia" w:ascii="宋体" w:hAnsi="宋体" w:eastAsia="宋体" w:cs="宋体"/>
          <w:b/>
          <w:sz w:val="24"/>
          <w:szCs w:val="24"/>
          <w:lang w:val="en-US" w:eastAsia="zh-CN"/>
        </w:rPr>
        <w:t>磋商文件</w:t>
      </w:r>
      <w:r>
        <w:rPr>
          <w:rFonts w:hint="eastAsia" w:ascii="宋体" w:hAnsi="宋体" w:eastAsia="宋体" w:cs="宋体"/>
          <w:b/>
          <w:sz w:val="24"/>
          <w:szCs w:val="24"/>
        </w:rPr>
        <w:t>的编写</w:t>
      </w:r>
    </w:p>
    <w:p>
      <w:pPr>
        <w:widowControl/>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eastAsia="zh-CN"/>
        </w:rPr>
        <w:t>供应商</w:t>
      </w:r>
      <w:r>
        <w:rPr>
          <w:rFonts w:hint="eastAsia" w:ascii="宋体" w:hAnsi="宋体" w:eastAsia="宋体" w:cs="宋体"/>
          <w:sz w:val="24"/>
          <w:szCs w:val="24"/>
        </w:rPr>
        <w:t>应仔细阅读</w:t>
      </w:r>
      <w:r>
        <w:rPr>
          <w:rFonts w:hint="eastAsia" w:ascii="宋体" w:hAnsi="宋体" w:eastAsia="宋体" w:cs="宋体"/>
          <w:sz w:val="24"/>
          <w:szCs w:val="24"/>
          <w:lang w:eastAsia="zh-CN"/>
        </w:rPr>
        <w:t>磋商文件</w:t>
      </w:r>
      <w:r>
        <w:rPr>
          <w:rFonts w:hint="eastAsia" w:ascii="宋体" w:hAnsi="宋体" w:eastAsia="宋体" w:cs="宋体"/>
          <w:sz w:val="24"/>
          <w:szCs w:val="24"/>
        </w:rPr>
        <w:t>，了解</w:t>
      </w:r>
      <w:r>
        <w:rPr>
          <w:rFonts w:hint="eastAsia" w:ascii="宋体" w:hAnsi="宋体" w:eastAsia="宋体" w:cs="宋体"/>
          <w:sz w:val="24"/>
          <w:szCs w:val="24"/>
          <w:lang w:eastAsia="zh-CN"/>
        </w:rPr>
        <w:t>磋商文件</w:t>
      </w:r>
      <w:r>
        <w:rPr>
          <w:rFonts w:hint="eastAsia" w:ascii="宋体" w:hAnsi="宋体" w:eastAsia="宋体" w:cs="宋体"/>
          <w:sz w:val="24"/>
          <w:szCs w:val="24"/>
        </w:rPr>
        <w:t>的要求。在充分理解</w:t>
      </w:r>
      <w:r>
        <w:rPr>
          <w:rFonts w:hint="eastAsia" w:ascii="宋体" w:hAnsi="宋体" w:eastAsia="宋体" w:cs="宋体"/>
          <w:sz w:val="24"/>
          <w:szCs w:val="24"/>
          <w:lang w:eastAsia="zh-CN"/>
        </w:rPr>
        <w:t>磋商文件</w:t>
      </w:r>
      <w:r>
        <w:rPr>
          <w:rFonts w:hint="eastAsia" w:ascii="宋体" w:hAnsi="宋体" w:eastAsia="宋体" w:cs="宋体"/>
          <w:sz w:val="24"/>
          <w:szCs w:val="24"/>
        </w:rPr>
        <w:t>提出的技术要求、服务和商务条件后，编制</w:t>
      </w:r>
      <w:r>
        <w:rPr>
          <w:rFonts w:hint="eastAsia" w:ascii="宋体" w:hAnsi="宋体" w:eastAsia="宋体" w:cs="宋体"/>
          <w:sz w:val="24"/>
          <w:szCs w:val="24"/>
          <w:lang w:eastAsia="zh-CN"/>
        </w:rPr>
        <w:t>磋商文件</w:t>
      </w:r>
      <w:r>
        <w:rPr>
          <w:rFonts w:hint="eastAsia" w:ascii="宋体" w:hAnsi="宋体" w:eastAsia="宋体" w:cs="宋体"/>
          <w:sz w:val="24"/>
          <w:szCs w:val="24"/>
        </w:rPr>
        <w:t>。编写</w:t>
      </w:r>
      <w:r>
        <w:rPr>
          <w:rFonts w:hint="eastAsia" w:ascii="宋体" w:hAnsi="宋体" w:eastAsia="宋体" w:cs="宋体"/>
          <w:sz w:val="24"/>
          <w:szCs w:val="24"/>
          <w:lang w:eastAsia="zh-CN"/>
        </w:rPr>
        <w:t>磋商文件</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可以对招标的</w:t>
      </w:r>
      <w:r>
        <w:rPr>
          <w:rFonts w:hint="eastAsia" w:ascii="宋体" w:hAnsi="宋体" w:eastAsia="宋体" w:cs="宋体"/>
          <w:sz w:val="24"/>
          <w:szCs w:val="24"/>
          <w:lang w:eastAsia="zh-CN"/>
        </w:rPr>
        <w:t>服务</w:t>
      </w:r>
      <w:r>
        <w:rPr>
          <w:rFonts w:hint="eastAsia" w:ascii="宋体" w:hAnsi="宋体" w:eastAsia="宋体" w:cs="宋体"/>
          <w:sz w:val="24"/>
          <w:szCs w:val="24"/>
        </w:rPr>
        <w:t>全部投标。</w:t>
      </w:r>
    </w:p>
    <w:p>
      <w:pPr>
        <w:widowControl/>
        <w:spacing w:line="46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 xml:space="preserve">9、 </w:t>
      </w:r>
      <w:r>
        <w:rPr>
          <w:rFonts w:hint="eastAsia" w:ascii="宋体" w:hAnsi="宋体" w:eastAsia="宋体" w:cs="宋体"/>
          <w:b/>
          <w:bCs/>
          <w:sz w:val="24"/>
          <w:szCs w:val="24"/>
        </w:rPr>
        <w:t>投标的语言</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eastAsia="zh-CN"/>
        </w:rPr>
        <w:t>供应商</w:t>
      </w:r>
      <w:r>
        <w:rPr>
          <w:rFonts w:hint="eastAsia" w:ascii="宋体" w:hAnsi="宋体" w:eastAsia="宋体" w:cs="宋体"/>
          <w:sz w:val="24"/>
          <w:szCs w:val="24"/>
        </w:rPr>
        <w:t>的</w:t>
      </w:r>
      <w:r>
        <w:rPr>
          <w:rFonts w:hint="eastAsia" w:ascii="宋体" w:hAnsi="宋体" w:eastAsia="宋体" w:cs="宋体"/>
          <w:sz w:val="24"/>
          <w:szCs w:val="24"/>
          <w:lang w:eastAsia="zh-CN"/>
        </w:rPr>
        <w:t>磋商文件</w:t>
      </w:r>
      <w:r>
        <w:rPr>
          <w:rFonts w:hint="eastAsia" w:ascii="宋体" w:hAnsi="宋体" w:eastAsia="宋体" w:cs="宋体"/>
          <w:sz w:val="24"/>
          <w:szCs w:val="24"/>
        </w:rPr>
        <w:t>以及</w:t>
      </w:r>
      <w:r>
        <w:rPr>
          <w:rFonts w:hint="eastAsia" w:ascii="宋体" w:hAnsi="宋体" w:eastAsia="宋体" w:cs="宋体"/>
          <w:sz w:val="24"/>
          <w:szCs w:val="24"/>
          <w:lang w:eastAsia="zh-CN"/>
        </w:rPr>
        <w:t>供应商</w:t>
      </w:r>
      <w:r>
        <w:rPr>
          <w:rFonts w:hint="eastAsia" w:ascii="宋体" w:hAnsi="宋体" w:eastAsia="宋体" w:cs="宋体"/>
          <w:sz w:val="24"/>
          <w:szCs w:val="24"/>
        </w:rPr>
        <w:t>与招标机构就有关招标活动的所有来往函电均应使用中文。如果</w:t>
      </w:r>
      <w:r>
        <w:rPr>
          <w:rFonts w:hint="eastAsia" w:ascii="宋体" w:hAnsi="宋体" w:eastAsia="宋体" w:cs="宋体"/>
          <w:sz w:val="24"/>
          <w:szCs w:val="24"/>
          <w:lang w:eastAsia="zh-CN"/>
        </w:rPr>
        <w:t>磋商文件</w:t>
      </w:r>
      <w:r>
        <w:rPr>
          <w:rFonts w:hint="eastAsia" w:ascii="宋体" w:hAnsi="宋体" w:eastAsia="宋体" w:cs="宋体"/>
          <w:sz w:val="24"/>
          <w:szCs w:val="24"/>
        </w:rPr>
        <w:t>或与投标有关的其它文件、信件及来往函电以其他语言书写，</w:t>
      </w:r>
      <w:r>
        <w:rPr>
          <w:rFonts w:hint="eastAsia" w:ascii="宋体" w:hAnsi="宋体" w:eastAsia="宋体" w:cs="宋体"/>
          <w:sz w:val="24"/>
          <w:szCs w:val="24"/>
          <w:lang w:eastAsia="zh-CN"/>
        </w:rPr>
        <w:t>供应商</w:t>
      </w:r>
      <w:r>
        <w:rPr>
          <w:rFonts w:hint="eastAsia" w:ascii="宋体" w:hAnsi="宋体" w:eastAsia="宋体" w:cs="宋体"/>
          <w:sz w:val="24"/>
          <w:szCs w:val="24"/>
        </w:rPr>
        <w:t>应将其译成中文。</w:t>
      </w:r>
    </w:p>
    <w:p>
      <w:pPr>
        <w:widowControl/>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w:t>
      </w:r>
      <w:r>
        <w:rPr>
          <w:rFonts w:hint="eastAsia" w:ascii="宋体" w:hAnsi="宋体" w:eastAsia="宋体" w:cs="宋体"/>
          <w:sz w:val="24"/>
          <w:szCs w:val="24"/>
          <w:lang w:eastAsia="zh-CN"/>
        </w:rPr>
        <w:t>磋商文件</w:t>
      </w:r>
      <w:r>
        <w:rPr>
          <w:rFonts w:hint="eastAsia" w:ascii="宋体" w:hAnsi="宋体" w:eastAsia="宋体" w:cs="宋体"/>
          <w:sz w:val="24"/>
          <w:szCs w:val="24"/>
        </w:rPr>
        <w:t>中使用的计量单位除</w:t>
      </w:r>
      <w:r>
        <w:rPr>
          <w:rFonts w:hint="eastAsia" w:ascii="宋体" w:hAnsi="宋体" w:eastAsia="宋体" w:cs="宋体"/>
          <w:sz w:val="24"/>
          <w:szCs w:val="24"/>
          <w:lang w:eastAsia="zh-CN"/>
        </w:rPr>
        <w:t>磋商文件</w:t>
      </w:r>
      <w:r>
        <w:rPr>
          <w:rFonts w:hint="eastAsia" w:ascii="宋体" w:hAnsi="宋体" w:eastAsia="宋体" w:cs="宋体"/>
          <w:sz w:val="24"/>
          <w:szCs w:val="24"/>
        </w:rPr>
        <w:t>中有特殊规定外，一律使用法定计量单位。</w:t>
      </w:r>
    </w:p>
    <w:p>
      <w:pPr>
        <w:spacing w:line="460" w:lineRule="exact"/>
        <w:ind w:firstLine="560"/>
        <w:outlineLvl w:val="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10、</w:t>
      </w:r>
      <w:r>
        <w:rPr>
          <w:rFonts w:hint="eastAsia" w:ascii="宋体" w:hAnsi="宋体" w:eastAsia="宋体" w:cs="宋体"/>
          <w:b/>
          <w:bCs/>
          <w:color w:val="000000"/>
          <w:sz w:val="24"/>
          <w:szCs w:val="24"/>
          <w:lang w:eastAsia="zh-CN"/>
        </w:rPr>
        <w:t>磋商文件</w:t>
      </w:r>
      <w:r>
        <w:rPr>
          <w:rFonts w:hint="eastAsia" w:ascii="宋体" w:hAnsi="宋体" w:eastAsia="宋体" w:cs="宋体"/>
          <w:b/>
          <w:bCs/>
          <w:color w:val="000000"/>
          <w:sz w:val="24"/>
          <w:szCs w:val="24"/>
        </w:rPr>
        <w:t>的格式</w:t>
      </w:r>
    </w:p>
    <w:p>
      <w:pPr>
        <w:spacing w:line="460" w:lineRule="exact"/>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10.1</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应按</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提供的格式及投标报价说明完整地填写所提供的产品、服务、数量及价格。</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10.2如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认为需要对</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的有关内容做详细的阐述而</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中提供的</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格式又不能满足，</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可以在</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相关格式后另行添加表格或文字，对</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的有关内容做详细的阐述。但阐述的内容不能偏离</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的实质性内容，且应完整、表达清晰、准确。如果阐述的内容偏离了</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的实质性内容，</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按废标处理。</w:t>
      </w:r>
    </w:p>
    <w:p>
      <w:pPr>
        <w:spacing w:line="460" w:lineRule="exact"/>
        <w:rPr>
          <w:rFonts w:hint="eastAsia" w:ascii="宋体" w:hAnsi="宋体" w:eastAsia="宋体" w:cs="宋体"/>
          <w:b/>
          <w:color w:val="000000"/>
          <w:sz w:val="24"/>
          <w:szCs w:val="24"/>
          <w:highlight w:val="yellow"/>
        </w:rPr>
      </w:pPr>
      <w:r>
        <w:rPr>
          <w:rFonts w:hint="eastAsia" w:ascii="宋体" w:hAnsi="宋体" w:eastAsia="宋体" w:cs="宋体"/>
          <w:b/>
          <w:color w:val="000000"/>
          <w:sz w:val="24"/>
          <w:szCs w:val="24"/>
        </w:rPr>
        <w:t xml:space="preserve">    11、</w:t>
      </w:r>
      <w:r>
        <w:rPr>
          <w:rFonts w:hint="eastAsia" w:ascii="宋体" w:hAnsi="宋体" w:eastAsia="宋体" w:cs="宋体"/>
          <w:b/>
          <w:color w:val="000000"/>
          <w:sz w:val="24"/>
          <w:szCs w:val="24"/>
          <w:lang w:eastAsia="zh-CN"/>
        </w:rPr>
        <w:t>磋商文件</w:t>
      </w:r>
      <w:r>
        <w:rPr>
          <w:rFonts w:hint="eastAsia" w:ascii="宋体" w:hAnsi="宋体" w:eastAsia="宋体" w:cs="宋体"/>
          <w:b/>
          <w:color w:val="000000"/>
          <w:sz w:val="24"/>
          <w:szCs w:val="24"/>
        </w:rPr>
        <w:t>的组成和顺序:</w:t>
      </w:r>
      <w:r>
        <w:rPr>
          <w:rFonts w:hint="eastAsia" w:ascii="宋体" w:hAnsi="宋体" w:eastAsia="宋体" w:cs="宋体"/>
          <w:b/>
          <w:color w:val="000000"/>
          <w:sz w:val="24"/>
          <w:szCs w:val="24"/>
          <w:lang w:eastAsia="zh-CN"/>
        </w:rPr>
        <w:t>磋商文件</w:t>
      </w:r>
      <w:r>
        <w:rPr>
          <w:rFonts w:hint="eastAsia" w:ascii="宋体" w:hAnsi="宋体" w:eastAsia="宋体" w:cs="宋体"/>
          <w:b/>
          <w:color w:val="000000"/>
          <w:sz w:val="24"/>
          <w:szCs w:val="24"/>
        </w:rPr>
        <w:t>由经济报价部分、商务部分、技术部分三部分组成，合装成一本标书（胶装）。开标一览表需按</w:t>
      </w:r>
      <w:r>
        <w:rPr>
          <w:rFonts w:hint="eastAsia" w:ascii="宋体" w:hAnsi="宋体" w:eastAsia="宋体" w:cs="宋体"/>
          <w:b/>
          <w:color w:val="000000"/>
          <w:sz w:val="24"/>
          <w:szCs w:val="24"/>
          <w:lang w:eastAsia="zh-CN"/>
        </w:rPr>
        <w:t>磋商文件</w:t>
      </w:r>
      <w:r>
        <w:rPr>
          <w:rFonts w:hint="eastAsia" w:ascii="宋体" w:hAnsi="宋体" w:eastAsia="宋体" w:cs="宋体"/>
          <w:b/>
          <w:color w:val="000000"/>
          <w:sz w:val="24"/>
          <w:szCs w:val="24"/>
        </w:rPr>
        <w:t>提供的格式填写，统一规范，不得自行增减内容，并单独提供且与</w:t>
      </w:r>
      <w:r>
        <w:rPr>
          <w:rFonts w:hint="eastAsia" w:ascii="宋体" w:hAnsi="宋体" w:eastAsia="宋体" w:cs="宋体"/>
          <w:b/>
          <w:color w:val="000000"/>
          <w:sz w:val="24"/>
          <w:szCs w:val="24"/>
          <w:lang w:eastAsia="zh-CN"/>
        </w:rPr>
        <w:t>磋商文件</w:t>
      </w:r>
      <w:r>
        <w:rPr>
          <w:rFonts w:hint="eastAsia" w:ascii="宋体" w:hAnsi="宋体" w:eastAsia="宋体" w:cs="宋体"/>
          <w:b/>
          <w:color w:val="000000"/>
          <w:sz w:val="24"/>
          <w:szCs w:val="24"/>
        </w:rPr>
        <w:t>中提供的一致，并按</w:t>
      </w:r>
      <w:r>
        <w:rPr>
          <w:rFonts w:hint="eastAsia" w:ascii="宋体" w:hAnsi="宋体" w:eastAsia="宋体" w:cs="宋体"/>
          <w:b/>
          <w:color w:val="000000"/>
          <w:sz w:val="24"/>
          <w:szCs w:val="24"/>
          <w:lang w:eastAsia="zh-CN"/>
        </w:rPr>
        <w:t>磋商文件</w:t>
      </w:r>
      <w:r>
        <w:rPr>
          <w:rFonts w:hint="eastAsia" w:ascii="宋体" w:hAnsi="宋体" w:eastAsia="宋体" w:cs="宋体"/>
          <w:b/>
          <w:color w:val="000000"/>
          <w:sz w:val="24"/>
          <w:szCs w:val="24"/>
        </w:rPr>
        <w:t>要求单独密封。</w:t>
      </w:r>
    </w:p>
    <w:p>
      <w:pPr>
        <w:spacing w:line="460" w:lineRule="exact"/>
        <w:ind w:firstLine="480" w:firstLineChars="200"/>
        <w:jc w:val="both"/>
        <w:outlineLvl w:val="3"/>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en-US" w:eastAsia="zh-CN"/>
        </w:rPr>
        <w:t>1</w:t>
      </w:r>
      <w:r>
        <w:rPr>
          <w:rFonts w:hint="eastAsia" w:ascii="宋体" w:hAnsi="宋体" w:eastAsia="宋体" w:cs="宋体"/>
          <w:b w:val="0"/>
          <w:bCs w:val="0"/>
          <w:sz w:val="24"/>
          <w:szCs w:val="24"/>
          <w:lang w:val="en-US" w:eastAsia="zh-CN"/>
        </w:rPr>
        <w:t>投标函格式</w:t>
      </w:r>
      <w:r>
        <w:rPr>
          <w:rFonts w:hint="eastAsia" w:ascii="宋体" w:hAnsi="宋体" w:eastAsia="宋体" w:cs="宋体"/>
          <w:b/>
          <w:color w:val="000000"/>
          <w:sz w:val="24"/>
          <w:szCs w:val="24"/>
          <w:highlight w:val="none"/>
        </w:rPr>
        <w:t>：</w:t>
      </w:r>
    </w:p>
    <w:p>
      <w:pPr>
        <w:spacing w:line="460" w:lineRule="exact"/>
        <w:ind w:firstLine="240" w:firstLineChars="1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11.1.1</w:t>
      </w:r>
      <w:r>
        <w:rPr>
          <w:rFonts w:hint="eastAsia" w:ascii="宋体" w:hAnsi="宋体" w:eastAsia="宋体" w:cs="宋体"/>
          <w:color w:val="000000"/>
          <w:sz w:val="24"/>
          <w:szCs w:val="24"/>
          <w:highlight w:val="none"/>
          <w:lang w:val="en-US" w:eastAsia="zh-CN"/>
        </w:rPr>
        <w:t>投标函</w:t>
      </w:r>
      <w:r>
        <w:rPr>
          <w:rFonts w:hint="eastAsia" w:ascii="宋体" w:hAnsi="宋体" w:eastAsia="宋体" w:cs="宋体"/>
          <w:color w:val="000000"/>
          <w:sz w:val="24"/>
          <w:szCs w:val="24"/>
          <w:highlight w:val="none"/>
        </w:rPr>
        <w:t>；</w:t>
      </w:r>
    </w:p>
    <w:p>
      <w:pPr>
        <w:spacing w:line="460" w:lineRule="exact"/>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11.1.2</w:t>
      </w:r>
      <w:r>
        <w:rPr>
          <w:rFonts w:hint="eastAsia" w:ascii="宋体" w:hAnsi="宋体" w:eastAsia="宋体" w:cs="宋体"/>
          <w:color w:val="000000"/>
          <w:sz w:val="24"/>
          <w:szCs w:val="24"/>
          <w:highlight w:val="none"/>
          <w:lang w:val="en-US" w:eastAsia="zh-CN"/>
        </w:rPr>
        <w:t>法定代表人身份证明（另需单独提交）</w:t>
      </w:r>
      <w:r>
        <w:rPr>
          <w:rFonts w:hint="eastAsia" w:ascii="宋体" w:hAnsi="宋体" w:eastAsia="宋体" w:cs="宋体"/>
          <w:color w:val="000000"/>
          <w:sz w:val="24"/>
          <w:szCs w:val="24"/>
          <w:highlight w:val="none"/>
        </w:rPr>
        <w:t>；</w:t>
      </w:r>
    </w:p>
    <w:p>
      <w:pPr>
        <w:spacing w:line="460" w:lineRule="exact"/>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11.1.3法定代表人的授权委托书（另需单独提交）；</w:t>
      </w:r>
    </w:p>
    <w:p>
      <w:pPr>
        <w:spacing w:line="460" w:lineRule="exact"/>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11.1.3投标保证金（投标保证金缴纳凭证）</w:t>
      </w:r>
    </w:p>
    <w:p>
      <w:pPr>
        <w:spacing w:line="460" w:lineRule="exact"/>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11.1.</w:t>
      </w:r>
      <w:r>
        <w:rPr>
          <w:rFonts w:hint="eastAsia" w:ascii="宋体" w:hAnsi="宋体" w:eastAsia="宋体" w:cs="宋体"/>
          <w:color w:val="000000"/>
          <w:sz w:val="24"/>
          <w:szCs w:val="24"/>
          <w:highlight w:val="none"/>
          <w:lang w:val="en-US" w:eastAsia="zh-CN"/>
        </w:rPr>
        <w:t>4关于资格的声明函</w:t>
      </w:r>
    </w:p>
    <w:p>
      <w:pPr>
        <w:spacing w:line="460" w:lineRule="exact"/>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11.1.5开标一览表</w:t>
      </w:r>
    </w:p>
    <w:p>
      <w:pPr>
        <w:spacing w:line="460" w:lineRule="exact"/>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11.1.6商务条款偏离表</w:t>
      </w:r>
    </w:p>
    <w:p>
      <w:pPr>
        <w:spacing w:line="460" w:lineRule="exact"/>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11.1.7投标人基本情况表</w:t>
      </w:r>
    </w:p>
    <w:p>
      <w:pPr>
        <w:spacing w:line="460" w:lineRule="exact"/>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11.1.8近三年类似项目业绩（以中标通知书或合同复印件为准）</w:t>
      </w:r>
    </w:p>
    <w:p>
      <w:pPr>
        <w:spacing w:line="460" w:lineRule="exact"/>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11.1.9投标单位（供应商）《反商业贿赂承诺书》</w:t>
      </w:r>
    </w:p>
    <w:p>
      <w:pPr>
        <w:spacing w:line="460" w:lineRule="exact"/>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11.1.10售后服务承诺书(格式自拟）</w:t>
      </w:r>
    </w:p>
    <w:p>
      <w:pPr>
        <w:spacing w:line="460" w:lineRule="exact"/>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11.1.11中小企业声明函（若有）</w:t>
      </w:r>
    </w:p>
    <w:p>
      <w:pPr>
        <w:spacing w:line="460" w:lineRule="exact"/>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11.1.12残疾人福利性单位声明函（若有）</w:t>
      </w:r>
    </w:p>
    <w:p>
      <w:pPr>
        <w:spacing w:line="460" w:lineRule="exact"/>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11.1.13其他资料（相关证件及证明文件等）</w:t>
      </w:r>
    </w:p>
    <w:p>
      <w:pPr>
        <w:spacing w:line="360" w:lineRule="auto"/>
        <w:ind w:firstLine="480" w:firstLineChars="200"/>
        <w:jc w:val="both"/>
        <w:outlineLvl w:val="3"/>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11.2第二部分：经济标格式</w:t>
      </w:r>
    </w:p>
    <w:p>
      <w:pPr>
        <w:spacing w:line="460" w:lineRule="exact"/>
        <w:ind w:left="239" w:leftChars="114" w:firstLine="236" w:firstLineChars="98"/>
        <w:rPr>
          <w:rFonts w:hint="eastAsia" w:ascii="宋体" w:hAnsi="宋体" w:eastAsia="宋体" w:cs="宋体"/>
          <w:b/>
          <w:bCs/>
          <w:color w:val="000000"/>
          <w:sz w:val="24"/>
          <w:szCs w:val="24"/>
          <w:highlight w:val="none"/>
        </w:rPr>
      </w:pPr>
      <w:r>
        <w:rPr>
          <w:rFonts w:hint="eastAsia" w:ascii="宋体" w:hAnsi="宋体" w:eastAsia="宋体" w:cs="宋体"/>
          <w:b/>
          <w:bCs/>
          <w:sz w:val="24"/>
          <w:szCs w:val="24"/>
        </w:rPr>
        <w:t>注：</w:t>
      </w:r>
      <w:r>
        <w:rPr>
          <w:rFonts w:hint="eastAsia" w:ascii="宋体" w:hAnsi="宋体" w:eastAsia="宋体" w:cs="宋体"/>
          <w:b/>
          <w:bCs/>
          <w:sz w:val="24"/>
          <w:szCs w:val="24"/>
          <w:lang w:eastAsia="zh-CN"/>
        </w:rPr>
        <w:t>磋商文件</w:t>
      </w:r>
      <w:r>
        <w:rPr>
          <w:rFonts w:hint="eastAsia" w:ascii="宋体" w:hAnsi="宋体" w:eastAsia="宋体" w:cs="宋体"/>
          <w:b/>
          <w:bCs/>
          <w:sz w:val="24"/>
          <w:szCs w:val="24"/>
        </w:rPr>
        <w:t>应当使用</w:t>
      </w:r>
      <w:r>
        <w:rPr>
          <w:rFonts w:hint="eastAsia" w:ascii="宋体" w:hAnsi="宋体" w:eastAsia="宋体" w:cs="宋体"/>
          <w:b/>
          <w:bCs/>
          <w:sz w:val="24"/>
          <w:szCs w:val="24"/>
          <w:lang w:eastAsia="zh-CN"/>
        </w:rPr>
        <w:t>磋商文件</w:t>
      </w:r>
      <w:r>
        <w:rPr>
          <w:rFonts w:hint="eastAsia" w:ascii="宋体" w:hAnsi="宋体" w:eastAsia="宋体" w:cs="宋体"/>
          <w:b/>
          <w:bCs/>
          <w:sz w:val="24"/>
          <w:szCs w:val="24"/>
        </w:rPr>
        <w:t>所提供格式（表格可以按同样格式扩展）</w:t>
      </w:r>
      <w:r>
        <w:rPr>
          <w:rFonts w:hint="eastAsia" w:ascii="宋体" w:hAnsi="宋体" w:eastAsia="宋体" w:cs="宋体"/>
          <w:color w:val="000000"/>
          <w:sz w:val="24"/>
          <w:szCs w:val="24"/>
          <w:highlight w:val="none"/>
        </w:rPr>
        <w:t>；</w:t>
      </w:r>
    </w:p>
    <w:p>
      <w:pPr>
        <w:spacing w:line="460" w:lineRule="exact"/>
        <w:outlineLvl w:val="3"/>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  </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 xml:space="preserve"> 11.3 技术部分：</w:t>
      </w:r>
    </w:p>
    <w:p>
      <w:pPr>
        <w:spacing w:line="460" w:lineRule="exact"/>
        <w:outlineLvl w:val="4"/>
        <w:rPr>
          <w:rFonts w:hint="eastAsia" w:ascii="宋体" w:hAnsi="宋体" w:eastAsia="宋体" w:cs="宋体"/>
          <w:sz w:val="24"/>
          <w:szCs w:val="24"/>
        </w:rPr>
      </w:pPr>
      <w:r>
        <w:rPr>
          <w:rFonts w:hint="eastAsia" w:ascii="宋体" w:hAnsi="宋体" w:eastAsia="宋体" w:cs="宋体"/>
          <w:color w:val="000000"/>
          <w:sz w:val="24"/>
          <w:szCs w:val="24"/>
          <w:highlight w:val="none"/>
        </w:rPr>
        <w:t xml:space="preserve">    11.3.1 </w:t>
      </w:r>
      <w:r>
        <w:rPr>
          <w:rFonts w:hint="eastAsia" w:ascii="宋体" w:hAnsi="宋体" w:eastAsia="宋体" w:cs="宋体"/>
          <w:color w:val="000000"/>
          <w:sz w:val="24"/>
          <w:szCs w:val="24"/>
          <w:highlight w:val="none"/>
          <w:lang w:eastAsia="zh-CN"/>
        </w:rPr>
        <w:t>服务期限详细说明</w:t>
      </w:r>
      <w:r>
        <w:rPr>
          <w:rFonts w:hint="eastAsia" w:ascii="宋体" w:hAnsi="宋体" w:eastAsia="宋体" w:cs="宋体"/>
          <w:color w:val="000000"/>
          <w:sz w:val="24"/>
          <w:szCs w:val="24"/>
          <w:highlight w:val="none"/>
        </w:rPr>
        <w:t>说明表</w:t>
      </w:r>
    </w:p>
    <w:p>
      <w:pPr>
        <w:spacing w:line="460" w:lineRule="exact"/>
        <w:ind w:firstLine="482" w:firstLineChars="200"/>
        <w:outlineLvl w:val="2"/>
        <w:rPr>
          <w:rFonts w:hint="eastAsia" w:ascii="宋体" w:hAnsi="宋体" w:eastAsia="宋体" w:cs="宋体"/>
          <w:b/>
          <w:sz w:val="24"/>
          <w:szCs w:val="24"/>
        </w:rPr>
      </w:pPr>
      <w:r>
        <w:rPr>
          <w:rFonts w:hint="eastAsia" w:ascii="宋体" w:hAnsi="宋体" w:eastAsia="宋体" w:cs="宋体"/>
          <w:b/>
          <w:sz w:val="24"/>
          <w:szCs w:val="24"/>
        </w:rPr>
        <w:t>12、投标报价：</w:t>
      </w:r>
    </w:p>
    <w:p>
      <w:pPr>
        <w:pStyle w:val="22"/>
        <w:widowControl/>
        <w:spacing w:before="0" w:beforeAutospacing="0" w:after="0" w:afterAutospacing="0" w:line="460" w:lineRule="exact"/>
        <w:ind w:firstLine="480" w:firstLineChars="200"/>
        <w:jc w:val="both"/>
        <w:outlineLvl w:val="3"/>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12.1供应商应在投标的投价表上标明单价和总价。</w:t>
      </w:r>
    </w:p>
    <w:p>
      <w:pPr>
        <w:pStyle w:val="22"/>
        <w:widowControl/>
        <w:numPr>
          <w:ilvl w:val="0"/>
          <w:numId w:val="5"/>
        </w:numPr>
        <w:spacing w:before="0" w:beforeAutospacing="0" w:after="0" w:afterAutospacing="0" w:line="460" w:lineRule="exact"/>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磋商文件</w:t>
      </w:r>
      <w:r>
        <w:rPr>
          <w:rFonts w:hint="eastAsia" w:ascii="宋体" w:hAnsi="宋体" w:eastAsia="宋体" w:cs="宋体"/>
          <w:color w:val="000000"/>
          <w:kern w:val="2"/>
          <w:sz w:val="24"/>
          <w:szCs w:val="24"/>
        </w:rPr>
        <w:t>中开标一览表（报价表）内容与</w:t>
      </w:r>
      <w:r>
        <w:rPr>
          <w:rFonts w:hint="eastAsia" w:ascii="宋体" w:hAnsi="宋体" w:eastAsia="宋体" w:cs="宋体"/>
          <w:color w:val="000000"/>
          <w:kern w:val="2"/>
          <w:sz w:val="24"/>
          <w:szCs w:val="24"/>
          <w:lang w:eastAsia="zh-CN"/>
        </w:rPr>
        <w:t>磋商文件</w:t>
      </w:r>
      <w:r>
        <w:rPr>
          <w:rFonts w:hint="eastAsia" w:ascii="宋体" w:hAnsi="宋体" w:eastAsia="宋体" w:cs="宋体"/>
          <w:color w:val="000000"/>
          <w:kern w:val="2"/>
          <w:sz w:val="24"/>
          <w:szCs w:val="24"/>
        </w:rPr>
        <w:t>中相应内容不一致的，以开标一览表（报价表）为准；</w:t>
      </w:r>
    </w:p>
    <w:p>
      <w:pPr>
        <w:pStyle w:val="22"/>
        <w:widowControl/>
        <w:numPr>
          <w:ilvl w:val="0"/>
          <w:numId w:val="5"/>
        </w:numPr>
        <w:spacing w:before="0" w:beforeAutospacing="0" w:after="0" w:afterAutospacing="0" w:line="460" w:lineRule="exact"/>
        <w:ind w:firstLine="480" w:firstLineChars="200"/>
        <w:jc w:val="both"/>
        <w:outlineLvl w:val="4"/>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大写金额和小写金额不一致的，以大写金额为准；</w:t>
      </w:r>
    </w:p>
    <w:p>
      <w:pPr>
        <w:pStyle w:val="22"/>
        <w:widowControl/>
        <w:numPr>
          <w:ilvl w:val="0"/>
          <w:numId w:val="5"/>
        </w:numPr>
        <w:spacing w:before="0" w:beforeAutospacing="0" w:after="0" w:afterAutospacing="0" w:line="460" w:lineRule="exact"/>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单价金额小数点或者百分比有明显错位的，以开标一览表的总价为准，并修改单价；</w:t>
      </w:r>
    </w:p>
    <w:p>
      <w:pPr>
        <w:pStyle w:val="22"/>
        <w:widowControl/>
        <w:numPr>
          <w:ilvl w:val="0"/>
          <w:numId w:val="0"/>
        </w:numPr>
        <w:spacing w:before="0" w:beforeAutospacing="0" w:after="0" w:afterAutospacing="0" w:line="460" w:lineRule="exact"/>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（四）总价金额与按单价汇总金额不一致的，以单价金额计算结果为准。供应商应在投标报价表中标明其提供的所有</w:t>
      </w:r>
      <w:r>
        <w:rPr>
          <w:rFonts w:hint="eastAsia" w:ascii="宋体" w:hAnsi="宋体" w:eastAsia="宋体" w:cs="宋体"/>
          <w:color w:val="000000"/>
          <w:kern w:val="2"/>
          <w:sz w:val="24"/>
          <w:szCs w:val="24"/>
          <w:lang w:eastAsia="zh-CN"/>
        </w:rPr>
        <w:t>服务</w:t>
      </w:r>
      <w:r>
        <w:rPr>
          <w:rFonts w:hint="eastAsia" w:ascii="宋体" w:hAnsi="宋体" w:eastAsia="宋体" w:cs="宋体"/>
          <w:color w:val="000000"/>
          <w:kern w:val="2"/>
          <w:sz w:val="24"/>
          <w:szCs w:val="24"/>
        </w:rPr>
        <w:t>及其相关工作范围内所在费用的总价。</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12.2 </w:t>
      </w:r>
      <w:r>
        <w:rPr>
          <w:rFonts w:hint="eastAsia" w:ascii="宋体" w:hAnsi="宋体" w:eastAsia="宋体" w:cs="宋体"/>
          <w:sz w:val="24"/>
          <w:szCs w:val="24"/>
          <w:lang w:eastAsia="zh-CN"/>
        </w:rPr>
        <w:t>磋商文件</w:t>
      </w:r>
      <w:r>
        <w:rPr>
          <w:rFonts w:hint="eastAsia" w:ascii="宋体" w:hAnsi="宋体" w:eastAsia="宋体" w:cs="宋体"/>
          <w:sz w:val="24"/>
          <w:szCs w:val="24"/>
        </w:rPr>
        <w:t>应包括货物本价、</w:t>
      </w:r>
      <w:r>
        <w:rPr>
          <w:rFonts w:hint="eastAsia" w:ascii="宋体" w:hAnsi="宋体" w:eastAsia="宋体" w:cs="宋体"/>
          <w:sz w:val="24"/>
          <w:szCs w:val="24"/>
          <w:lang w:val="en-US" w:eastAsia="zh-CN"/>
        </w:rPr>
        <w:t>辅材、人工、机械、间接、</w:t>
      </w:r>
      <w:r>
        <w:rPr>
          <w:rFonts w:hint="eastAsia" w:ascii="宋体" w:hAnsi="宋体" w:eastAsia="宋体" w:cs="宋体"/>
          <w:sz w:val="24"/>
          <w:szCs w:val="24"/>
        </w:rPr>
        <w:t>运输、转运、检测检验、保险、利润、税金、安全责任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施工</w:t>
      </w:r>
      <w:r>
        <w:rPr>
          <w:rFonts w:hint="eastAsia" w:ascii="宋体" w:hAnsi="宋体" w:eastAsia="宋体" w:cs="宋体"/>
          <w:sz w:val="24"/>
          <w:szCs w:val="24"/>
        </w:rPr>
        <w:t>等完成本项目所需的一切费用</w:t>
      </w:r>
      <w:r>
        <w:rPr>
          <w:rFonts w:hint="eastAsia" w:ascii="宋体" w:hAnsi="宋体" w:eastAsia="宋体" w:cs="宋体"/>
          <w:color w:val="000000"/>
          <w:sz w:val="24"/>
          <w:szCs w:val="24"/>
        </w:rPr>
        <w:t>。</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12.3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应对</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内所要采购的全部内容进行报价，只投其中部分内容者，其投标书将被拒绝。但如果</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要求分标段投标的，则</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可以根据自己经营许可内容有选择地只投其中一个或几个或全部标段，但各标段应分别计算填写单价和总价。</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12.4 一项投标内容只允许一个报价，招标人不接受任何有选择性的投标报价。</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12.5</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报价中的单价和总价全部采用人民币表示，除非合同的主要条款另有规定。</w:t>
      </w:r>
    </w:p>
    <w:p>
      <w:pPr>
        <w:spacing w:line="46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13、</w:t>
      </w:r>
      <w:r>
        <w:rPr>
          <w:rFonts w:hint="eastAsia" w:ascii="宋体" w:hAnsi="宋体" w:eastAsia="宋体" w:cs="宋体"/>
          <w:b/>
          <w:color w:val="000000"/>
          <w:sz w:val="24"/>
          <w:szCs w:val="24"/>
          <w:lang w:eastAsia="zh-CN"/>
        </w:rPr>
        <w:t>供应商</w:t>
      </w:r>
      <w:r>
        <w:rPr>
          <w:rFonts w:hint="eastAsia" w:ascii="宋体" w:hAnsi="宋体" w:eastAsia="宋体" w:cs="宋体"/>
          <w:b/>
          <w:color w:val="000000"/>
          <w:sz w:val="24"/>
          <w:szCs w:val="24"/>
        </w:rPr>
        <w:t>应逐条详细阅读</w:t>
      </w:r>
      <w:r>
        <w:rPr>
          <w:rFonts w:hint="eastAsia" w:ascii="宋体" w:hAnsi="宋体" w:eastAsia="宋体" w:cs="宋体"/>
          <w:b/>
          <w:color w:val="000000"/>
          <w:sz w:val="24"/>
          <w:szCs w:val="24"/>
          <w:lang w:eastAsia="zh-CN"/>
        </w:rPr>
        <w:t>磋商文件</w:t>
      </w:r>
      <w:r>
        <w:rPr>
          <w:rFonts w:hint="eastAsia" w:ascii="宋体" w:hAnsi="宋体" w:eastAsia="宋体" w:cs="宋体"/>
          <w:b/>
          <w:color w:val="000000"/>
          <w:sz w:val="24"/>
          <w:szCs w:val="24"/>
        </w:rPr>
        <w:t>有关要求，表明所提供的服务是否对</w:t>
      </w:r>
      <w:r>
        <w:rPr>
          <w:rFonts w:hint="eastAsia" w:ascii="宋体" w:hAnsi="宋体" w:eastAsia="宋体" w:cs="宋体"/>
          <w:b/>
          <w:color w:val="000000"/>
          <w:sz w:val="24"/>
          <w:szCs w:val="24"/>
          <w:lang w:eastAsia="zh-CN"/>
        </w:rPr>
        <w:t>磋商文件</w:t>
      </w:r>
      <w:r>
        <w:rPr>
          <w:rFonts w:hint="eastAsia" w:ascii="宋体" w:hAnsi="宋体" w:eastAsia="宋体" w:cs="宋体"/>
          <w:b/>
          <w:color w:val="000000"/>
          <w:sz w:val="24"/>
          <w:szCs w:val="24"/>
        </w:rPr>
        <w:t>做出实质性响应。</w:t>
      </w:r>
    </w:p>
    <w:p>
      <w:pPr>
        <w:spacing w:line="460" w:lineRule="exact"/>
        <w:ind w:firstLine="482" w:firstLineChars="200"/>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14、</w:t>
      </w:r>
      <w:r>
        <w:rPr>
          <w:rFonts w:hint="eastAsia" w:ascii="宋体" w:hAnsi="宋体" w:eastAsia="宋体" w:cs="宋体"/>
          <w:b/>
          <w:color w:val="000000"/>
          <w:sz w:val="24"/>
          <w:szCs w:val="24"/>
          <w:lang w:eastAsia="zh-CN"/>
        </w:rPr>
        <w:t>磋商文件</w:t>
      </w:r>
      <w:r>
        <w:rPr>
          <w:rFonts w:hint="eastAsia" w:ascii="宋体" w:hAnsi="宋体" w:eastAsia="宋体" w:cs="宋体"/>
          <w:b/>
          <w:color w:val="000000"/>
          <w:sz w:val="24"/>
          <w:szCs w:val="24"/>
        </w:rPr>
        <w:t>的有效期</w:t>
      </w:r>
    </w:p>
    <w:p>
      <w:pPr>
        <w:spacing w:line="460" w:lineRule="exact"/>
        <w:ind w:firstLine="480" w:firstLineChars="200"/>
        <w:outlineLvl w:val="3"/>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14.1 </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从实际开标之日起</w:t>
      </w:r>
      <w:r>
        <w:rPr>
          <w:rFonts w:hint="eastAsia" w:ascii="宋体" w:hAnsi="宋体" w:eastAsia="宋体" w:cs="宋体"/>
          <w:color w:val="000000"/>
          <w:sz w:val="24"/>
          <w:szCs w:val="24"/>
          <w:u w:val="single"/>
          <w:lang w:val="en-US" w:eastAsia="zh-CN"/>
        </w:rPr>
        <w:t xml:space="preserve"> 90 </w:t>
      </w:r>
      <w:r>
        <w:rPr>
          <w:rFonts w:hint="eastAsia" w:ascii="宋体" w:hAnsi="宋体" w:eastAsia="宋体" w:cs="宋体"/>
          <w:color w:val="000000"/>
          <w:sz w:val="24"/>
          <w:szCs w:val="24"/>
        </w:rPr>
        <w:t>天内有效。</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14.2 如遇特殊情况，在原投标有效期届满之前，招标人可与</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协商延长</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的有效期，并经</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确认。</w:t>
      </w:r>
    </w:p>
    <w:p>
      <w:pPr>
        <w:spacing w:line="460" w:lineRule="exact"/>
        <w:ind w:firstLine="482" w:firstLineChars="200"/>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15、</w:t>
      </w:r>
      <w:r>
        <w:rPr>
          <w:rFonts w:hint="eastAsia" w:ascii="宋体" w:hAnsi="宋体" w:eastAsia="宋体" w:cs="宋体"/>
          <w:b/>
          <w:color w:val="000000"/>
          <w:sz w:val="24"/>
          <w:szCs w:val="24"/>
          <w:lang w:eastAsia="zh-CN"/>
        </w:rPr>
        <w:t>磋商文件</w:t>
      </w:r>
      <w:r>
        <w:rPr>
          <w:rFonts w:hint="eastAsia" w:ascii="宋体" w:hAnsi="宋体" w:eastAsia="宋体" w:cs="宋体"/>
          <w:b/>
          <w:color w:val="000000"/>
          <w:sz w:val="24"/>
          <w:szCs w:val="24"/>
        </w:rPr>
        <w:t>的份数、签署、字体、装订</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15.1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必须按“</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须知前附表”中规定的“正本”和“副本”份数，</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正本和副本如有不一致之处，以正本为准。参考资料数量不限。</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15.2</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正本与副本须用不褪色的墨水笔书写或打印。</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的书写应清楚工整，修改处应由</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全权代表签章。</w:t>
      </w:r>
    </w:p>
    <w:p>
      <w:pPr>
        <w:spacing w:line="460" w:lineRule="exact"/>
        <w:rPr>
          <w:rFonts w:hint="eastAsia" w:ascii="宋体" w:hAnsi="宋体" w:eastAsia="宋体" w:cs="宋体"/>
          <w:b/>
          <w:bCs/>
          <w:color w:val="auto"/>
          <w:sz w:val="24"/>
          <w:szCs w:val="24"/>
        </w:rPr>
      </w:pPr>
      <w:r>
        <w:rPr>
          <w:rFonts w:hint="eastAsia" w:ascii="宋体" w:hAnsi="宋体" w:eastAsia="宋体" w:cs="宋体"/>
          <w:color w:val="000000"/>
          <w:sz w:val="24"/>
          <w:szCs w:val="24"/>
        </w:rPr>
        <w:t xml:space="preserve">    15.3</w:t>
      </w: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lang w:eastAsia="zh-CN"/>
        </w:rPr>
        <w:t>磋商文件</w:t>
      </w:r>
      <w:r>
        <w:rPr>
          <w:rFonts w:hint="eastAsia" w:ascii="宋体" w:hAnsi="宋体" w:eastAsia="宋体" w:cs="宋体"/>
          <w:b/>
          <w:bCs/>
          <w:color w:val="auto"/>
          <w:sz w:val="24"/>
          <w:szCs w:val="24"/>
        </w:rPr>
        <w:t>应由企业法人或法人授权代表</w:t>
      </w:r>
      <w:r>
        <w:rPr>
          <w:rFonts w:hint="eastAsia" w:ascii="宋体" w:hAnsi="宋体" w:eastAsia="宋体" w:cs="宋体"/>
          <w:b/>
          <w:bCs/>
          <w:color w:val="auto"/>
          <w:sz w:val="24"/>
          <w:szCs w:val="24"/>
          <w:lang w:eastAsia="zh-CN"/>
        </w:rPr>
        <w:t>在磋商文件应由企业法人或法人授权代表在凡规定签章处逐一签署及逐页加盖单位公章</w:t>
      </w:r>
      <w:r>
        <w:rPr>
          <w:rFonts w:hint="eastAsia" w:ascii="宋体" w:hAnsi="宋体" w:eastAsia="宋体" w:cs="宋体"/>
          <w:b/>
          <w:bCs/>
          <w:color w:val="auto"/>
          <w:sz w:val="24"/>
          <w:szCs w:val="24"/>
        </w:rPr>
        <w:t>。</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15.4</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一律采用胶装方式进行装订，不得有掉页、漏页等现象。</w:t>
      </w:r>
    </w:p>
    <w:p>
      <w:pPr>
        <w:spacing w:line="460" w:lineRule="exact"/>
        <w:ind w:firstLine="482" w:firstLineChars="200"/>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16、投标保证金</w:t>
      </w:r>
    </w:p>
    <w:p>
      <w:pPr>
        <w:spacing w:line="460" w:lineRule="exact"/>
        <w:ind w:firstLine="480" w:firstLineChars="200"/>
        <w:outlineLvl w:val="3"/>
        <w:rPr>
          <w:rFonts w:hint="eastAsia" w:ascii="宋体" w:hAnsi="宋体" w:eastAsia="宋体" w:cs="宋体"/>
          <w:color w:val="000000"/>
          <w:sz w:val="24"/>
          <w:szCs w:val="24"/>
        </w:rPr>
      </w:pPr>
      <w:r>
        <w:rPr>
          <w:rFonts w:hint="eastAsia" w:ascii="宋体" w:hAnsi="宋体" w:eastAsia="宋体" w:cs="宋体"/>
          <w:color w:val="000000"/>
          <w:sz w:val="24"/>
          <w:szCs w:val="24"/>
        </w:rPr>
        <w:t>16.1 投标保证金数额</w:t>
      </w:r>
      <w:r>
        <w:rPr>
          <w:rFonts w:hint="eastAsia" w:ascii="宋体" w:hAnsi="宋体" w:eastAsia="宋体" w:cs="宋体"/>
          <w:b/>
          <w:color w:val="000000"/>
          <w:sz w:val="24"/>
          <w:szCs w:val="24"/>
          <w:u w:val="single"/>
        </w:rPr>
        <w:t>详见</w:t>
      </w:r>
      <w:r>
        <w:rPr>
          <w:rFonts w:hint="eastAsia" w:ascii="宋体" w:hAnsi="宋体" w:eastAsia="宋体" w:cs="宋体"/>
          <w:b/>
          <w:color w:val="000000"/>
          <w:sz w:val="24"/>
          <w:szCs w:val="24"/>
          <w:u w:val="single"/>
          <w:lang w:eastAsia="zh-CN"/>
        </w:rPr>
        <w:t>供应商</w:t>
      </w:r>
      <w:r>
        <w:rPr>
          <w:rFonts w:hint="eastAsia" w:ascii="宋体" w:hAnsi="宋体" w:eastAsia="宋体" w:cs="宋体"/>
          <w:b/>
          <w:color w:val="000000"/>
          <w:sz w:val="24"/>
          <w:szCs w:val="24"/>
          <w:u w:val="single"/>
        </w:rPr>
        <w:t>须知前附表第</w:t>
      </w:r>
      <w:r>
        <w:rPr>
          <w:rFonts w:hint="eastAsia" w:ascii="宋体" w:hAnsi="宋体" w:eastAsia="宋体" w:cs="宋体"/>
          <w:b/>
          <w:color w:val="000000"/>
          <w:sz w:val="24"/>
          <w:szCs w:val="24"/>
          <w:u w:val="single"/>
          <w:lang w:val="en-US" w:eastAsia="zh-CN"/>
        </w:rPr>
        <w:t>14</w:t>
      </w:r>
      <w:r>
        <w:rPr>
          <w:rFonts w:hint="eastAsia" w:ascii="宋体" w:hAnsi="宋体" w:eastAsia="宋体" w:cs="宋体"/>
          <w:b/>
          <w:color w:val="000000"/>
          <w:sz w:val="24"/>
          <w:szCs w:val="24"/>
          <w:u w:val="single"/>
        </w:rPr>
        <w:t>条</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16.2 投标保证金用于应对本次招标因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违规、违约而产生的风险。</w:t>
      </w:r>
    </w:p>
    <w:p>
      <w:pPr>
        <w:widowControl/>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16.3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必须于投标截止时间之前（</w:t>
      </w:r>
      <w:r>
        <w:rPr>
          <w:rFonts w:hint="eastAsia" w:ascii="宋体" w:hAnsi="宋体" w:eastAsia="宋体" w:cs="宋体"/>
          <w:b/>
          <w:color w:val="000000"/>
          <w:sz w:val="24"/>
          <w:szCs w:val="24"/>
          <w:u w:val="single"/>
        </w:rPr>
        <w:t>详见</w:t>
      </w:r>
      <w:r>
        <w:rPr>
          <w:rFonts w:hint="eastAsia" w:ascii="宋体" w:hAnsi="宋体" w:eastAsia="宋体" w:cs="宋体"/>
          <w:b/>
          <w:color w:val="000000"/>
          <w:sz w:val="24"/>
          <w:szCs w:val="24"/>
          <w:u w:val="single"/>
          <w:lang w:eastAsia="zh-CN"/>
        </w:rPr>
        <w:t>供应商</w:t>
      </w:r>
      <w:r>
        <w:rPr>
          <w:rFonts w:hint="eastAsia" w:ascii="宋体" w:hAnsi="宋体" w:eastAsia="宋体" w:cs="宋体"/>
          <w:b/>
          <w:color w:val="000000"/>
          <w:sz w:val="24"/>
          <w:szCs w:val="24"/>
          <w:u w:val="single"/>
        </w:rPr>
        <w:t>须知前附表第</w:t>
      </w:r>
      <w:r>
        <w:rPr>
          <w:rFonts w:hint="eastAsia" w:ascii="宋体" w:hAnsi="宋体" w:eastAsia="宋体" w:cs="宋体"/>
          <w:b/>
          <w:color w:val="000000"/>
          <w:sz w:val="24"/>
          <w:szCs w:val="24"/>
          <w:u w:val="single"/>
          <w:lang w:val="en-US" w:eastAsia="zh-CN"/>
        </w:rPr>
        <w:t>14</w:t>
      </w:r>
      <w:r>
        <w:rPr>
          <w:rFonts w:hint="eastAsia" w:ascii="宋体" w:hAnsi="宋体" w:eastAsia="宋体" w:cs="宋体"/>
          <w:b/>
          <w:color w:val="000000"/>
          <w:sz w:val="24"/>
          <w:szCs w:val="24"/>
          <w:u w:val="single"/>
        </w:rPr>
        <w:t>条规定）</w:t>
      </w:r>
      <w:r>
        <w:rPr>
          <w:rFonts w:hint="eastAsia" w:ascii="宋体" w:hAnsi="宋体" w:eastAsia="宋体" w:cs="宋体"/>
          <w:color w:val="000000"/>
          <w:sz w:val="24"/>
          <w:szCs w:val="24"/>
        </w:rPr>
        <w:t>按将投标保证金交纳至规定的帐号，对未按要求提交投标保证金的投标书，招标机构将视为不响应投标予以拒绝。</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16.4 投标保证金应以基本账户对公转账方式提交。本招标不接受银行保函形式的投标保证金。</w:t>
      </w:r>
    </w:p>
    <w:p>
      <w:pPr>
        <w:widowControl/>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16.5在招标方规定的投标有效期满之前，招标方将以书面形式 发出《中标通知书》，《中标通知书》一经发出即发生法律效力。</w:t>
      </w:r>
    </w:p>
    <w:p>
      <w:pPr>
        <w:spacing w:line="460" w:lineRule="exact"/>
        <w:outlineLvl w:val="3"/>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16.6 发生以下情况投标保证金可能被没收：</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16.6.1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在投标有效期内撤回投标的；</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16.6.2 中标人未能做到：</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①按本章第</w:t>
      </w:r>
      <w:r>
        <w:rPr>
          <w:rFonts w:hint="eastAsia" w:ascii="宋体" w:hAnsi="宋体" w:eastAsia="宋体" w:cs="宋体"/>
          <w:color w:val="000000"/>
          <w:sz w:val="24"/>
          <w:szCs w:val="24"/>
          <w:lang w:eastAsia="zh-CN"/>
        </w:rPr>
        <w:t>27</w:t>
      </w:r>
      <w:r>
        <w:rPr>
          <w:rFonts w:hint="eastAsia" w:ascii="宋体" w:hAnsi="宋体" w:eastAsia="宋体" w:cs="宋体"/>
          <w:color w:val="000000"/>
          <w:sz w:val="24"/>
          <w:szCs w:val="24"/>
        </w:rPr>
        <w:t>条规定签定合同；</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②按本章第35条交付中标服务费。</w:t>
      </w:r>
    </w:p>
    <w:p>
      <w:pPr>
        <w:spacing w:line="460" w:lineRule="exact"/>
        <w:ind w:firstLine="480" w:firstLineChars="200"/>
        <w:outlineLvl w:val="4"/>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16.6.3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在投标过程中有违反有关法律法规行为的。</w:t>
      </w:r>
    </w:p>
    <w:p>
      <w:pPr>
        <w:pStyle w:val="7"/>
        <w:rPr>
          <w:rFonts w:hint="eastAsia" w:ascii="宋体" w:hAnsi="宋体" w:eastAsia="宋体" w:cs="宋体"/>
          <w:color w:val="000000"/>
          <w:sz w:val="24"/>
          <w:szCs w:val="24"/>
        </w:rPr>
      </w:pPr>
    </w:p>
    <w:p>
      <w:pPr>
        <w:numPr>
          <w:ilvl w:val="0"/>
          <w:numId w:val="0"/>
        </w:numPr>
        <w:spacing w:line="460" w:lineRule="exact"/>
        <w:ind w:firstLine="1446" w:firstLineChars="600"/>
        <w:jc w:val="center"/>
        <w:outlineLvl w:val="1"/>
        <w:rPr>
          <w:rFonts w:hint="eastAsia" w:ascii="宋体" w:hAnsi="宋体" w:eastAsia="宋体" w:cs="宋体"/>
          <w:b/>
          <w:sz w:val="24"/>
          <w:szCs w:val="24"/>
        </w:rPr>
      </w:pPr>
      <w:r>
        <w:rPr>
          <w:rFonts w:hint="eastAsia" w:ascii="宋体" w:hAnsi="宋体" w:eastAsia="宋体" w:cs="宋体"/>
          <w:b/>
          <w:sz w:val="24"/>
          <w:szCs w:val="24"/>
          <w:lang w:eastAsia="zh-CN"/>
        </w:rPr>
        <w:t>五、磋商文件</w:t>
      </w:r>
      <w:r>
        <w:rPr>
          <w:rFonts w:hint="eastAsia" w:ascii="宋体" w:hAnsi="宋体" w:eastAsia="宋体" w:cs="宋体"/>
          <w:b/>
          <w:sz w:val="24"/>
          <w:szCs w:val="24"/>
        </w:rPr>
        <w:t>的递交</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本项目不采用</w:t>
      </w:r>
      <w:r>
        <w:rPr>
          <w:rFonts w:hint="eastAsia" w:ascii="宋体" w:hAnsi="宋体" w:eastAsia="宋体" w:cs="宋体"/>
          <w:b/>
          <w:sz w:val="24"/>
          <w:szCs w:val="24"/>
          <w:lang w:eastAsia="zh-CN"/>
        </w:rPr>
        <w:t>）</w:t>
      </w:r>
    </w:p>
    <w:p>
      <w:pPr>
        <w:spacing w:line="460" w:lineRule="exact"/>
        <w:jc w:val="center"/>
        <w:rPr>
          <w:rFonts w:hint="eastAsia" w:ascii="宋体" w:hAnsi="宋体" w:eastAsia="宋体" w:cs="宋体"/>
          <w:b/>
          <w:sz w:val="24"/>
          <w:szCs w:val="24"/>
        </w:rPr>
      </w:pPr>
    </w:p>
    <w:p>
      <w:pPr>
        <w:spacing w:line="460" w:lineRule="exact"/>
        <w:ind w:firstLine="482" w:firstLineChars="200"/>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17、</w:t>
      </w:r>
      <w:r>
        <w:rPr>
          <w:rFonts w:hint="eastAsia" w:ascii="宋体" w:hAnsi="宋体" w:eastAsia="宋体" w:cs="宋体"/>
          <w:b/>
          <w:color w:val="000000"/>
          <w:sz w:val="24"/>
          <w:szCs w:val="24"/>
          <w:lang w:eastAsia="zh-CN"/>
        </w:rPr>
        <w:t>磋商文件</w:t>
      </w:r>
      <w:r>
        <w:rPr>
          <w:rFonts w:hint="eastAsia" w:ascii="宋体" w:hAnsi="宋体" w:eastAsia="宋体" w:cs="宋体"/>
          <w:b/>
          <w:color w:val="000000"/>
          <w:sz w:val="24"/>
          <w:szCs w:val="24"/>
        </w:rPr>
        <w:t>的密封与标记</w:t>
      </w:r>
    </w:p>
    <w:p>
      <w:pPr>
        <w:widowControl/>
        <w:spacing w:line="460" w:lineRule="exact"/>
        <w:ind w:left="-2" w:leftChars="-1" w:firstLine="463" w:firstLineChars="193"/>
        <w:rPr>
          <w:rFonts w:hint="eastAsia" w:ascii="宋体" w:hAnsi="宋体" w:eastAsia="宋体" w:cs="宋体"/>
          <w:color w:val="000000"/>
          <w:sz w:val="24"/>
          <w:szCs w:val="24"/>
        </w:rPr>
      </w:pPr>
      <w:r>
        <w:rPr>
          <w:rFonts w:hint="eastAsia" w:ascii="宋体" w:hAnsi="宋体" w:eastAsia="宋体" w:cs="宋体"/>
          <w:color w:val="000000"/>
          <w:sz w:val="24"/>
          <w:szCs w:val="24"/>
        </w:rPr>
        <w:t>17.1将</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正、副本装入</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袋内加以密封，并在密封件的封面上标明投标厂家名称、法定代表人、单位盖单位章，且开启处密封并加盖单位</w:t>
      </w:r>
      <w:r>
        <w:rPr>
          <w:rFonts w:hint="eastAsia" w:ascii="宋体" w:hAnsi="宋体" w:eastAsia="宋体" w:cs="宋体"/>
          <w:color w:val="000000"/>
          <w:sz w:val="24"/>
          <w:szCs w:val="24"/>
          <w:lang w:eastAsia="zh-CN"/>
        </w:rPr>
        <w:t>公</w:t>
      </w:r>
      <w:r>
        <w:rPr>
          <w:rFonts w:hint="eastAsia" w:ascii="宋体" w:hAnsi="宋体" w:eastAsia="宋体" w:cs="宋体"/>
          <w:color w:val="000000"/>
          <w:sz w:val="24"/>
          <w:szCs w:val="24"/>
        </w:rPr>
        <w:t>章。</w:t>
      </w:r>
    </w:p>
    <w:p>
      <w:pPr>
        <w:widowControl/>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000000"/>
          <w:sz w:val="24"/>
          <w:szCs w:val="24"/>
        </w:rPr>
        <w:t>17.2</w:t>
      </w:r>
      <w:r>
        <w:rPr>
          <w:rFonts w:hint="eastAsia" w:ascii="宋体" w:hAnsi="宋体" w:eastAsia="宋体" w:cs="宋体"/>
          <w:b/>
          <w:bCs/>
          <w:color w:val="auto"/>
          <w:sz w:val="24"/>
          <w:szCs w:val="24"/>
          <w:u w:val="single"/>
        </w:rPr>
        <w:t>开标一览表</w:t>
      </w:r>
      <w:r>
        <w:rPr>
          <w:rFonts w:hint="eastAsia" w:ascii="宋体" w:hAnsi="宋体" w:eastAsia="宋体" w:cs="宋体"/>
          <w:b/>
          <w:bCs/>
          <w:color w:val="auto"/>
          <w:sz w:val="24"/>
          <w:szCs w:val="24"/>
          <w:u w:val="single"/>
          <w:lang w:eastAsia="zh-CN"/>
        </w:rPr>
        <w:t>、磋商文件及磋商文件</w:t>
      </w:r>
      <w:r>
        <w:rPr>
          <w:rFonts w:hint="eastAsia" w:ascii="宋体" w:hAnsi="宋体" w:eastAsia="宋体" w:cs="宋体"/>
          <w:b/>
          <w:bCs/>
          <w:color w:val="auto"/>
          <w:sz w:val="24"/>
          <w:szCs w:val="24"/>
          <w:u w:val="single"/>
        </w:rPr>
        <w:t>电子版（</w:t>
      </w:r>
      <w:r>
        <w:rPr>
          <w:rFonts w:hint="eastAsia" w:ascii="宋体" w:hAnsi="宋体" w:eastAsia="宋体" w:cs="宋体"/>
          <w:b/>
          <w:bCs/>
          <w:color w:val="auto"/>
          <w:sz w:val="24"/>
          <w:szCs w:val="24"/>
          <w:u w:val="single"/>
          <w:lang w:eastAsia="zh-CN"/>
        </w:rPr>
        <w:t>U盘</w:t>
      </w:r>
      <w:r>
        <w:rPr>
          <w:rFonts w:hint="eastAsia" w:ascii="宋体" w:hAnsi="宋体" w:eastAsia="宋体" w:cs="宋体"/>
          <w:b/>
          <w:bCs/>
          <w:color w:val="auto"/>
          <w:sz w:val="24"/>
          <w:szCs w:val="24"/>
          <w:u w:val="single"/>
        </w:rPr>
        <w:t>）各自单独密封。</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17.3所有</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信袋及包装物上均应贴上封条，封条上应注明以下内容：</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（1）招标单位；</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（2）项目名称；</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（3）标书编号；</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（4）投标企业名称和地址；</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（5）“开标前不准启封”；</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17.4未按本须知要求密封、标记和递交的</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，后果自负。</w:t>
      </w:r>
    </w:p>
    <w:p>
      <w:pPr>
        <w:spacing w:line="460" w:lineRule="exact"/>
        <w:ind w:firstLine="482" w:firstLineChars="200"/>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18、</w:t>
      </w:r>
      <w:r>
        <w:rPr>
          <w:rFonts w:hint="eastAsia" w:ascii="宋体" w:hAnsi="宋体" w:eastAsia="宋体" w:cs="宋体"/>
          <w:b/>
          <w:color w:val="000000"/>
          <w:sz w:val="24"/>
          <w:szCs w:val="24"/>
          <w:lang w:eastAsia="zh-CN"/>
        </w:rPr>
        <w:t>磋商文件</w:t>
      </w:r>
      <w:r>
        <w:rPr>
          <w:rFonts w:hint="eastAsia" w:ascii="宋体" w:hAnsi="宋体" w:eastAsia="宋体" w:cs="宋体"/>
          <w:b/>
          <w:color w:val="000000"/>
          <w:sz w:val="24"/>
          <w:szCs w:val="24"/>
        </w:rPr>
        <w:t>递交的截止日期</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18.1</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必须按“</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须知前附表”中规定的投标截止时间将</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送达</w:t>
      </w:r>
      <w:r>
        <w:rPr>
          <w:rFonts w:hint="eastAsia" w:ascii="宋体" w:hAnsi="宋体" w:eastAsia="宋体" w:cs="宋体"/>
          <w:b/>
          <w:color w:val="000000"/>
          <w:sz w:val="24"/>
          <w:szCs w:val="24"/>
          <w:u w:val="single"/>
        </w:rPr>
        <w:t xml:space="preserve"> 开标地点 </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18.2超过</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规定的投标截止时间送达或邮寄的</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将不予接受。</w:t>
      </w:r>
    </w:p>
    <w:p>
      <w:pPr>
        <w:spacing w:line="460" w:lineRule="exact"/>
        <w:ind w:firstLine="482" w:firstLineChars="200"/>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19、</w:t>
      </w:r>
      <w:r>
        <w:rPr>
          <w:rFonts w:hint="eastAsia" w:ascii="宋体" w:hAnsi="宋体" w:eastAsia="宋体" w:cs="宋体"/>
          <w:b/>
          <w:color w:val="000000"/>
          <w:sz w:val="24"/>
          <w:szCs w:val="24"/>
          <w:lang w:eastAsia="zh-CN"/>
        </w:rPr>
        <w:t>磋商文件</w:t>
      </w:r>
      <w:r>
        <w:rPr>
          <w:rFonts w:hint="eastAsia" w:ascii="宋体" w:hAnsi="宋体" w:eastAsia="宋体" w:cs="宋体"/>
          <w:b/>
          <w:color w:val="000000"/>
          <w:sz w:val="24"/>
          <w:szCs w:val="24"/>
        </w:rPr>
        <w:t>的修改和撤消</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19.1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可以在递交</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后，在规定的投标截止时间前，以书面形式向招标人递交通知修改或撤回其</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19.2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的修改或撤消应按本章第18和19条规定进行准备、密封、标注和递交。</w:t>
      </w:r>
    </w:p>
    <w:p>
      <w:pPr>
        <w:spacing w:line="460" w:lineRule="exact"/>
        <w:ind w:firstLine="480" w:firstLineChars="200"/>
        <w:outlineLvl w:val="3"/>
        <w:rPr>
          <w:rFonts w:hint="eastAsia" w:ascii="宋体" w:hAnsi="宋体" w:eastAsia="宋体" w:cs="宋体"/>
          <w:color w:val="000000"/>
          <w:sz w:val="24"/>
          <w:szCs w:val="24"/>
        </w:rPr>
      </w:pPr>
      <w:r>
        <w:rPr>
          <w:rFonts w:hint="eastAsia" w:ascii="宋体" w:hAnsi="宋体" w:eastAsia="宋体" w:cs="宋体"/>
          <w:color w:val="000000"/>
          <w:sz w:val="24"/>
          <w:szCs w:val="24"/>
        </w:rPr>
        <w:t>19.3 投标截止时间后不得修改</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19.4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不得在投标截止时间起至</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有效期满前撤消</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，否则招标机构将没收其投标保证金。作为对招标代理机构和招标人的违约赔偿金。</w:t>
      </w:r>
    </w:p>
    <w:p>
      <w:pPr>
        <w:numPr>
          <w:ilvl w:val="0"/>
          <w:numId w:val="0"/>
        </w:numPr>
        <w:spacing w:line="460" w:lineRule="exact"/>
        <w:jc w:val="center"/>
        <w:outlineLvl w:val="1"/>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开    标</w:t>
      </w:r>
    </w:p>
    <w:p>
      <w:pPr>
        <w:spacing w:line="460" w:lineRule="exact"/>
        <w:rPr>
          <w:rFonts w:hint="eastAsia" w:ascii="宋体" w:hAnsi="宋体" w:eastAsia="宋体" w:cs="宋体"/>
          <w:b/>
          <w:sz w:val="24"/>
          <w:szCs w:val="24"/>
        </w:rPr>
      </w:pPr>
    </w:p>
    <w:p>
      <w:pPr>
        <w:spacing w:line="360" w:lineRule="auto"/>
        <w:ind w:firstLine="482" w:firstLineChars="200"/>
        <w:outlineLvl w:val="2"/>
        <w:rPr>
          <w:rFonts w:hint="eastAsia" w:ascii="宋体" w:hAnsi="宋体" w:eastAsia="宋体" w:cs="宋体"/>
          <w:b/>
          <w:sz w:val="24"/>
          <w:szCs w:val="24"/>
          <w:highlight w:val="none"/>
          <w:lang w:eastAsia="zh-CN"/>
        </w:rPr>
      </w:pPr>
      <w:r>
        <w:rPr>
          <w:rFonts w:hint="eastAsia" w:ascii="宋体" w:hAnsi="宋体" w:eastAsia="宋体" w:cs="宋体"/>
          <w:b/>
          <w:color w:val="000000"/>
          <w:sz w:val="24"/>
          <w:szCs w:val="24"/>
        </w:rPr>
        <w:t>20、</w:t>
      </w:r>
      <w:r>
        <w:rPr>
          <w:rFonts w:hint="eastAsia" w:ascii="宋体" w:hAnsi="宋体" w:eastAsia="宋体" w:cs="宋体"/>
          <w:b/>
          <w:sz w:val="24"/>
          <w:szCs w:val="24"/>
          <w:highlight w:val="none"/>
        </w:rPr>
        <w:t>开标</w:t>
      </w:r>
      <w:r>
        <w:rPr>
          <w:rFonts w:hint="eastAsia" w:ascii="宋体" w:hAnsi="宋体" w:eastAsia="宋体" w:cs="宋体"/>
          <w:b/>
          <w:sz w:val="24"/>
          <w:szCs w:val="24"/>
          <w:highlight w:val="none"/>
          <w:lang w:eastAsia="zh-CN"/>
        </w:rPr>
        <w:t>会程序：</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（1）采购代理机构按照竞争性磋商文件的中规定的“磋商响应文件递交截止时间前”到指定邮箱下载各投标人提交的“资格审查文件”、“磋商文件”，未在投标截止时间传送指定邮箱的视为放弃投标。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公布在投标截止时间前递交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的投标人名称，并点名确认投标人是否派人</w:t>
      </w:r>
      <w:r>
        <w:rPr>
          <w:rFonts w:hint="eastAsia" w:ascii="宋体" w:hAnsi="宋体" w:eastAsia="宋体" w:cs="宋体"/>
          <w:color w:val="auto"/>
          <w:sz w:val="24"/>
          <w:szCs w:val="24"/>
          <w:highlight w:val="none"/>
          <w:lang w:val="en-US" w:eastAsia="zh-CN"/>
        </w:rPr>
        <w:t>参加开标会议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参加本次开标会的授权代表应是投标企业的法定代表人或法定代表人的授权委托人；</w:t>
      </w:r>
      <w:r>
        <w:rPr>
          <w:rFonts w:hint="eastAsia" w:ascii="宋体" w:hAnsi="宋体" w:eastAsia="宋体" w:cs="宋体"/>
          <w:b/>
          <w:bCs/>
          <w:color w:val="auto"/>
          <w:sz w:val="24"/>
          <w:szCs w:val="24"/>
          <w:highlight w:val="none"/>
          <w:lang w:eastAsia="zh-CN"/>
        </w:rPr>
        <w:t>（根据疫情期间防控需要，本项目采用腾讯会议进行不见面开标）</w:t>
      </w:r>
    </w:p>
    <w:p>
      <w:pPr>
        <w:pStyle w:val="2"/>
        <w:numPr>
          <w:ilvl w:val="0"/>
          <w:numId w:val="0"/>
        </w:numPr>
        <w:ind w:firstLine="480" w:firstLineChars="200"/>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（3）向投标人介绍参加本次开标评标会的</w:t>
      </w:r>
      <w:r>
        <w:rPr>
          <w:rFonts w:hint="eastAsia" w:ascii="宋体" w:hAnsi="宋体" w:eastAsia="宋体" w:cs="宋体"/>
          <w:color w:val="auto"/>
          <w:sz w:val="24"/>
          <w:szCs w:val="24"/>
          <w:highlight w:val="none"/>
        </w:rPr>
        <w:t>开标人、唱标人、记录人、</w:t>
      </w:r>
      <w:r>
        <w:rPr>
          <w:rFonts w:hint="eastAsia" w:ascii="宋体" w:hAnsi="宋体" w:eastAsia="宋体" w:cs="宋体"/>
          <w:color w:val="auto"/>
          <w:sz w:val="24"/>
          <w:szCs w:val="24"/>
          <w:highlight w:val="none"/>
          <w:lang w:val="en-US" w:eastAsia="zh-CN"/>
        </w:rPr>
        <w:t>监督</w:t>
      </w:r>
      <w:r>
        <w:rPr>
          <w:rFonts w:hint="eastAsia" w:ascii="宋体" w:hAnsi="宋体" w:eastAsia="宋体" w:cs="宋体"/>
          <w:color w:val="auto"/>
          <w:sz w:val="24"/>
          <w:szCs w:val="24"/>
          <w:highlight w:val="none"/>
        </w:rPr>
        <w:t>人等有关人员</w:t>
      </w:r>
      <w:r>
        <w:rPr>
          <w:rFonts w:hint="eastAsia" w:ascii="宋体" w:hAnsi="宋体" w:eastAsia="宋体" w:cs="宋体"/>
          <w:color w:val="auto"/>
          <w:sz w:val="24"/>
          <w:szCs w:val="24"/>
          <w:highlight w:val="none"/>
          <w:lang w:eastAsia="zh-CN"/>
        </w:rPr>
        <w:t>；</w:t>
      </w:r>
    </w:p>
    <w:p>
      <w:pPr>
        <w:numPr>
          <w:ilvl w:val="0"/>
          <w:numId w:val="0"/>
        </w:numPr>
        <w:ind w:leftChars="0" w:firstLine="480" w:firstLineChars="200"/>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宣布</w:t>
      </w:r>
      <w:r>
        <w:rPr>
          <w:rFonts w:hint="eastAsia" w:ascii="宋体" w:hAnsi="宋体" w:eastAsia="宋体" w:cs="宋体"/>
          <w:color w:val="auto"/>
          <w:sz w:val="24"/>
          <w:szCs w:val="24"/>
          <w:highlight w:val="none"/>
          <w:lang w:val="en-US" w:eastAsia="zh-CN"/>
        </w:rPr>
        <w:t>本次招标的主要内容及</w:t>
      </w:r>
      <w:r>
        <w:rPr>
          <w:rFonts w:hint="eastAsia" w:ascii="宋体" w:hAnsi="宋体" w:eastAsia="宋体" w:cs="宋体"/>
          <w:color w:val="auto"/>
          <w:sz w:val="24"/>
          <w:szCs w:val="24"/>
          <w:highlight w:val="none"/>
        </w:rPr>
        <w:t>开标纪律及注意事项</w:t>
      </w:r>
      <w:r>
        <w:rPr>
          <w:rFonts w:hint="eastAsia" w:ascii="宋体" w:hAnsi="宋体" w:eastAsia="宋体" w:cs="宋体"/>
          <w:color w:val="auto"/>
          <w:sz w:val="24"/>
          <w:szCs w:val="24"/>
          <w:highlight w:val="none"/>
          <w:lang w:eastAsia="zh-CN"/>
        </w:rPr>
        <w:t>；</w:t>
      </w:r>
    </w:p>
    <w:p>
      <w:pPr>
        <w:pStyle w:val="2"/>
        <w:numPr>
          <w:ilvl w:val="0"/>
          <w:numId w:val="0"/>
        </w:numPr>
        <w:ind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监督人</w:t>
      </w:r>
      <w:r>
        <w:rPr>
          <w:rFonts w:hint="eastAsia" w:ascii="宋体" w:hAnsi="宋体" w:eastAsia="宋体" w:cs="宋体"/>
          <w:color w:val="auto"/>
          <w:sz w:val="24"/>
          <w:szCs w:val="24"/>
          <w:highlight w:val="none"/>
          <w:lang w:val="en-US" w:eastAsia="zh-CN"/>
        </w:rPr>
        <w:t>及采购人代表</w:t>
      </w:r>
      <w:r>
        <w:rPr>
          <w:rFonts w:hint="eastAsia" w:ascii="宋体" w:hAnsi="宋体" w:eastAsia="宋体" w:cs="宋体"/>
          <w:color w:val="auto"/>
          <w:sz w:val="24"/>
          <w:szCs w:val="24"/>
          <w:highlight w:val="none"/>
        </w:rPr>
        <w:t>查验各投标人</w:t>
      </w:r>
      <w:r>
        <w:rPr>
          <w:rFonts w:hint="eastAsia" w:ascii="宋体" w:hAnsi="宋体" w:eastAsia="宋体" w:cs="宋体"/>
          <w:color w:val="auto"/>
          <w:sz w:val="24"/>
          <w:szCs w:val="24"/>
          <w:highlight w:val="none"/>
          <w:lang w:val="en-US" w:eastAsia="zh-CN"/>
        </w:rPr>
        <w:t>的资格审查资料；（查验内容详见“投标人须知前附表”第22项）</w:t>
      </w:r>
    </w:p>
    <w:p>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（6）采购代理机构宣布经监督人查验各投标人资格审查情况；（资格审查未通过的投标企业不能进行“磋商响应文件”解密并做否决投标处理）</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（7）在</w:t>
      </w:r>
      <w:r>
        <w:rPr>
          <w:rFonts w:hint="eastAsia" w:ascii="宋体" w:hAnsi="宋体" w:eastAsia="宋体" w:cs="宋体"/>
          <w:color w:val="auto"/>
          <w:sz w:val="24"/>
          <w:szCs w:val="24"/>
          <w:highlight w:val="none"/>
        </w:rPr>
        <w:t>监督人</w:t>
      </w:r>
      <w:r>
        <w:rPr>
          <w:rFonts w:hint="eastAsia" w:ascii="宋体" w:hAnsi="宋体" w:eastAsia="宋体" w:cs="宋体"/>
          <w:color w:val="auto"/>
          <w:sz w:val="24"/>
          <w:szCs w:val="24"/>
          <w:highlight w:val="none"/>
          <w:lang w:val="en-US" w:eastAsia="zh-CN"/>
        </w:rPr>
        <w:t>及采购人代表的监督下对各投标企业的“磋商响应文件”进行解密；</w:t>
      </w:r>
    </w:p>
    <w:p>
      <w:pPr>
        <w:pStyle w:val="2"/>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（8）宣布各投标人暂时退出腾讯会议，进入评标阶段，各投标人提前做好“二次谈判报价”准备工作；</w:t>
      </w:r>
    </w:p>
    <w:p>
      <w:pPr>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（9）由交易中心工作人员将解密成功的“响应磋商文件”递送专家评审室并进行对专家宣读“评标人员的职责和评标纪律”，然后专家根据磋商文件要求对各投标人的“响应磋商文件”进行评审；</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（10）通知各投标人进入腾讯会议并宣布专家评审情况；（经过专家评审未通过的投标企业不得进行投标报价，并做否决投标处理）</w:t>
      </w:r>
    </w:p>
    <w:p>
      <w:pPr>
        <w:pStyle w:val="2"/>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唱标人</w:t>
      </w:r>
      <w:r>
        <w:rPr>
          <w:rFonts w:hint="eastAsia" w:ascii="宋体" w:hAnsi="宋体" w:eastAsia="宋体" w:cs="宋体"/>
          <w:color w:val="auto"/>
          <w:sz w:val="24"/>
          <w:szCs w:val="24"/>
          <w:highlight w:val="none"/>
          <w:lang w:val="en-US" w:eastAsia="zh-CN"/>
        </w:rPr>
        <w:t>根据专家评审合格的投标企业开启</w:t>
      </w:r>
      <w:r>
        <w:rPr>
          <w:rFonts w:hint="eastAsia" w:ascii="宋体" w:hAnsi="宋体" w:eastAsia="宋体" w:cs="宋体"/>
          <w:color w:val="auto"/>
          <w:sz w:val="24"/>
          <w:szCs w:val="24"/>
          <w:highlight w:val="none"/>
        </w:rPr>
        <w:t>“开标一览表”，宣布开标一览表中的</w:t>
      </w:r>
      <w:r>
        <w:rPr>
          <w:rFonts w:hint="eastAsia" w:ascii="宋体" w:hAnsi="宋体" w:eastAsia="宋体" w:cs="宋体"/>
          <w:color w:val="auto"/>
          <w:sz w:val="24"/>
          <w:szCs w:val="24"/>
          <w:highlight w:val="none"/>
          <w:lang w:val="en-US" w:eastAsia="zh-CN"/>
        </w:rPr>
        <w:t>工期</w:t>
      </w:r>
      <w:r>
        <w:rPr>
          <w:rFonts w:hint="eastAsia" w:ascii="宋体" w:hAnsi="宋体" w:eastAsia="宋体" w:cs="宋体"/>
          <w:color w:val="auto"/>
          <w:sz w:val="24"/>
          <w:szCs w:val="24"/>
          <w:highlight w:val="none"/>
        </w:rPr>
        <w:t>、质量、报价，并由投标人当场确认；</w:t>
      </w:r>
      <w:r>
        <w:rPr>
          <w:rFonts w:hint="eastAsia" w:ascii="宋体" w:hAnsi="宋体" w:eastAsia="宋体" w:cs="宋体"/>
          <w:color w:val="auto"/>
          <w:sz w:val="24"/>
          <w:szCs w:val="24"/>
          <w:highlight w:val="none"/>
          <w:lang w:eastAsia="zh-CN"/>
        </w:rPr>
        <w:t>（根据影像询问确认）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竞争性磋商采购方式要求必须进行至少二次以上的报价，通常进行两轮报价（特殊情况可能进行三次或三次以上的报价）达到采购人认可</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宣布中标候选人；</w:t>
      </w:r>
    </w:p>
    <w:p>
      <w:pPr>
        <w:pageBreakBefore w:val="0"/>
        <w:numPr>
          <w:ilvl w:val="0"/>
          <w:numId w:val="0"/>
        </w:numPr>
        <w:kinsoku/>
        <w:wordWrap/>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b/>
          <w:bCs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)开标结束。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4"/>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20.1开标现场监督人查验相关资格文件</w:t>
      </w:r>
      <w:r>
        <w:rPr>
          <w:rFonts w:hint="eastAsia" w:ascii="宋体" w:hAnsi="宋体" w:eastAsia="宋体" w:cs="宋体"/>
          <w:b/>
          <w:bCs/>
          <w:sz w:val="24"/>
          <w:szCs w:val="24"/>
          <w:highlight w:val="none"/>
        </w:rPr>
        <w:t>（电子版PDF格式）：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具备经年审合格</w:t>
      </w:r>
      <w:r>
        <w:rPr>
          <w:rFonts w:hint="eastAsia" w:ascii="宋体" w:hAnsi="宋体" w:eastAsia="宋体" w:cs="宋体"/>
          <w:b/>
          <w:bCs/>
          <w:sz w:val="24"/>
          <w:szCs w:val="24"/>
          <w:highlight w:val="none"/>
        </w:rPr>
        <w:t>有效的三证合一营业执照；</w:t>
      </w:r>
    </w:p>
    <w:p>
      <w:pPr>
        <w:pStyle w:val="2"/>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color w:val="auto"/>
          <w:kern w:val="2"/>
          <w:sz w:val="24"/>
          <w:szCs w:val="24"/>
          <w:highlight w:val="none"/>
          <w:lang w:val="en-US" w:eastAsia="zh-CN" w:bidi="ar-SA"/>
        </w:rPr>
        <w:t>企业具有[建筑工程施工总承包叁级](含)以上资质、企业安全生产许可证、区外企业已进行区外进疆建筑企业信息报送；拟派项目负责人具有二级（含）以上建造师资格（建筑工程专业）和安全生产考核合格证书B证（均合格有效），且不得担任其他在建工程项目的项目负责人（提供无在建承诺书，格式自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法人需携带法定代表人身份证明或委托代理人须携带法定代表人</w:t>
      </w:r>
      <w:r>
        <w:rPr>
          <w:rFonts w:hint="eastAsia" w:ascii="宋体" w:hAnsi="宋体" w:eastAsia="宋体" w:cs="宋体"/>
          <w:b/>
          <w:bCs/>
          <w:sz w:val="24"/>
          <w:szCs w:val="24"/>
        </w:rPr>
        <w:t>授权委托书（授权书需附法人身份证及委托人身份证复印件正反面）</w:t>
      </w:r>
      <w:r>
        <w:rPr>
          <w:rFonts w:hint="eastAsia" w:ascii="宋体" w:hAnsi="宋体" w:eastAsia="宋体" w:cs="宋体"/>
          <w:b/>
          <w:bCs/>
          <w:sz w:val="24"/>
          <w:szCs w:val="24"/>
          <w:lang w:val="en-US" w:eastAsia="zh-CN"/>
        </w:rPr>
        <w:t>并</w:t>
      </w:r>
      <w:r>
        <w:rPr>
          <w:rFonts w:hint="eastAsia" w:ascii="宋体" w:hAnsi="宋体" w:eastAsia="宋体" w:cs="宋体"/>
          <w:b/>
          <w:bCs/>
          <w:sz w:val="24"/>
          <w:szCs w:val="24"/>
        </w:rPr>
        <w:t>与</w:t>
      </w:r>
      <w:r>
        <w:rPr>
          <w:rFonts w:hint="eastAsia" w:ascii="宋体" w:hAnsi="宋体" w:eastAsia="宋体" w:cs="宋体"/>
          <w:b/>
          <w:bCs/>
          <w:sz w:val="24"/>
          <w:szCs w:val="24"/>
          <w:lang w:eastAsia="zh-CN"/>
        </w:rPr>
        <w:t>磋商</w:t>
      </w:r>
      <w:r>
        <w:rPr>
          <w:rFonts w:hint="eastAsia" w:ascii="宋体" w:hAnsi="宋体" w:eastAsia="宋体" w:cs="宋体"/>
          <w:b/>
          <w:bCs/>
          <w:sz w:val="24"/>
          <w:szCs w:val="24"/>
        </w:rPr>
        <w:t>响应文件中所提供的相一致；</w:t>
      </w:r>
      <w:r>
        <w:rPr>
          <w:rFonts w:hint="eastAsia" w:ascii="宋体" w:hAnsi="宋体" w:eastAsia="宋体" w:cs="宋体"/>
          <w:b/>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（4）参加开标的人须提供近3个月（6、7、8月）所在投标公司缴纳的社保证明（个人缴费明细表）；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提供202</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年的财务审计报告（</w:t>
      </w:r>
      <w:r>
        <w:rPr>
          <w:rFonts w:hint="eastAsia" w:ascii="宋体" w:hAnsi="宋体" w:eastAsia="宋体" w:cs="宋体"/>
          <w:b/>
          <w:bCs/>
          <w:sz w:val="24"/>
          <w:szCs w:val="24"/>
          <w:lang w:eastAsia="zh-CN"/>
        </w:rPr>
        <w:t>2022年1月后新成立的公司可不提供但需提供银行出具的近3个月有效资信证明</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1" w:firstLineChars="1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）提供税务机关出具的近三个月完税证明（完税类型不含;社会保障基金缴纳）新成立公司按实际发生提供</w:t>
      </w:r>
      <w:r>
        <w:rPr>
          <w:rFonts w:hint="eastAsia" w:ascii="宋体" w:hAnsi="宋体" w:eastAsia="宋体" w:cs="宋体"/>
          <w:b/>
          <w:bCs/>
          <w:sz w:val="24"/>
          <w:szCs w:val="24"/>
          <w:lang w:val="en-US" w:eastAsia="zh-CN"/>
        </w:rPr>
        <w:t>税务机关出具的无欠税证明</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1" w:firstLineChars="100"/>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投标保证金缴纳凭证；</w:t>
      </w: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提供近三年内，如在①“信用中国网（www.creditchina.gov.cn）”失信被执行人、重大税收违法失信主体、政府采购严重违法失信行为记录名单；②“中国政府采购网（www.ccgp.gov.cn）”被列入政府采购严重违法失信行为记录名单的；③“国家企业信用信息公示系统（http://www.gsxt.gov.cn）”列入经营异常名录信息、列入严重违法失信企业名单（黑名单）信息。④中国裁判文书网（http://wenshu.court.gov.cn/）无有行贿受贿犯罪记录的截图。</w:t>
      </w:r>
    </w:p>
    <w:p>
      <w:pPr>
        <w:pStyle w:val="2"/>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4"/>
        <w:rPr>
          <w:rFonts w:hint="eastAsia" w:ascii="宋体" w:hAnsi="宋体" w:eastAsia="宋体" w:cs="宋体"/>
          <w:b/>
          <w:bCs w:val="0"/>
          <w:sz w:val="24"/>
          <w:szCs w:val="24"/>
          <w:highlight w:val="none"/>
          <w:lang w:val="en-US" w:eastAsia="zh-CN"/>
        </w:rPr>
      </w:pP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lang w:val="en-US" w:eastAsia="zh-CN"/>
        </w:rPr>
        <w:t>以上提供的资格审查资料均为原件的扫描件</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val="0"/>
          <w:sz w:val="24"/>
          <w:szCs w:val="24"/>
          <w:highlight w:val="none"/>
        </w:rPr>
      </w:pPr>
      <w:r>
        <w:rPr>
          <w:rFonts w:hint="eastAsia" w:ascii="宋体" w:hAnsi="宋体" w:eastAsia="宋体" w:cs="宋体"/>
          <w:b/>
          <w:bCs/>
          <w:sz w:val="24"/>
          <w:szCs w:val="24"/>
          <w:highlight w:val="none"/>
          <w:lang w:val="en-US" w:eastAsia="zh-CN"/>
        </w:rPr>
        <w:t>★</w:t>
      </w:r>
      <w:r>
        <w:rPr>
          <w:rFonts w:hint="eastAsia" w:ascii="宋体" w:hAnsi="宋体" w:eastAsia="宋体" w:cs="宋体"/>
          <w:b/>
          <w:bCs w:val="0"/>
          <w:sz w:val="24"/>
          <w:szCs w:val="24"/>
          <w:highlight w:val="none"/>
          <w:lang w:val="en-US" w:eastAsia="zh-CN"/>
        </w:rPr>
        <w:t>开标现场对各投标企业的资格审查文件，按各投标企业递交的</w:t>
      </w:r>
      <w:r>
        <w:rPr>
          <w:rFonts w:hint="eastAsia" w:ascii="宋体" w:hAnsi="宋体" w:eastAsia="宋体" w:cs="宋体"/>
          <w:b/>
          <w:bCs/>
          <w:sz w:val="24"/>
          <w:szCs w:val="24"/>
        </w:rPr>
        <w:t>（电子版PDF格式）</w:t>
      </w:r>
      <w:r>
        <w:rPr>
          <w:rFonts w:hint="eastAsia" w:ascii="宋体" w:hAnsi="宋体" w:eastAsia="宋体" w:cs="宋体"/>
          <w:b/>
          <w:bCs w:val="0"/>
          <w:sz w:val="24"/>
          <w:szCs w:val="24"/>
          <w:highlight w:val="none"/>
          <w:lang w:val="en-US" w:eastAsia="zh-CN"/>
        </w:rPr>
        <w:t>资格审查文件为准，</w:t>
      </w:r>
      <w:r>
        <w:rPr>
          <w:rFonts w:hint="eastAsia" w:ascii="宋体" w:hAnsi="宋体" w:eastAsia="宋体" w:cs="宋体"/>
          <w:b/>
          <w:bCs w:val="0"/>
          <w:sz w:val="24"/>
          <w:szCs w:val="24"/>
          <w:highlight w:val="none"/>
        </w:rPr>
        <w:t>未通过</w:t>
      </w:r>
      <w:r>
        <w:rPr>
          <w:rFonts w:hint="eastAsia" w:ascii="宋体" w:hAnsi="宋体" w:eastAsia="宋体" w:cs="宋体"/>
          <w:b/>
          <w:bCs w:val="0"/>
          <w:sz w:val="24"/>
          <w:szCs w:val="24"/>
          <w:highlight w:val="none"/>
          <w:lang w:val="en-US" w:eastAsia="zh-CN"/>
        </w:rPr>
        <w:t>资格</w:t>
      </w:r>
      <w:r>
        <w:rPr>
          <w:rFonts w:hint="eastAsia" w:ascii="宋体" w:hAnsi="宋体" w:eastAsia="宋体" w:cs="宋体"/>
          <w:b/>
          <w:bCs w:val="0"/>
          <w:sz w:val="24"/>
          <w:szCs w:val="24"/>
          <w:highlight w:val="none"/>
        </w:rPr>
        <w:t>查验的</w:t>
      </w:r>
      <w:r>
        <w:rPr>
          <w:rFonts w:hint="eastAsia" w:ascii="宋体" w:hAnsi="宋体" w:eastAsia="宋体" w:cs="宋体"/>
          <w:b/>
          <w:bCs w:val="0"/>
          <w:sz w:val="24"/>
          <w:szCs w:val="24"/>
          <w:highlight w:val="none"/>
          <w:lang w:eastAsia="zh-CN"/>
        </w:rPr>
        <w:t>磋商响应文件</w:t>
      </w:r>
      <w:r>
        <w:rPr>
          <w:rFonts w:hint="eastAsia" w:ascii="宋体" w:hAnsi="宋体" w:eastAsia="宋体" w:cs="宋体"/>
          <w:b/>
          <w:bCs w:val="0"/>
          <w:sz w:val="24"/>
          <w:szCs w:val="24"/>
          <w:highlight w:val="none"/>
        </w:rPr>
        <w:t>将不予以接受</w:t>
      </w:r>
      <w:r>
        <w:rPr>
          <w:rFonts w:hint="eastAsia" w:ascii="宋体" w:hAnsi="宋体" w:eastAsia="宋体" w:cs="宋体"/>
          <w:b/>
          <w:bCs w:val="0"/>
          <w:sz w:val="24"/>
          <w:szCs w:val="24"/>
          <w:highlight w:val="none"/>
          <w:lang w:val="en-US" w:eastAsia="zh-CN"/>
        </w:rPr>
        <w:t>投标</w:t>
      </w:r>
      <w:r>
        <w:rPr>
          <w:rFonts w:hint="eastAsia" w:ascii="宋体" w:hAnsi="宋体" w:eastAsia="宋体" w:cs="宋体"/>
          <w:b/>
          <w:bCs w:val="0"/>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highlight w:val="none"/>
          <w:lang w:val="en-US" w:eastAsia="zh-CN"/>
        </w:rPr>
        <w:t>★</w:t>
      </w:r>
      <w:r>
        <w:rPr>
          <w:rFonts w:hint="eastAsia" w:ascii="宋体" w:hAnsi="宋体" w:eastAsia="宋体" w:cs="宋体"/>
          <w:b/>
          <w:bCs/>
          <w:kern w:val="2"/>
          <w:sz w:val="24"/>
          <w:szCs w:val="24"/>
          <w:lang w:val="en-US" w:eastAsia="zh-CN" w:bidi="ar-SA"/>
        </w:rPr>
        <w:t>以上</w:t>
      </w:r>
      <w:r>
        <w:rPr>
          <w:rFonts w:hint="eastAsia" w:ascii="宋体" w:hAnsi="宋体" w:eastAsia="宋体" w:cs="宋体"/>
          <w:b/>
          <w:bCs/>
          <w:sz w:val="24"/>
          <w:szCs w:val="24"/>
        </w:rPr>
        <w:t>资格审查资料文件</w:t>
      </w:r>
      <w:r>
        <w:rPr>
          <w:rFonts w:hint="eastAsia" w:ascii="宋体" w:hAnsi="宋体" w:eastAsia="宋体" w:cs="宋体"/>
          <w:b/>
          <w:bCs/>
          <w:kern w:val="2"/>
          <w:sz w:val="24"/>
          <w:szCs w:val="24"/>
          <w:lang w:val="en-US" w:eastAsia="zh-CN" w:bidi="ar-SA"/>
        </w:rPr>
        <w:t>未按要求提供或提供不全的投标企业做否决投标处理。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val="en-US" w:eastAsia="zh-CN"/>
        </w:rPr>
        <w:t xml:space="preserve">20.2 </w:t>
      </w:r>
      <w:r>
        <w:rPr>
          <w:rFonts w:hint="eastAsia" w:ascii="宋体" w:hAnsi="宋体" w:eastAsia="宋体" w:cs="宋体"/>
          <w:b/>
          <w:bCs w:val="0"/>
          <w:sz w:val="24"/>
          <w:szCs w:val="24"/>
          <w:highlight w:val="none"/>
        </w:rPr>
        <w:t>投标人的法定代表人或被授权人未准时参加开标会议的视为自动弃权。</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20.3 </w:t>
      </w:r>
      <w:r>
        <w:rPr>
          <w:rFonts w:hint="eastAsia" w:ascii="宋体" w:hAnsi="宋体" w:eastAsia="宋体" w:cs="宋体"/>
          <w:b w:val="0"/>
          <w:bCs/>
          <w:sz w:val="24"/>
          <w:szCs w:val="24"/>
        </w:rPr>
        <w:t>唱标人按送达时间逆顺序启封“开标一览表”，宣布开标一览表中的</w:t>
      </w:r>
      <w:r>
        <w:rPr>
          <w:rFonts w:hint="eastAsia" w:ascii="宋体" w:hAnsi="宋体" w:eastAsia="宋体" w:cs="宋体"/>
          <w:b w:val="0"/>
          <w:bCs/>
          <w:sz w:val="24"/>
          <w:szCs w:val="24"/>
          <w:lang w:eastAsia="zh-CN"/>
        </w:rPr>
        <w:t>工期</w:t>
      </w:r>
      <w:r>
        <w:rPr>
          <w:rFonts w:hint="eastAsia" w:ascii="宋体" w:hAnsi="宋体" w:eastAsia="宋体" w:cs="宋体"/>
          <w:b w:val="0"/>
          <w:bCs/>
          <w:sz w:val="24"/>
          <w:szCs w:val="24"/>
        </w:rPr>
        <w:t>、质量、报价，并由投标人当场签字确认；</w:t>
      </w:r>
    </w:p>
    <w:p>
      <w:pPr>
        <w:spacing w:line="360" w:lineRule="auto"/>
        <w:ind w:firstLine="480" w:firstLineChars="200"/>
        <w:outlineLvl w:val="4"/>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20.4 </w:t>
      </w:r>
      <w:r>
        <w:rPr>
          <w:rFonts w:hint="eastAsia" w:ascii="宋体" w:hAnsi="宋体" w:eastAsia="宋体" w:cs="宋体"/>
          <w:b w:val="0"/>
          <w:bCs/>
          <w:sz w:val="24"/>
          <w:szCs w:val="24"/>
        </w:rPr>
        <w:t>宣布</w:t>
      </w:r>
      <w:r>
        <w:rPr>
          <w:rFonts w:hint="eastAsia" w:ascii="宋体" w:hAnsi="宋体" w:eastAsia="宋体" w:cs="宋体"/>
          <w:b w:val="0"/>
          <w:bCs/>
          <w:sz w:val="24"/>
          <w:szCs w:val="24"/>
          <w:lang w:eastAsia="zh-CN"/>
        </w:rPr>
        <w:t>本项目的预算价（最高投标限价）</w:t>
      </w:r>
      <w:r>
        <w:rPr>
          <w:rFonts w:hint="eastAsia" w:ascii="宋体" w:hAnsi="宋体" w:eastAsia="宋体" w:cs="宋体"/>
          <w:b w:val="0"/>
          <w:bCs/>
          <w:sz w:val="24"/>
          <w:szCs w:val="24"/>
        </w:rPr>
        <w:t>；</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20.5 </w:t>
      </w:r>
      <w:r>
        <w:rPr>
          <w:rFonts w:hint="eastAsia" w:ascii="宋体" w:hAnsi="宋体" w:eastAsia="宋体" w:cs="宋体"/>
          <w:b w:val="0"/>
          <w:bCs/>
          <w:sz w:val="24"/>
          <w:szCs w:val="24"/>
        </w:rPr>
        <w:t>采购人、监督人等有关人员在招投标会议记录表上签字确认；</w:t>
      </w:r>
    </w:p>
    <w:p>
      <w:pPr>
        <w:spacing w:line="360" w:lineRule="auto"/>
        <w:ind w:firstLine="480" w:firstLineChars="200"/>
        <w:outlineLvl w:val="4"/>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20.6 </w:t>
      </w:r>
      <w:r>
        <w:rPr>
          <w:rFonts w:hint="eastAsia" w:ascii="宋体" w:hAnsi="宋体" w:eastAsia="宋体" w:cs="宋体"/>
          <w:b w:val="0"/>
          <w:bCs/>
          <w:sz w:val="24"/>
          <w:szCs w:val="24"/>
        </w:rPr>
        <w:t>宣布投标人退场进入评标阶段；</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20.7 </w:t>
      </w:r>
      <w:r>
        <w:rPr>
          <w:rFonts w:hint="eastAsia" w:ascii="宋体" w:hAnsi="宋体" w:eastAsia="宋体" w:cs="宋体"/>
          <w:b w:val="0"/>
          <w:bCs/>
          <w:sz w:val="24"/>
          <w:szCs w:val="24"/>
        </w:rPr>
        <w:t>以上查验环节中如有任意环节查验后合格投标人不足3家的，不得再进行评标，本次开标失败。</w:t>
      </w:r>
    </w:p>
    <w:p>
      <w:pPr>
        <w:rPr>
          <w:rFonts w:hint="eastAsia" w:ascii="宋体" w:hAnsi="宋体" w:eastAsia="宋体" w:cs="宋体"/>
          <w:sz w:val="24"/>
          <w:szCs w:val="24"/>
        </w:rPr>
      </w:pPr>
    </w:p>
    <w:p>
      <w:pPr>
        <w:snapToGrid w:val="0"/>
        <w:spacing w:line="500" w:lineRule="exact"/>
        <w:ind w:firstLine="200"/>
        <w:jc w:val="center"/>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磋商程序及最终报价</w:t>
      </w:r>
    </w:p>
    <w:p>
      <w:pPr>
        <w:snapToGrid w:val="0"/>
        <w:spacing w:line="50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lang w:val="en-US" w:eastAsia="zh-CN"/>
        </w:rPr>
        <w:t>21.</w:t>
      </w:r>
      <w:r>
        <w:rPr>
          <w:rFonts w:hint="eastAsia" w:ascii="宋体" w:hAnsi="宋体" w:eastAsia="宋体" w:cs="宋体"/>
          <w:b/>
          <w:bCs/>
          <w:sz w:val="24"/>
          <w:szCs w:val="24"/>
        </w:rPr>
        <w:t>磋商原则</w:t>
      </w:r>
    </w:p>
    <w:p>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评、定标依据《中华人民共和国政府采购法》、《政府采购竞争性磋商采购方式管理暂行办法》等相关规定，遵循公开、公平、公正、竞争的原则。</w:t>
      </w:r>
    </w:p>
    <w:p>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21</w:t>
      </w:r>
      <w:r>
        <w:rPr>
          <w:rFonts w:hint="eastAsia" w:ascii="宋体" w:hAnsi="宋体" w:eastAsia="宋体" w:cs="宋体"/>
          <w:sz w:val="24"/>
          <w:szCs w:val="24"/>
        </w:rPr>
        <w:t>.1 严格执行《中华人民共和国政府采购法》及自治区有关法规、政策、维护采购人、投标人的合法权益，选择对采购人最为有利的投标人或候选投标人。</w:t>
      </w:r>
    </w:p>
    <w:p>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21</w:t>
      </w:r>
      <w:r>
        <w:rPr>
          <w:rFonts w:hint="eastAsia" w:ascii="宋体" w:hAnsi="宋体" w:eastAsia="宋体" w:cs="宋体"/>
          <w:sz w:val="24"/>
          <w:szCs w:val="24"/>
        </w:rPr>
        <w:t>.2 磋商小组所有成员应当集中与单一投标人分别进行磋商，并给予所有参加磋商的投标人平等的磋商机会。不应谈及与投标人所提供的服务质量、技术、价格等无关的话题。</w:t>
      </w:r>
    </w:p>
    <w:p>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21</w:t>
      </w:r>
      <w:r>
        <w:rPr>
          <w:rFonts w:hint="eastAsia" w:ascii="宋体" w:hAnsi="宋体" w:eastAsia="宋体" w:cs="宋体"/>
          <w:sz w:val="24"/>
          <w:szCs w:val="24"/>
        </w:rPr>
        <w:t>.3 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做出的实质性变动是竞争性磋商文件的有效组成部分，磋商小组应当及时以书面形式同时通知所有参加磋商的投标人。</w:t>
      </w:r>
    </w:p>
    <w:p>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21</w:t>
      </w:r>
      <w:r>
        <w:rPr>
          <w:rFonts w:hint="eastAsia" w:ascii="宋体" w:hAnsi="宋体" w:eastAsia="宋体" w:cs="宋体"/>
          <w:sz w:val="24"/>
          <w:szCs w:val="24"/>
        </w:rPr>
        <w:t>.4 坚持价格合理、综合评优的原则，不以最低报价作为成交唯一标准。</w:t>
      </w:r>
    </w:p>
    <w:p>
      <w:pPr>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bCs/>
          <w:sz w:val="24"/>
          <w:szCs w:val="24"/>
          <w:lang w:val="en-US" w:eastAsia="zh-CN"/>
        </w:rPr>
        <w:t>22.</w:t>
      </w:r>
      <w:r>
        <w:rPr>
          <w:rFonts w:hint="eastAsia" w:ascii="宋体" w:hAnsi="宋体" w:eastAsia="宋体" w:cs="宋体"/>
          <w:b/>
          <w:sz w:val="24"/>
          <w:szCs w:val="24"/>
        </w:rPr>
        <w:t>磋商小组</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22</w:t>
      </w:r>
      <w:r>
        <w:rPr>
          <w:rFonts w:hint="eastAsia" w:ascii="宋体" w:hAnsi="宋体" w:eastAsia="宋体" w:cs="宋体"/>
          <w:sz w:val="24"/>
          <w:szCs w:val="24"/>
        </w:rPr>
        <w:t>.1 采购人根据本项目的特点，于开标前48小时内，从评审专家库中随机抽取组建磋商小组，其成员由有关技术、经济等方面的</w:t>
      </w:r>
      <w:r>
        <w:rPr>
          <w:rFonts w:hint="eastAsia" w:ascii="宋体" w:hAnsi="宋体" w:eastAsia="宋体" w:cs="宋体"/>
          <w:sz w:val="24"/>
          <w:szCs w:val="24"/>
          <w:highlight w:val="none"/>
        </w:rPr>
        <w:t>专家</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人，业主代表1人组成</w:t>
      </w:r>
      <w:r>
        <w:rPr>
          <w:rFonts w:hint="eastAsia" w:ascii="宋体" w:hAnsi="宋体" w:eastAsia="宋体" w:cs="宋体"/>
          <w:sz w:val="24"/>
          <w:szCs w:val="24"/>
        </w:rPr>
        <w:t>。评审专家占磋商小组总数的三分之二以上。业主代表不得担任磋商小组组长。</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22</w:t>
      </w:r>
      <w:r>
        <w:rPr>
          <w:rFonts w:hint="eastAsia" w:ascii="宋体" w:hAnsi="宋体" w:eastAsia="宋体" w:cs="宋体"/>
          <w:sz w:val="24"/>
          <w:szCs w:val="24"/>
        </w:rPr>
        <w:t>.2 磋商小组在监督部门的监督下独立完成磋商工作，负责对磋商响应文件进行审查、质询、评审、推选成交候选投标人。</w:t>
      </w:r>
    </w:p>
    <w:p>
      <w:pPr>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磋商程序</w:t>
      </w:r>
    </w:p>
    <w:p>
      <w:pPr>
        <w:widowControl/>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23</w:t>
      </w:r>
      <w:r>
        <w:rPr>
          <w:rFonts w:hint="eastAsia" w:ascii="宋体" w:hAnsi="宋体" w:eastAsia="宋体" w:cs="宋体"/>
          <w:sz w:val="24"/>
          <w:szCs w:val="24"/>
        </w:rPr>
        <w:t>.1 代理机构按竞争性磋商文件规定的时间、地点组织开标、磋商。采购单位代表及有关工作人员参加，政府采购监管部门视情况参与。</w:t>
      </w:r>
    </w:p>
    <w:p>
      <w:pPr>
        <w:widowControl/>
        <w:snapToGrid w:val="0"/>
        <w:spacing w:line="500" w:lineRule="exact"/>
        <w:ind w:firstLine="480" w:firstLineChars="200"/>
        <w:rPr>
          <w:rFonts w:hint="eastAsia" w:ascii="宋体" w:hAnsi="宋体" w:eastAsia="宋体" w:cs="宋体"/>
          <w:b/>
          <w:sz w:val="24"/>
          <w:szCs w:val="24"/>
          <w:u w:val="single"/>
        </w:rPr>
      </w:pPr>
      <w:r>
        <w:rPr>
          <w:rFonts w:hint="eastAsia" w:ascii="宋体" w:hAnsi="宋体" w:eastAsia="宋体" w:cs="宋体"/>
          <w:sz w:val="24"/>
          <w:szCs w:val="24"/>
          <w:lang w:eastAsia="zh-CN"/>
        </w:rPr>
        <w:t>23</w:t>
      </w:r>
      <w:r>
        <w:rPr>
          <w:rFonts w:hint="eastAsia" w:ascii="宋体" w:hAnsi="宋体" w:eastAsia="宋体" w:cs="宋体"/>
          <w:sz w:val="24"/>
          <w:szCs w:val="24"/>
        </w:rPr>
        <w:t>.2 招标会将于投标须知前附表规定的时间和地点召开，邀请投标人参加。磋商小组成员不得参加开标活动。投标人须委派开标代表参加开标。与会的投标人代表应在磋商响应文件递交登记表上签字确认其磋商响应文件已递交。</w:t>
      </w:r>
      <w:r>
        <w:rPr>
          <w:rFonts w:hint="eastAsia" w:ascii="宋体" w:hAnsi="宋体" w:eastAsia="宋体" w:cs="宋体"/>
          <w:b/>
          <w:sz w:val="24"/>
          <w:szCs w:val="24"/>
        </w:rPr>
        <w:t>在开标前不得开启磋商响应文件。</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23</w:t>
      </w:r>
      <w:r>
        <w:rPr>
          <w:rFonts w:hint="eastAsia" w:ascii="宋体" w:hAnsi="宋体" w:eastAsia="宋体" w:cs="宋体"/>
          <w:sz w:val="24"/>
          <w:szCs w:val="24"/>
        </w:rPr>
        <w:t>.3 开标会议由代理机构主持。宣读开标纪律，介绍采购人监督人；由证件齐全、满足要求的投标人或其推选的代表检查各投标人磋商响应文件的送达时间、封装、标识、密封等情况；开标时，由采购人、监管部门及投标人代表对投标人的有效证件进行资格查验；合格投标人不足3家的，不得评标。对检查未通过的，采购人将拒绝并原封退回其磋商响应文件。</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23</w:t>
      </w:r>
      <w:r>
        <w:rPr>
          <w:rFonts w:hint="eastAsia" w:ascii="宋体" w:hAnsi="宋体" w:eastAsia="宋体" w:cs="宋体"/>
          <w:sz w:val="24"/>
          <w:szCs w:val="24"/>
        </w:rPr>
        <w:t>.4 经审查确认无误后，由采购人或采购代理机构工作人员按磋商响应文件送达时间逆顺序当众拆启磋商响应文件，宣读开标一览表中投标人的名称及工期、质量目标、投标总报价等竞磋文件规定的需要宣布的其他内容；如唱标人宣读的内容与磋商响应文件不一致时，投标人代表应当场提出。</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23</w:t>
      </w:r>
      <w:r>
        <w:rPr>
          <w:rFonts w:hint="eastAsia" w:ascii="宋体" w:hAnsi="宋体" w:eastAsia="宋体" w:cs="宋体"/>
          <w:sz w:val="24"/>
          <w:szCs w:val="24"/>
        </w:rPr>
        <w:t>.5 投标人代表对开标过程和开标记录有疑义，以及认为采购人、采购代理机构相关工作人员有需要回避的情形的，应当场提出询问或者回避申请。投标人未参加开标的，视同认可开标结果。</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23</w:t>
      </w:r>
      <w:r>
        <w:rPr>
          <w:rFonts w:hint="eastAsia" w:ascii="宋体" w:hAnsi="宋体" w:eastAsia="宋体" w:cs="宋体"/>
          <w:sz w:val="24"/>
          <w:szCs w:val="24"/>
        </w:rPr>
        <w:t>.6 磋商会议由磋商小组组长主持。磋商小组首先对各磋商响应文件进行初步审查，初步审查包括资格性审查和符合性审查，未通过审查的为无效标。</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⑴资格性检查：磋商小组将根据法律法规和竞争性磋商文件的规定，对磋商响应文件的资格证明文件、磋商保证金等进行审查，以确定投标人是否具备竞争性磋商资格。</w:t>
      </w:r>
    </w:p>
    <w:p>
      <w:pPr>
        <w:widowControl/>
        <w:tabs>
          <w:tab w:val="left" w:pos="54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⑵符合性检查：依据竞争性磋商文件的规定，从磋商响应文件的有效性、完整性和对竞争性磋商文件的响应程度进行审查，以确定是否对竞争性磋商文件的要求做出了实质性的响应，存在重大偏离的磋商响应文件为无效标。所谓重大偏离是指投标人磋商响应文件中所述服务质量、技术、规格、数量、交货期等和服务明显不能满足竞争性磋商文件要求。磋商小组成员对需要共同认定的事项存在争议的，应当按照少数服从多数的原则作出结论。持不同意见的磋商小组成员应当在评标报告上签署不同意见及理由，否则视为同意评标报告。</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23</w:t>
      </w:r>
      <w:r>
        <w:rPr>
          <w:rFonts w:hint="eastAsia" w:ascii="宋体" w:hAnsi="宋体" w:eastAsia="宋体" w:cs="宋体"/>
          <w:sz w:val="24"/>
          <w:szCs w:val="24"/>
        </w:rPr>
        <w:t>.7 磋商小组判断“磋商响应文件”的响应性，仅基于“磋商响应文件”本身而不靠外部证据。对非实质性响应的磋商响应文件，投标人不能通过修正或撤销不符之处，而使其成为实质性响应。</w:t>
      </w:r>
    </w:p>
    <w:p>
      <w:pPr>
        <w:pStyle w:val="13"/>
        <w:tabs>
          <w:tab w:val="left" w:pos="126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23</w:t>
      </w:r>
      <w:r>
        <w:rPr>
          <w:rFonts w:hint="eastAsia" w:ascii="宋体" w:hAnsi="宋体" w:eastAsia="宋体" w:cs="宋体"/>
          <w:sz w:val="24"/>
          <w:szCs w:val="24"/>
        </w:rPr>
        <w:t>.8 磋商小组根据竞争性磋商文件要求，讨论、通过磋商工作流程和磋商要点。</w:t>
      </w:r>
    </w:p>
    <w:p>
      <w:pPr>
        <w:pStyle w:val="13"/>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23</w:t>
      </w:r>
      <w:r>
        <w:rPr>
          <w:rFonts w:hint="eastAsia" w:ascii="宋体" w:hAnsi="宋体" w:eastAsia="宋体" w:cs="宋体"/>
          <w:sz w:val="24"/>
          <w:szCs w:val="24"/>
        </w:rPr>
        <w:t>.9 采购人按照投标人签到时间顺序通知有效投标人磋商。</w:t>
      </w:r>
    </w:p>
    <w:p>
      <w:pPr>
        <w:pStyle w:val="13"/>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参与二次及多次报价及服务承诺的人员须是投标人法定代表人或其授权代表（核对身份证）。</w:t>
      </w:r>
    </w:p>
    <w:p>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23</w:t>
      </w:r>
      <w:r>
        <w:rPr>
          <w:rFonts w:hint="eastAsia" w:ascii="宋体" w:hAnsi="宋体" w:eastAsia="宋体" w:cs="宋体"/>
          <w:sz w:val="24"/>
          <w:szCs w:val="24"/>
        </w:rPr>
        <w:t>.10 围绕磋商要点，磋商小组全体成员集中与单一投标人分别进行磋商，逐家磋商一次为一个轮次，本项目磋商轮次原则上为一轮，具体由磋商小组视情况决定。投标人未及时参与磋商或多次报价的，视为自动放弃参与磋商的资格。</w:t>
      </w:r>
    </w:p>
    <w:p>
      <w:pPr>
        <w:pStyle w:val="13"/>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23</w:t>
      </w:r>
      <w:r>
        <w:rPr>
          <w:rFonts w:hint="eastAsia" w:ascii="宋体" w:hAnsi="宋体" w:eastAsia="宋体" w:cs="宋体"/>
          <w:sz w:val="24"/>
          <w:szCs w:val="24"/>
        </w:rPr>
        <w:t>.11 竞争性磋商文件有较大变动的，磋商小组将以书面形式通知所有参加磋商的投标人。</w:t>
      </w:r>
    </w:p>
    <w:p>
      <w:pPr>
        <w:snapToGrid w:val="0"/>
        <w:spacing w:line="500" w:lineRule="exact"/>
        <w:ind w:firstLine="472" w:firstLineChars="197"/>
        <w:rPr>
          <w:rFonts w:hint="eastAsia" w:ascii="宋体" w:hAnsi="宋体" w:eastAsia="宋体" w:cs="宋体"/>
          <w:bCs/>
          <w:sz w:val="24"/>
          <w:szCs w:val="24"/>
        </w:rPr>
      </w:pPr>
      <w:r>
        <w:rPr>
          <w:rFonts w:hint="eastAsia" w:ascii="宋体" w:hAnsi="宋体" w:eastAsia="宋体" w:cs="宋体"/>
          <w:bCs/>
          <w:sz w:val="24"/>
          <w:szCs w:val="24"/>
          <w:lang w:eastAsia="zh-CN"/>
        </w:rPr>
        <w:t>23</w:t>
      </w:r>
      <w:r>
        <w:rPr>
          <w:rFonts w:hint="eastAsia" w:ascii="宋体" w:hAnsi="宋体" w:eastAsia="宋体" w:cs="宋体"/>
          <w:bCs/>
          <w:sz w:val="24"/>
          <w:szCs w:val="24"/>
        </w:rPr>
        <w:t>.12 评审中，磋商小组可对磋商响应文件中含义不明确、同类问题表述不一致或者有明显文字和计算错误的内容，磋商小组应当以书面形式要求投标人作出必要的澄清、说明或者补正。</w:t>
      </w:r>
    </w:p>
    <w:p>
      <w:pPr>
        <w:snapToGrid w:val="0"/>
        <w:spacing w:line="500" w:lineRule="exact"/>
        <w:ind w:firstLine="472" w:firstLineChars="197"/>
        <w:rPr>
          <w:rFonts w:hint="eastAsia" w:ascii="宋体" w:hAnsi="宋体" w:eastAsia="宋体" w:cs="宋体"/>
          <w:bCs/>
          <w:sz w:val="24"/>
          <w:szCs w:val="24"/>
        </w:rPr>
      </w:pPr>
      <w:r>
        <w:rPr>
          <w:rFonts w:hint="eastAsia" w:ascii="宋体" w:hAnsi="宋体" w:eastAsia="宋体" w:cs="宋体"/>
          <w:bCs/>
          <w:sz w:val="24"/>
          <w:szCs w:val="24"/>
        </w:rPr>
        <w:t>投标人的澄清、说明或者补正应当采用书面形式，并加盖公章，或者由法定代表人或其授权的代表签字。投标人的澄清、说明或者补正不得超出磋商响应文件的范围或者改变磋商响应文件的实质性内容。</w:t>
      </w:r>
    </w:p>
    <w:p>
      <w:pPr>
        <w:snapToGrid w:val="0"/>
        <w:spacing w:line="500" w:lineRule="exact"/>
        <w:ind w:firstLine="472" w:firstLineChars="197"/>
        <w:rPr>
          <w:rFonts w:hint="eastAsia" w:ascii="宋体" w:hAnsi="宋体" w:eastAsia="宋体" w:cs="宋体"/>
          <w:bCs/>
          <w:sz w:val="24"/>
          <w:szCs w:val="24"/>
        </w:rPr>
      </w:pPr>
      <w:r>
        <w:rPr>
          <w:rFonts w:hint="eastAsia" w:ascii="宋体" w:hAnsi="宋体" w:eastAsia="宋体" w:cs="宋体"/>
          <w:bCs/>
          <w:sz w:val="24"/>
          <w:szCs w:val="24"/>
          <w:lang w:eastAsia="zh-CN"/>
        </w:rPr>
        <w:t>23</w:t>
      </w:r>
      <w:r>
        <w:rPr>
          <w:rFonts w:hint="eastAsia" w:ascii="宋体" w:hAnsi="宋体" w:eastAsia="宋体" w:cs="宋体"/>
          <w:bCs/>
          <w:sz w:val="24"/>
          <w:szCs w:val="24"/>
        </w:rPr>
        <w:t>.13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pPr>
        <w:snapToGrid w:val="0"/>
        <w:spacing w:line="500" w:lineRule="exact"/>
        <w:ind w:firstLine="472" w:firstLineChars="197"/>
        <w:rPr>
          <w:rFonts w:hint="eastAsia" w:ascii="宋体" w:hAnsi="宋体" w:eastAsia="宋体" w:cs="宋体"/>
          <w:bCs/>
          <w:sz w:val="24"/>
          <w:szCs w:val="24"/>
        </w:rPr>
      </w:pPr>
      <w:r>
        <w:rPr>
          <w:rFonts w:hint="eastAsia" w:ascii="宋体" w:hAnsi="宋体" w:eastAsia="宋体" w:cs="宋体"/>
          <w:bCs/>
          <w:sz w:val="24"/>
          <w:szCs w:val="24"/>
          <w:lang w:eastAsia="zh-CN"/>
        </w:rPr>
        <w:t>23</w:t>
      </w:r>
      <w:r>
        <w:rPr>
          <w:rFonts w:hint="eastAsia" w:ascii="宋体" w:hAnsi="宋体" w:eastAsia="宋体" w:cs="宋体"/>
          <w:bCs/>
          <w:sz w:val="24"/>
          <w:szCs w:val="24"/>
        </w:rPr>
        <w:t>.14 磋商小组发现磋商文件存在歧义、重大缺陷导致评标工作无法进行，或者磋商文件内容违反国家有关强制性规定的，应当停止评标工作，与采购人或者采购代理机构沟通并作书面记录。采购人或者采购代理机构确认后，应当修改磋商文件，重新组织采购活动。</w:t>
      </w:r>
    </w:p>
    <w:p>
      <w:pPr>
        <w:pStyle w:val="13"/>
        <w:snapToGrid w:val="0"/>
        <w:spacing w:line="500" w:lineRule="exact"/>
        <w:ind w:firstLine="354" w:firstLineChars="147"/>
        <w:rPr>
          <w:rFonts w:hint="eastAsia" w:ascii="宋体" w:hAnsi="宋体" w:eastAsia="宋体" w:cs="宋体"/>
          <w:b/>
          <w:sz w:val="24"/>
          <w:szCs w:val="24"/>
        </w:rPr>
      </w:pPr>
      <w:r>
        <w:rPr>
          <w:rFonts w:hint="eastAsia" w:ascii="宋体" w:hAnsi="宋体" w:eastAsia="宋体" w:cs="宋体"/>
          <w:b/>
          <w:sz w:val="24"/>
          <w:szCs w:val="24"/>
          <w:lang w:val="en-US" w:eastAsia="zh-CN"/>
        </w:rPr>
        <w:t>24.</w:t>
      </w:r>
      <w:r>
        <w:rPr>
          <w:rFonts w:hint="eastAsia" w:ascii="宋体" w:hAnsi="宋体" w:eastAsia="宋体" w:cs="宋体"/>
          <w:b/>
          <w:sz w:val="24"/>
          <w:szCs w:val="24"/>
        </w:rPr>
        <w:t>最终报价</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.1 磋商结束后，磋商小组将要求所有有效投标人在规定时间内提交最终报价及服务承诺。</w:t>
      </w:r>
    </w:p>
    <w:p>
      <w:pPr>
        <w:snapToGrid w:val="0"/>
        <w:spacing w:line="500" w:lineRule="exact"/>
        <w:ind w:firstLine="354" w:firstLineChars="147"/>
        <w:rPr>
          <w:rFonts w:hint="eastAsia" w:ascii="宋体" w:hAnsi="宋体" w:eastAsia="宋体" w:cs="宋体"/>
          <w:b/>
          <w:sz w:val="24"/>
          <w:szCs w:val="24"/>
        </w:rPr>
      </w:pPr>
      <w:r>
        <w:rPr>
          <w:rFonts w:hint="eastAsia" w:ascii="宋体" w:hAnsi="宋体" w:eastAsia="宋体" w:cs="宋体"/>
          <w:b/>
          <w:sz w:val="24"/>
          <w:szCs w:val="24"/>
          <w:lang w:val="en-US" w:eastAsia="zh-CN"/>
        </w:rPr>
        <w:t>27.</w:t>
      </w:r>
      <w:r>
        <w:rPr>
          <w:rFonts w:hint="eastAsia" w:ascii="宋体" w:hAnsi="宋体" w:eastAsia="宋体" w:cs="宋体"/>
          <w:b/>
          <w:sz w:val="24"/>
          <w:szCs w:val="24"/>
        </w:rPr>
        <w:t>确定成交候选投标人</w:t>
      </w:r>
    </w:p>
    <w:p>
      <w:pPr>
        <w:snapToGrid w:val="0"/>
        <w:spacing w:line="500" w:lineRule="exact"/>
        <w:ind w:firstLine="472" w:firstLineChars="197"/>
        <w:rPr>
          <w:rFonts w:hint="eastAsia" w:ascii="宋体" w:hAnsi="宋体" w:eastAsia="宋体" w:cs="宋体"/>
          <w:sz w:val="24"/>
          <w:szCs w:val="24"/>
        </w:rPr>
      </w:pPr>
      <w:r>
        <w:rPr>
          <w:rFonts w:hint="eastAsia" w:ascii="宋体" w:hAnsi="宋体" w:eastAsia="宋体" w:cs="宋体"/>
          <w:sz w:val="24"/>
          <w:szCs w:val="24"/>
          <w:lang w:eastAsia="zh-CN"/>
        </w:rPr>
        <w:t>27</w:t>
      </w:r>
      <w:r>
        <w:rPr>
          <w:rFonts w:hint="eastAsia" w:ascii="宋体" w:hAnsi="宋体" w:eastAsia="宋体" w:cs="宋体"/>
          <w:sz w:val="24"/>
          <w:szCs w:val="24"/>
        </w:rPr>
        <w:t>.1 经磋商确定最终采购需求和提交最后报价的投标人后，由磋商小组采用综合评分法对提交最后报价的投标人的磋商响应文件和最后报价进行综合评分。</w:t>
      </w:r>
    </w:p>
    <w:p>
      <w:pPr>
        <w:snapToGrid w:val="0"/>
        <w:spacing w:line="500" w:lineRule="exact"/>
        <w:ind w:firstLine="472" w:firstLineChars="197"/>
        <w:rPr>
          <w:rFonts w:hint="eastAsia" w:ascii="宋体" w:hAnsi="宋体" w:eastAsia="宋体" w:cs="宋体"/>
          <w:bCs/>
          <w:sz w:val="24"/>
          <w:szCs w:val="24"/>
        </w:rPr>
      </w:pPr>
      <w:r>
        <w:rPr>
          <w:rFonts w:hint="eastAsia" w:ascii="宋体" w:hAnsi="宋体" w:eastAsia="宋体" w:cs="宋体"/>
          <w:bCs/>
          <w:sz w:val="24"/>
          <w:szCs w:val="24"/>
        </w:rPr>
        <w:t>综合评分法是指磋商响应文件满足磋商文件全部实质性要求，且按照评审因素的量化指标评审得分最高的投标人为成交候选人的评标方法。采用综合评分法的，评标结果按评审后得分由高到低顺序排列。得分相同的，按投标报价由低到高顺序排列。得分且投标报价相同的并列。</w:t>
      </w:r>
    </w:p>
    <w:p>
      <w:pPr>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26.</w:t>
      </w:r>
      <w:r>
        <w:rPr>
          <w:rFonts w:hint="eastAsia" w:ascii="宋体" w:hAnsi="宋体" w:eastAsia="宋体" w:cs="宋体"/>
          <w:b/>
          <w:sz w:val="24"/>
          <w:szCs w:val="24"/>
        </w:rPr>
        <w:t>磋商过程保密</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.1 在宣布成交结果之前，凡属于审查、澄清、评价、比较竞争性磋商文件等有关信息，相关当事人均不得泄露给任何磋商投标人或与磋商工作无关的人员。</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.2 投标人不得探听上述信息，不得以任何行为影响磋商过程，否则其磋商响应文件将被作为无效磋商响应文件。</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.3 在磋商期间，代理机构有专门工作人员与投标人进行联络。</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.4 采购人和磋商小组不向未成交的投标人解释未成交原因，也不对磋商过程中的细节问题进行公布。</w:t>
      </w:r>
    </w:p>
    <w:p>
      <w:pPr>
        <w:widowControl/>
        <w:spacing w:line="460" w:lineRule="exact"/>
        <w:ind w:firstLine="236" w:firstLineChars="98"/>
        <w:outlineLvl w:val="9"/>
        <w:rPr>
          <w:rFonts w:hint="eastAsia" w:ascii="宋体" w:hAnsi="宋体" w:eastAsia="宋体" w:cs="宋体"/>
          <w:b/>
          <w:color w:val="000000"/>
          <w:sz w:val="24"/>
          <w:szCs w:val="24"/>
        </w:rPr>
      </w:pPr>
    </w:p>
    <w:p>
      <w:pPr>
        <w:pStyle w:val="7"/>
        <w:ind w:left="0" w:leftChars="0" w:firstLine="0" w:firstLineChars="0"/>
        <w:rPr>
          <w:rFonts w:hint="eastAsia" w:ascii="宋体" w:hAnsi="宋体" w:eastAsia="宋体" w:cs="宋体"/>
          <w:sz w:val="24"/>
          <w:szCs w:val="24"/>
        </w:rPr>
      </w:pPr>
    </w:p>
    <w:p>
      <w:pPr>
        <w:numPr>
          <w:ilvl w:val="0"/>
          <w:numId w:val="0"/>
        </w:numPr>
        <w:spacing w:line="460" w:lineRule="exact"/>
        <w:jc w:val="center"/>
        <w:outlineLvl w:val="1"/>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八、签订</w:t>
      </w:r>
      <w:r>
        <w:rPr>
          <w:rFonts w:hint="eastAsia" w:ascii="宋体" w:hAnsi="宋体" w:eastAsia="宋体" w:cs="宋体"/>
          <w:b/>
          <w:color w:val="000000"/>
          <w:sz w:val="24"/>
          <w:szCs w:val="24"/>
        </w:rPr>
        <w:t>合同</w:t>
      </w:r>
    </w:p>
    <w:p>
      <w:pPr>
        <w:spacing w:line="460" w:lineRule="exact"/>
        <w:ind w:firstLine="482" w:firstLineChars="200"/>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27</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eastAsia="zh-CN"/>
        </w:rPr>
        <w:t>签订</w:t>
      </w:r>
      <w:r>
        <w:rPr>
          <w:rFonts w:hint="eastAsia" w:ascii="宋体" w:hAnsi="宋体" w:eastAsia="宋体" w:cs="宋体"/>
          <w:b/>
          <w:color w:val="000000"/>
          <w:sz w:val="24"/>
          <w:szCs w:val="24"/>
        </w:rPr>
        <w:t>合同</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27</w:t>
      </w:r>
      <w:r>
        <w:rPr>
          <w:rFonts w:hint="eastAsia" w:ascii="宋体" w:hAnsi="宋体" w:eastAsia="宋体" w:cs="宋体"/>
          <w:color w:val="000000"/>
          <w:sz w:val="24"/>
          <w:szCs w:val="24"/>
        </w:rPr>
        <w:t>.1 招标人和中标人在自中标通知书发出之日起30日内，依据《中华人民共和国经济合同法》和有关法规及招、</w:t>
      </w:r>
      <w:r>
        <w:rPr>
          <w:rFonts w:hint="eastAsia" w:ascii="宋体" w:hAnsi="宋体" w:eastAsia="宋体" w:cs="宋体"/>
          <w:color w:val="000000"/>
          <w:sz w:val="24"/>
          <w:szCs w:val="24"/>
          <w:lang w:eastAsia="zh-CN"/>
        </w:rPr>
        <w:t>磋商文件签订</w:t>
      </w:r>
      <w:r>
        <w:rPr>
          <w:rFonts w:hint="eastAsia" w:ascii="宋体" w:hAnsi="宋体" w:eastAsia="宋体" w:cs="宋体"/>
          <w:color w:val="000000"/>
          <w:sz w:val="24"/>
          <w:szCs w:val="24"/>
        </w:rPr>
        <w:t>合同。</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27</w:t>
      </w:r>
      <w:r>
        <w:rPr>
          <w:rFonts w:hint="eastAsia" w:ascii="宋体" w:hAnsi="宋体" w:eastAsia="宋体" w:cs="宋体"/>
          <w:color w:val="000000"/>
          <w:sz w:val="24"/>
          <w:szCs w:val="24"/>
        </w:rPr>
        <w:t>.2 中标合同不得转让。合同分包需在</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中予以说明，并需经招标人同意。否则，招标人有权取消中标人的中标资格。</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27</w:t>
      </w:r>
      <w:r>
        <w:rPr>
          <w:rFonts w:hint="eastAsia" w:ascii="宋体" w:hAnsi="宋体" w:eastAsia="宋体" w:cs="宋体"/>
          <w:color w:val="000000"/>
          <w:sz w:val="24"/>
          <w:szCs w:val="24"/>
        </w:rPr>
        <w:t>.3 招标人如遇中标人违约，可从侯选中标人中重新选定中标人，并签定经济合同。</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27</w:t>
      </w:r>
      <w:r>
        <w:rPr>
          <w:rFonts w:hint="eastAsia" w:ascii="宋体" w:hAnsi="宋体" w:eastAsia="宋体" w:cs="宋体"/>
          <w:color w:val="000000"/>
          <w:sz w:val="24"/>
          <w:szCs w:val="24"/>
        </w:rPr>
        <w:t>.4 合同的制订由招标人、中标人、招标代理机构三方参加，为确保合同双方的利益均等，由招标代理机构在合同制订过程中进行协调。</w:t>
      </w:r>
    </w:p>
    <w:p>
      <w:pPr>
        <w:spacing w:line="46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27</w:t>
      </w:r>
      <w:r>
        <w:rPr>
          <w:rFonts w:hint="eastAsia" w:ascii="宋体" w:hAnsi="宋体" w:eastAsia="宋体" w:cs="宋体"/>
          <w:b/>
          <w:color w:val="000000"/>
          <w:sz w:val="24"/>
          <w:szCs w:val="24"/>
        </w:rPr>
        <w:t>.5 合同一式两份，需经招标人、中标人双方签字盖章后即生效。招标人、中标人亦可自愿申请公证。</w:t>
      </w:r>
    </w:p>
    <w:p>
      <w:pPr>
        <w:spacing w:line="460" w:lineRule="exact"/>
        <w:ind w:firstLine="482" w:firstLineChars="200"/>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28</w:t>
      </w:r>
      <w:r>
        <w:rPr>
          <w:rFonts w:hint="eastAsia" w:ascii="宋体" w:hAnsi="宋体" w:eastAsia="宋体" w:cs="宋体"/>
          <w:b/>
          <w:color w:val="000000"/>
          <w:sz w:val="24"/>
          <w:szCs w:val="24"/>
        </w:rPr>
        <w:t>、合同的组成</w:t>
      </w:r>
    </w:p>
    <w:p>
      <w:pPr>
        <w:spacing w:line="460" w:lineRule="exact"/>
        <w:ind w:firstLine="480" w:firstLineChars="200"/>
        <w:outlineLvl w:val="3"/>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28</w:t>
      </w:r>
      <w:r>
        <w:rPr>
          <w:rFonts w:hint="eastAsia" w:ascii="宋体" w:hAnsi="宋体" w:eastAsia="宋体" w:cs="宋体"/>
          <w:color w:val="000000"/>
          <w:sz w:val="24"/>
          <w:szCs w:val="24"/>
        </w:rPr>
        <w:t>.1 下列文件均为合同不可分割部分：</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28</w:t>
      </w:r>
      <w:r>
        <w:rPr>
          <w:rFonts w:hint="eastAsia" w:ascii="宋体" w:hAnsi="宋体" w:eastAsia="宋体" w:cs="宋体"/>
          <w:color w:val="000000"/>
          <w:sz w:val="24"/>
          <w:szCs w:val="24"/>
        </w:rPr>
        <w:t>.1.1 专用合同；</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28</w:t>
      </w:r>
      <w:r>
        <w:rPr>
          <w:rFonts w:hint="eastAsia" w:ascii="宋体" w:hAnsi="宋体" w:eastAsia="宋体" w:cs="宋体"/>
          <w:color w:val="000000"/>
          <w:sz w:val="24"/>
          <w:szCs w:val="24"/>
        </w:rPr>
        <w:t>.1.2 合同条款；</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28</w:t>
      </w:r>
      <w:r>
        <w:rPr>
          <w:rFonts w:hint="eastAsia" w:ascii="宋体" w:hAnsi="宋体" w:eastAsia="宋体" w:cs="宋体"/>
          <w:color w:val="000000"/>
          <w:sz w:val="24"/>
          <w:szCs w:val="24"/>
        </w:rPr>
        <w:t>.1.3 中标通知书；</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28</w:t>
      </w:r>
      <w:r>
        <w:rPr>
          <w:rFonts w:hint="eastAsia" w:ascii="宋体" w:hAnsi="宋体" w:eastAsia="宋体" w:cs="宋体"/>
          <w:color w:val="000000"/>
          <w:sz w:val="24"/>
          <w:szCs w:val="24"/>
        </w:rPr>
        <w:t>.1.4 乙方中标的</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28</w:t>
      </w:r>
      <w:r>
        <w:rPr>
          <w:rFonts w:hint="eastAsia" w:ascii="宋体" w:hAnsi="宋体" w:eastAsia="宋体" w:cs="宋体"/>
          <w:color w:val="000000"/>
          <w:sz w:val="24"/>
          <w:szCs w:val="24"/>
        </w:rPr>
        <w:t xml:space="preserve">.1.5 </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28</w:t>
      </w:r>
      <w:r>
        <w:rPr>
          <w:rFonts w:hint="eastAsia" w:ascii="宋体" w:hAnsi="宋体" w:eastAsia="宋体" w:cs="宋体"/>
          <w:color w:val="000000"/>
          <w:sz w:val="24"/>
          <w:szCs w:val="24"/>
        </w:rPr>
        <w:t>.1.6 评标答疑记录。</w:t>
      </w:r>
    </w:p>
    <w:p>
      <w:pPr>
        <w:spacing w:line="460" w:lineRule="exact"/>
        <w:ind w:firstLine="482" w:firstLineChars="200"/>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29</w:t>
      </w:r>
      <w:r>
        <w:rPr>
          <w:rFonts w:hint="eastAsia" w:ascii="宋体" w:hAnsi="宋体" w:eastAsia="宋体" w:cs="宋体"/>
          <w:b/>
          <w:color w:val="000000"/>
          <w:sz w:val="24"/>
          <w:szCs w:val="24"/>
        </w:rPr>
        <w:t>、履约保证金</w:t>
      </w:r>
    </w:p>
    <w:p>
      <w:pPr>
        <w:pStyle w:val="7"/>
        <w:overflowPunct w:val="0"/>
        <w:spacing w:line="460" w:lineRule="exact"/>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29</w:t>
      </w:r>
      <w:r>
        <w:rPr>
          <w:rFonts w:hint="eastAsia" w:ascii="宋体" w:hAnsi="宋体" w:eastAsia="宋体" w:cs="宋体"/>
          <w:color w:val="000000"/>
          <w:sz w:val="24"/>
          <w:szCs w:val="24"/>
        </w:rPr>
        <w:t>.1 中标的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lang w:val="en-US" w:eastAsia="zh-CN"/>
        </w:rPr>
        <w:t>在和招标人签订合同时协商缴纳金额</w:t>
      </w:r>
      <w:r>
        <w:rPr>
          <w:rFonts w:hint="eastAsia" w:ascii="宋体" w:hAnsi="宋体" w:eastAsia="宋体" w:cs="宋体"/>
          <w:sz w:val="24"/>
          <w:szCs w:val="24"/>
        </w:rPr>
        <w:t>、</w:t>
      </w:r>
      <w:r>
        <w:rPr>
          <w:rFonts w:hint="eastAsia" w:ascii="宋体" w:hAnsi="宋体" w:eastAsia="宋体" w:cs="宋体"/>
          <w:color w:val="000000"/>
          <w:sz w:val="24"/>
          <w:szCs w:val="24"/>
          <w:lang w:val="en-US" w:eastAsia="zh-CN"/>
        </w:rPr>
        <w:t>缴纳方式</w:t>
      </w:r>
      <w:r>
        <w:rPr>
          <w:rFonts w:hint="eastAsia" w:ascii="宋体" w:hAnsi="宋体" w:eastAsia="宋体" w:cs="宋体"/>
          <w:color w:val="000000"/>
          <w:sz w:val="24"/>
          <w:szCs w:val="24"/>
        </w:rPr>
        <w:t>。</w:t>
      </w:r>
    </w:p>
    <w:p>
      <w:pPr>
        <w:pStyle w:val="7"/>
        <w:overflowPunct w:val="0"/>
        <w:spacing w:line="460" w:lineRule="exact"/>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29</w:t>
      </w:r>
      <w:r>
        <w:rPr>
          <w:rFonts w:hint="eastAsia" w:ascii="宋体" w:hAnsi="宋体" w:eastAsia="宋体" w:cs="宋体"/>
          <w:color w:val="000000"/>
          <w:sz w:val="24"/>
          <w:szCs w:val="24"/>
        </w:rPr>
        <w:t>.2 中标人与招标人签订合同的同时提交履约保证金，如中标人未按</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规定的</w:t>
      </w:r>
      <w:r>
        <w:rPr>
          <w:rFonts w:hint="eastAsia" w:ascii="宋体" w:hAnsi="宋体" w:eastAsia="宋体" w:cs="宋体"/>
          <w:color w:val="000000"/>
          <w:sz w:val="24"/>
          <w:szCs w:val="24"/>
          <w:lang w:val="en-US" w:eastAsia="zh-CN"/>
        </w:rPr>
        <w:t>合同履行期限</w:t>
      </w:r>
      <w:r>
        <w:rPr>
          <w:rFonts w:hint="eastAsia" w:ascii="宋体" w:hAnsi="宋体" w:eastAsia="宋体" w:cs="宋体"/>
          <w:color w:val="000000"/>
          <w:sz w:val="24"/>
          <w:szCs w:val="24"/>
        </w:rPr>
        <w:t>、安装和调试完毕，则扣除履约保证金，</w:t>
      </w:r>
      <w:r>
        <w:rPr>
          <w:rFonts w:hint="eastAsia" w:ascii="宋体" w:hAnsi="宋体" w:eastAsia="宋体" w:cs="宋体"/>
          <w:b/>
          <w:bCs/>
          <w:color w:val="0000FF"/>
          <w:sz w:val="24"/>
          <w:szCs w:val="24"/>
        </w:rPr>
        <w:t>且</w:t>
      </w:r>
      <w:r>
        <w:rPr>
          <w:rFonts w:hint="eastAsia" w:ascii="宋体" w:hAnsi="宋体" w:eastAsia="宋体" w:cs="宋体"/>
          <w:b/>
          <w:bCs/>
          <w:color w:val="0000FF"/>
          <w:sz w:val="24"/>
          <w:szCs w:val="24"/>
          <w:lang w:eastAsia="zh-CN"/>
        </w:rPr>
        <w:t>壹</w:t>
      </w:r>
      <w:r>
        <w:rPr>
          <w:rFonts w:hint="eastAsia" w:ascii="宋体" w:hAnsi="宋体" w:eastAsia="宋体" w:cs="宋体"/>
          <w:b/>
          <w:bCs/>
          <w:color w:val="0000FF"/>
          <w:sz w:val="24"/>
          <w:szCs w:val="24"/>
        </w:rPr>
        <w:t>年内不得参加</w:t>
      </w:r>
      <w:r>
        <w:rPr>
          <w:rFonts w:hint="eastAsia" w:ascii="宋体" w:hAnsi="宋体" w:eastAsia="宋体" w:cs="宋体"/>
          <w:b/>
          <w:bCs/>
          <w:color w:val="0000FF"/>
          <w:sz w:val="24"/>
          <w:szCs w:val="24"/>
          <w:lang w:eastAsia="zh-CN"/>
        </w:rPr>
        <w:t>于田县政府</w:t>
      </w:r>
      <w:r>
        <w:rPr>
          <w:rFonts w:hint="eastAsia" w:ascii="宋体" w:hAnsi="宋体" w:eastAsia="宋体" w:cs="宋体"/>
          <w:b/>
          <w:bCs/>
          <w:color w:val="0000FF"/>
          <w:sz w:val="24"/>
          <w:szCs w:val="24"/>
        </w:rPr>
        <w:t>采购的招投标活动。</w:t>
      </w:r>
    </w:p>
    <w:p>
      <w:pPr>
        <w:pStyle w:val="7"/>
        <w:overflowPunct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29</w:t>
      </w:r>
      <w:r>
        <w:rPr>
          <w:rFonts w:hint="eastAsia" w:ascii="宋体" w:hAnsi="宋体" w:eastAsia="宋体" w:cs="宋体"/>
          <w:color w:val="000000"/>
          <w:sz w:val="24"/>
          <w:szCs w:val="24"/>
        </w:rPr>
        <w:t>.3 履约保证金（无息）将在乙方履行完成合同所有义务后凭乙方的收款收据在五天内退返乙方。</w:t>
      </w:r>
    </w:p>
    <w:p>
      <w:pPr>
        <w:spacing w:line="360" w:lineRule="auto"/>
        <w:ind w:firstLine="482" w:firstLineChars="200"/>
        <w:jc w:val="center"/>
        <w:outlineLvl w:val="1"/>
        <w:rPr>
          <w:rFonts w:hint="eastAsia" w:ascii="宋体" w:hAnsi="宋体" w:eastAsia="宋体" w:cs="宋体"/>
          <w:b/>
          <w:bCs/>
          <w:sz w:val="24"/>
          <w:szCs w:val="24"/>
        </w:rPr>
      </w:pPr>
      <w:r>
        <w:rPr>
          <w:rFonts w:hint="eastAsia" w:ascii="宋体" w:hAnsi="宋体" w:eastAsia="宋体" w:cs="宋体"/>
          <w:b/>
          <w:sz w:val="24"/>
          <w:szCs w:val="24"/>
          <w:lang w:eastAsia="zh-CN"/>
        </w:rPr>
        <w:t>九</w:t>
      </w:r>
      <w:r>
        <w:rPr>
          <w:rFonts w:hint="eastAsia" w:ascii="宋体" w:hAnsi="宋体" w:eastAsia="宋体" w:cs="宋体"/>
          <w:b/>
          <w:sz w:val="24"/>
          <w:szCs w:val="24"/>
        </w:rPr>
        <w:t>、</w:t>
      </w:r>
      <w:r>
        <w:rPr>
          <w:rFonts w:hint="eastAsia" w:ascii="宋体" w:hAnsi="宋体" w:eastAsia="宋体" w:cs="宋体"/>
          <w:b/>
          <w:bCs/>
          <w:sz w:val="24"/>
          <w:szCs w:val="24"/>
        </w:rPr>
        <w:t>重新招标和其他方式采购</w:t>
      </w:r>
    </w:p>
    <w:p>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.重新招标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.1.在招标采购中，出现下列情形之一的，应当在废标后重新招标：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（1）符合专业条件的供应商或者对</w:t>
      </w:r>
      <w:r>
        <w:rPr>
          <w:rFonts w:hint="eastAsia" w:ascii="宋体" w:hAnsi="宋体" w:eastAsia="宋体" w:cs="宋体"/>
          <w:sz w:val="24"/>
          <w:szCs w:val="24"/>
          <w:lang w:eastAsia="zh-CN"/>
        </w:rPr>
        <w:t>磋商文件</w:t>
      </w:r>
      <w:r>
        <w:rPr>
          <w:rFonts w:hint="eastAsia" w:ascii="宋体" w:hAnsi="宋体" w:eastAsia="宋体" w:cs="宋体"/>
          <w:sz w:val="24"/>
          <w:szCs w:val="24"/>
        </w:rPr>
        <w:t>作实质响应的供应商不足三家的；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（2）出现影响采购公正的违法、违规行为的；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（3）投标人的报价均超过了采购预算，采购人不能支付的；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（4）因重大变故，采购任务取消的。</w:t>
      </w:r>
    </w:p>
    <w:p>
      <w:pPr>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.2其他方式采购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.2.1需要采取其他方式采购的，应当在采购活动开始前获得设区的市、自治州以上人民政府采购监督管理部门或者政府有关部门批准。</w:t>
      </w:r>
    </w:p>
    <w:p>
      <w:pPr>
        <w:spacing w:line="360" w:lineRule="auto"/>
        <w:ind w:firstLine="482" w:firstLineChars="200"/>
        <w:jc w:val="center"/>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纪律和监督</w:t>
      </w:r>
    </w:p>
    <w:p>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31</w:t>
      </w:r>
      <w:r>
        <w:rPr>
          <w:rFonts w:hint="eastAsia" w:ascii="宋体" w:hAnsi="宋体" w:eastAsia="宋体" w:cs="宋体"/>
          <w:b/>
          <w:bCs/>
          <w:sz w:val="24"/>
          <w:szCs w:val="24"/>
        </w:rPr>
        <w:t>.1 对</w:t>
      </w:r>
      <w:r>
        <w:rPr>
          <w:rFonts w:hint="eastAsia" w:ascii="宋体" w:hAnsi="宋体" w:eastAsia="宋体" w:cs="宋体"/>
          <w:b/>
          <w:bCs/>
          <w:sz w:val="24"/>
          <w:szCs w:val="24"/>
          <w:lang w:eastAsia="zh-CN"/>
        </w:rPr>
        <w:t>采购人</w:t>
      </w:r>
      <w:r>
        <w:rPr>
          <w:rFonts w:hint="eastAsia" w:ascii="宋体" w:hAnsi="宋体" w:eastAsia="宋体" w:cs="宋体"/>
          <w:b/>
          <w:bCs/>
          <w:sz w:val="24"/>
          <w:szCs w:val="24"/>
        </w:rPr>
        <w:t>的纪律要求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采购人</w:t>
      </w:r>
      <w:r>
        <w:rPr>
          <w:rFonts w:hint="eastAsia" w:ascii="宋体" w:hAnsi="宋体" w:eastAsia="宋体" w:cs="宋体"/>
          <w:sz w:val="24"/>
          <w:szCs w:val="24"/>
        </w:rPr>
        <w:t>不得泄露招标投标活动中应当保密的情况和资料，不得与投标人串通损害国家利益、社会公共利益或者他人合法利益。</w:t>
      </w:r>
      <w:r>
        <w:rPr>
          <w:rFonts w:hint="eastAsia" w:ascii="宋体" w:hAnsi="宋体" w:eastAsia="宋体" w:cs="宋体"/>
          <w:sz w:val="24"/>
          <w:szCs w:val="24"/>
          <w:lang w:eastAsia="zh-CN"/>
        </w:rPr>
        <w:t>采购人</w:t>
      </w:r>
      <w:r>
        <w:rPr>
          <w:rFonts w:hint="eastAsia" w:ascii="宋体" w:hAnsi="宋体" w:eastAsia="宋体" w:cs="宋体"/>
          <w:sz w:val="24"/>
          <w:szCs w:val="24"/>
        </w:rPr>
        <w:t>不得有下列行为之一：</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（1）与投标人恶意串通的；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（2）在采购过程中接受贿赂或者获取其他不正当利益的；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（3）在有关部门依法实施的监督检查中提供虚假情况的；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（4）开标前泄露已获取</w:t>
      </w:r>
      <w:r>
        <w:rPr>
          <w:rFonts w:hint="eastAsia" w:ascii="宋体" w:hAnsi="宋体" w:eastAsia="宋体" w:cs="宋体"/>
          <w:sz w:val="24"/>
          <w:szCs w:val="24"/>
          <w:lang w:eastAsia="zh-CN"/>
        </w:rPr>
        <w:t>磋商文件</w:t>
      </w:r>
      <w:r>
        <w:rPr>
          <w:rFonts w:hint="eastAsia" w:ascii="宋体" w:hAnsi="宋体" w:eastAsia="宋体" w:cs="宋体"/>
          <w:sz w:val="24"/>
          <w:szCs w:val="24"/>
        </w:rPr>
        <w:t xml:space="preserve">的潜在投标人的名称、数量、标底或者其他可能影响公平竞争的有关招标投标情况的。 </w:t>
      </w:r>
    </w:p>
    <w:p>
      <w:pPr>
        <w:spacing w:line="360" w:lineRule="auto"/>
        <w:ind w:firstLine="720" w:firstLineChars="300"/>
        <w:outlineLvl w:val="3"/>
        <w:rPr>
          <w:rFonts w:hint="eastAsia" w:ascii="宋体" w:hAnsi="宋体" w:eastAsia="宋体" w:cs="宋体"/>
          <w:sz w:val="24"/>
          <w:szCs w:val="24"/>
        </w:rPr>
      </w:pPr>
      <w:r>
        <w:rPr>
          <w:rFonts w:hint="eastAsia" w:ascii="宋体" w:hAnsi="宋体" w:eastAsia="宋体" w:cs="宋体"/>
          <w:sz w:val="24"/>
          <w:szCs w:val="24"/>
        </w:rPr>
        <w:t>（5）法律、法规规定的其他违法、违规情形。</w:t>
      </w:r>
    </w:p>
    <w:p>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31</w:t>
      </w:r>
      <w:r>
        <w:rPr>
          <w:rFonts w:hint="eastAsia" w:ascii="宋体" w:hAnsi="宋体" w:eastAsia="宋体" w:cs="宋体"/>
          <w:b/>
          <w:bCs/>
          <w:sz w:val="24"/>
          <w:szCs w:val="24"/>
        </w:rPr>
        <w:t>.2 对投标人的纪律要求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.2.1投标人不得相互串通投标或者与</w:t>
      </w:r>
      <w:r>
        <w:rPr>
          <w:rFonts w:hint="eastAsia" w:ascii="宋体" w:hAnsi="宋体" w:eastAsia="宋体" w:cs="宋体"/>
          <w:sz w:val="24"/>
          <w:szCs w:val="24"/>
          <w:lang w:eastAsia="zh-CN"/>
        </w:rPr>
        <w:t>采购人</w:t>
      </w:r>
      <w:r>
        <w:rPr>
          <w:rFonts w:hint="eastAsia" w:ascii="宋体" w:hAnsi="宋体" w:eastAsia="宋体" w:cs="宋体"/>
          <w:sz w:val="24"/>
          <w:szCs w:val="24"/>
        </w:rPr>
        <w:t>串通投标，不得向</w:t>
      </w:r>
      <w:r>
        <w:rPr>
          <w:rFonts w:hint="eastAsia" w:ascii="宋体" w:hAnsi="宋体" w:eastAsia="宋体" w:cs="宋体"/>
          <w:sz w:val="24"/>
          <w:szCs w:val="24"/>
          <w:lang w:eastAsia="zh-CN"/>
        </w:rPr>
        <w:t>采购人</w:t>
      </w:r>
      <w:r>
        <w:rPr>
          <w:rFonts w:hint="eastAsia" w:ascii="宋体" w:hAnsi="宋体" w:eastAsia="宋体" w:cs="宋体"/>
          <w:sz w:val="24"/>
          <w:szCs w:val="24"/>
        </w:rPr>
        <w:t>或者</w:t>
      </w:r>
      <w:r>
        <w:rPr>
          <w:rFonts w:hint="eastAsia" w:ascii="宋体" w:hAnsi="宋体" w:eastAsia="宋体" w:cs="宋体"/>
          <w:sz w:val="24"/>
          <w:szCs w:val="24"/>
          <w:lang w:eastAsia="zh-CN"/>
        </w:rPr>
        <w:t>磋商小组</w:t>
      </w:r>
      <w:r>
        <w:rPr>
          <w:rFonts w:hint="eastAsia" w:ascii="宋体" w:hAnsi="宋体" w:eastAsia="宋体" w:cs="宋体"/>
          <w:sz w:val="24"/>
          <w:szCs w:val="24"/>
        </w:rPr>
        <w:t>行贿谋取中标，不得以其它方式弄虚作假骗取中标；投标人不得以任何方式干扰、影响评标工作。投标人不得有下列行为之一：</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（1）提供虚假材料谋取中标的；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（2）采取不正当手段诋毁、排挤其他投标人的；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（3）与招标采购单位、其他投标人恶意串通的；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（4）向招标采购单位行贿或者提供其他不正当利益的；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（5）在招标过程中与招标采购单位进行协商</w:t>
      </w:r>
      <w:r>
        <w:rPr>
          <w:rFonts w:hint="eastAsia" w:ascii="宋体" w:hAnsi="宋体" w:eastAsia="宋体" w:cs="宋体"/>
          <w:sz w:val="24"/>
          <w:szCs w:val="24"/>
          <w:lang w:eastAsia="zh-CN"/>
        </w:rPr>
        <w:t>磋商</w:t>
      </w:r>
      <w:r>
        <w:rPr>
          <w:rFonts w:hint="eastAsia" w:ascii="宋体" w:hAnsi="宋体" w:eastAsia="宋体" w:cs="宋体"/>
          <w:sz w:val="24"/>
          <w:szCs w:val="24"/>
        </w:rPr>
        <w:t>、不按照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和中标供应商的</w:t>
      </w:r>
      <w:r>
        <w:rPr>
          <w:rFonts w:hint="eastAsia" w:ascii="宋体" w:hAnsi="宋体" w:eastAsia="宋体" w:cs="宋体"/>
          <w:sz w:val="24"/>
          <w:szCs w:val="24"/>
          <w:lang w:eastAsia="zh-CN"/>
        </w:rPr>
        <w:t>磋商响应文件</w:t>
      </w:r>
      <w:r>
        <w:rPr>
          <w:rFonts w:hint="eastAsia" w:ascii="宋体" w:hAnsi="宋体" w:eastAsia="宋体" w:cs="宋体"/>
          <w:sz w:val="24"/>
          <w:szCs w:val="24"/>
        </w:rPr>
        <w:t xml:space="preserve">订立合同，或者与采购人另行订立背离合同实质性内容的协议的；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（6）拒绝有关部门监督检查或者提供虚假情况的； </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（7）法律、法规规定的其他违法、违规情形。</w:t>
      </w:r>
    </w:p>
    <w:p>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31</w:t>
      </w:r>
      <w:r>
        <w:rPr>
          <w:rFonts w:hint="eastAsia" w:ascii="宋体" w:hAnsi="宋体" w:eastAsia="宋体" w:cs="宋体"/>
          <w:b/>
          <w:bCs/>
          <w:sz w:val="24"/>
          <w:szCs w:val="24"/>
        </w:rPr>
        <w:t>.3 对</w:t>
      </w:r>
      <w:r>
        <w:rPr>
          <w:rFonts w:hint="eastAsia" w:ascii="宋体" w:hAnsi="宋体" w:eastAsia="宋体" w:cs="宋体"/>
          <w:b/>
          <w:bCs/>
          <w:sz w:val="24"/>
          <w:szCs w:val="24"/>
          <w:lang w:eastAsia="zh-CN"/>
        </w:rPr>
        <w:t>磋商小组</w:t>
      </w:r>
      <w:r>
        <w:rPr>
          <w:rFonts w:hint="eastAsia" w:ascii="宋体" w:hAnsi="宋体" w:eastAsia="宋体" w:cs="宋体"/>
          <w:b/>
          <w:bCs/>
          <w:sz w:val="24"/>
          <w:szCs w:val="24"/>
        </w:rPr>
        <w:t>的纪律要求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磋商小组</w:t>
      </w:r>
      <w:r>
        <w:rPr>
          <w:rFonts w:hint="eastAsia" w:ascii="宋体" w:hAnsi="宋体" w:eastAsia="宋体" w:cs="宋体"/>
          <w:sz w:val="24"/>
          <w:szCs w:val="24"/>
        </w:rPr>
        <w:t>不得收受他人的财物或者其他好处，不得向他人透漏对</w:t>
      </w:r>
      <w:r>
        <w:rPr>
          <w:rFonts w:hint="eastAsia" w:ascii="宋体" w:hAnsi="宋体" w:eastAsia="宋体" w:cs="宋体"/>
          <w:sz w:val="24"/>
          <w:szCs w:val="24"/>
          <w:lang w:eastAsia="zh-CN"/>
        </w:rPr>
        <w:t>磋商响应文件</w:t>
      </w:r>
      <w:r>
        <w:rPr>
          <w:rFonts w:hint="eastAsia" w:ascii="宋体" w:hAnsi="宋体" w:eastAsia="宋体" w:cs="宋体"/>
          <w:sz w:val="24"/>
          <w:szCs w:val="24"/>
        </w:rPr>
        <w:t>的评审和比较、中标候选人的推荐情况以及评标有关的其他情况。在评标活动中，</w:t>
      </w:r>
      <w:r>
        <w:rPr>
          <w:rFonts w:hint="eastAsia" w:ascii="宋体" w:hAnsi="宋体" w:eastAsia="宋体" w:cs="宋体"/>
          <w:sz w:val="24"/>
          <w:szCs w:val="24"/>
          <w:lang w:eastAsia="zh-CN"/>
        </w:rPr>
        <w:t>磋商小组</w:t>
      </w:r>
      <w:r>
        <w:rPr>
          <w:rFonts w:hint="eastAsia" w:ascii="宋体" w:hAnsi="宋体" w:eastAsia="宋体" w:cs="宋体"/>
          <w:sz w:val="24"/>
          <w:szCs w:val="24"/>
        </w:rPr>
        <w:t>不得擅离职守，影响评标程序正常进行。</w:t>
      </w:r>
      <w:r>
        <w:rPr>
          <w:rFonts w:hint="eastAsia" w:ascii="宋体" w:hAnsi="宋体" w:eastAsia="宋体" w:cs="宋体"/>
          <w:sz w:val="24"/>
          <w:szCs w:val="24"/>
          <w:lang w:eastAsia="zh-CN"/>
        </w:rPr>
        <w:t>磋商小组</w:t>
      </w:r>
      <w:r>
        <w:rPr>
          <w:rFonts w:hint="eastAsia" w:ascii="宋体" w:hAnsi="宋体" w:eastAsia="宋体" w:cs="宋体"/>
          <w:sz w:val="24"/>
          <w:szCs w:val="24"/>
        </w:rPr>
        <w:t xml:space="preserve">不得有下列行为之一： </w:t>
      </w:r>
    </w:p>
    <w:p>
      <w:pPr>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rPr>
        <w:t xml:space="preserve">（1）明知应当回避而未主动回避的；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（2）在知道自己为评委会成员身份后至评标结束前的时段内私下接触投标供应商的；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（3）在评标过程中擅离职守，影响评标程序正常进行的；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（4）在评标过程中有明显不合理或者不正当倾向性的；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（5）未按</w:t>
      </w:r>
      <w:r>
        <w:rPr>
          <w:rFonts w:hint="eastAsia" w:ascii="宋体" w:hAnsi="宋体" w:eastAsia="宋体" w:cs="宋体"/>
          <w:sz w:val="24"/>
          <w:szCs w:val="24"/>
          <w:lang w:eastAsia="zh-CN"/>
        </w:rPr>
        <w:t>磋商文件</w:t>
      </w:r>
      <w:r>
        <w:rPr>
          <w:rFonts w:hint="eastAsia" w:ascii="宋体" w:hAnsi="宋体" w:eastAsia="宋体" w:cs="宋体"/>
          <w:sz w:val="24"/>
          <w:szCs w:val="24"/>
        </w:rPr>
        <w:t>规定的评标方法和标准进行评标的。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（6）法律、法规规定的其他违法、违规情形。 </w:t>
      </w:r>
    </w:p>
    <w:p>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31</w:t>
      </w:r>
      <w:r>
        <w:rPr>
          <w:rFonts w:hint="eastAsia" w:ascii="宋体" w:hAnsi="宋体" w:eastAsia="宋体" w:cs="宋体"/>
          <w:b/>
          <w:bCs/>
          <w:sz w:val="24"/>
          <w:szCs w:val="24"/>
        </w:rPr>
        <w:t>.4 对与评标活动有关的工作人员的纪律要求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与评标活动有关的工作人员不得收受他人的财物或者其他好处，不得向他人透漏对投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31</w:t>
      </w:r>
      <w:r>
        <w:rPr>
          <w:rFonts w:hint="eastAsia" w:ascii="宋体" w:hAnsi="宋体" w:eastAsia="宋体" w:cs="宋体"/>
          <w:b/>
          <w:bCs/>
          <w:sz w:val="24"/>
          <w:szCs w:val="24"/>
        </w:rPr>
        <w:t>.5 监督检查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.5.1政府采购监督管理部门应对在政府采购活动中的当事人有关政府采购的法律、行政法规和规章的执行情况和采购范围、采购方式和采购程序的执行等情况进行监督检查。</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.5.2招标项目行政监督部门可视情依法派员对招标活动的全程进行监督。</w:t>
      </w:r>
    </w:p>
    <w:p>
      <w:pPr>
        <w:spacing w:line="360" w:lineRule="auto"/>
        <w:ind w:firstLine="482" w:firstLineChars="200"/>
        <w:jc w:val="center"/>
        <w:outlineLvl w:val="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十一、特别提示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、投标人应认真研读</w:t>
      </w:r>
      <w:r>
        <w:rPr>
          <w:rFonts w:hint="eastAsia" w:ascii="宋体" w:hAnsi="宋体" w:eastAsia="宋体" w:cs="宋体"/>
          <w:sz w:val="24"/>
          <w:szCs w:val="24"/>
          <w:lang w:eastAsia="zh-CN"/>
        </w:rPr>
        <w:t>竞争性磋商文件</w:t>
      </w:r>
      <w:r>
        <w:rPr>
          <w:rFonts w:hint="eastAsia" w:ascii="宋体" w:hAnsi="宋体" w:eastAsia="宋体" w:cs="宋体"/>
          <w:sz w:val="24"/>
          <w:szCs w:val="24"/>
        </w:rPr>
        <w:t>，充分考虑</w:t>
      </w:r>
      <w:r>
        <w:rPr>
          <w:rFonts w:hint="eastAsia" w:ascii="宋体" w:hAnsi="宋体" w:eastAsia="宋体" w:cs="宋体"/>
          <w:sz w:val="24"/>
          <w:szCs w:val="24"/>
          <w:lang w:eastAsia="zh-CN"/>
        </w:rPr>
        <w:t>竞争性磋商文件</w:t>
      </w:r>
      <w:r>
        <w:rPr>
          <w:rFonts w:hint="eastAsia" w:ascii="宋体" w:hAnsi="宋体" w:eastAsia="宋体" w:cs="宋体"/>
          <w:sz w:val="24"/>
          <w:szCs w:val="24"/>
        </w:rPr>
        <w:t>中的技术要求和合同条款后编制</w:t>
      </w:r>
      <w:r>
        <w:rPr>
          <w:rFonts w:hint="eastAsia" w:ascii="宋体" w:hAnsi="宋体" w:eastAsia="宋体" w:cs="宋体"/>
          <w:sz w:val="24"/>
          <w:szCs w:val="24"/>
          <w:lang w:eastAsia="zh-CN"/>
        </w:rPr>
        <w:t>磋商响应文件</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、如</w:t>
      </w:r>
      <w:r>
        <w:rPr>
          <w:rFonts w:hint="eastAsia" w:ascii="宋体" w:hAnsi="宋体" w:eastAsia="宋体" w:cs="宋体"/>
          <w:sz w:val="24"/>
          <w:szCs w:val="24"/>
          <w:lang w:eastAsia="zh-CN"/>
        </w:rPr>
        <w:t>竞争性磋商文件</w:t>
      </w:r>
      <w:r>
        <w:rPr>
          <w:rFonts w:hint="eastAsia" w:ascii="宋体" w:hAnsi="宋体" w:eastAsia="宋体" w:cs="宋体"/>
          <w:sz w:val="24"/>
          <w:szCs w:val="24"/>
        </w:rPr>
        <w:t>中提供的各类表格样式不适用，投标人可另行设计表格样式，但力求内容完整，表达清晰、准确。</w:t>
      </w:r>
    </w:p>
    <w:p>
      <w:pPr>
        <w:spacing w:before="156" w:beforeLines="50" w:after="156" w:afterLines="50" w:line="360" w:lineRule="auto"/>
        <w:jc w:val="center"/>
        <w:outlineLvl w:val="1"/>
        <w:rPr>
          <w:rFonts w:hint="eastAsia" w:ascii="宋体" w:hAnsi="宋体" w:eastAsia="宋体" w:cs="宋体"/>
          <w:b/>
          <w:sz w:val="24"/>
          <w:szCs w:val="24"/>
        </w:rPr>
      </w:pPr>
      <w:r>
        <w:rPr>
          <w:rFonts w:hint="eastAsia" w:ascii="宋体" w:hAnsi="宋体" w:eastAsia="宋体" w:cs="宋体"/>
          <w:b/>
          <w:sz w:val="24"/>
          <w:szCs w:val="24"/>
          <w:lang w:eastAsia="zh-CN"/>
        </w:rPr>
        <w:t>十二</w:t>
      </w:r>
      <w:r>
        <w:rPr>
          <w:rFonts w:hint="eastAsia" w:ascii="宋体" w:hAnsi="宋体" w:eastAsia="宋体" w:cs="宋体"/>
          <w:b/>
          <w:sz w:val="24"/>
          <w:szCs w:val="24"/>
        </w:rPr>
        <w:t>、其他事项</w:t>
      </w:r>
    </w:p>
    <w:p>
      <w:pPr>
        <w:spacing w:line="360" w:lineRule="auto"/>
        <w:ind w:firstLine="482" w:firstLineChars="200"/>
        <w:outlineLvl w:val="2"/>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4</w:t>
      </w:r>
      <w:r>
        <w:rPr>
          <w:rFonts w:hint="eastAsia" w:ascii="宋体" w:hAnsi="宋体" w:eastAsia="宋体" w:cs="宋体"/>
          <w:b/>
          <w:sz w:val="24"/>
          <w:szCs w:val="24"/>
        </w:rPr>
        <w:t>、中标服务费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.1中标单位必须在招标工作结束后向新疆惠文建设工程项目管理咨询有限公司一次付清中标服务费</w:t>
      </w:r>
      <w:r>
        <w:rPr>
          <w:rFonts w:hint="eastAsia" w:ascii="宋体" w:hAnsi="宋体" w:eastAsia="宋体" w:cs="宋体"/>
          <w:kern w:val="0"/>
          <w:sz w:val="24"/>
          <w:szCs w:val="24"/>
        </w:rPr>
        <w:t>（即中标人在领取中标通知书时支付）</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.2 招标代理服务费由中标人支付按中标价：（100万以下按1.5%计取、100-500万按1.1%计取、500-1000万按0.8%计取、1000-5000万按0.5%计取，按差额定率累进法计算）。</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竞争性磋商文件</w:t>
      </w:r>
      <w:r>
        <w:rPr>
          <w:rFonts w:hint="eastAsia" w:ascii="宋体" w:hAnsi="宋体" w:eastAsia="宋体" w:cs="宋体"/>
          <w:sz w:val="24"/>
          <w:szCs w:val="24"/>
        </w:rPr>
        <w:t>是根据《中华人民共和国招标投标法》规定编制的，解释权属新</w:t>
      </w:r>
      <w:r>
        <w:rPr>
          <w:rFonts w:hint="eastAsia" w:ascii="宋体" w:hAnsi="宋体" w:eastAsia="宋体" w:cs="宋体"/>
          <w:sz w:val="24"/>
          <w:szCs w:val="24"/>
          <w:lang w:eastAsia="zh-CN"/>
        </w:rPr>
        <w:t>喀什铭远建设工程项目管理咨询有限公司</w:t>
      </w:r>
      <w:r>
        <w:rPr>
          <w:rFonts w:hint="eastAsia" w:ascii="宋体" w:hAnsi="宋体" w:eastAsia="宋体" w:cs="宋体"/>
          <w:sz w:val="24"/>
          <w:szCs w:val="24"/>
        </w:rPr>
        <w:t>。</w:t>
      </w:r>
    </w:p>
    <w:p>
      <w:pPr>
        <w:numPr>
          <w:ilvl w:val="0"/>
          <w:numId w:val="0"/>
        </w:numPr>
        <w:jc w:val="center"/>
        <w:outlineLvl w:val="9"/>
        <w:rPr>
          <w:rFonts w:hint="eastAsia" w:ascii="宋体" w:hAnsi="宋体" w:eastAsia="宋体" w:cs="宋体"/>
          <w:b/>
          <w:bCs/>
          <w:sz w:val="24"/>
          <w:szCs w:val="24"/>
          <w:lang w:val="en-US" w:eastAsia="zh-CN"/>
        </w:rPr>
      </w:pPr>
    </w:p>
    <w:p>
      <w:pPr>
        <w:numPr>
          <w:ilvl w:val="0"/>
          <w:numId w:val="0"/>
        </w:numPr>
        <w:jc w:val="center"/>
        <w:outlineLvl w:val="9"/>
        <w:rPr>
          <w:rFonts w:hint="eastAsia" w:ascii="宋体" w:hAnsi="宋体" w:eastAsia="宋体" w:cs="宋体"/>
          <w:b/>
          <w:bCs/>
          <w:sz w:val="24"/>
          <w:szCs w:val="24"/>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9"/>
        <w:rPr>
          <w:rFonts w:hint="eastAsia" w:ascii="宋体" w:hAnsi="宋体"/>
          <w:b/>
          <w:bCs/>
          <w:sz w:val="28"/>
          <w:szCs w:val="28"/>
          <w:lang w:val="en-US" w:eastAsia="zh-CN"/>
        </w:rPr>
      </w:pPr>
    </w:p>
    <w:p>
      <w:pPr>
        <w:numPr>
          <w:ilvl w:val="0"/>
          <w:numId w:val="0"/>
        </w:numPr>
        <w:jc w:val="center"/>
        <w:outlineLvl w:val="1"/>
        <w:rPr>
          <w:rFonts w:hint="eastAsia" w:ascii="宋体" w:hAnsi="宋体" w:eastAsia="宋体" w:cs="宋体"/>
          <w:b/>
          <w:kern w:val="0"/>
          <w:sz w:val="24"/>
          <w:szCs w:val="24"/>
        </w:rPr>
      </w:pPr>
      <w:r>
        <w:rPr>
          <w:rFonts w:hint="eastAsia" w:ascii="宋体" w:hAnsi="宋体"/>
          <w:b/>
          <w:bCs/>
          <w:sz w:val="28"/>
          <w:szCs w:val="28"/>
          <w:lang w:val="en-US" w:eastAsia="zh-CN"/>
        </w:rPr>
        <w:t>十三、质疑函及投诉</w:t>
      </w:r>
      <w:bookmarkStart w:id="45" w:name="书签4"/>
      <w:bookmarkEnd w:id="45"/>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snapToGrid w:val="0"/>
        <w:spacing w:line="440" w:lineRule="exact"/>
        <w:ind w:firstLine="200"/>
        <w:jc w:val="center"/>
        <w:rPr>
          <w:rFonts w:hint="eastAsia"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snapToGrid w:val="0"/>
        <w:spacing w:line="440" w:lineRule="exact"/>
        <w:ind w:firstLine="200"/>
        <w:jc w:val="center"/>
        <w:rPr>
          <w:rFonts w:hint="eastAsia" w:ascii="仿宋_GB2312" w:eastAsia="仿宋_GB2312"/>
          <w:sz w:val="32"/>
          <w:szCs w:val="32"/>
        </w:rPr>
      </w:pPr>
    </w:p>
    <w:p>
      <w:pPr>
        <w:snapToGrid w:val="0"/>
        <w:spacing w:line="440" w:lineRule="exact"/>
        <w:ind w:firstLine="200"/>
        <w:jc w:val="center"/>
        <w:rPr>
          <w:rFonts w:hint="eastAsia" w:ascii="仿宋_GB2312" w:eastAsia="仿宋_GB2312"/>
          <w:sz w:val="32"/>
          <w:szCs w:val="32"/>
        </w:rPr>
      </w:pPr>
    </w:p>
    <w:p>
      <w:pPr>
        <w:snapToGrid w:val="0"/>
        <w:spacing w:line="440" w:lineRule="exact"/>
        <w:ind w:firstLine="200"/>
        <w:jc w:val="center"/>
        <w:rPr>
          <w:rFonts w:hint="eastAsia" w:ascii="仿宋_GB2312" w:eastAsia="仿宋_GB2312"/>
          <w:sz w:val="32"/>
          <w:szCs w:val="32"/>
        </w:rPr>
      </w:pPr>
    </w:p>
    <w:p>
      <w:pPr>
        <w:snapToGrid w:val="0"/>
        <w:spacing w:line="440" w:lineRule="exact"/>
        <w:ind w:firstLine="200"/>
        <w:jc w:val="center"/>
        <w:rPr>
          <w:rFonts w:hint="eastAsia" w:ascii="仿宋_GB2312" w:eastAsia="仿宋_GB2312"/>
          <w:sz w:val="32"/>
          <w:szCs w:val="32"/>
        </w:rPr>
      </w:pPr>
    </w:p>
    <w:p>
      <w:pPr>
        <w:snapToGrid w:val="0"/>
        <w:spacing w:line="440" w:lineRule="exact"/>
        <w:ind w:firstLine="200"/>
        <w:jc w:val="center"/>
        <w:rPr>
          <w:rFonts w:hint="eastAsia" w:ascii="仿宋_GB2312" w:eastAsia="仿宋_GB2312"/>
          <w:sz w:val="32"/>
          <w:szCs w:val="32"/>
        </w:rPr>
      </w:pPr>
    </w:p>
    <w:p>
      <w:pPr>
        <w:snapToGrid w:val="0"/>
        <w:spacing w:line="440" w:lineRule="exact"/>
        <w:ind w:firstLine="200"/>
        <w:jc w:val="center"/>
        <w:rPr>
          <w:rFonts w:hint="eastAsia" w:ascii="仿宋_GB2312" w:eastAsia="仿宋_GB2312"/>
          <w:sz w:val="32"/>
          <w:szCs w:val="32"/>
        </w:rPr>
      </w:pPr>
    </w:p>
    <w:p>
      <w:pPr>
        <w:jc w:val="center"/>
        <w:rPr>
          <w:rFonts w:hint="eastAsia" w:ascii="宋体" w:hAnsi="宋体"/>
          <w:b/>
          <w:sz w:val="44"/>
          <w:szCs w:val="44"/>
        </w:rPr>
      </w:pPr>
      <w:r>
        <w:rPr>
          <w:rFonts w:hint="eastAsia" w:ascii="宋体" w:hAnsi="宋体" w:eastAsia="宋体" w:cs="宋体"/>
          <w:b/>
          <w:szCs w:val="21"/>
        </w:rPr>
        <w:br w:type="page"/>
      </w:r>
      <w:r>
        <w:rPr>
          <w:rFonts w:hint="eastAsia" w:ascii="宋体" w:hAnsi="宋体"/>
          <w:b/>
          <w:sz w:val="44"/>
          <w:szCs w:val="44"/>
        </w:rPr>
        <w:t>投诉书范本</w:t>
      </w:r>
    </w:p>
    <w:p>
      <w:pPr>
        <w:rPr>
          <w:rFonts w:hint="eastAsia" w:ascii="黑体" w:hAnsi="黑体" w:eastAsia="黑体"/>
          <w:sz w:val="32"/>
          <w:szCs w:val="32"/>
        </w:rPr>
      </w:pPr>
      <w:r>
        <w:rPr>
          <w:rFonts w:hint="eastAsia" w:ascii="黑体" w:hAnsi="黑体" w:eastAsia="黑体"/>
          <w:sz w:val="32"/>
          <w:szCs w:val="32"/>
        </w:rPr>
        <w:t>一、投诉相关主体基本情况</w:t>
      </w:r>
    </w:p>
    <w:p>
      <w:pPr>
        <w:rPr>
          <w:rFonts w:hint="eastAsia"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hint="eastAsia"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hint="eastAsia"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hint="eastAsia"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黑体" w:hAnsi="黑体" w:eastAsia="黑体"/>
          <w:sz w:val="32"/>
          <w:szCs w:val="32"/>
        </w:rPr>
      </w:pPr>
      <w:r>
        <w:rPr>
          <w:rFonts w:hint="eastAsia" w:ascii="黑体" w:hAnsi="黑体" w:eastAsia="黑体"/>
          <w:sz w:val="32"/>
          <w:szCs w:val="32"/>
        </w:rPr>
        <w:t>二、投诉项目基本情况</w:t>
      </w:r>
    </w:p>
    <w:p>
      <w:pPr>
        <w:rPr>
          <w:rFonts w:hint="eastAsia"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黑体" w:hAnsi="黑体" w:eastAsia="黑体"/>
          <w:sz w:val="32"/>
          <w:szCs w:val="32"/>
        </w:rPr>
      </w:pPr>
      <w:r>
        <w:rPr>
          <w:rFonts w:hint="eastAsia" w:ascii="黑体" w:hAnsi="黑体" w:eastAsia="黑体"/>
          <w:sz w:val="32"/>
          <w:szCs w:val="32"/>
        </w:rPr>
        <w:t>三、质疑基本情况</w:t>
      </w:r>
    </w:p>
    <w:p>
      <w:pPr>
        <w:ind w:firstLine="640" w:firstLineChars="200"/>
        <w:rPr>
          <w:rFonts w:hint="eastAsia"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hint="eastAsia"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hint="eastAsia" w:ascii="黑体" w:hAnsi="黑体" w:eastAsia="黑体"/>
          <w:sz w:val="32"/>
          <w:szCs w:val="32"/>
        </w:rPr>
      </w:pPr>
      <w:r>
        <w:rPr>
          <w:rFonts w:hint="eastAsia" w:ascii="黑体" w:hAnsi="黑体" w:eastAsia="黑体"/>
          <w:sz w:val="32"/>
          <w:szCs w:val="32"/>
        </w:rPr>
        <w:t>四、投诉事项具体内容</w:t>
      </w:r>
    </w:p>
    <w:p>
      <w:pPr>
        <w:rPr>
          <w:rFonts w:hint="eastAsia"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投诉事项2</w:t>
      </w:r>
    </w:p>
    <w:p>
      <w:pPr>
        <w:rPr>
          <w:rFonts w:hint="eastAsia" w:ascii="仿宋_GB2312" w:eastAsia="仿宋_GB2312"/>
          <w:sz w:val="32"/>
          <w:szCs w:val="32"/>
          <w:u w:val="dotted"/>
        </w:rPr>
      </w:pPr>
      <w:r>
        <w:rPr>
          <w:rFonts w:hint="eastAsia" w:ascii="仿宋_GB2312" w:eastAsia="仿宋_GB2312"/>
          <w:sz w:val="32"/>
          <w:szCs w:val="32"/>
        </w:rPr>
        <w:t>……</w:t>
      </w:r>
    </w:p>
    <w:p>
      <w:pPr>
        <w:rPr>
          <w:rFonts w:hint="eastAsia" w:ascii="黑体" w:hAnsi="黑体" w:eastAsia="黑体"/>
          <w:sz w:val="32"/>
          <w:szCs w:val="32"/>
        </w:rPr>
      </w:pPr>
      <w:r>
        <w:rPr>
          <w:rFonts w:hint="eastAsia" w:ascii="黑体" w:hAnsi="黑体" w:eastAsia="黑体"/>
          <w:sz w:val="32"/>
          <w:szCs w:val="32"/>
        </w:rPr>
        <w:t>五、与投诉事项相关的投诉请求</w:t>
      </w:r>
    </w:p>
    <w:p>
      <w:pPr>
        <w:rPr>
          <w:rFonts w:hint="eastAsia"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hint="eastAsia" w:ascii="仿宋_GB2312" w:eastAsia="仿宋_GB2312"/>
          <w:sz w:val="32"/>
          <w:szCs w:val="32"/>
          <w:u w:val="single"/>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 xml:space="preserve">签字(签章)：                   公章：                      </w:t>
      </w:r>
    </w:p>
    <w:p>
      <w:pPr>
        <w:rPr>
          <w:rFonts w:hint="eastAsia" w:ascii="仿宋_GB2312" w:eastAsia="仿宋_GB2312"/>
          <w:sz w:val="32"/>
          <w:szCs w:val="32"/>
        </w:rPr>
      </w:pPr>
      <w:r>
        <w:rPr>
          <w:rFonts w:hint="eastAsia" w:ascii="仿宋_GB2312" w:eastAsia="仿宋_GB2312"/>
          <w:sz w:val="32"/>
          <w:szCs w:val="32"/>
        </w:rPr>
        <w:t xml:space="preserve">日期：    </w:t>
      </w: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snapToGrid w:val="0"/>
        <w:spacing w:line="440" w:lineRule="exact"/>
        <w:ind w:firstLine="200"/>
        <w:jc w:val="left"/>
        <w:rPr>
          <w:rFonts w:hint="eastAsia" w:ascii="宋体" w:hAnsi="宋体" w:eastAsia="宋体" w:cs="宋体"/>
          <w:b/>
          <w:szCs w:val="21"/>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snapToGrid w:val="0"/>
        <w:spacing w:line="440" w:lineRule="exact"/>
        <w:ind w:firstLine="200"/>
        <w:jc w:val="center"/>
        <w:rPr>
          <w:rFonts w:hint="eastAsia" w:ascii="宋体" w:hAnsi="宋体" w:eastAsia="宋体" w:cs="宋体"/>
          <w:b/>
          <w:szCs w:val="21"/>
        </w:rPr>
      </w:pPr>
    </w:p>
    <w:p>
      <w:pPr>
        <w:snapToGrid w:val="0"/>
        <w:spacing w:line="440" w:lineRule="exact"/>
        <w:ind w:firstLine="200"/>
        <w:jc w:val="center"/>
        <w:rPr>
          <w:rFonts w:hint="eastAsia" w:ascii="宋体" w:hAnsi="宋体" w:eastAsia="宋体" w:cs="宋体"/>
          <w:b/>
          <w:szCs w:val="21"/>
        </w:rPr>
      </w:pPr>
    </w:p>
    <w:p>
      <w:pPr>
        <w:snapToGrid w:val="0"/>
        <w:spacing w:line="440" w:lineRule="exact"/>
        <w:ind w:firstLine="200"/>
        <w:jc w:val="center"/>
        <w:rPr>
          <w:rFonts w:hint="eastAsia" w:ascii="宋体" w:hAnsi="宋体" w:eastAsia="宋体" w:cs="宋体"/>
          <w:b/>
          <w:szCs w:val="21"/>
        </w:rPr>
      </w:pPr>
    </w:p>
    <w:p>
      <w:pPr>
        <w:snapToGrid w:val="0"/>
        <w:spacing w:line="440" w:lineRule="exact"/>
        <w:ind w:firstLine="200"/>
        <w:jc w:val="center"/>
        <w:rPr>
          <w:rFonts w:hint="eastAsia" w:ascii="宋体" w:hAnsi="宋体" w:eastAsia="宋体" w:cs="宋体"/>
          <w:kern w:val="0"/>
          <w:sz w:val="36"/>
          <w:szCs w:val="36"/>
        </w:rPr>
      </w:pPr>
    </w:p>
    <w:p>
      <w:pPr>
        <w:snapToGrid w:val="0"/>
        <w:spacing w:line="440" w:lineRule="exact"/>
        <w:ind w:firstLine="200"/>
        <w:jc w:val="center"/>
        <w:rPr>
          <w:rFonts w:hint="eastAsia" w:ascii="宋体" w:hAnsi="宋体" w:eastAsia="宋体" w:cs="宋体"/>
          <w:kern w:val="0"/>
          <w:sz w:val="36"/>
          <w:szCs w:val="36"/>
        </w:rPr>
      </w:pPr>
    </w:p>
    <w:p>
      <w:pPr>
        <w:pStyle w:val="72"/>
        <w:spacing w:line="460" w:lineRule="exact"/>
        <w:jc w:val="center"/>
        <w:outlineLvl w:val="3"/>
        <w:rPr>
          <w:rFonts w:hint="eastAsia" w:ascii="宋体" w:hAnsi="宋体" w:eastAsia="宋体" w:cs="宋体"/>
          <w:color w:val="auto"/>
          <w:spacing w:val="-2"/>
          <w:sz w:val="24"/>
          <w:szCs w:val="24"/>
        </w:rPr>
      </w:pPr>
      <w:r>
        <w:rPr>
          <w:rFonts w:hint="eastAsia" w:ascii="宋体" w:hAnsi="宋体" w:cs="宋体"/>
          <w:b/>
          <w:bCs/>
          <w:color w:val="auto"/>
          <w:spacing w:val="-2"/>
          <w:sz w:val="36"/>
          <w:szCs w:val="36"/>
          <w:lang w:eastAsia="zh-CN"/>
        </w:rPr>
        <w:t>资格性检查</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8"/>
        <w:gridCol w:w="6817"/>
        <w:gridCol w:w="759"/>
        <w:gridCol w:w="759"/>
        <w:gridCol w:w="759"/>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85" w:type="dxa"/>
            <w:gridSpan w:val="2"/>
            <w:vMerge w:val="restart"/>
            <w:tcBorders>
              <w:right w:val="single" w:color="auto" w:sz="4" w:space="0"/>
            </w:tcBorders>
            <w:noWrap w:val="0"/>
            <w:vAlign w:val="center"/>
          </w:tcPr>
          <w:p>
            <w:pPr>
              <w:spacing w:line="440" w:lineRule="exact"/>
              <w:ind w:firstLine="2666" w:firstLineChars="1130"/>
              <w:rPr>
                <w:rFonts w:hint="eastAsia" w:ascii="宋体" w:hAnsi="宋体" w:eastAsia="宋体" w:cs="宋体"/>
                <w:spacing w:val="-2"/>
                <w:sz w:val="24"/>
                <w:szCs w:val="24"/>
              </w:rPr>
            </w:pPr>
            <w:r>
              <w:rPr>
                <w:rFonts w:hint="eastAsia" w:ascii="宋体" w:hAnsi="宋体" w:eastAsia="宋体" w:cs="宋体"/>
                <w:spacing w:val="-2"/>
                <w:sz w:val="24"/>
                <w:szCs w:val="24"/>
              </w:rPr>
              <w:t>评审内容</w:t>
            </w:r>
          </w:p>
        </w:tc>
        <w:tc>
          <w:tcPr>
            <w:tcW w:w="2734" w:type="dxa"/>
            <w:gridSpan w:val="4"/>
            <w:tcBorders>
              <w:left w:val="single" w:color="auto" w:sz="4" w:space="0"/>
              <w:bottom w:val="single" w:color="auto" w:sz="4" w:space="0"/>
            </w:tcBorders>
            <w:noWrap w:val="0"/>
            <w:vAlign w:val="center"/>
          </w:tcPr>
          <w:p>
            <w:pPr>
              <w:spacing w:line="440" w:lineRule="exact"/>
              <w:ind w:firstLine="424" w:firstLineChars="180"/>
              <w:rPr>
                <w:rFonts w:hint="eastAsia" w:ascii="宋体" w:hAnsi="宋体" w:eastAsia="宋体" w:cs="宋体"/>
                <w:spacing w:val="-2"/>
                <w:sz w:val="24"/>
                <w:szCs w:val="24"/>
              </w:rPr>
            </w:pPr>
            <w:r>
              <w:rPr>
                <w:rFonts w:hint="eastAsia" w:ascii="宋体" w:hAnsi="宋体" w:eastAsia="宋体" w:cs="宋体"/>
                <w:spacing w:val="-2"/>
                <w:sz w:val="24"/>
                <w:szCs w:val="24"/>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7385" w:type="dxa"/>
            <w:gridSpan w:val="2"/>
            <w:vMerge w:val="continue"/>
            <w:tcBorders>
              <w:right w:val="single" w:color="auto" w:sz="4" w:space="0"/>
            </w:tcBorders>
            <w:noWrap w:val="0"/>
            <w:vAlign w:val="top"/>
          </w:tcPr>
          <w:p>
            <w:pPr>
              <w:spacing w:line="440" w:lineRule="exact"/>
              <w:ind w:firstLine="424" w:firstLineChars="180"/>
              <w:rPr>
                <w:rFonts w:hint="eastAsia" w:ascii="宋体" w:hAnsi="宋体" w:eastAsia="宋体" w:cs="宋体"/>
                <w:spacing w:val="-2"/>
                <w:sz w:val="24"/>
                <w:szCs w:val="24"/>
              </w:rPr>
            </w:pPr>
          </w:p>
        </w:tc>
        <w:tc>
          <w:tcPr>
            <w:tcW w:w="759" w:type="dxa"/>
            <w:tcBorders>
              <w:top w:val="single" w:color="auto" w:sz="4" w:space="0"/>
              <w:left w:val="single" w:color="auto" w:sz="4" w:space="0"/>
              <w:right w:val="single" w:color="auto" w:sz="4" w:space="0"/>
            </w:tcBorders>
            <w:noWrap w:val="0"/>
            <w:vAlign w:val="top"/>
          </w:tcPr>
          <w:p>
            <w:pPr>
              <w:spacing w:line="440" w:lineRule="exact"/>
              <w:ind w:firstLine="424" w:firstLineChars="180"/>
              <w:rPr>
                <w:rFonts w:hint="eastAsia" w:ascii="宋体" w:hAnsi="宋体" w:eastAsia="宋体" w:cs="宋体"/>
                <w:spacing w:val="-2"/>
                <w:sz w:val="24"/>
                <w:szCs w:val="24"/>
              </w:rPr>
            </w:pPr>
            <w:r>
              <w:rPr>
                <w:rFonts w:hint="eastAsia" w:ascii="宋体" w:hAnsi="宋体" w:eastAsia="宋体" w:cs="宋体"/>
                <w:spacing w:val="-2"/>
                <w:sz w:val="24"/>
                <w:szCs w:val="24"/>
              </w:rPr>
              <w:t>1</w:t>
            </w:r>
          </w:p>
        </w:tc>
        <w:tc>
          <w:tcPr>
            <w:tcW w:w="759" w:type="dxa"/>
            <w:tcBorders>
              <w:top w:val="single" w:color="auto" w:sz="4" w:space="0"/>
              <w:left w:val="single" w:color="auto" w:sz="4" w:space="0"/>
            </w:tcBorders>
            <w:noWrap w:val="0"/>
            <w:vAlign w:val="top"/>
          </w:tcPr>
          <w:p>
            <w:pPr>
              <w:spacing w:line="440" w:lineRule="exact"/>
              <w:ind w:firstLine="424" w:firstLineChars="180"/>
              <w:rPr>
                <w:rFonts w:hint="eastAsia" w:ascii="宋体" w:hAnsi="宋体" w:eastAsia="宋体" w:cs="宋体"/>
                <w:spacing w:val="-2"/>
                <w:sz w:val="24"/>
                <w:szCs w:val="24"/>
              </w:rPr>
            </w:pPr>
            <w:r>
              <w:rPr>
                <w:rFonts w:hint="eastAsia" w:ascii="宋体" w:hAnsi="宋体" w:eastAsia="宋体" w:cs="宋体"/>
                <w:spacing w:val="-2"/>
                <w:sz w:val="24"/>
                <w:szCs w:val="24"/>
              </w:rPr>
              <w:t>2</w:t>
            </w:r>
          </w:p>
        </w:tc>
        <w:tc>
          <w:tcPr>
            <w:tcW w:w="759" w:type="dxa"/>
            <w:noWrap w:val="0"/>
            <w:vAlign w:val="center"/>
          </w:tcPr>
          <w:p>
            <w:pPr>
              <w:spacing w:line="440" w:lineRule="exact"/>
              <w:ind w:firstLine="424" w:firstLineChars="180"/>
              <w:jc w:val="center"/>
              <w:rPr>
                <w:rFonts w:hint="eastAsia" w:ascii="宋体" w:hAnsi="宋体" w:eastAsia="宋体" w:cs="宋体"/>
                <w:spacing w:val="-2"/>
                <w:sz w:val="24"/>
                <w:szCs w:val="24"/>
              </w:rPr>
            </w:pPr>
            <w:r>
              <w:rPr>
                <w:rFonts w:hint="eastAsia" w:ascii="宋体" w:hAnsi="宋体" w:eastAsia="宋体" w:cs="宋体"/>
                <w:spacing w:val="-2"/>
                <w:sz w:val="24"/>
                <w:szCs w:val="24"/>
              </w:rPr>
              <w:t>3</w:t>
            </w:r>
          </w:p>
        </w:tc>
        <w:tc>
          <w:tcPr>
            <w:tcW w:w="457"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568" w:type="dxa"/>
            <w:noWrap w:val="0"/>
            <w:vAlign w:val="center"/>
          </w:tcPr>
          <w:p>
            <w:pPr>
              <w:spacing w:line="360" w:lineRule="auto"/>
              <w:jc w:val="center"/>
              <w:rPr>
                <w:rFonts w:hint="eastAsia" w:ascii="Times New Roman" w:hAnsi="Times New Roman" w:eastAsia="宋体" w:cs="Times New Roman"/>
                <w:b/>
                <w:bCs w:val="0"/>
                <w:sz w:val="24"/>
                <w:highlight w:val="none"/>
              </w:rPr>
            </w:pPr>
            <w:r>
              <w:rPr>
                <w:rFonts w:hint="eastAsia" w:ascii="Times New Roman" w:hAnsi="Times New Roman" w:eastAsia="宋体" w:cs="Times New Roman"/>
                <w:b/>
                <w:bCs w:val="0"/>
                <w:sz w:val="24"/>
                <w:highlight w:val="none"/>
              </w:rPr>
              <w:t>1</w:t>
            </w:r>
          </w:p>
        </w:tc>
        <w:tc>
          <w:tcPr>
            <w:tcW w:w="6817" w:type="dxa"/>
            <w:tcBorders>
              <w:right w:val="single" w:color="auto" w:sz="4" w:space="0"/>
            </w:tcBorders>
            <w:noWrap w:val="0"/>
            <w:vAlign w:val="center"/>
          </w:tcPr>
          <w:p>
            <w:pPr>
              <w:spacing w:line="360" w:lineRule="auto"/>
              <w:rPr>
                <w:rFonts w:hint="eastAsia" w:ascii="宋体" w:hAnsi="宋体" w:eastAsia="宋体" w:cs="宋体"/>
                <w:spacing w:val="-2"/>
                <w:sz w:val="24"/>
                <w:szCs w:val="24"/>
                <w:highlight w:val="yellow"/>
                <w:lang w:eastAsia="zh-CN"/>
              </w:rPr>
            </w:pPr>
            <w:r>
              <w:rPr>
                <w:rFonts w:hint="eastAsia"/>
                <w:b/>
                <w:bCs w:val="0"/>
                <w:sz w:val="24"/>
                <w:highlight w:val="none"/>
                <w:lang w:val="en-US" w:eastAsia="zh-CN"/>
              </w:rPr>
              <w:t>具备经年审合格</w:t>
            </w:r>
            <w:r>
              <w:rPr>
                <w:rFonts w:hint="eastAsia"/>
                <w:b/>
                <w:bCs w:val="0"/>
                <w:sz w:val="24"/>
                <w:highlight w:val="none"/>
              </w:rPr>
              <w:t>有效的三证合一营业执照</w:t>
            </w:r>
            <w:r>
              <w:rPr>
                <w:rFonts w:hint="eastAsia" w:ascii="Times New Roman" w:hAnsi="Times New Roman" w:eastAsia="宋体" w:cs="Times New Roman"/>
                <w:b/>
                <w:bCs w:val="0"/>
                <w:sz w:val="24"/>
                <w:highlight w:val="none"/>
                <w:lang w:val="en-US" w:eastAsia="zh-CN"/>
              </w:rPr>
              <w:t>；</w:t>
            </w:r>
          </w:p>
        </w:tc>
        <w:tc>
          <w:tcPr>
            <w:tcW w:w="759" w:type="dxa"/>
            <w:tcBorders>
              <w:left w:val="single" w:color="auto" w:sz="4" w:space="0"/>
              <w:right w:val="single" w:color="auto" w:sz="4" w:space="0"/>
            </w:tcBorders>
            <w:noWrap w:val="0"/>
            <w:vAlign w:val="center"/>
          </w:tcPr>
          <w:p>
            <w:pPr>
              <w:spacing w:line="440" w:lineRule="exact"/>
              <w:ind w:firstLine="424" w:firstLineChars="180"/>
              <w:rPr>
                <w:rFonts w:hint="eastAsia" w:ascii="宋体" w:hAnsi="宋体" w:eastAsia="宋体" w:cs="宋体"/>
                <w:spacing w:val="-2"/>
                <w:sz w:val="24"/>
                <w:szCs w:val="24"/>
              </w:rPr>
            </w:pPr>
          </w:p>
        </w:tc>
        <w:tc>
          <w:tcPr>
            <w:tcW w:w="759" w:type="dxa"/>
            <w:tcBorders>
              <w:left w:val="single" w:color="auto" w:sz="4" w:space="0"/>
            </w:tcBorders>
            <w:noWrap w:val="0"/>
            <w:vAlign w:val="center"/>
          </w:tcPr>
          <w:p>
            <w:pPr>
              <w:spacing w:line="440" w:lineRule="exact"/>
              <w:ind w:firstLine="424" w:firstLineChars="180"/>
              <w:rPr>
                <w:rFonts w:hint="eastAsia" w:ascii="宋体" w:hAnsi="宋体" w:eastAsia="宋体" w:cs="宋体"/>
                <w:spacing w:val="-2"/>
                <w:sz w:val="24"/>
                <w:szCs w:val="24"/>
              </w:rPr>
            </w:pPr>
          </w:p>
        </w:tc>
        <w:tc>
          <w:tcPr>
            <w:tcW w:w="759" w:type="dxa"/>
            <w:tcBorders>
              <w:right w:val="single" w:color="auto" w:sz="4" w:space="0"/>
            </w:tcBorders>
            <w:noWrap w:val="0"/>
            <w:vAlign w:val="top"/>
          </w:tcPr>
          <w:p>
            <w:pPr>
              <w:spacing w:line="440" w:lineRule="exact"/>
              <w:ind w:firstLine="424" w:firstLineChars="180"/>
              <w:rPr>
                <w:rFonts w:hint="eastAsia" w:ascii="宋体" w:hAnsi="宋体" w:eastAsia="宋体" w:cs="宋体"/>
                <w:spacing w:val="-2"/>
                <w:sz w:val="24"/>
                <w:szCs w:val="24"/>
              </w:rPr>
            </w:pPr>
          </w:p>
        </w:tc>
        <w:tc>
          <w:tcPr>
            <w:tcW w:w="457" w:type="dxa"/>
            <w:tcBorders>
              <w:left w:val="single" w:color="auto" w:sz="4" w:space="0"/>
            </w:tcBorders>
            <w:noWrap w:val="0"/>
            <w:vAlign w:val="top"/>
          </w:tcPr>
          <w:p>
            <w:pP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568" w:type="dxa"/>
            <w:noWrap w:val="0"/>
            <w:vAlign w:val="center"/>
          </w:tcPr>
          <w:p>
            <w:pPr>
              <w:spacing w:line="360" w:lineRule="auto"/>
              <w:jc w:val="center"/>
              <w:rPr>
                <w:rFonts w:hint="eastAsia" w:ascii="Times New Roman" w:hAnsi="Times New Roman" w:eastAsia="宋体" w:cs="Times New Roman"/>
                <w:b/>
                <w:bCs w:val="0"/>
                <w:sz w:val="24"/>
                <w:highlight w:val="none"/>
                <w:lang w:val="en-US" w:eastAsia="zh-CN"/>
              </w:rPr>
            </w:pPr>
            <w:r>
              <w:rPr>
                <w:rFonts w:hint="eastAsia" w:ascii="Times New Roman" w:hAnsi="Times New Roman" w:eastAsia="宋体" w:cs="Times New Roman"/>
                <w:b/>
                <w:bCs w:val="0"/>
                <w:sz w:val="24"/>
                <w:highlight w:val="none"/>
                <w:lang w:val="en-US" w:eastAsia="zh-CN"/>
              </w:rPr>
              <w:t>2</w:t>
            </w:r>
          </w:p>
        </w:tc>
        <w:tc>
          <w:tcPr>
            <w:tcW w:w="681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bCs w:val="0"/>
                <w:sz w:val="24"/>
                <w:highlight w:val="none"/>
                <w:lang w:val="en-US" w:eastAsia="zh-CN"/>
              </w:rPr>
            </w:pPr>
            <w:r>
              <w:rPr>
                <w:rFonts w:hint="eastAsia" w:ascii="宋体" w:hAnsi="宋体" w:eastAsia="宋体" w:cs="宋体"/>
                <w:b/>
                <w:bCs/>
                <w:color w:val="auto"/>
                <w:kern w:val="2"/>
                <w:sz w:val="24"/>
                <w:szCs w:val="24"/>
                <w:highlight w:val="none"/>
                <w:lang w:val="en-US" w:eastAsia="zh-CN" w:bidi="ar-SA"/>
              </w:rPr>
              <w:t>企业具有[建筑工程施工总承包叁级](含)以上资质、企业安全生产许可证、区外企业已进行区外进疆建筑企业信息报送；拟派项目负责人具有二级（含）以上建造师资格（建筑工程专业）和安全生产考核合格证书B证（均合格有效），且不得担任其他在建工程项目的项目负责人（提供无在建承诺书，格式自拟）；</w:t>
            </w:r>
          </w:p>
        </w:tc>
        <w:tc>
          <w:tcPr>
            <w:tcW w:w="759" w:type="dxa"/>
            <w:tcBorders>
              <w:left w:val="single" w:color="auto" w:sz="4" w:space="0"/>
              <w:right w:val="single" w:color="auto" w:sz="4" w:space="0"/>
            </w:tcBorders>
            <w:noWrap w:val="0"/>
            <w:vAlign w:val="center"/>
          </w:tcPr>
          <w:p>
            <w:pPr>
              <w:spacing w:line="440" w:lineRule="exact"/>
              <w:ind w:firstLine="424" w:firstLineChars="180"/>
              <w:rPr>
                <w:rFonts w:hint="eastAsia" w:ascii="宋体" w:hAnsi="宋体" w:eastAsia="宋体" w:cs="宋体"/>
                <w:spacing w:val="-2"/>
                <w:sz w:val="24"/>
                <w:szCs w:val="24"/>
              </w:rPr>
            </w:pPr>
          </w:p>
        </w:tc>
        <w:tc>
          <w:tcPr>
            <w:tcW w:w="759" w:type="dxa"/>
            <w:tcBorders>
              <w:left w:val="single" w:color="auto" w:sz="4" w:space="0"/>
            </w:tcBorders>
            <w:noWrap w:val="0"/>
            <w:vAlign w:val="center"/>
          </w:tcPr>
          <w:p>
            <w:pPr>
              <w:spacing w:line="440" w:lineRule="exact"/>
              <w:ind w:firstLine="424" w:firstLineChars="180"/>
              <w:rPr>
                <w:rFonts w:hint="eastAsia" w:ascii="宋体" w:hAnsi="宋体" w:eastAsia="宋体" w:cs="宋体"/>
                <w:spacing w:val="-2"/>
                <w:sz w:val="24"/>
                <w:szCs w:val="24"/>
              </w:rPr>
            </w:pPr>
          </w:p>
        </w:tc>
        <w:tc>
          <w:tcPr>
            <w:tcW w:w="759" w:type="dxa"/>
            <w:tcBorders>
              <w:right w:val="single" w:color="auto" w:sz="4" w:space="0"/>
            </w:tcBorders>
            <w:noWrap w:val="0"/>
            <w:vAlign w:val="top"/>
          </w:tcPr>
          <w:p>
            <w:pPr>
              <w:spacing w:line="440" w:lineRule="exact"/>
              <w:ind w:firstLine="424" w:firstLineChars="180"/>
              <w:rPr>
                <w:rFonts w:hint="eastAsia" w:ascii="宋体" w:hAnsi="宋体" w:eastAsia="宋体" w:cs="宋体"/>
                <w:spacing w:val="-2"/>
                <w:sz w:val="24"/>
                <w:szCs w:val="24"/>
              </w:rPr>
            </w:pPr>
          </w:p>
        </w:tc>
        <w:tc>
          <w:tcPr>
            <w:tcW w:w="457" w:type="dxa"/>
            <w:tcBorders>
              <w:left w:val="single" w:color="auto" w:sz="4" w:space="0"/>
            </w:tcBorders>
            <w:noWrap w:val="0"/>
            <w:vAlign w:val="top"/>
          </w:tcPr>
          <w:p>
            <w:pP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568" w:type="dxa"/>
            <w:noWrap w:val="0"/>
            <w:vAlign w:val="center"/>
          </w:tcPr>
          <w:p>
            <w:pPr>
              <w:spacing w:line="360" w:lineRule="auto"/>
              <w:jc w:val="center"/>
              <w:rPr>
                <w:rFonts w:hint="eastAsia" w:ascii="Times New Roman" w:hAnsi="Times New Roman" w:eastAsia="宋体" w:cs="Times New Roman"/>
                <w:b/>
                <w:bCs w:val="0"/>
                <w:sz w:val="24"/>
                <w:highlight w:val="none"/>
                <w:lang w:eastAsia="zh-CN"/>
              </w:rPr>
            </w:pPr>
            <w:r>
              <w:rPr>
                <w:rFonts w:hint="eastAsia" w:ascii="Times New Roman" w:hAnsi="Times New Roman" w:eastAsia="宋体" w:cs="Times New Roman"/>
                <w:b/>
                <w:bCs w:val="0"/>
                <w:sz w:val="24"/>
                <w:highlight w:val="none"/>
                <w:lang w:val="en-US" w:eastAsia="zh-CN"/>
              </w:rPr>
              <w:t>3</w:t>
            </w:r>
          </w:p>
        </w:tc>
        <w:tc>
          <w:tcPr>
            <w:tcW w:w="681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pacing w:val="-2"/>
                <w:sz w:val="24"/>
                <w:szCs w:val="24"/>
                <w:highlight w:val="yellow"/>
                <w:lang w:eastAsia="zh-CN"/>
              </w:rPr>
            </w:pPr>
            <w:r>
              <w:rPr>
                <w:rFonts w:hint="eastAsia"/>
                <w:b/>
                <w:bCs w:val="0"/>
                <w:sz w:val="24"/>
                <w:highlight w:val="none"/>
              </w:rPr>
              <w:t>法人需携带法定代表人身份证明或委托代理人须携带法定代表人授权委托书（授权书需附法人身份证及委托人身份证复印件正反面）注：法定代表人授权委托书应当单独提供，并与</w:t>
            </w:r>
            <w:r>
              <w:rPr>
                <w:rFonts w:hint="eastAsia" w:eastAsia="宋体"/>
                <w:b/>
                <w:bCs w:val="0"/>
                <w:sz w:val="24"/>
                <w:highlight w:val="none"/>
                <w:lang w:eastAsia="zh-CN"/>
              </w:rPr>
              <w:t>谈判响应文件</w:t>
            </w:r>
            <w:r>
              <w:rPr>
                <w:rFonts w:hint="eastAsia"/>
                <w:b/>
                <w:bCs w:val="0"/>
                <w:sz w:val="24"/>
                <w:highlight w:val="none"/>
              </w:rPr>
              <w:t>中所提供的相一致</w:t>
            </w:r>
            <w:r>
              <w:rPr>
                <w:rFonts w:hint="eastAsia" w:ascii="Times New Roman" w:hAnsi="Times New Roman" w:eastAsia="宋体" w:cs="Times New Roman"/>
                <w:b/>
                <w:bCs w:val="0"/>
                <w:sz w:val="24"/>
                <w:highlight w:val="none"/>
                <w:lang w:val="en-US" w:eastAsia="zh-CN"/>
              </w:rPr>
              <w:t>；</w:t>
            </w:r>
          </w:p>
        </w:tc>
        <w:tc>
          <w:tcPr>
            <w:tcW w:w="759" w:type="dxa"/>
            <w:tcBorders>
              <w:left w:val="single" w:color="auto" w:sz="4" w:space="0"/>
              <w:right w:val="single" w:color="auto" w:sz="4" w:space="0"/>
            </w:tcBorders>
            <w:noWrap w:val="0"/>
            <w:vAlign w:val="center"/>
          </w:tcPr>
          <w:p>
            <w:pPr>
              <w:spacing w:line="440" w:lineRule="exact"/>
              <w:ind w:firstLine="424" w:firstLineChars="180"/>
              <w:rPr>
                <w:rFonts w:hint="eastAsia" w:ascii="宋体" w:hAnsi="宋体" w:eastAsia="宋体" w:cs="宋体"/>
                <w:spacing w:val="-2"/>
                <w:sz w:val="24"/>
                <w:szCs w:val="24"/>
              </w:rPr>
            </w:pPr>
          </w:p>
        </w:tc>
        <w:tc>
          <w:tcPr>
            <w:tcW w:w="759" w:type="dxa"/>
            <w:tcBorders>
              <w:left w:val="single" w:color="auto" w:sz="4" w:space="0"/>
            </w:tcBorders>
            <w:noWrap w:val="0"/>
            <w:vAlign w:val="center"/>
          </w:tcPr>
          <w:p>
            <w:pPr>
              <w:spacing w:line="440" w:lineRule="exact"/>
              <w:ind w:firstLine="424" w:firstLineChars="180"/>
              <w:rPr>
                <w:rFonts w:hint="eastAsia" w:ascii="宋体" w:hAnsi="宋体" w:eastAsia="宋体" w:cs="宋体"/>
                <w:spacing w:val="-2"/>
                <w:sz w:val="24"/>
                <w:szCs w:val="24"/>
              </w:rPr>
            </w:pPr>
          </w:p>
        </w:tc>
        <w:tc>
          <w:tcPr>
            <w:tcW w:w="759" w:type="dxa"/>
            <w:tcBorders>
              <w:right w:val="single" w:color="auto" w:sz="4" w:space="0"/>
            </w:tcBorders>
            <w:noWrap w:val="0"/>
            <w:vAlign w:val="top"/>
          </w:tcPr>
          <w:p>
            <w:pPr>
              <w:spacing w:line="440" w:lineRule="exact"/>
              <w:ind w:firstLine="424" w:firstLineChars="180"/>
              <w:rPr>
                <w:rFonts w:hint="eastAsia" w:ascii="宋体" w:hAnsi="宋体" w:eastAsia="宋体" w:cs="宋体"/>
                <w:spacing w:val="-2"/>
                <w:sz w:val="24"/>
                <w:szCs w:val="24"/>
              </w:rPr>
            </w:pPr>
          </w:p>
        </w:tc>
        <w:tc>
          <w:tcPr>
            <w:tcW w:w="457" w:type="dxa"/>
            <w:tcBorders>
              <w:left w:val="single" w:color="auto" w:sz="4" w:space="0"/>
            </w:tcBorders>
            <w:noWrap w:val="0"/>
            <w:vAlign w:val="top"/>
          </w:tcPr>
          <w:p>
            <w:pP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568" w:type="dxa"/>
            <w:noWrap w:val="0"/>
            <w:vAlign w:val="center"/>
          </w:tcPr>
          <w:p>
            <w:pPr>
              <w:spacing w:line="360" w:lineRule="auto"/>
              <w:jc w:val="center"/>
              <w:rPr>
                <w:rFonts w:hint="default" w:ascii="Times New Roman" w:hAnsi="Times New Roman" w:eastAsia="宋体" w:cs="Times New Roman"/>
                <w:b/>
                <w:bCs w:val="0"/>
                <w:sz w:val="24"/>
                <w:highlight w:val="none"/>
                <w:lang w:val="en-US" w:eastAsia="zh-CN"/>
              </w:rPr>
            </w:pPr>
            <w:r>
              <w:rPr>
                <w:rFonts w:hint="eastAsia" w:ascii="Times New Roman" w:hAnsi="Times New Roman" w:eastAsia="宋体" w:cs="Times New Roman"/>
                <w:b/>
                <w:bCs w:val="0"/>
                <w:sz w:val="24"/>
                <w:highlight w:val="none"/>
                <w:lang w:val="en-US" w:eastAsia="zh-CN"/>
              </w:rPr>
              <w:t>4</w:t>
            </w:r>
          </w:p>
        </w:tc>
        <w:tc>
          <w:tcPr>
            <w:tcW w:w="681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b/>
                <w:bCs w:val="0"/>
                <w:sz w:val="24"/>
                <w:highlight w:val="none"/>
              </w:rPr>
            </w:pPr>
            <w:r>
              <w:rPr>
                <w:rFonts w:hint="eastAsia" w:ascii="Times New Roman" w:hAnsi="Times New Roman" w:eastAsia="宋体" w:cs="Times New Roman"/>
                <w:b/>
                <w:bCs w:val="0"/>
                <w:sz w:val="24"/>
                <w:highlight w:val="none"/>
                <w:lang w:val="en-US" w:eastAsia="zh-CN"/>
              </w:rPr>
              <w:t>参加开标的投标人须提供近3个月（6、7、8月）所在公司缴纳的社保证明（个人缴费明细表）</w:t>
            </w:r>
            <w:r>
              <w:rPr>
                <w:rFonts w:hint="eastAsia" w:ascii="Times New Roman" w:hAnsi="Times New Roman" w:eastAsia="宋体" w:cs="Times New Roman"/>
                <w:b/>
                <w:bCs w:val="0"/>
                <w:sz w:val="24"/>
                <w:highlight w:val="none"/>
              </w:rPr>
              <w:t>；</w:t>
            </w:r>
          </w:p>
        </w:tc>
        <w:tc>
          <w:tcPr>
            <w:tcW w:w="759" w:type="dxa"/>
            <w:tcBorders>
              <w:left w:val="single" w:color="auto" w:sz="4" w:space="0"/>
              <w:right w:val="single" w:color="auto" w:sz="4" w:space="0"/>
            </w:tcBorders>
            <w:noWrap w:val="0"/>
            <w:vAlign w:val="center"/>
          </w:tcPr>
          <w:p>
            <w:pPr>
              <w:spacing w:line="440" w:lineRule="exact"/>
              <w:ind w:firstLine="424" w:firstLineChars="180"/>
              <w:rPr>
                <w:rFonts w:hint="eastAsia" w:ascii="宋体" w:hAnsi="宋体" w:eastAsia="宋体" w:cs="宋体"/>
                <w:spacing w:val="-2"/>
                <w:sz w:val="24"/>
                <w:szCs w:val="24"/>
              </w:rPr>
            </w:pPr>
          </w:p>
        </w:tc>
        <w:tc>
          <w:tcPr>
            <w:tcW w:w="759" w:type="dxa"/>
            <w:tcBorders>
              <w:left w:val="single" w:color="auto" w:sz="4" w:space="0"/>
            </w:tcBorders>
            <w:noWrap w:val="0"/>
            <w:vAlign w:val="center"/>
          </w:tcPr>
          <w:p>
            <w:pPr>
              <w:spacing w:line="440" w:lineRule="exact"/>
              <w:ind w:firstLine="424" w:firstLineChars="180"/>
              <w:rPr>
                <w:rFonts w:hint="eastAsia" w:ascii="宋体" w:hAnsi="宋体" w:eastAsia="宋体" w:cs="宋体"/>
                <w:spacing w:val="-2"/>
                <w:sz w:val="24"/>
                <w:szCs w:val="24"/>
              </w:rPr>
            </w:pPr>
          </w:p>
        </w:tc>
        <w:tc>
          <w:tcPr>
            <w:tcW w:w="759" w:type="dxa"/>
            <w:tcBorders>
              <w:right w:val="single" w:color="auto" w:sz="4" w:space="0"/>
            </w:tcBorders>
            <w:noWrap w:val="0"/>
            <w:vAlign w:val="top"/>
          </w:tcPr>
          <w:p>
            <w:pPr>
              <w:spacing w:line="440" w:lineRule="exact"/>
              <w:ind w:firstLine="424" w:firstLineChars="180"/>
              <w:rPr>
                <w:rFonts w:hint="eastAsia" w:ascii="宋体" w:hAnsi="宋体" w:eastAsia="宋体" w:cs="宋体"/>
                <w:spacing w:val="-2"/>
                <w:sz w:val="24"/>
                <w:szCs w:val="24"/>
              </w:rPr>
            </w:pPr>
          </w:p>
        </w:tc>
        <w:tc>
          <w:tcPr>
            <w:tcW w:w="457" w:type="dxa"/>
            <w:tcBorders>
              <w:left w:val="single" w:color="auto" w:sz="4" w:space="0"/>
            </w:tcBorders>
            <w:noWrap w:val="0"/>
            <w:vAlign w:val="top"/>
          </w:tcPr>
          <w:p>
            <w:pP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568" w:type="dxa"/>
            <w:noWrap w:val="0"/>
            <w:vAlign w:val="center"/>
          </w:tcPr>
          <w:p>
            <w:pPr>
              <w:spacing w:line="360" w:lineRule="auto"/>
              <w:jc w:val="center"/>
              <w:rPr>
                <w:rFonts w:hint="default" w:ascii="Times New Roman" w:hAnsi="Times New Roman" w:eastAsia="宋体" w:cs="Times New Roman"/>
                <w:b/>
                <w:bCs w:val="0"/>
                <w:sz w:val="24"/>
                <w:highlight w:val="none"/>
                <w:lang w:val="en-US" w:eastAsia="zh-CN"/>
              </w:rPr>
            </w:pPr>
            <w:r>
              <w:rPr>
                <w:rFonts w:hint="eastAsia" w:ascii="Times New Roman" w:hAnsi="Times New Roman" w:eastAsia="宋体" w:cs="Times New Roman"/>
                <w:b/>
                <w:bCs w:val="0"/>
                <w:sz w:val="24"/>
                <w:highlight w:val="none"/>
                <w:lang w:val="en-US" w:eastAsia="zh-CN"/>
              </w:rPr>
              <w:t>5</w:t>
            </w:r>
          </w:p>
        </w:tc>
        <w:tc>
          <w:tcPr>
            <w:tcW w:w="681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b/>
                <w:bCs w:val="0"/>
                <w:sz w:val="24"/>
                <w:highlight w:val="none"/>
              </w:rPr>
            </w:pPr>
            <w:r>
              <w:rPr>
                <w:rFonts w:hint="eastAsia" w:ascii="Times New Roman" w:hAnsi="Times New Roman" w:eastAsia="宋体" w:cs="Times New Roman"/>
                <w:b/>
                <w:bCs w:val="0"/>
                <w:sz w:val="24"/>
                <w:highlight w:val="none"/>
              </w:rPr>
              <w:t>提供税务机关出具的近三个月完税证明（完税类型不含;社会保障基金缴纳）新成立公司按实际发生提供</w:t>
            </w:r>
            <w:r>
              <w:rPr>
                <w:rFonts w:hint="eastAsia" w:ascii="Times New Roman" w:hAnsi="Times New Roman" w:eastAsia="宋体" w:cs="Times New Roman"/>
                <w:b/>
                <w:bCs w:val="0"/>
                <w:sz w:val="24"/>
                <w:highlight w:val="none"/>
                <w:lang w:val="en-US" w:eastAsia="zh-CN"/>
              </w:rPr>
              <w:t>税务机关出具的无欠税证明</w:t>
            </w:r>
            <w:r>
              <w:rPr>
                <w:rFonts w:hint="eastAsia" w:ascii="Times New Roman" w:hAnsi="Times New Roman" w:eastAsia="宋体" w:cs="Times New Roman"/>
                <w:b/>
                <w:bCs w:val="0"/>
                <w:sz w:val="24"/>
                <w:highlight w:val="none"/>
              </w:rPr>
              <w:t>；</w:t>
            </w:r>
          </w:p>
        </w:tc>
        <w:tc>
          <w:tcPr>
            <w:tcW w:w="759" w:type="dxa"/>
            <w:tcBorders>
              <w:left w:val="single" w:color="auto" w:sz="4" w:space="0"/>
              <w:right w:val="single" w:color="auto" w:sz="4" w:space="0"/>
            </w:tcBorders>
            <w:noWrap w:val="0"/>
            <w:vAlign w:val="center"/>
          </w:tcPr>
          <w:p>
            <w:pPr>
              <w:spacing w:line="440" w:lineRule="exact"/>
              <w:ind w:firstLine="424" w:firstLineChars="180"/>
              <w:rPr>
                <w:rFonts w:hint="eastAsia" w:ascii="宋体" w:hAnsi="宋体" w:eastAsia="宋体" w:cs="宋体"/>
                <w:spacing w:val="-2"/>
                <w:sz w:val="24"/>
                <w:szCs w:val="24"/>
              </w:rPr>
            </w:pPr>
          </w:p>
        </w:tc>
        <w:tc>
          <w:tcPr>
            <w:tcW w:w="759" w:type="dxa"/>
            <w:tcBorders>
              <w:left w:val="single" w:color="auto" w:sz="4" w:space="0"/>
            </w:tcBorders>
            <w:noWrap w:val="0"/>
            <w:vAlign w:val="center"/>
          </w:tcPr>
          <w:p>
            <w:pPr>
              <w:spacing w:line="440" w:lineRule="exact"/>
              <w:ind w:firstLine="424" w:firstLineChars="180"/>
              <w:rPr>
                <w:rFonts w:hint="eastAsia" w:ascii="宋体" w:hAnsi="宋体" w:eastAsia="宋体" w:cs="宋体"/>
                <w:spacing w:val="-2"/>
                <w:sz w:val="24"/>
                <w:szCs w:val="24"/>
              </w:rPr>
            </w:pPr>
          </w:p>
        </w:tc>
        <w:tc>
          <w:tcPr>
            <w:tcW w:w="759" w:type="dxa"/>
            <w:tcBorders>
              <w:right w:val="single" w:color="auto" w:sz="4" w:space="0"/>
            </w:tcBorders>
            <w:noWrap w:val="0"/>
            <w:vAlign w:val="top"/>
          </w:tcPr>
          <w:p>
            <w:pPr>
              <w:spacing w:line="440" w:lineRule="exact"/>
              <w:ind w:firstLine="424" w:firstLineChars="180"/>
              <w:rPr>
                <w:rFonts w:hint="eastAsia" w:ascii="宋体" w:hAnsi="宋体" w:eastAsia="宋体" w:cs="宋体"/>
                <w:spacing w:val="-2"/>
                <w:sz w:val="24"/>
                <w:szCs w:val="24"/>
              </w:rPr>
            </w:pPr>
          </w:p>
        </w:tc>
        <w:tc>
          <w:tcPr>
            <w:tcW w:w="457" w:type="dxa"/>
            <w:tcBorders>
              <w:left w:val="single" w:color="auto" w:sz="4" w:space="0"/>
            </w:tcBorders>
            <w:noWrap w:val="0"/>
            <w:vAlign w:val="top"/>
          </w:tcPr>
          <w:p>
            <w:pP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568" w:type="dxa"/>
            <w:noWrap w:val="0"/>
            <w:vAlign w:val="center"/>
          </w:tcPr>
          <w:p>
            <w:pPr>
              <w:spacing w:line="360" w:lineRule="auto"/>
              <w:jc w:val="center"/>
              <w:rPr>
                <w:rFonts w:hint="default" w:ascii="Times New Roman" w:hAnsi="Times New Roman" w:eastAsia="宋体" w:cs="Times New Roman"/>
                <w:b/>
                <w:bCs w:val="0"/>
                <w:sz w:val="24"/>
                <w:highlight w:val="none"/>
                <w:lang w:val="en-US" w:eastAsia="zh-CN"/>
              </w:rPr>
            </w:pPr>
            <w:r>
              <w:rPr>
                <w:rFonts w:hint="eastAsia" w:ascii="Times New Roman" w:hAnsi="Times New Roman" w:eastAsia="宋体" w:cs="Times New Roman"/>
                <w:b/>
                <w:bCs w:val="0"/>
                <w:sz w:val="24"/>
                <w:highlight w:val="none"/>
                <w:lang w:val="en-US" w:eastAsia="zh-CN"/>
              </w:rPr>
              <w:t>6</w:t>
            </w:r>
          </w:p>
        </w:tc>
        <w:tc>
          <w:tcPr>
            <w:tcW w:w="681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b/>
                <w:bCs w:val="0"/>
                <w:sz w:val="24"/>
                <w:highlight w:val="none"/>
                <w:lang w:val="en-US" w:eastAsia="zh-CN"/>
              </w:rPr>
            </w:pPr>
            <w:r>
              <w:rPr>
                <w:rFonts w:hint="eastAsia" w:ascii="Times New Roman" w:hAnsi="Times New Roman" w:eastAsia="宋体" w:cs="Times New Roman"/>
                <w:b/>
                <w:bCs w:val="0"/>
                <w:sz w:val="24"/>
                <w:highlight w:val="none"/>
                <w:lang w:val="en-US" w:eastAsia="zh-CN"/>
              </w:rPr>
              <w:t>提供2021年度由第三方财务审计机构出具的财务审计报告，（2022年1月后新成立的公司可不提供但需提供银行出具的近3个月有效资信证明）</w:t>
            </w:r>
            <w:r>
              <w:rPr>
                <w:rFonts w:hint="eastAsia" w:ascii="Times New Roman" w:hAnsi="Times New Roman" w:eastAsia="宋体" w:cs="Times New Roman"/>
                <w:b/>
                <w:bCs w:val="0"/>
                <w:sz w:val="24"/>
                <w:highlight w:val="none"/>
                <w:lang w:eastAsia="zh-CN"/>
              </w:rPr>
              <w:t>；</w:t>
            </w:r>
          </w:p>
        </w:tc>
        <w:tc>
          <w:tcPr>
            <w:tcW w:w="759" w:type="dxa"/>
            <w:tcBorders>
              <w:left w:val="single" w:color="auto" w:sz="4" w:space="0"/>
              <w:right w:val="single" w:color="auto" w:sz="4" w:space="0"/>
            </w:tcBorders>
            <w:noWrap w:val="0"/>
            <w:vAlign w:val="center"/>
          </w:tcPr>
          <w:p>
            <w:pPr>
              <w:spacing w:line="440" w:lineRule="exact"/>
              <w:ind w:firstLine="424" w:firstLineChars="180"/>
              <w:rPr>
                <w:rFonts w:hint="eastAsia" w:ascii="宋体" w:hAnsi="宋体" w:eastAsia="宋体" w:cs="宋体"/>
                <w:spacing w:val="-2"/>
                <w:sz w:val="24"/>
                <w:szCs w:val="24"/>
              </w:rPr>
            </w:pPr>
          </w:p>
        </w:tc>
        <w:tc>
          <w:tcPr>
            <w:tcW w:w="759" w:type="dxa"/>
            <w:tcBorders>
              <w:left w:val="single" w:color="auto" w:sz="4" w:space="0"/>
            </w:tcBorders>
            <w:noWrap w:val="0"/>
            <w:vAlign w:val="center"/>
          </w:tcPr>
          <w:p>
            <w:pPr>
              <w:spacing w:line="440" w:lineRule="exact"/>
              <w:ind w:firstLine="424" w:firstLineChars="180"/>
              <w:rPr>
                <w:rFonts w:hint="eastAsia" w:ascii="宋体" w:hAnsi="宋体" w:eastAsia="宋体" w:cs="宋体"/>
                <w:spacing w:val="-2"/>
                <w:sz w:val="24"/>
                <w:szCs w:val="24"/>
              </w:rPr>
            </w:pPr>
          </w:p>
        </w:tc>
        <w:tc>
          <w:tcPr>
            <w:tcW w:w="759" w:type="dxa"/>
            <w:tcBorders>
              <w:right w:val="single" w:color="auto" w:sz="4" w:space="0"/>
            </w:tcBorders>
            <w:noWrap w:val="0"/>
            <w:vAlign w:val="top"/>
          </w:tcPr>
          <w:p>
            <w:pPr>
              <w:spacing w:line="440" w:lineRule="exact"/>
              <w:ind w:firstLine="424" w:firstLineChars="180"/>
              <w:rPr>
                <w:rFonts w:hint="eastAsia" w:ascii="宋体" w:hAnsi="宋体" w:eastAsia="宋体" w:cs="宋体"/>
                <w:spacing w:val="-2"/>
                <w:sz w:val="24"/>
                <w:szCs w:val="24"/>
              </w:rPr>
            </w:pPr>
          </w:p>
        </w:tc>
        <w:tc>
          <w:tcPr>
            <w:tcW w:w="457" w:type="dxa"/>
            <w:tcBorders>
              <w:left w:val="single" w:color="auto" w:sz="4" w:space="0"/>
            </w:tcBorders>
            <w:noWrap w:val="0"/>
            <w:vAlign w:val="top"/>
          </w:tcPr>
          <w:p>
            <w:pP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568" w:type="dxa"/>
            <w:noWrap w:val="0"/>
            <w:vAlign w:val="center"/>
          </w:tcPr>
          <w:p>
            <w:pPr>
              <w:spacing w:line="360" w:lineRule="auto"/>
              <w:jc w:val="center"/>
              <w:rPr>
                <w:rFonts w:hint="default" w:ascii="Times New Roman" w:hAnsi="Times New Roman" w:eastAsia="宋体" w:cs="Times New Roman"/>
                <w:b/>
                <w:bCs w:val="0"/>
                <w:sz w:val="24"/>
                <w:highlight w:val="none"/>
                <w:lang w:val="en-US" w:eastAsia="zh-CN"/>
              </w:rPr>
            </w:pPr>
            <w:r>
              <w:rPr>
                <w:rFonts w:hint="eastAsia" w:ascii="Times New Roman" w:hAnsi="Times New Roman" w:eastAsia="宋体" w:cs="Times New Roman"/>
                <w:b/>
                <w:bCs w:val="0"/>
                <w:sz w:val="24"/>
                <w:highlight w:val="none"/>
                <w:lang w:val="en-US" w:eastAsia="zh-CN"/>
              </w:rPr>
              <w:t>7</w:t>
            </w:r>
          </w:p>
        </w:tc>
        <w:tc>
          <w:tcPr>
            <w:tcW w:w="6817" w:type="dxa"/>
            <w:tcBorders>
              <w:right w:val="single" w:color="auto" w:sz="4" w:space="0"/>
            </w:tcBorders>
            <w:noWrap w:val="0"/>
            <w:vAlign w:val="center"/>
          </w:tcPr>
          <w:p>
            <w:pPr>
              <w:spacing w:line="360" w:lineRule="auto"/>
              <w:rPr>
                <w:rFonts w:hint="default" w:ascii="Times New Roman" w:hAnsi="Times New Roman" w:eastAsia="宋体" w:cs="Times New Roman"/>
                <w:b/>
                <w:bCs w:val="0"/>
                <w:sz w:val="24"/>
                <w:highlight w:val="none"/>
                <w:lang w:val="en-US" w:eastAsia="zh-CN"/>
              </w:rPr>
            </w:pPr>
            <w:r>
              <w:rPr>
                <w:rFonts w:hint="eastAsia" w:ascii="Times New Roman" w:hAnsi="Times New Roman" w:eastAsia="宋体" w:cs="Times New Roman"/>
                <w:b/>
                <w:bCs w:val="0"/>
                <w:sz w:val="24"/>
                <w:highlight w:val="none"/>
                <w:lang w:val="en-US" w:eastAsia="zh-CN"/>
              </w:rPr>
              <w:t>是否提供投标保证金缴纳凭证。</w:t>
            </w:r>
          </w:p>
        </w:tc>
        <w:tc>
          <w:tcPr>
            <w:tcW w:w="759" w:type="dxa"/>
            <w:tcBorders>
              <w:left w:val="single" w:color="auto" w:sz="4" w:space="0"/>
              <w:right w:val="single" w:color="auto" w:sz="4" w:space="0"/>
            </w:tcBorders>
            <w:noWrap w:val="0"/>
            <w:vAlign w:val="center"/>
          </w:tcPr>
          <w:p>
            <w:pPr>
              <w:spacing w:line="440" w:lineRule="exact"/>
              <w:ind w:firstLine="424" w:firstLineChars="180"/>
              <w:rPr>
                <w:rFonts w:hint="eastAsia" w:ascii="宋体" w:hAnsi="宋体" w:eastAsia="宋体" w:cs="宋体"/>
                <w:spacing w:val="-2"/>
                <w:sz w:val="24"/>
                <w:szCs w:val="24"/>
              </w:rPr>
            </w:pPr>
          </w:p>
        </w:tc>
        <w:tc>
          <w:tcPr>
            <w:tcW w:w="759" w:type="dxa"/>
            <w:tcBorders>
              <w:left w:val="single" w:color="auto" w:sz="4" w:space="0"/>
            </w:tcBorders>
            <w:noWrap w:val="0"/>
            <w:vAlign w:val="center"/>
          </w:tcPr>
          <w:p>
            <w:pPr>
              <w:spacing w:line="440" w:lineRule="exact"/>
              <w:ind w:firstLine="424" w:firstLineChars="180"/>
              <w:rPr>
                <w:rFonts w:hint="eastAsia" w:ascii="宋体" w:hAnsi="宋体" w:eastAsia="宋体" w:cs="宋体"/>
                <w:spacing w:val="-2"/>
                <w:sz w:val="24"/>
                <w:szCs w:val="24"/>
              </w:rPr>
            </w:pPr>
          </w:p>
        </w:tc>
        <w:tc>
          <w:tcPr>
            <w:tcW w:w="759" w:type="dxa"/>
            <w:tcBorders>
              <w:right w:val="single" w:color="auto" w:sz="4" w:space="0"/>
            </w:tcBorders>
            <w:noWrap w:val="0"/>
            <w:vAlign w:val="top"/>
          </w:tcPr>
          <w:p>
            <w:pPr>
              <w:spacing w:line="440" w:lineRule="exact"/>
              <w:ind w:firstLine="424" w:firstLineChars="180"/>
              <w:rPr>
                <w:rFonts w:hint="eastAsia" w:ascii="宋体" w:hAnsi="宋体" w:eastAsia="宋体" w:cs="宋体"/>
                <w:spacing w:val="-2"/>
                <w:sz w:val="24"/>
                <w:szCs w:val="24"/>
              </w:rPr>
            </w:pPr>
          </w:p>
        </w:tc>
        <w:tc>
          <w:tcPr>
            <w:tcW w:w="457" w:type="dxa"/>
            <w:tcBorders>
              <w:left w:val="single" w:color="auto" w:sz="4" w:space="0"/>
            </w:tcBorders>
            <w:noWrap w:val="0"/>
            <w:vAlign w:val="top"/>
          </w:tcPr>
          <w:p>
            <w:pP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6" w:hRule="atLeast"/>
          <w:jc w:val="center"/>
        </w:trPr>
        <w:tc>
          <w:tcPr>
            <w:tcW w:w="568" w:type="dxa"/>
            <w:noWrap w:val="0"/>
            <w:vAlign w:val="center"/>
          </w:tcPr>
          <w:p>
            <w:pPr>
              <w:spacing w:line="360" w:lineRule="auto"/>
              <w:jc w:val="center"/>
              <w:rPr>
                <w:rFonts w:hint="default" w:ascii="Times New Roman" w:hAnsi="Times New Roman" w:eastAsia="宋体" w:cs="Times New Roman"/>
                <w:b/>
                <w:bCs w:val="0"/>
                <w:sz w:val="24"/>
                <w:highlight w:val="none"/>
                <w:lang w:val="en-US" w:eastAsia="zh-CN"/>
              </w:rPr>
            </w:pPr>
            <w:r>
              <w:rPr>
                <w:rFonts w:hint="eastAsia" w:ascii="Times New Roman" w:hAnsi="Times New Roman" w:eastAsia="宋体" w:cs="Times New Roman"/>
                <w:b/>
                <w:bCs w:val="0"/>
                <w:sz w:val="24"/>
                <w:highlight w:val="none"/>
                <w:lang w:val="en-US" w:eastAsia="zh-CN"/>
              </w:rPr>
              <w:t>8</w:t>
            </w:r>
          </w:p>
        </w:tc>
        <w:tc>
          <w:tcPr>
            <w:tcW w:w="681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Times New Roman" w:hAnsi="Times New Roman" w:eastAsia="宋体" w:cs="Times New Roman"/>
                <w:b/>
                <w:bCs w:val="0"/>
                <w:sz w:val="24"/>
                <w:highlight w:val="none"/>
                <w:lang w:val="en-US" w:eastAsia="zh-CN"/>
              </w:rPr>
            </w:pPr>
            <w:r>
              <w:rPr>
                <w:rFonts w:hint="eastAsia" w:ascii="Times New Roman" w:hAnsi="Times New Roman" w:eastAsia="宋体" w:cs="Times New Roman"/>
                <w:b/>
                <w:bCs w:val="0"/>
                <w:sz w:val="24"/>
                <w:highlight w:val="none"/>
                <w:lang w:val="en-US" w:eastAsia="zh-CN"/>
              </w:rPr>
              <w:t>提供近三年内，如在①“信用中国网（www.creditchina.gov.cn）”失信被执行人、重大税收违法失信主体、政府采购严重违法失信行为记录名单；②“中国政府采购网（www.ccgp.gov.cn）”被列入政府采购严重违法失信行为记录名单的；③“国家企业信用信息公示系统（http://www.gsxt.gov.cn）”列入经营异常名录信息、列入严重违法失信企业名单（黑名单）信息。④中国裁判文书网（http://wenshu.court.gov.cn/）无有行贿受贿犯罪记录的截图。</w:t>
            </w:r>
          </w:p>
        </w:tc>
        <w:tc>
          <w:tcPr>
            <w:tcW w:w="759" w:type="dxa"/>
            <w:tcBorders>
              <w:left w:val="single" w:color="auto" w:sz="4" w:space="0"/>
              <w:right w:val="single" w:color="auto" w:sz="4" w:space="0"/>
            </w:tcBorders>
            <w:noWrap w:val="0"/>
            <w:vAlign w:val="center"/>
          </w:tcPr>
          <w:p>
            <w:pPr>
              <w:spacing w:line="440" w:lineRule="exact"/>
              <w:ind w:firstLine="424" w:firstLineChars="180"/>
              <w:rPr>
                <w:rFonts w:hint="eastAsia" w:ascii="宋体" w:hAnsi="宋体" w:eastAsia="宋体" w:cs="宋体"/>
                <w:spacing w:val="-2"/>
                <w:sz w:val="24"/>
                <w:szCs w:val="24"/>
              </w:rPr>
            </w:pPr>
          </w:p>
        </w:tc>
        <w:tc>
          <w:tcPr>
            <w:tcW w:w="759" w:type="dxa"/>
            <w:tcBorders>
              <w:left w:val="single" w:color="auto" w:sz="4" w:space="0"/>
            </w:tcBorders>
            <w:noWrap w:val="0"/>
            <w:vAlign w:val="center"/>
          </w:tcPr>
          <w:p>
            <w:pPr>
              <w:spacing w:line="440" w:lineRule="exact"/>
              <w:ind w:firstLine="424" w:firstLineChars="180"/>
              <w:rPr>
                <w:rFonts w:hint="eastAsia" w:ascii="宋体" w:hAnsi="宋体" w:eastAsia="宋体" w:cs="宋体"/>
                <w:spacing w:val="-2"/>
                <w:sz w:val="24"/>
                <w:szCs w:val="24"/>
              </w:rPr>
            </w:pPr>
          </w:p>
        </w:tc>
        <w:tc>
          <w:tcPr>
            <w:tcW w:w="759" w:type="dxa"/>
            <w:tcBorders>
              <w:right w:val="single" w:color="auto" w:sz="4" w:space="0"/>
            </w:tcBorders>
            <w:noWrap w:val="0"/>
            <w:vAlign w:val="top"/>
          </w:tcPr>
          <w:p>
            <w:pPr>
              <w:spacing w:line="440" w:lineRule="exact"/>
              <w:ind w:firstLine="424" w:firstLineChars="180"/>
              <w:rPr>
                <w:rFonts w:hint="eastAsia" w:ascii="宋体" w:hAnsi="宋体" w:eastAsia="宋体" w:cs="宋体"/>
                <w:spacing w:val="-2"/>
                <w:sz w:val="24"/>
                <w:szCs w:val="24"/>
              </w:rPr>
            </w:pPr>
          </w:p>
        </w:tc>
        <w:tc>
          <w:tcPr>
            <w:tcW w:w="457" w:type="dxa"/>
            <w:tcBorders>
              <w:left w:val="single" w:color="auto" w:sz="4" w:space="0"/>
            </w:tcBorders>
            <w:noWrap w:val="0"/>
            <w:vAlign w:val="top"/>
          </w:tcPr>
          <w:p>
            <w:pP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385" w:type="dxa"/>
            <w:gridSpan w:val="2"/>
            <w:tcBorders>
              <w:right w:val="single" w:color="auto" w:sz="4" w:space="0"/>
            </w:tcBorders>
            <w:noWrap w:val="0"/>
            <w:vAlign w:val="top"/>
          </w:tcPr>
          <w:p>
            <w:pPr>
              <w:spacing w:line="440" w:lineRule="exact"/>
              <w:ind w:firstLine="424" w:firstLineChars="180"/>
              <w:rPr>
                <w:rFonts w:hint="eastAsia" w:ascii="宋体" w:hAnsi="宋体" w:eastAsia="宋体" w:cs="宋体"/>
                <w:spacing w:val="-2"/>
                <w:sz w:val="24"/>
                <w:szCs w:val="24"/>
              </w:rPr>
            </w:pPr>
            <w:r>
              <w:rPr>
                <w:rFonts w:hint="eastAsia" w:ascii="宋体" w:hAnsi="宋体" w:eastAsia="宋体" w:cs="宋体"/>
                <w:spacing w:val="-2"/>
                <w:sz w:val="24"/>
                <w:szCs w:val="24"/>
              </w:rPr>
              <w:t>结论：结论（符合或不符合）</w:t>
            </w:r>
          </w:p>
        </w:tc>
        <w:tc>
          <w:tcPr>
            <w:tcW w:w="759" w:type="dxa"/>
            <w:tcBorders>
              <w:left w:val="single" w:color="auto" w:sz="4" w:space="0"/>
              <w:right w:val="single" w:color="auto" w:sz="4" w:space="0"/>
            </w:tcBorders>
            <w:noWrap w:val="0"/>
            <w:vAlign w:val="top"/>
          </w:tcPr>
          <w:p>
            <w:pPr>
              <w:spacing w:line="440" w:lineRule="exact"/>
              <w:ind w:firstLine="424" w:firstLineChars="180"/>
              <w:rPr>
                <w:rFonts w:hint="eastAsia" w:ascii="宋体" w:hAnsi="宋体" w:eastAsia="宋体" w:cs="宋体"/>
                <w:spacing w:val="-2"/>
                <w:sz w:val="24"/>
                <w:szCs w:val="24"/>
              </w:rPr>
            </w:pPr>
          </w:p>
        </w:tc>
        <w:tc>
          <w:tcPr>
            <w:tcW w:w="759" w:type="dxa"/>
            <w:tcBorders>
              <w:left w:val="single" w:color="auto" w:sz="4" w:space="0"/>
            </w:tcBorders>
            <w:noWrap w:val="0"/>
            <w:vAlign w:val="top"/>
          </w:tcPr>
          <w:p>
            <w:pPr>
              <w:spacing w:line="440" w:lineRule="exact"/>
              <w:ind w:firstLine="424" w:firstLineChars="180"/>
              <w:rPr>
                <w:rFonts w:hint="eastAsia" w:ascii="宋体" w:hAnsi="宋体" w:eastAsia="宋体" w:cs="宋体"/>
                <w:spacing w:val="-2"/>
                <w:sz w:val="24"/>
                <w:szCs w:val="24"/>
              </w:rPr>
            </w:pPr>
          </w:p>
        </w:tc>
        <w:tc>
          <w:tcPr>
            <w:tcW w:w="759" w:type="dxa"/>
            <w:noWrap w:val="0"/>
            <w:vAlign w:val="top"/>
          </w:tcPr>
          <w:p>
            <w:pPr>
              <w:spacing w:line="440" w:lineRule="exact"/>
              <w:ind w:firstLine="424" w:firstLineChars="180"/>
              <w:rPr>
                <w:rFonts w:hint="eastAsia" w:ascii="宋体" w:hAnsi="宋体" w:eastAsia="宋体" w:cs="宋体"/>
                <w:spacing w:val="-2"/>
                <w:sz w:val="24"/>
                <w:szCs w:val="24"/>
              </w:rPr>
            </w:pPr>
          </w:p>
        </w:tc>
        <w:tc>
          <w:tcPr>
            <w:tcW w:w="457" w:type="dxa"/>
            <w:noWrap w:val="0"/>
            <w:vAlign w:val="top"/>
          </w:tcPr>
          <w:p>
            <w:pP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10119" w:type="dxa"/>
            <w:gridSpan w:val="6"/>
            <w:noWrap w:val="0"/>
            <w:vAlign w:val="top"/>
          </w:tcPr>
          <w:p>
            <w:pPr>
              <w:rPr>
                <w:rFonts w:hint="eastAsia" w:ascii="宋体" w:hAnsi="宋体" w:eastAsia="宋体" w:cs="宋体"/>
                <w:sz w:val="24"/>
                <w:szCs w:val="24"/>
              </w:rPr>
            </w:pPr>
            <w:r>
              <w:rPr>
                <w:rFonts w:hint="eastAsia" w:ascii="宋体" w:hAnsi="宋体" w:eastAsia="宋体" w:cs="宋体"/>
                <w:spacing w:val="-2"/>
                <w:sz w:val="24"/>
                <w:szCs w:val="24"/>
              </w:rPr>
              <w:t>符合招标文件要求打√，不符合招标文件要求打×，结论为符合或不符合。</w:t>
            </w:r>
          </w:p>
        </w:tc>
      </w:tr>
    </w:tbl>
    <w:p>
      <w:pPr>
        <w:spacing w:line="520" w:lineRule="exact"/>
        <w:jc w:val="center"/>
        <w:rPr>
          <w:rFonts w:hint="eastAsia" w:ascii="宋体" w:hAnsi="宋体" w:cs="宋体"/>
          <w:b/>
          <w:bCs/>
          <w:color w:val="000000"/>
          <w:sz w:val="32"/>
          <w:szCs w:val="32"/>
          <w:lang w:eastAsia="zh-CN"/>
        </w:rPr>
      </w:pPr>
      <w:r>
        <w:rPr>
          <w:rFonts w:hint="eastAsia" w:ascii="宋体" w:hAnsi="宋体" w:cs="宋体"/>
          <w:sz w:val="24"/>
          <w:szCs w:val="24"/>
          <w:lang w:val="en-US" w:eastAsia="zh-CN"/>
        </w:rPr>
        <w:t>注：监督人员依据法律法规和招标文件中规定的内容，对投标人的资格进行审查。未通过资格审查的投标人不得进入下一阶段的评审；</w:t>
      </w:r>
      <w:r>
        <w:rPr>
          <w:rFonts w:hint="eastAsia" w:ascii="宋体" w:hAnsi="宋体" w:eastAsia="宋体" w:cs="宋体"/>
          <w:b/>
          <w:bCs/>
          <w:color w:val="000000"/>
          <w:kern w:val="0"/>
          <w:sz w:val="24"/>
          <w:szCs w:val="24"/>
        </w:rPr>
        <w:t>投标人有一项未通过不得参与下阶段评审，视为废标。</w:t>
      </w:r>
    </w:p>
    <w:p>
      <w:pPr>
        <w:pStyle w:val="81"/>
        <w:jc w:val="center"/>
        <w:rPr>
          <w:rFonts w:hint="eastAsia" w:ascii="宋体" w:hAnsi="宋体" w:cs="宋体"/>
          <w:b/>
          <w:bCs/>
          <w:color w:val="000000"/>
          <w:sz w:val="32"/>
          <w:szCs w:val="32"/>
        </w:rPr>
      </w:pPr>
      <w:r>
        <w:rPr>
          <w:rFonts w:hint="eastAsia" w:ascii="宋体" w:hAnsi="宋体" w:cs="宋体"/>
          <w:b/>
          <w:bCs/>
          <w:color w:val="000000"/>
          <w:sz w:val="32"/>
          <w:szCs w:val="32"/>
        </w:rPr>
        <w:t>评标办法前附表-初步</w:t>
      </w:r>
      <w:r>
        <w:rPr>
          <w:rFonts w:hint="eastAsia" w:ascii="宋体" w:hAnsi="宋体" w:cs="宋体"/>
          <w:b/>
          <w:bCs/>
          <w:color w:val="000000"/>
          <w:sz w:val="32"/>
          <w:szCs w:val="32"/>
          <w:lang w:val="en-US" w:eastAsia="zh-CN"/>
        </w:rPr>
        <w:t>审查</w:t>
      </w:r>
      <w:r>
        <w:rPr>
          <w:rFonts w:hint="eastAsia" w:ascii="宋体" w:hAnsi="宋体" w:cs="宋体"/>
          <w:b/>
          <w:bCs/>
          <w:color w:val="000000"/>
          <w:sz w:val="32"/>
          <w:szCs w:val="32"/>
        </w:rPr>
        <w:t>标准</w:t>
      </w:r>
    </w:p>
    <w:p>
      <w:pPr>
        <w:pStyle w:val="81"/>
        <w:jc w:val="center"/>
        <w:rPr>
          <w:rFonts w:hint="eastAsia"/>
          <w:lang w:eastAsia="zh-CN"/>
        </w:rPr>
      </w:pPr>
      <w:r>
        <w:rPr>
          <w:rFonts w:hint="eastAsia" w:ascii="宋体" w:hAnsi="宋体" w:cs="宋体"/>
          <w:b/>
          <w:bCs/>
          <w:color w:val="000000"/>
          <w:sz w:val="32"/>
          <w:szCs w:val="32"/>
          <w:lang w:eastAsia="zh-CN"/>
        </w:rPr>
        <w:t>初步审查</w:t>
      </w:r>
      <w:r>
        <w:rPr>
          <w:rFonts w:hint="eastAsia" w:ascii="宋体" w:hAnsi="宋体" w:cs="宋体"/>
          <w:b/>
          <w:bCs/>
          <w:color w:val="000000"/>
          <w:sz w:val="32"/>
          <w:szCs w:val="32"/>
          <w:lang w:val="en-US" w:eastAsia="zh-CN"/>
        </w:rPr>
        <w:t>-</w:t>
      </w:r>
      <w:r>
        <w:rPr>
          <w:rFonts w:hint="eastAsia" w:ascii="宋体" w:hAnsi="宋体" w:cs="宋体"/>
          <w:b/>
          <w:bCs/>
          <w:color w:val="000000"/>
          <w:sz w:val="32"/>
          <w:szCs w:val="32"/>
          <w:lang w:eastAsia="zh-CN"/>
        </w:rPr>
        <w:t>资格性评审</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
        <w:gridCol w:w="702"/>
        <w:gridCol w:w="8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432" w:type="pct"/>
            <w:vMerge w:val="restart"/>
            <w:noWrap w:val="0"/>
            <w:vAlign w:val="center"/>
          </w:tcPr>
          <w:p>
            <w:pPr>
              <w:numPr>
                <w:ilvl w:val="0"/>
                <w:numId w:val="0"/>
              </w:numPr>
              <w:spacing w:line="360" w:lineRule="auto"/>
              <w:ind w:leftChars="0"/>
              <w:jc w:val="both"/>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资格性审查</w:t>
            </w:r>
          </w:p>
        </w:tc>
        <w:tc>
          <w:tcPr>
            <w:tcW w:w="352" w:type="pct"/>
            <w:noWrap w:val="0"/>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eastAsia="宋体"/>
                <w:sz w:val="24"/>
                <w:szCs w:val="24"/>
                <w:lang w:val="en-US" w:eastAsia="zh-CN"/>
              </w:rPr>
              <w:t>序号</w:t>
            </w:r>
          </w:p>
        </w:tc>
        <w:tc>
          <w:tcPr>
            <w:tcW w:w="4215" w:type="pct"/>
            <w:noWrap w:val="0"/>
            <w:vAlign w:val="center"/>
          </w:tcPr>
          <w:p>
            <w:pPr>
              <w:spacing w:line="360" w:lineRule="auto"/>
              <w:jc w:val="center"/>
              <w:rPr>
                <w:rFonts w:ascii="Times New Roman" w:hAnsi="Times New Roman"/>
                <w:sz w:val="24"/>
                <w:szCs w:val="24"/>
              </w:rPr>
            </w:pPr>
            <w:r>
              <w:rPr>
                <w:rFonts w:hint="eastAsia" w:ascii="Times New Roman" w:hAnsi="Times New Roman" w:eastAsia="宋体"/>
                <w:sz w:val="24"/>
                <w:szCs w:val="24"/>
                <w:lang w:val="en-US" w:eastAsia="zh-CN"/>
              </w:rPr>
              <w:t>审查</w:t>
            </w:r>
            <w:r>
              <w:rPr>
                <w:rFonts w:hint="eastAsia" w:ascii="Times New Roman" w:hAnsi="Times New Roman"/>
                <w:sz w:val="24"/>
                <w:szCs w:val="24"/>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432" w:type="pct"/>
            <w:vMerge w:val="continue"/>
            <w:noWrap w:val="0"/>
            <w:vAlign w:val="top"/>
          </w:tcPr>
          <w:p>
            <w:pPr>
              <w:spacing w:line="360" w:lineRule="auto"/>
              <w:rPr>
                <w:rFonts w:ascii="Times New Roman" w:hAnsi="Times New Roman"/>
                <w:sz w:val="24"/>
                <w:szCs w:val="24"/>
              </w:rPr>
            </w:pPr>
          </w:p>
        </w:tc>
        <w:tc>
          <w:tcPr>
            <w:tcW w:w="352" w:type="pct"/>
            <w:vMerge w:val="restar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215" w:type="pct"/>
            <w:noWrap w:val="0"/>
            <w:vAlign w:val="center"/>
          </w:tcPr>
          <w:p>
            <w:pPr>
              <w:spacing w:line="448" w:lineRule="atLeast"/>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符合《政府采购法》第二十二条规定的条件</w:t>
            </w:r>
            <w:r>
              <w:rPr>
                <w:rFonts w:hint="eastAsia" w:ascii="宋体" w:hAnsi="宋体"/>
                <w:color w:val="auto"/>
                <w:sz w:val="24"/>
                <w:szCs w:val="24"/>
                <w:highlight w:val="none"/>
                <w:lang w:eastAsia="zh-CN"/>
              </w:rPr>
              <w:t>：</w:t>
            </w:r>
          </w:p>
          <w:p>
            <w:pPr>
              <w:spacing w:line="448" w:lineRule="atLeast"/>
              <w:jc w:val="left"/>
              <w:rPr>
                <w:rFonts w:hint="eastAsia" w:ascii="宋体" w:hAnsi="宋体" w:eastAsia="宋体" w:cs="宋体"/>
                <w:sz w:val="24"/>
                <w:szCs w:val="24"/>
              </w:rPr>
            </w:pPr>
            <w:r>
              <w:rPr>
                <w:rFonts w:hint="eastAsia" w:ascii="宋体" w:hAnsi="宋体"/>
                <w:color w:val="auto"/>
                <w:sz w:val="24"/>
                <w:szCs w:val="24"/>
                <w:highlight w:val="none"/>
              </w:rPr>
              <w:t>（一）具有独立承担民事责任的能力；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432" w:type="pct"/>
            <w:vMerge w:val="continue"/>
            <w:noWrap w:val="0"/>
            <w:vAlign w:val="top"/>
          </w:tcPr>
          <w:p>
            <w:pPr>
              <w:spacing w:line="360" w:lineRule="auto"/>
              <w:rPr>
                <w:rFonts w:ascii="Times New Roman" w:hAnsi="Times New Roman"/>
                <w:sz w:val="24"/>
                <w:szCs w:val="24"/>
              </w:rPr>
            </w:pPr>
          </w:p>
        </w:tc>
        <w:tc>
          <w:tcPr>
            <w:tcW w:w="352" w:type="pct"/>
            <w:vMerge w:val="continue"/>
            <w:noWrap w:val="0"/>
            <w:vAlign w:val="center"/>
          </w:tcPr>
          <w:p>
            <w:pPr>
              <w:spacing w:line="360" w:lineRule="auto"/>
              <w:jc w:val="center"/>
              <w:rPr>
                <w:rFonts w:hint="eastAsia" w:ascii="宋体" w:hAnsi="宋体" w:eastAsia="宋体" w:cs="宋体"/>
                <w:sz w:val="24"/>
                <w:szCs w:val="24"/>
                <w:lang w:val="en-US" w:eastAsia="zh-CN"/>
              </w:rPr>
            </w:pPr>
          </w:p>
        </w:tc>
        <w:tc>
          <w:tcPr>
            <w:tcW w:w="4215" w:type="pct"/>
            <w:noWrap w:val="0"/>
            <w:vAlign w:val="center"/>
          </w:tcPr>
          <w:p>
            <w:pPr>
              <w:spacing w:line="448" w:lineRule="atLeast"/>
              <w:jc w:val="left"/>
              <w:rPr>
                <w:rFonts w:hint="eastAsia" w:ascii="宋体" w:hAnsi="宋体" w:eastAsia="宋体" w:cs="宋体"/>
                <w:sz w:val="24"/>
                <w:szCs w:val="24"/>
                <w:lang w:val="en-US" w:eastAsia="zh-CN"/>
              </w:rPr>
            </w:pPr>
            <w:r>
              <w:rPr>
                <w:rFonts w:hint="eastAsia" w:ascii="宋体" w:hAnsi="宋体"/>
                <w:color w:val="auto"/>
                <w:sz w:val="24"/>
                <w:szCs w:val="24"/>
                <w:highlight w:val="none"/>
              </w:rPr>
              <w:t>（二）具有良好的商业信誉和健全的</w:t>
            </w: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HYPERLINK "https://www.baidu.com/s?wd=财务会计制度&amp;tn=SE_PcZhidaonwhc_ngpagmjz&amp;rsv_dl=gh_pc_zhidao" </w:instrText>
            </w:r>
            <w:r>
              <w:rPr>
                <w:rFonts w:hint="eastAsia" w:ascii="宋体" w:hAnsi="宋体"/>
                <w:color w:val="auto"/>
                <w:sz w:val="24"/>
                <w:szCs w:val="24"/>
                <w:highlight w:val="none"/>
              </w:rPr>
              <w:fldChar w:fldCharType="separate"/>
            </w:r>
            <w:r>
              <w:rPr>
                <w:rFonts w:hint="eastAsia" w:ascii="宋体" w:hAnsi="宋体"/>
                <w:color w:val="auto"/>
                <w:sz w:val="24"/>
                <w:szCs w:val="24"/>
                <w:highlight w:val="none"/>
              </w:rPr>
              <w:t>财务会计制度</w:t>
            </w:r>
            <w:r>
              <w:rPr>
                <w:rFonts w:hint="eastAsia" w:ascii="宋体" w:hAnsi="宋体"/>
                <w:color w:val="auto"/>
                <w:sz w:val="24"/>
                <w:szCs w:val="24"/>
                <w:highlight w:val="none"/>
              </w:rPr>
              <w:fldChar w:fldCharType="end"/>
            </w:r>
            <w:r>
              <w:rPr>
                <w:rFonts w:hint="eastAsia" w:ascii="宋体" w:hAnsi="宋体"/>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432" w:type="pct"/>
            <w:vMerge w:val="continue"/>
            <w:noWrap w:val="0"/>
            <w:vAlign w:val="top"/>
          </w:tcPr>
          <w:p>
            <w:pPr>
              <w:spacing w:line="360" w:lineRule="auto"/>
              <w:rPr>
                <w:rFonts w:ascii="Times New Roman" w:hAnsi="Times New Roman"/>
                <w:sz w:val="24"/>
                <w:szCs w:val="24"/>
              </w:rPr>
            </w:pPr>
          </w:p>
        </w:tc>
        <w:tc>
          <w:tcPr>
            <w:tcW w:w="352" w:type="pct"/>
            <w:vMerge w:val="continue"/>
            <w:noWrap w:val="0"/>
            <w:vAlign w:val="center"/>
          </w:tcPr>
          <w:p>
            <w:pPr>
              <w:spacing w:line="360" w:lineRule="auto"/>
              <w:jc w:val="center"/>
              <w:rPr>
                <w:rFonts w:hint="eastAsia" w:ascii="宋体" w:hAnsi="宋体" w:eastAsia="宋体" w:cs="宋体"/>
                <w:sz w:val="24"/>
                <w:szCs w:val="24"/>
                <w:lang w:val="en-US" w:eastAsia="zh-CN"/>
              </w:rPr>
            </w:pPr>
          </w:p>
        </w:tc>
        <w:tc>
          <w:tcPr>
            <w:tcW w:w="4215" w:type="pct"/>
            <w:noWrap w:val="0"/>
            <w:vAlign w:val="center"/>
          </w:tcPr>
          <w:p>
            <w:pPr>
              <w:spacing w:line="448" w:lineRule="atLeast"/>
              <w:jc w:val="left"/>
              <w:rPr>
                <w:rFonts w:hint="eastAsia" w:ascii="宋体" w:hAnsi="宋体" w:eastAsia="宋体" w:cs="宋体"/>
                <w:sz w:val="24"/>
                <w:szCs w:val="24"/>
                <w:lang w:val="en-US" w:eastAsia="zh-CN"/>
              </w:rPr>
            </w:pPr>
            <w:r>
              <w:rPr>
                <w:rFonts w:hint="eastAsia" w:ascii="宋体" w:hAnsi="宋体"/>
                <w:color w:val="auto"/>
                <w:sz w:val="24"/>
                <w:szCs w:val="24"/>
                <w:highlight w:val="none"/>
              </w:rPr>
              <w:t>（三）具有履行合同所必需的设备和专业技术能力；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432" w:type="pct"/>
            <w:vMerge w:val="continue"/>
            <w:noWrap w:val="0"/>
            <w:vAlign w:val="top"/>
          </w:tcPr>
          <w:p>
            <w:pPr>
              <w:spacing w:line="360" w:lineRule="auto"/>
              <w:rPr>
                <w:rFonts w:ascii="Times New Roman" w:hAnsi="Times New Roman"/>
                <w:sz w:val="24"/>
                <w:szCs w:val="24"/>
              </w:rPr>
            </w:pPr>
          </w:p>
        </w:tc>
        <w:tc>
          <w:tcPr>
            <w:tcW w:w="352" w:type="pct"/>
            <w:vMerge w:val="continue"/>
            <w:noWrap w:val="0"/>
            <w:vAlign w:val="center"/>
          </w:tcPr>
          <w:p>
            <w:pPr>
              <w:spacing w:line="360" w:lineRule="auto"/>
              <w:jc w:val="center"/>
              <w:rPr>
                <w:rFonts w:hint="eastAsia" w:ascii="宋体" w:hAnsi="宋体" w:eastAsia="宋体" w:cs="宋体"/>
                <w:sz w:val="24"/>
                <w:szCs w:val="24"/>
                <w:lang w:val="en-US" w:eastAsia="zh-CN"/>
              </w:rPr>
            </w:pPr>
          </w:p>
        </w:tc>
        <w:tc>
          <w:tcPr>
            <w:tcW w:w="4215" w:type="pct"/>
            <w:noWrap w:val="0"/>
            <w:vAlign w:val="center"/>
          </w:tcPr>
          <w:p>
            <w:pPr>
              <w:spacing w:line="448" w:lineRule="atLeast"/>
              <w:jc w:val="left"/>
              <w:rPr>
                <w:rFonts w:hint="eastAsia" w:ascii="宋体" w:hAnsi="宋体" w:eastAsia="宋体" w:cs="宋体"/>
                <w:sz w:val="24"/>
                <w:szCs w:val="24"/>
                <w:lang w:val="en-US" w:eastAsia="zh-CN"/>
              </w:rPr>
            </w:pPr>
            <w:r>
              <w:rPr>
                <w:rFonts w:hint="eastAsia" w:ascii="宋体" w:hAnsi="宋体"/>
                <w:color w:val="auto"/>
                <w:sz w:val="24"/>
                <w:szCs w:val="24"/>
                <w:highlight w:val="none"/>
              </w:rPr>
              <w:t>（四）有依法缴纳税收和</w:t>
            </w: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HYPERLINK "https://www.baidu.com/s?wd=社会保障资金&amp;tn=SE_PcZhidaonwhc_ngpagmjz&amp;rsv_dl=gh_pc_zhidao" </w:instrText>
            </w:r>
            <w:r>
              <w:rPr>
                <w:rFonts w:hint="eastAsia" w:ascii="宋体" w:hAnsi="宋体"/>
                <w:color w:val="auto"/>
                <w:sz w:val="24"/>
                <w:szCs w:val="24"/>
                <w:highlight w:val="none"/>
              </w:rPr>
              <w:fldChar w:fldCharType="separate"/>
            </w:r>
            <w:r>
              <w:rPr>
                <w:rFonts w:hint="eastAsia" w:ascii="宋体" w:hAnsi="宋体"/>
                <w:color w:val="auto"/>
                <w:sz w:val="24"/>
                <w:szCs w:val="24"/>
                <w:highlight w:val="none"/>
              </w:rPr>
              <w:t>社会保障资金</w:t>
            </w:r>
            <w:r>
              <w:rPr>
                <w:rFonts w:hint="eastAsia" w:ascii="宋体" w:hAnsi="宋体"/>
                <w:color w:val="auto"/>
                <w:sz w:val="24"/>
                <w:szCs w:val="24"/>
                <w:highlight w:val="none"/>
              </w:rPr>
              <w:fldChar w:fldCharType="end"/>
            </w:r>
            <w:r>
              <w:rPr>
                <w:rFonts w:hint="eastAsia" w:ascii="宋体" w:hAnsi="宋体"/>
                <w:color w:val="auto"/>
                <w:sz w:val="24"/>
                <w:szCs w:val="24"/>
                <w:highlight w:val="none"/>
              </w:rPr>
              <w:t>的良好记录；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432" w:type="pct"/>
            <w:vMerge w:val="continue"/>
            <w:noWrap w:val="0"/>
            <w:vAlign w:val="top"/>
          </w:tcPr>
          <w:p>
            <w:pPr>
              <w:spacing w:line="360" w:lineRule="auto"/>
              <w:rPr>
                <w:rFonts w:ascii="Times New Roman" w:hAnsi="Times New Roman"/>
                <w:sz w:val="24"/>
                <w:szCs w:val="24"/>
              </w:rPr>
            </w:pPr>
          </w:p>
        </w:tc>
        <w:tc>
          <w:tcPr>
            <w:tcW w:w="352" w:type="pc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215" w:type="pct"/>
            <w:noWrap w:val="0"/>
            <w:vAlign w:val="center"/>
          </w:tcPr>
          <w:p>
            <w:pPr>
              <w:spacing w:line="448" w:lineRule="atLeast"/>
              <w:jc w:val="left"/>
              <w:rPr>
                <w:rFonts w:hint="eastAsia" w:ascii="宋体" w:hAnsi="宋体" w:eastAsia="宋体" w:cs="宋体"/>
                <w:sz w:val="24"/>
                <w:szCs w:val="24"/>
              </w:rPr>
            </w:pPr>
            <w:r>
              <w:rPr>
                <w:rFonts w:hint="eastAsia" w:ascii="宋体" w:hAnsi="宋体"/>
                <w:color w:val="auto"/>
                <w:sz w:val="24"/>
                <w:szCs w:val="24"/>
                <w:highlight w:val="none"/>
                <w:lang w:eastAsia="zh-CN"/>
              </w:rPr>
              <w:t>（五）</w:t>
            </w:r>
            <w:r>
              <w:rPr>
                <w:rFonts w:hint="eastAsia" w:ascii="宋体" w:hAnsi="宋体"/>
                <w:color w:val="auto"/>
                <w:sz w:val="24"/>
                <w:szCs w:val="24"/>
                <w:highlight w:val="none"/>
                <w:lang w:val="en-US" w:eastAsia="zh-CN"/>
              </w:rPr>
              <w:t>参加政府采购活动前三年内，在经营活动中没有重大违法记录；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32" w:type="pct"/>
            <w:vMerge w:val="continue"/>
            <w:noWrap w:val="0"/>
            <w:vAlign w:val="top"/>
          </w:tcPr>
          <w:p>
            <w:pPr>
              <w:spacing w:line="360" w:lineRule="auto"/>
              <w:rPr>
                <w:rFonts w:ascii="Times New Roman" w:hAnsi="Times New Roman"/>
                <w:sz w:val="24"/>
                <w:szCs w:val="24"/>
              </w:rPr>
            </w:pPr>
          </w:p>
        </w:tc>
        <w:tc>
          <w:tcPr>
            <w:tcW w:w="352" w:type="pc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215" w:type="pct"/>
            <w:noWrap w:val="0"/>
            <w:vAlign w:val="center"/>
          </w:tcPr>
          <w:p>
            <w:pPr>
              <w:spacing w:line="448" w:lineRule="atLeast"/>
              <w:jc w:val="left"/>
              <w:rPr>
                <w:rFonts w:hint="eastAsia" w:ascii="宋体" w:hAnsi="宋体" w:eastAsia="宋体" w:cs="宋体"/>
                <w:sz w:val="24"/>
                <w:szCs w:val="24"/>
                <w:lang w:val="en-US" w:eastAsia="zh-CN"/>
              </w:rPr>
            </w:pPr>
            <w:r>
              <w:rPr>
                <w:rFonts w:hint="eastAsia" w:ascii="宋体" w:hAnsi="宋体"/>
                <w:color w:val="auto"/>
                <w:sz w:val="24"/>
                <w:szCs w:val="24"/>
                <w:highlight w:val="none"/>
                <w:lang w:eastAsia="zh-CN"/>
              </w:rPr>
              <w:t>（六）</w:t>
            </w:r>
            <w:r>
              <w:rPr>
                <w:rFonts w:hint="eastAsia" w:ascii="宋体" w:hAnsi="宋体"/>
                <w:color w:val="auto"/>
                <w:sz w:val="24"/>
                <w:szCs w:val="24"/>
                <w:highlight w:val="none"/>
                <w:lang w:val="en-US" w:eastAsia="zh-CN"/>
              </w:rPr>
              <w:t>法律、行政法规规定的其他条件</w:t>
            </w:r>
            <w:r>
              <w:rPr>
                <w:rFonts w:hint="eastAsia" w:ascii="Times New Roman" w:hAnsi="Times New Roman"/>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432" w:type="pct"/>
            <w:vMerge w:val="continue"/>
            <w:noWrap w:val="0"/>
            <w:vAlign w:val="top"/>
          </w:tcPr>
          <w:p>
            <w:pPr>
              <w:spacing w:line="360" w:lineRule="auto"/>
              <w:rPr>
                <w:rFonts w:ascii="Times New Roman" w:hAnsi="Times New Roman"/>
                <w:sz w:val="24"/>
                <w:szCs w:val="24"/>
              </w:rPr>
            </w:pPr>
          </w:p>
        </w:tc>
        <w:tc>
          <w:tcPr>
            <w:tcW w:w="352" w:type="pc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215" w:type="pct"/>
            <w:noWrap w:val="0"/>
            <w:vAlign w:val="center"/>
          </w:tcPr>
          <w:p>
            <w:pPr>
              <w:spacing w:line="448" w:lineRule="atLeast"/>
              <w:jc w:val="left"/>
              <w:rPr>
                <w:rFonts w:hint="eastAsia" w:ascii="宋体" w:hAnsi="宋体" w:eastAsia="宋体" w:cs="宋体"/>
                <w:sz w:val="24"/>
                <w:szCs w:val="24"/>
                <w:lang w:val="en-US" w:eastAsia="zh-CN"/>
              </w:rPr>
            </w:pPr>
            <w:r>
              <w:rPr>
                <w:rFonts w:hint="eastAsia" w:ascii="宋体" w:hAnsi="宋体"/>
                <w:color w:val="auto"/>
                <w:sz w:val="24"/>
                <w:szCs w:val="24"/>
                <w:highlight w:val="none"/>
                <w:lang w:val="en-US" w:eastAsia="zh-CN"/>
              </w:rPr>
              <w:t>是否提供经年审合格（三证合一）的营业执照、资质证书、安全生产许可证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32" w:type="pct"/>
            <w:vMerge w:val="continue"/>
            <w:noWrap w:val="0"/>
            <w:vAlign w:val="top"/>
          </w:tcPr>
          <w:p>
            <w:pPr>
              <w:spacing w:line="360" w:lineRule="auto"/>
              <w:rPr>
                <w:rFonts w:ascii="Times New Roman" w:hAnsi="Times New Roman"/>
                <w:sz w:val="24"/>
                <w:szCs w:val="24"/>
              </w:rPr>
            </w:pPr>
          </w:p>
        </w:tc>
        <w:tc>
          <w:tcPr>
            <w:tcW w:w="352" w:type="pc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215" w:type="pct"/>
            <w:noWrap w:val="0"/>
            <w:vAlign w:val="center"/>
          </w:tcPr>
          <w:p>
            <w:pPr>
              <w:widowControl w:val="0"/>
              <w:spacing w:line="300" w:lineRule="auto"/>
              <w:rPr>
                <w:rFonts w:hint="eastAsia" w:ascii="宋体" w:hAnsi="宋体" w:eastAsia="宋体" w:cs="宋体"/>
                <w:kern w:val="2"/>
                <w:sz w:val="24"/>
                <w:szCs w:val="24"/>
                <w:lang w:val="en-US" w:eastAsia="zh-CN" w:bidi="ar-SA"/>
              </w:rPr>
            </w:pPr>
            <w:r>
              <w:rPr>
                <w:rFonts w:hint="eastAsia" w:ascii="宋体" w:hAnsi="宋体" w:eastAsia="宋体" w:cs="Times New Roman"/>
                <w:color w:val="auto"/>
                <w:sz w:val="24"/>
                <w:szCs w:val="24"/>
                <w:highlight w:val="none"/>
                <w:lang w:val="en-US" w:eastAsia="zh-CN"/>
              </w:rPr>
              <w:t>提供近三年内（本项目开标前）如在①“信用中国网（www.creditchina.gov.cn）”被列入失信被执行人、重大税收违法失信主体、政府采购严重违法失信行为记录名单（尚在处罚期内的）；②“中国政府采购网（www.ccgp.gov.cn）”被列入政府采购严重违法失信行为记录名单的（尚在处罚期内的）；③“国家企业信用信息公示系统（http://www.gsxt.gov.cn）”列入经营异常名录信息、列入严重违法失信企业名单（黑名单）信息；④中国裁判文书网（http://wenshu.court.gov.cn/）有行贿受贿犯罪记录(尚在处罚期内)，将拒绝其参本次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432" w:type="pct"/>
            <w:vMerge w:val="continue"/>
            <w:noWrap w:val="0"/>
            <w:vAlign w:val="top"/>
          </w:tcPr>
          <w:p>
            <w:pPr>
              <w:spacing w:line="360" w:lineRule="auto"/>
              <w:rPr>
                <w:rFonts w:ascii="Times New Roman" w:hAnsi="Times New Roman"/>
                <w:sz w:val="24"/>
                <w:szCs w:val="24"/>
              </w:rPr>
            </w:pPr>
          </w:p>
        </w:tc>
        <w:tc>
          <w:tcPr>
            <w:tcW w:w="352" w:type="pc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215" w:type="pct"/>
            <w:noWrap w:val="0"/>
            <w:vAlign w:val="center"/>
          </w:tcPr>
          <w:p>
            <w:pPr>
              <w:autoSpaceDE w:val="0"/>
              <w:autoSpaceDN w:val="0"/>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4"/>
                <w:szCs w:val="24"/>
                <w:highlight w:val="none"/>
                <w:lang w:val="en-US" w:eastAsia="zh-CN"/>
              </w:rPr>
              <w:t>单位负责人为同一人或者存在直接控股、管理关系的不同投标人，不得参加同一合同项下的政府采购活动的规定；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432" w:type="pct"/>
            <w:vMerge w:val="continue"/>
            <w:noWrap w:val="0"/>
            <w:vAlign w:val="top"/>
          </w:tcPr>
          <w:p>
            <w:pPr>
              <w:spacing w:line="360" w:lineRule="auto"/>
              <w:rPr>
                <w:rFonts w:ascii="Times New Roman" w:hAnsi="Times New Roman"/>
                <w:sz w:val="24"/>
                <w:szCs w:val="24"/>
              </w:rPr>
            </w:pPr>
          </w:p>
        </w:tc>
        <w:tc>
          <w:tcPr>
            <w:tcW w:w="352" w:type="pc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215" w:type="pct"/>
            <w:noWrap w:val="0"/>
            <w:vAlign w:val="center"/>
          </w:tcPr>
          <w:p>
            <w:pPr>
              <w:spacing w:line="448" w:lineRule="atLeast"/>
              <w:jc w:val="left"/>
              <w:rPr>
                <w:rFonts w:hint="eastAsia" w:ascii="宋体" w:hAnsi="宋体" w:eastAsia="宋体" w:cs="宋体"/>
                <w:kern w:val="2"/>
                <w:sz w:val="24"/>
                <w:szCs w:val="24"/>
                <w:lang w:val="en-US" w:eastAsia="zh-CN" w:bidi="ar-SA"/>
              </w:rPr>
            </w:pPr>
            <w:r>
              <w:rPr>
                <w:rFonts w:hint="eastAsia" w:ascii="Times New Roman" w:hAnsi="Times New Roman"/>
                <w:color w:val="auto"/>
                <w:sz w:val="24"/>
                <w:szCs w:val="24"/>
                <w:highlight w:val="none"/>
                <w:lang w:val="en-US" w:eastAsia="zh-CN"/>
              </w:rPr>
              <w:t>是否2021年度财务审计报告全册(2022年1月以后新成立公司不提供），</w:t>
            </w:r>
            <w:r>
              <w:rPr>
                <w:rFonts w:hint="eastAsia" w:ascii="Times New Roman" w:hAnsi="Times New Roman"/>
                <w:color w:val="auto"/>
                <w:sz w:val="24"/>
                <w:szCs w:val="24"/>
                <w:highlight w:val="none"/>
                <w:lang w:eastAsia="zh-CN"/>
              </w:rPr>
              <w:t>但需提供银行出具的近三个月有效的资信证明</w:t>
            </w:r>
            <w:r>
              <w:rPr>
                <w:rFonts w:hint="eastAsia" w:ascii="Times New Roman" w:hAnsi="Times New Roman"/>
                <w:color w:val="auto"/>
                <w:sz w:val="24"/>
                <w:szCs w:val="24"/>
                <w:highlight w:val="none"/>
                <w:lang w:val="en-US" w:eastAsia="zh-CN"/>
              </w:rPr>
              <w:t>)；</w:t>
            </w:r>
          </w:p>
        </w:tc>
      </w:tr>
    </w:tbl>
    <w:p>
      <w:pPr>
        <w:pStyle w:val="81"/>
        <w:rPr>
          <w:rFonts w:hint="eastAsia"/>
          <w:lang w:val="en-US" w:eastAsia="zh-CN"/>
        </w:rPr>
      </w:pPr>
    </w:p>
    <w:p>
      <w:pPr>
        <w:spacing w:line="520" w:lineRule="exact"/>
        <w:jc w:val="center"/>
        <w:rPr>
          <w:rFonts w:hint="eastAsia" w:ascii="宋体" w:hAnsi="宋体" w:eastAsia="宋体" w:cs="宋体"/>
          <w:b/>
          <w:bCs/>
          <w:color w:val="auto"/>
          <w:sz w:val="28"/>
          <w:szCs w:val="28"/>
          <w:lang w:eastAsia="zh-CN"/>
        </w:rPr>
      </w:pPr>
      <w:r>
        <w:rPr>
          <w:rFonts w:hint="eastAsia" w:ascii="宋体" w:hAnsi="宋体" w:cs="宋体"/>
          <w:b/>
          <w:bCs/>
          <w:color w:val="000000"/>
          <w:sz w:val="32"/>
          <w:szCs w:val="32"/>
          <w:lang w:eastAsia="zh-CN"/>
        </w:rPr>
        <w:br w:type="page"/>
      </w:r>
      <w:r>
        <w:rPr>
          <w:rFonts w:hint="eastAsia" w:ascii="宋体" w:hAnsi="宋体" w:cs="宋体"/>
          <w:b/>
          <w:bCs/>
          <w:color w:val="000000"/>
          <w:sz w:val="32"/>
          <w:szCs w:val="32"/>
          <w:lang w:eastAsia="zh-CN"/>
        </w:rPr>
        <w:t>初步审查</w:t>
      </w:r>
      <w:r>
        <w:rPr>
          <w:rFonts w:hint="eastAsia" w:ascii="宋体" w:hAnsi="宋体" w:cs="宋体"/>
          <w:b/>
          <w:bCs/>
          <w:color w:val="000000"/>
          <w:sz w:val="32"/>
          <w:szCs w:val="32"/>
          <w:lang w:val="en-US" w:eastAsia="zh-CN"/>
        </w:rPr>
        <w:t>-</w:t>
      </w:r>
      <w:r>
        <w:rPr>
          <w:rFonts w:hint="eastAsia" w:ascii="宋体" w:hAnsi="宋体" w:cs="宋体"/>
          <w:b/>
          <w:bCs/>
          <w:color w:val="auto"/>
          <w:sz w:val="28"/>
          <w:szCs w:val="28"/>
          <w:lang w:eastAsia="zh-CN"/>
        </w:rPr>
        <w:t>符合性评审</w:t>
      </w:r>
    </w:p>
    <w:tbl>
      <w:tblPr>
        <w:tblStyle w:val="27"/>
        <w:tblpPr w:leftFromText="180" w:rightFromText="180" w:vertAnchor="text" w:horzAnchor="page" w:tblpXSpec="center" w:tblpY="1"/>
        <w:tblOverlap w:val="never"/>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7"/>
        <w:gridCol w:w="698"/>
        <w:gridCol w:w="8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35" w:type="pct"/>
            <w:vMerge w:val="restart"/>
            <w:noWrap w:val="0"/>
            <w:vAlign w:val="center"/>
          </w:tcPr>
          <w:p>
            <w:pPr>
              <w:spacing w:line="360" w:lineRule="auto"/>
              <w:jc w:val="both"/>
              <w:rPr>
                <w:rFonts w:hint="eastAsia" w:ascii="Times New Roman" w:hAnsi="Times New Roman" w:eastAsia="宋体"/>
                <w:sz w:val="18"/>
                <w:lang w:eastAsia="zh-CN"/>
              </w:rPr>
            </w:pPr>
            <w:r>
              <w:rPr>
                <w:rFonts w:hint="eastAsia" w:ascii="Times New Roman" w:hAnsi="Times New Roman"/>
                <w:sz w:val="24"/>
                <w:szCs w:val="24"/>
                <w:lang w:eastAsia="zh-CN"/>
              </w:rPr>
              <w:t>符合性审查</w:t>
            </w:r>
          </w:p>
        </w:tc>
        <w:tc>
          <w:tcPr>
            <w:tcW w:w="350" w:type="pct"/>
            <w:noWrap w:val="0"/>
            <w:vAlign w:val="bottom"/>
          </w:tcPr>
          <w:p>
            <w:pPr>
              <w:spacing w:line="360" w:lineRule="auto"/>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序号</w:t>
            </w:r>
          </w:p>
        </w:tc>
        <w:tc>
          <w:tcPr>
            <w:tcW w:w="4214" w:type="pct"/>
            <w:noWrap w:val="0"/>
            <w:vAlign w:val="bottom"/>
          </w:tcPr>
          <w:p>
            <w:pPr>
              <w:spacing w:line="360" w:lineRule="auto"/>
              <w:jc w:val="center"/>
              <w:rPr>
                <w:rFonts w:ascii="Times New Roman" w:hAnsi="Times New Roman"/>
                <w:sz w:val="24"/>
                <w:szCs w:val="24"/>
              </w:rPr>
            </w:pPr>
            <w:r>
              <w:rPr>
                <w:rFonts w:hint="eastAsia" w:ascii="Times New Roman" w:hAnsi="Times New Roman" w:eastAsia="宋体"/>
                <w:sz w:val="24"/>
                <w:szCs w:val="24"/>
                <w:lang w:val="en-US" w:eastAsia="zh-CN"/>
              </w:rPr>
              <w:t>审查</w:t>
            </w:r>
            <w:r>
              <w:rPr>
                <w:rFonts w:hint="eastAsia" w:ascii="Times New Roman" w:hAnsi="Times New Roman"/>
                <w:sz w:val="24"/>
                <w:szCs w:val="24"/>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35" w:type="pct"/>
            <w:vMerge w:val="continue"/>
            <w:noWrap w:val="0"/>
            <w:vAlign w:val="center"/>
          </w:tcPr>
          <w:p>
            <w:pPr>
              <w:spacing w:line="360" w:lineRule="auto"/>
              <w:jc w:val="both"/>
              <w:rPr>
                <w:rFonts w:hint="eastAsia" w:ascii="Times New Roman" w:hAnsi="Times New Roman" w:eastAsia="宋体"/>
                <w:sz w:val="18"/>
                <w:lang w:eastAsia="zh-CN"/>
              </w:rPr>
            </w:pPr>
          </w:p>
        </w:tc>
        <w:tc>
          <w:tcPr>
            <w:tcW w:w="350" w:type="pct"/>
            <w:noWrap w:val="0"/>
            <w:vAlign w:val="bottom"/>
          </w:tcPr>
          <w:p>
            <w:pPr>
              <w:spacing w:line="360" w:lineRule="auto"/>
              <w:jc w:val="center"/>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w:t>
            </w:r>
          </w:p>
        </w:tc>
        <w:tc>
          <w:tcPr>
            <w:tcW w:w="4214" w:type="pct"/>
            <w:noWrap w:val="0"/>
            <w:vAlign w:val="center"/>
          </w:tcPr>
          <w:p>
            <w:pPr>
              <w:autoSpaceDE w:val="0"/>
              <w:autoSpaceDN w:val="0"/>
              <w:spacing w:line="240" w:lineRule="auto"/>
              <w:ind w:left="118" w:leftChars="0" w:right="62" w:rightChars="0" w:hanging="118" w:hangingChars="50"/>
              <w:rPr>
                <w:rFonts w:ascii="Times New Roman" w:hAnsi="Times New Roman"/>
                <w:sz w:val="24"/>
                <w:szCs w:val="24"/>
              </w:rPr>
            </w:pPr>
            <w:r>
              <w:rPr>
                <w:rFonts w:hint="eastAsia" w:ascii="宋体" w:hAnsi="宋体" w:cs="宋体"/>
                <w:color w:val="000000"/>
                <w:spacing w:val="-2"/>
                <w:sz w:val="24"/>
                <w:szCs w:val="24"/>
              </w:rPr>
              <w:t>投标文件</w:t>
            </w:r>
            <w:r>
              <w:rPr>
                <w:rFonts w:hint="eastAsia" w:ascii="宋体" w:hAnsi="宋体" w:cs="宋体"/>
                <w:color w:val="000000"/>
                <w:spacing w:val="-2"/>
                <w:sz w:val="24"/>
                <w:szCs w:val="24"/>
                <w:lang w:eastAsia="zh-CN"/>
              </w:rPr>
              <w:t>是否</w:t>
            </w:r>
            <w:r>
              <w:rPr>
                <w:rFonts w:hint="eastAsia" w:ascii="宋体" w:hAnsi="宋体" w:cs="宋体"/>
                <w:color w:val="000000"/>
                <w:spacing w:val="-2"/>
                <w:sz w:val="24"/>
                <w:szCs w:val="24"/>
              </w:rPr>
              <w:t>按招标文件要求签署、盖章</w:t>
            </w:r>
            <w:r>
              <w:rPr>
                <w:rFonts w:hint="eastAsia" w:ascii="宋体" w:hAnsi="宋体" w:cs="宋体"/>
                <w:color w:val="000000"/>
                <w:spacing w:val="-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35" w:type="pct"/>
            <w:vMerge w:val="continue"/>
            <w:noWrap w:val="0"/>
            <w:vAlign w:val="top"/>
          </w:tcPr>
          <w:p>
            <w:pPr>
              <w:spacing w:line="360" w:lineRule="auto"/>
              <w:rPr>
                <w:rFonts w:ascii="Times New Roman" w:hAnsi="Times New Roman"/>
                <w:sz w:val="18"/>
              </w:rPr>
            </w:pPr>
          </w:p>
        </w:tc>
        <w:tc>
          <w:tcPr>
            <w:tcW w:w="350" w:type="pct"/>
            <w:noWrap w:val="0"/>
            <w:vAlign w:val="bottom"/>
          </w:tcPr>
          <w:p>
            <w:pPr>
              <w:spacing w:line="360" w:lineRule="auto"/>
              <w:jc w:val="center"/>
              <w:rPr>
                <w:rFonts w:hint="eastAsia" w:ascii="Times New Roman" w:hAnsi="Times New Roman" w:eastAsia="宋体"/>
                <w:sz w:val="24"/>
                <w:szCs w:val="24"/>
                <w:lang w:eastAsia="zh-CN"/>
              </w:rPr>
            </w:pPr>
            <w:r>
              <w:rPr>
                <w:rFonts w:hint="eastAsia" w:ascii="Times New Roman" w:hAnsi="Times New Roman" w:eastAsia="宋体"/>
                <w:sz w:val="24"/>
                <w:szCs w:val="24"/>
                <w:lang w:val="en-US" w:eastAsia="zh-CN"/>
              </w:rPr>
              <w:t>2</w:t>
            </w:r>
          </w:p>
        </w:tc>
        <w:tc>
          <w:tcPr>
            <w:tcW w:w="4214" w:type="pct"/>
            <w:noWrap w:val="0"/>
            <w:vAlign w:val="center"/>
          </w:tcPr>
          <w:p>
            <w:pPr>
              <w:autoSpaceDE w:val="0"/>
              <w:autoSpaceDN w:val="0"/>
              <w:spacing w:line="240" w:lineRule="auto"/>
              <w:ind w:left="120" w:leftChars="0" w:right="62" w:rightChars="0" w:hanging="120" w:hangingChars="50"/>
              <w:rPr>
                <w:rFonts w:ascii="Times New Roman" w:hAnsi="Times New Roman"/>
                <w:sz w:val="24"/>
                <w:szCs w:val="24"/>
              </w:rPr>
            </w:pPr>
            <w:r>
              <w:rPr>
                <w:rFonts w:hint="eastAsia" w:ascii="Times New Roman" w:hAnsi="Times New Roman" w:eastAsia="宋体" w:cs="Times New Roman"/>
                <w:color w:val="000000"/>
                <w:sz w:val="24"/>
                <w:szCs w:val="24"/>
                <w:highlight w:val="none"/>
                <w:lang w:val="en-US" w:eastAsia="zh-CN"/>
              </w:rPr>
              <w:t>投标文件</w:t>
            </w:r>
            <w:r>
              <w:rPr>
                <w:rFonts w:hint="eastAsia" w:ascii="宋体" w:hAnsi="宋体" w:eastAsia="宋体" w:cs="宋体"/>
                <w:color w:val="000000"/>
                <w:kern w:val="0"/>
                <w:sz w:val="24"/>
                <w:szCs w:val="24"/>
                <w:highlight w:val="none"/>
                <w:lang w:val="en-US" w:eastAsia="zh-CN" w:bidi="ar"/>
              </w:rPr>
              <w:t>是否按招标文件要求编制，内容是否全面或字迹是否模糊、辨认不清的；</w:t>
            </w:r>
            <w:r>
              <w:rPr>
                <w:rFonts w:hint="eastAsia" w:ascii="Times New Roman" w:hAnsi="Times New Roman" w:eastAsia="宋体" w:cs="Times New Roman"/>
                <w:color w:val="00000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35" w:type="pct"/>
            <w:vMerge w:val="continue"/>
            <w:noWrap w:val="0"/>
            <w:vAlign w:val="top"/>
          </w:tcPr>
          <w:p>
            <w:pPr>
              <w:spacing w:line="360" w:lineRule="auto"/>
              <w:rPr>
                <w:rFonts w:ascii="Times New Roman" w:hAnsi="Times New Roman"/>
                <w:sz w:val="18"/>
              </w:rPr>
            </w:pPr>
          </w:p>
        </w:tc>
        <w:tc>
          <w:tcPr>
            <w:tcW w:w="350" w:type="pct"/>
            <w:noWrap w:val="0"/>
            <w:vAlign w:val="bottom"/>
          </w:tcPr>
          <w:p>
            <w:pPr>
              <w:spacing w:line="360" w:lineRule="auto"/>
              <w:jc w:val="center"/>
              <w:rPr>
                <w:rFonts w:hint="eastAsia" w:ascii="Times New Roman" w:hAnsi="Times New Roman" w:eastAsia="宋体"/>
                <w:sz w:val="24"/>
                <w:szCs w:val="24"/>
                <w:lang w:eastAsia="zh-CN"/>
              </w:rPr>
            </w:pPr>
            <w:r>
              <w:rPr>
                <w:rFonts w:hint="eastAsia" w:ascii="Times New Roman" w:hAnsi="Times New Roman" w:eastAsia="宋体"/>
                <w:sz w:val="24"/>
                <w:szCs w:val="24"/>
                <w:lang w:val="en-US" w:eastAsia="zh-CN"/>
              </w:rPr>
              <w:t>3</w:t>
            </w:r>
          </w:p>
        </w:tc>
        <w:tc>
          <w:tcPr>
            <w:tcW w:w="4214" w:type="pct"/>
            <w:noWrap w:val="0"/>
            <w:vAlign w:val="center"/>
          </w:tcPr>
          <w:p>
            <w:pPr>
              <w:autoSpaceDE w:val="0"/>
              <w:autoSpaceDN w:val="0"/>
              <w:spacing w:line="240" w:lineRule="auto"/>
              <w:ind w:left="120" w:leftChars="0" w:right="62" w:rightChars="0" w:hanging="120" w:hangingChars="50"/>
              <w:rPr>
                <w:rFonts w:ascii="Times New Roman" w:hAnsi="Times New Roman"/>
                <w:sz w:val="24"/>
                <w:szCs w:val="24"/>
              </w:rPr>
            </w:pPr>
            <w:r>
              <w:rPr>
                <w:rFonts w:hint="eastAsia" w:ascii="宋体" w:hAnsi="宋体" w:cs="宋体"/>
                <w:color w:val="000000"/>
                <w:kern w:val="0"/>
                <w:sz w:val="24"/>
                <w:szCs w:val="24"/>
                <w:highlight w:val="none"/>
                <w:lang w:val="en-US" w:eastAsia="zh-CN" w:bidi="ar"/>
              </w:rPr>
              <w:t>投标文件</w:t>
            </w:r>
            <w:r>
              <w:rPr>
                <w:rFonts w:hint="eastAsia" w:ascii="宋体" w:hAnsi="宋体" w:cs="Arial"/>
                <w:color w:val="000000"/>
                <w:sz w:val="24"/>
                <w:szCs w:val="21"/>
              </w:rPr>
              <w:t>记载的招标项目完成期限是否未超过</w:t>
            </w:r>
            <w:r>
              <w:rPr>
                <w:rFonts w:hint="eastAsia" w:ascii="宋体" w:hAnsi="宋体" w:cs="Arial"/>
                <w:color w:val="000000"/>
                <w:sz w:val="24"/>
                <w:szCs w:val="21"/>
                <w:lang w:eastAsia="zh-CN"/>
              </w:rPr>
              <w:t>竞争性谈判文件</w:t>
            </w:r>
            <w:r>
              <w:rPr>
                <w:rFonts w:hint="eastAsia" w:ascii="宋体" w:hAnsi="宋体" w:cs="Arial"/>
                <w:color w:val="000000"/>
                <w:sz w:val="24"/>
                <w:szCs w:val="21"/>
              </w:rPr>
              <w:t>规定的完成期限</w:t>
            </w:r>
            <w:r>
              <w:rPr>
                <w:rFonts w:hint="eastAsia" w:ascii="宋体" w:hAnsi="宋体" w:cs="宋体"/>
                <w:color w:val="000000"/>
                <w:kern w:val="0"/>
                <w:sz w:val="24"/>
                <w:szCs w:val="24"/>
                <w:highlight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35" w:type="pct"/>
            <w:vMerge w:val="continue"/>
            <w:noWrap w:val="0"/>
            <w:vAlign w:val="top"/>
          </w:tcPr>
          <w:p>
            <w:pPr>
              <w:spacing w:line="360" w:lineRule="auto"/>
              <w:rPr>
                <w:rFonts w:ascii="Times New Roman" w:hAnsi="Times New Roman"/>
                <w:sz w:val="18"/>
              </w:rPr>
            </w:pPr>
          </w:p>
        </w:tc>
        <w:tc>
          <w:tcPr>
            <w:tcW w:w="350" w:type="pct"/>
            <w:noWrap w:val="0"/>
            <w:vAlign w:val="bottom"/>
          </w:tcPr>
          <w:p>
            <w:pPr>
              <w:spacing w:line="360" w:lineRule="auto"/>
              <w:jc w:val="center"/>
              <w:rPr>
                <w:rFonts w:hint="eastAsia" w:ascii="Times New Roman" w:hAnsi="Times New Roman" w:eastAsia="宋体"/>
                <w:sz w:val="24"/>
                <w:szCs w:val="24"/>
                <w:lang w:eastAsia="zh-CN"/>
              </w:rPr>
            </w:pPr>
            <w:r>
              <w:rPr>
                <w:rFonts w:hint="eastAsia" w:ascii="Times New Roman" w:hAnsi="Times New Roman" w:eastAsia="宋体"/>
                <w:sz w:val="24"/>
                <w:szCs w:val="24"/>
                <w:lang w:val="en-US" w:eastAsia="zh-CN"/>
              </w:rPr>
              <w:t>4</w:t>
            </w:r>
          </w:p>
        </w:tc>
        <w:tc>
          <w:tcPr>
            <w:tcW w:w="4214" w:type="pct"/>
            <w:noWrap w:val="0"/>
            <w:vAlign w:val="center"/>
          </w:tcPr>
          <w:p>
            <w:pPr>
              <w:autoSpaceDE w:val="0"/>
              <w:autoSpaceDN w:val="0"/>
              <w:spacing w:line="240" w:lineRule="auto"/>
              <w:ind w:left="120" w:leftChars="0" w:right="62" w:rightChars="0" w:hanging="120" w:hangingChars="50"/>
              <w:rPr>
                <w:rFonts w:ascii="Times New Roman" w:hAnsi="Times New Roman"/>
                <w:sz w:val="24"/>
                <w:szCs w:val="24"/>
              </w:rPr>
            </w:pPr>
            <w:r>
              <w:rPr>
                <w:rFonts w:hint="eastAsia" w:ascii="宋体" w:hAnsi="宋体" w:eastAsia="宋体" w:cs="宋体"/>
                <w:kern w:val="0"/>
                <w:sz w:val="24"/>
                <w:highlight w:val="none"/>
                <w:lang w:eastAsia="zh-CN"/>
              </w:rPr>
              <w:t>投标文件</w:t>
            </w:r>
            <w:r>
              <w:rPr>
                <w:rFonts w:hint="eastAsia" w:ascii="宋体" w:hAnsi="宋体" w:cs="宋体"/>
                <w:kern w:val="0"/>
                <w:sz w:val="24"/>
                <w:highlight w:val="none"/>
              </w:rPr>
              <w:t>签字处是否按规定由投标人的法定代表人或其授权代表签字，或需加盖鲜红公章处是否加盖投标人鲜红公章的；或签字人是否经法定代表人有效授权委托的</w:t>
            </w:r>
            <w:r>
              <w:rPr>
                <w:rFonts w:hint="eastAsia" w:ascii="Times New Roman" w:hAnsi="Times New Roman" w:eastAsia="宋体" w:cs="Times New Roman"/>
                <w:color w:val="00000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35" w:type="pct"/>
            <w:vMerge w:val="continue"/>
            <w:noWrap w:val="0"/>
            <w:vAlign w:val="top"/>
          </w:tcPr>
          <w:p>
            <w:pPr>
              <w:spacing w:line="360" w:lineRule="auto"/>
              <w:rPr>
                <w:rFonts w:ascii="Times New Roman" w:hAnsi="Times New Roman"/>
                <w:sz w:val="18"/>
              </w:rPr>
            </w:pPr>
          </w:p>
        </w:tc>
        <w:tc>
          <w:tcPr>
            <w:tcW w:w="350" w:type="pct"/>
            <w:noWrap w:val="0"/>
            <w:vAlign w:val="bottom"/>
          </w:tcPr>
          <w:p>
            <w:pPr>
              <w:spacing w:line="360" w:lineRule="auto"/>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5</w:t>
            </w:r>
          </w:p>
        </w:tc>
        <w:tc>
          <w:tcPr>
            <w:tcW w:w="4214" w:type="pct"/>
            <w:noWrap w:val="0"/>
            <w:vAlign w:val="center"/>
          </w:tcPr>
          <w:p>
            <w:pPr>
              <w:autoSpaceDE w:val="0"/>
              <w:autoSpaceDN w:val="0"/>
              <w:spacing w:line="240" w:lineRule="auto"/>
              <w:ind w:left="120" w:leftChars="0" w:right="62" w:rightChars="0" w:hanging="120" w:hangingChars="50"/>
              <w:rPr>
                <w:rFonts w:hint="default" w:ascii="Times New Roman" w:hAnsi="Times New Roman" w:eastAsia="宋体"/>
                <w:sz w:val="24"/>
                <w:szCs w:val="24"/>
                <w:lang w:val="en-US" w:eastAsia="zh-CN"/>
              </w:rPr>
            </w:pPr>
            <w:r>
              <w:rPr>
                <w:rFonts w:hint="eastAsia" w:ascii="Times New Roman" w:hAnsi="Times New Roman" w:eastAsia="宋体" w:cs="Times New Roman"/>
                <w:color w:val="000000"/>
                <w:sz w:val="24"/>
                <w:szCs w:val="24"/>
                <w:highlight w:val="none"/>
                <w:lang w:val="en-US" w:eastAsia="zh-CN"/>
              </w:rPr>
              <w:t>投标有效期是否满足招标文件要求的；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35" w:type="pct"/>
            <w:vMerge w:val="continue"/>
            <w:noWrap w:val="0"/>
            <w:vAlign w:val="top"/>
          </w:tcPr>
          <w:p>
            <w:pPr>
              <w:spacing w:line="360" w:lineRule="auto"/>
              <w:rPr>
                <w:rFonts w:ascii="Times New Roman" w:hAnsi="Times New Roman"/>
                <w:sz w:val="18"/>
              </w:rPr>
            </w:pPr>
          </w:p>
        </w:tc>
        <w:tc>
          <w:tcPr>
            <w:tcW w:w="350" w:type="pct"/>
            <w:noWrap w:val="0"/>
            <w:vAlign w:val="bottom"/>
          </w:tcPr>
          <w:p>
            <w:pPr>
              <w:spacing w:line="360" w:lineRule="auto"/>
              <w:jc w:val="center"/>
              <w:rPr>
                <w:rFonts w:hint="eastAsia" w:ascii="Times New Roman" w:hAnsi="Times New Roman" w:eastAsia="宋体"/>
                <w:sz w:val="24"/>
                <w:szCs w:val="24"/>
                <w:lang w:eastAsia="zh-CN"/>
              </w:rPr>
            </w:pPr>
            <w:r>
              <w:rPr>
                <w:rFonts w:hint="eastAsia" w:ascii="Times New Roman" w:hAnsi="Times New Roman" w:eastAsia="宋体"/>
                <w:sz w:val="24"/>
                <w:szCs w:val="24"/>
                <w:lang w:val="en-US" w:eastAsia="zh-CN"/>
              </w:rPr>
              <w:t>6</w:t>
            </w:r>
          </w:p>
        </w:tc>
        <w:tc>
          <w:tcPr>
            <w:tcW w:w="4214" w:type="pct"/>
            <w:noWrap w:val="0"/>
            <w:vAlign w:val="center"/>
          </w:tcPr>
          <w:p>
            <w:pPr>
              <w:autoSpaceDE w:val="0"/>
              <w:autoSpaceDN w:val="0"/>
              <w:spacing w:line="240" w:lineRule="auto"/>
              <w:ind w:left="120" w:leftChars="0" w:right="62" w:rightChars="0" w:hanging="120" w:hangingChars="50"/>
              <w:rPr>
                <w:rFonts w:ascii="Times New Roman" w:hAnsi="Times New Roman"/>
                <w:sz w:val="24"/>
                <w:szCs w:val="24"/>
              </w:rPr>
            </w:pPr>
            <w:r>
              <w:rPr>
                <w:rFonts w:hint="eastAsia" w:ascii="宋体" w:hAnsi="宋体" w:eastAsia="宋体" w:cs="宋体"/>
                <w:i w:val="0"/>
                <w:color w:val="000000"/>
                <w:kern w:val="0"/>
                <w:sz w:val="24"/>
                <w:szCs w:val="24"/>
                <w:highlight w:val="none"/>
                <w:u w:val="none"/>
                <w:lang w:val="en-US" w:eastAsia="zh-CN" w:bidi="ar"/>
              </w:rPr>
              <w:t>投标报价</w:t>
            </w: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高于采购预算价；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35" w:type="pct"/>
            <w:vMerge w:val="continue"/>
            <w:noWrap w:val="0"/>
            <w:vAlign w:val="top"/>
          </w:tcPr>
          <w:p>
            <w:pPr>
              <w:spacing w:line="360" w:lineRule="auto"/>
              <w:rPr>
                <w:rFonts w:ascii="Times New Roman" w:hAnsi="Times New Roman"/>
                <w:sz w:val="18"/>
              </w:rPr>
            </w:pPr>
          </w:p>
        </w:tc>
        <w:tc>
          <w:tcPr>
            <w:tcW w:w="350" w:type="pct"/>
            <w:noWrap w:val="0"/>
            <w:vAlign w:val="bottom"/>
          </w:tcPr>
          <w:p>
            <w:pPr>
              <w:spacing w:line="360" w:lineRule="auto"/>
              <w:jc w:val="center"/>
              <w:rPr>
                <w:rFonts w:hint="eastAsia" w:ascii="Times New Roman" w:hAnsi="Times New Roman" w:eastAsia="宋体"/>
                <w:sz w:val="24"/>
                <w:szCs w:val="24"/>
                <w:lang w:eastAsia="zh-CN"/>
              </w:rPr>
            </w:pPr>
            <w:r>
              <w:rPr>
                <w:rFonts w:hint="eastAsia" w:ascii="Times New Roman" w:hAnsi="Times New Roman" w:eastAsia="宋体"/>
                <w:sz w:val="24"/>
                <w:szCs w:val="24"/>
                <w:lang w:val="en-US" w:eastAsia="zh-CN"/>
              </w:rPr>
              <w:t>7</w:t>
            </w:r>
          </w:p>
        </w:tc>
        <w:tc>
          <w:tcPr>
            <w:tcW w:w="4214" w:type="pct"/>
            <w:noWrap w:val="0"/>
            <w:vAlign w:val="center"/>
          </w:tcPr>
          <w:p>
            <w:pPr>
              <w:autoSpaceDE w:val="0"/>
              <w:autoSpaceDN w:val="0"/>
              <w:spacing w:line="240" w:lineRule="auto"/>
              <w:ind w:left="120" w:leftChars="0" w:right="62" w:rightChars="0" w:hanging="120" w:hangingChars="50"/>
              <w:rPr>
                <w:rFonts w:ascii="Times New Roman" w:hAnsi="Times New Roman"/>
                <w:sz w:val="24"/>
                <w:szCs w:val="24"/>
              </w:rPr>
            </w:pPr>
            <w:r>
              <w:rPr>
                <w:rFonts w:hint="eastAsia" w:ascii="宋体" w:hAnsi="宋体" w:eastAsia="宋体" w:cs="宋体"/>
                <w:color w:val="000000"/>
                <w:kern w:val="0"/>
                <w:sz w:val="24"/>
                <w:szCs w:val="24"/>
                <w:highlight w:val="none"/>
                <w:lang w:val="en-US" w:eastAsia="zh-CN" w:bidi="ar"/>
              </w:rPr>
              <w:t>是否缴纳投标保证金并与采购文件金额一致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35" w:type="pct"/>
            <w:vMerge w:val="continue"/>
            <w:noWrap w:val="0"/>
            <w:vAlign w:val="top"/>
          </w:tcPr>
          <w:p>
            <w:pPr>
              <w:spacing w:line="360" w:lineRule="auto"/>
              <w:rPr>
                <w:rFonts w:ascii="Times New Roman" w:hAnsi="Times New Roman"/>
                <w:sz w:val="18"/>
              </w:rPr>
            </w:pPr>
          </w:p>
        </w:tc>
        <w:tc>
          <w:tcPr>
            <w:tcW w:w="350" w:type="pct"/>
            <w:noWrap w:val="0"/>
            <w:vAlign w:val="bottom"/>
          </w:tcPr>
          <w:p>
            <w:pPr>
              <w:spacing w:line="360" w:lineRule="auto"/>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8</w:t>
            </w:r>
          </w:p>
        </w:tc>
        <w:tc>
          <w:tcPr>
            <w:tcW w:w="4214" w:type="pct"/>
            <w:noWrap w:val="0"/>
            <w:vAlign w:val="center"/>
          </w:tcPr>
          <w:p>
            <w:pPr>
              <w:autoSpaceDE w:val="0"/>
              <w:autoSpaceDN w:val="0"/>
              <w:spacing w:line="240" w:lineRule="auto"/>
              <w:ind w:left="120" w:leftChars="0" w:right="62" w:rightChars="0" w:hanging="120" w:hangingChars="50"/>
              <w:rPr>
                <w:rFonts w:ascii="Times New Roman" w:hAnsi="Times New Roman"/>
                <w:sz w:val="24"/>
                <w:szCs w:val="24"/>
              </w:rPr>
            </w:pPr>
            <w:r>
              <w:rPr>
                <w:rFonts w:hint="eastAsia" w:ascii="宋体" w:hAnsi="宋体" w:eastAsia="宋体" w:cs="宋体"/>
                <w:color w:val="000000"/>
                <w:kern w:val="0"/>
                <w:sz w:val="24"/>
                <w:szCs w:val="24"/>
                <w:highlight w:val="none"/>
                <w:lang w:val="en-US" w:eastAsia="zh-CN" w:bidi="ar"/>
              </w:rPr>
              <w:t>明显不符合技术规格和技术标准（技术规格、合同条款有偏离情况的）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35" w:type="pct"/>
            <w:vMerge w:val="continue"/>
            <w:noWrap w:val="0"/>
            <w:vAlign w:val="top"/>
          </w:tcPr>
          <w:p>
            <w:pPr>
              <w:spacing w:line="360" w:lineRule="auto"/>
              <w:rPr>
                <w:rFonts w:ascii="Times New Roman" w:hAnsi="Times New Roman"/>
                <w:sz w:val="18"/>
              </w:rPr>
            </w:pPr>
          </w:p>
        </w:tc>
        <w:tc>
          <w:tcPr>
            <w:tcW w:w="350" w:type="pct"/>
            <w:noWrap w:val="0"/>
            <w:vAlign w:val="bottom"/>
          </w:tcPr>
          <w:p>
            <w:pPr>
              <w:spacing w:line="360" w:lineRule="auto"/>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9</w:t>
            </w:r>
          </w:p>
        </w:tc>
        <w:tc>
          <w:tcPr>
            <w:tcW w:w="4214" w:type="pct"/>
            <w:noWrap w:val="0"/>
            <w:vAlign w:val="center"/>
          </w:tcPr>
          <w:p>
            <w:pPr>
              <w:autoSpaceDE w:val="0"/>
              <w:autoSpaceDN w:val="0"/>
              <w:spacing w:line="240" w:lineRule="auto"/>
              <w:ind w:left="120" w:leftChars="0" w:right="62" w:rightChars="0" w:hanging="120" w:hangingChars="50"/>
              <w:rPr>
                <w:rFonts w:hint="eastAsia" w:ascii="Times New Roman" w:hAnsi="Times New Roman"/>
                <w:sz w:val="24"/>
                <w:szCs w:val="24"/>
              </w:rPr>
            </w:pPr>
            <w:r>
              <w:rPr>
                <w:rFonts w:hint="eastAsia" w:ascii="宋体" w:hAnsi="宋体" w:cs="宋体"/>
                <w:color w:val="000000"/>
                <w:kern w:val="0"/>
                <w:sz w:val="24"/>
                <w:szCs w:val="24"/>
                <w:highlight w:val="none"/>
                <w:lang w:val="en-US" w:eastAsia="zh-CN" w:bidi="ar"/>
              </w:rPr>
              <w:t>商务条款是否有偏离情况的；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35" w:type="pct"/>
            <w:vMerge w:val="continue"/>
            <w:noWrap w:val="0"/>
            <w:vAlign w:val="top"/>
          </w:tcPr>
          <w:p>
            <w:pPr>
              <w:spacing w:line="360" w:lineRule="auto"/>
              <w:rPr>
                <w:rFonts w:ascii="Times New Roman" w:hAnsi="Times New Roman"/>
                <w:sz w:val="18"/>
              </w:rPr>
            </w:pPr>
          </w:p>
        </w:tc>
        <w:tc>
          <w:tcPr>
            <w:tcW w:w="350" w:type="pct"/>
            <w:noWrap w:val="0"/>
            <w:vAlign w:val="bottom"/>
          </w:tcPr>
          <w:p>
            <w:pPr>
              <w:spacing w:line="360" w:lineRule="auto"/>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10</w:t>
            </w:r>
          </w:p>
        </w:tc>
        <w:tc>
          <w:tcPr>
            <w:tcW w:w="4214" w:type="pct"/>
            <w:noWrap w:val="0"/>
            <w:vAlign w:val="center"/>
          </w:tcPr>
          <w:p>
            <w:pPr>
              <w:autoSpaceDE w:val="0"/>
              <w:autoSpaceDN w:val="0"/>
              <w:spacing w:line="240" w:lineRule="auto"/>
              <w:ind w:left="120" w:leftChars="0" w:right="62" w:rightChars="0" w:hanging="120" w:hangingChars="50"/>
              <w:rPr>
                <w:rFonts w:hint="eastAsia" w:ascii="Times New Roman" w:hAnsi="Times New Roman"/>
                <w:sz w:val="24"/>
                <w:szCs w:val="24"/>
              </w:rPr>
            </w:pPr>
            <w:r>
              <w:rPr>
                <w:rFonts w:hint="eastAsia" w:ascii="宋体" w:hAnsi="宋体" w:cs="宋体"/>
                <w:color w:val="000000"/>
                <w:kern w:val="0"/>
                <w:sz w:val="24"/>
                <w:szCs w:val="24"/>
                <w:highlight w:val="none"/>
                <w:lang w:val="en-US" w:eastAsia="zh-CN" w:bidi="ar"/>
              </w:rPr>
              <w:t>投标文件是否附有招标人不能接受条件的；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35" w:type="pct"/>
            <w:vMerge w:val="continue"/>
            <w:noWrap w:val="0"/>
            <w:vAlign w:val="top"/>
          </w:tcPr>
          <w:p>
            <w:pPr>
              <w:spacing w:line="360" w:lineRule="auto"/>
              <w:rPr>
                <w:rFonts w:ascii="Times New Roman" w:hAnsi="Times New Roman"/>
                <w:sz w:val="18"/>
              </w:rPr>
            </w:pPr>
          </w:p>
        </w:tc>
        <w:tc>
          <w:tcPr>
            <w:tcW w:w="350" w:type="pct"/>
            <w:noWrap w:val="0"/>
            <w:vAlign w:val="bottom"/>
          </w:tcPr>
          <w:p>
            <w:pPr>
              <w:spacing w:line="360" w:lineRule="auto"/>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11</w:t>
            </w:r>
          </w:p>
        </w:tc>
        <w:tc>
          <w:tcPr>
            <w:tcW w:w="4214" w:type="pct"/>
            <w:noWrap w:val="0"/>
            <w:vAlign w:val="center"/>
          </w:tcPr>
          <w:p>
            <w:pPr>
              <w:autoSpaceDE w:val="0"/>
              <w:autoSpaceDN w:val="0"/>
              <w:spacing w:line="240" w:lineRule="auto"/>
              <w:ind w:left="120" w:leftChars="0" w:right="62" w:rightChars="0" w:hanging="120" w:hangingChars="50"/>
              <w:rPr>
                <w:rFonts w:hint="eastAsia" w:ascii="Times New Roman" w:hAnsi="Times New Roman"/>
                <w:sz w:val="24"/>
                <w:szCs w:val="24"/>
              </w:rPr>
            </w:pPr>
            <w:r>
              <w:rPr>
                <w:rFonts w:hint="eastAsia" w:ascii="宋体" w:hAnsi="宋体" w:eastAsia="宋体" w:cs="宋体"/>
                <w:i w:val="0"/>
                <w:color w:val="000000"/>
                <w:kern w:val="0"/>
                <w:sz w:val="24"/>
                <w:szCs w:val="24"/>
                <w:highlight w:val="none"/>
                <w:u w:val="none"/>
                <w:lang w:val="en-US" w:eastAsia="zh-CN" w:bidi="ar"/>
              </w:rPr>
              <w:t>投标报价</w:t>
            </w:r>
            <w:r>
              <w:rPr>
                <w:rFonts w:hint="eastAsia" w:ascii="宋体" w:hAnsi="宋体" w:cs="宋体"/>
                <w:i w:val="0"/>
                <w:color w:val="000000"/>
                <w:kern w:val="0"/>
                <w:sz w:val="24"/>
                <w:szCs w:val="24"/>
                <w:highlight w:val="none"/>
                <w:u w:val="none"/>
                <w:lang w:val="en-US" w:eastAsia="zh-CN" w:bidi="ar"/>
              </w:rPr>
              <w:t>是否为</w:t>
            </w:r>
            <w:r>
              <w:rPr>
                <w:rFonts w:hint="eastAsia" w:ascii="宋体" w:hAnsi="宋体" w:eastAsia="宋体" w:cs="宋体"/>
                <w:i w:val="0"/>
                <w:color w:val="000000"/>
                <w:kern w:val="0"/>
                <w:sz w:val="24"/>
                <w:szCs w:val="24"/>
                <w:highlight w:val="none"/>
                <w:u w:val="none"/>
                <w:lang w:val="en-US" w:eastAsia="zh-CN" w:bidi="ar"/>
              </w:rPr>
              <w:t>唯一报价，有多个报价时是否明确有效力的报价；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435" w:type="pct"/>
            <w:noWrap w:val="0"/>
            <w:vAlign w:val="top"/>
          </w:tcPr>
          <w:p>
            <w:pPr>
              <w:spacing w:line="360" w:lineRule="auto"/>
              <w:rPr>
                <w:rFonts w:ascii="Times New Roman" w:hAnsi="Times New Roman"/>
                <w:sz w:val="18"/>
              </w:rPr>
            </w:pPr>
          </w:p>
        </w:tc>
        <w:tc>
          <w:tcPr>
            <w:tcW w:w="350" w:type="pct"/>
            <w:noWrap w:val="0"/>
            <w:vAlign w:val="bottom"/>
          </w:tcPr>
          <w:p>
            <w:pPr>
              <w:spacing w:line="360" w:lineRule="auto"/>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12</w:t>
            </w:r>
          </w:p>
        </w:tc>
        <w:tc>
          <w:tcPr>
            <w:tcW w:w="4214" w:type="pct"/>
            <w:noWrap w:val="0"/>
            <w:vAlign w:val="center"/>
          </w:tcPr>
          <w:p>
            <w:pPr>
              <w:autoSpaceDE w:val="0"/>
              <w:autoSpaceDN w:val="0"/>
              <w:spacing w:line="240" w:lineRule="auto"/>
              <w:ind w:left="120" w:leftChars="0" w:right="62" w:rightChars="0" w:hanging="120" w:hangingChars="50"/>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是否存在</w:t>
            </w:r>
            <w:r>
              <w:rPr>
                <w:rFonts w:hint="eastAsia" w:ascii="宋体" w:hAnsi="宋体" w:cs="宋体"/>
                <w:color w:val="000000"/>
                <w:kern w:val="0"/>
                <w:sz w:val="24"/>
                <w:szCs w:val="24"/>
                <w:lang w:bidi="ar"/>
              </w:rPr>
              <w:t>法律、法规和招标文件规定的其他无效情形</w:t>
            </w:r>
            <w:r>
              <w:rPr>
                <w:rFonts w:hint="eastAsia" w:ascii="宋体" w:hAnsi="宋体" w:cs="宋体"/>
                <w:color w:val="000000"/>
                <w:kern w:val="0"/>
                <w:sz w:val="24"/>
                <w:szCs w:val="24"/>
                <w:lang w:eastAsia="zh-CN" w:bidi="ar"/>
              </w:rPr>
              <w:t>；</w:t>
            </w:r>
          </w:p>
        </w:tc>
      </w:tr>
    </w:tbl>
    <w:p>
      <w:pPr>
        <w:snapToGrid w:val="0"/>
        <w:spacing w:line="440" w:lineRule="exact"/>
        <w:ind w:firstLine="200"/>
        <w:jc w:val="center"/>
        <w:rPr>
          <w:rFonts w:hint="eastAsia" w:ascii="宋体" w:hAnsi="宋体" w:eastAsia="宋体" w:cs="宋体"/>
          <w:b/>
          <w:bCs/>
          <w:kern w:val="0"/>
          <w:szCs w:val="21"/>
        </w:rPr>
      </w:pPr>
      <w:r>
        <w:rPr>
          <w:rFonts w:hint="eastAsia" w:ascii="宋体" w:hAnsi="宋体" w:eastAsia="宋体" w:cs="宋体"/>
          <w:b/>
          <w:bCs/>
          <w:kern w:val="0"/>
          <w:szCs w:val="21"/>
        </w:rPr>
        <w:t>备注：如果磋商响应文件中有一项未通过上述审查标准，</w:t>
      </w:r>
      <w:r>
        <w:rPr>
          <w:rFonts w:hint="eastAsia" w:ascii="宋体" w:hAnsi="宋体" w:eastAsia="宋体" w:cs="宋体"/>
          <w:b/>
          <w:bCs/>
          <w:kern w:val="0"/>
          <w:szCs w:val="21"/>
          <w:lang w:eastAsia="zh-CN"/>
        </w:rPr>
        <w:t>磋商小组</w:t>
      </w:r>
      <w:r>
        <w:rPr>
          <w:rFonts w:hint="eastAsia" w:ascii="宋体" w:hAnsi="宋体" w:eastAsia="宋体" w:cs="宋体"/>
          <w:b/>
          <w:bCs/>
          <w:kern w:val="0"/>
          <w:szCs w:val="21"/>
        </w:rPr>
        <w:t>将认定整个磋商响应文件不响应竞磋文件而予以投标无效，并且不允许投标人通过修改或撤销其不符合要求的差异或保留，使之成为具有响应性的投标。通过审核的以“√”标记；未通过审核的以“×”标记，并予以说明。</w:t>
      </w:r>
    </w:p>
    <w:p>
      <w:pPr>
        <w:snapToGrid w:val="0"/>
        <w:spacing w:line="440" w:lineRule="exact"/>
        <w:ind w:firstLine="200"/>
        <w:jc w:val="center"/>
        <w:rPr>
          <w:rFonts w:hint="eastAsia" w:ascii="宋体" w:hAnsi="宋体" w:eastAsia="宋体" w:cs="宋体"/>
          <w:b/>
          <w:bCs/>
          <w:kern w:val="0"/>
          <w:szCs w:val="21"/>
        </w:rPr>
      </w:pPr>
    </w:p>
    <w:p>
      <w:pPr>
        <w:snapToGrid w:val="0"/>
        <w:spacing w:line="440" w:lineRule="exact"/>
        <w:ind w:firstLine="200"/>
        <w:jc w:val="center"/>
        <w:rPr>
          <w:rFonts w:hint="eastAsia" w:ascii="宋体" w:hAnsi="宋体" w:eastAsia="宋体" w:cs="宋体"/>
          <w:b/>
          <w:bCs/>
          <w:kern w:val="0"/>
          <w:szCs w:val="21"/>
        </w:rPr>
      </w:pPr>
    </w:p>
    <w:p>
      <w:pPr>
        <w:snapToGrid w:val="0"/>
        <w:spacing w:line="440" w:lineRule="exact"/>
        <w:ind w:firstLine="200"/>
        <w:jc w:val="center"/>
        <w:rPr>
          <w:rFonts w:hint="eastAsia" w:ascii="宋体" w:hAnsi="宋体" w:eastAsia="宋体" w:cs="宋体"/>
          <w:b/>
          <w:bCs/>
          <w:kern w:val="0"/>
          <w:szCs w:val="21"/>
        </w:rPr>
      </w:pPr>
    </w:p>
    <w:p>
      <w:pPr>
        <w:snapToGrid w:val="0"/>
        <w:spacing w:line="440" w:lineRule="exact"/>
        <w:ind w:firstLine="200"/>
        <w:jc w:val="center"/>
        <w:rPr>
          <w:rFonts w:hint="eastAsia" w:ascii="宋体" w:hAnsi="宋体" w:eastAsia="宋体" w:cs="宋体"/>
          <w:b/>
          <w:bCs/>
          <w:kern w:val="0"/>
          <w:szCs w:val="21"/>
        </w:rPr>
      </w:pPr>
    </w:p>
    <w:p>
      <w:pPr>
        <w:snapToGrid w:val="0"/>
        <w:spacing w:line="440" w:lineRule="exact"/>
        <w:ind w:firstLine="200"/>
        <w:jc w:val="center"/>
        <w:rPr>
          <w:rFonts w:hint="eastAsia" w:ascii="宋体" w:hAnsi="宋体" w:eastAsia="宋体" w:cs="宋体"/>
          <w:b/>
          <w:bCs/>
          <w:kern w:val="0"/>
          <w:szCs w:val="21"/>
        </w:rPr>
      </w:pPr>
    </w:p>
    <w:p>
      <w:pPr>
        <w:snapToGrid w:val="0"/>
        <w:spacing w:line="440" w:lineRule="exact"/>
        <w:ind w:firstLine="200"/>
        <w:jc w:val="center"/>
        <w:rPr>
          <w:rFonts w:hint="eastAsia" w:ascii="宋体" w:hAnsi="宋体" w:eastAsia="宋体" w:cs="宋体"/>
          <w:b/>
          <w:bCs/>
          <w:kern w:val="0"/>
          <w:szCs w:val="21"/>
        </w:rPr>
      </w:pPr>
    </w:p>
    <w:p>
      <w:pPr>
        <w:snapToGrid w:val="0"/>
        <w:spacing w:line="440" w:lineRule="exact"/>
        <w:ind w:firstLine="200"/>
        <w:jc w:val="center"/>
        <w:rPr>
          <w:rFonts w:hint="eastAsia" w:ascii="宋体" w:hAnsi="宋体" w:eastAsia="宋体" w:cs="宋体"/>
          <w:kern w:val="0"/>
          <w:sz w:val="30"/>
          <w:szCs w:val="30"/>
        </w:rPr>
      </w:pPr>
    </w:p>
    <w:p>
      <w:pPr>
        <w:snapToGrid w:val="0"/>
        <w:spacing w:line="440" w:lineRule="exact"/>
        <w:ind w:firstLine="200"/>
        <w:jc w:val="center"/>
        <w:rPr>
          <w:rFonts w:hint="eastAsia" w:ascii="宋体" w:hAnsi="宋体" w:eastAsia="宋体" w:cs="宋体"/>
          <w:kern w:val="0"/>
          <w:sz w:val="30"/>
          <w:szCs w:val="30"/>
        </w:rPr>
      </w:pPr>
    </w:p>
    <w:p>
      <w:pPr>
        <w:snapToGrid w:val="0"/>
        <w:spacing w:line="440" w:lineRule="exact"/>
        <w:ind w:firstLine="200"/>
        <w:jc w:val="center"/>
        <w:rPr>
          <w:rFonts w:hint="eastAsia" w:ascii="宋体" w:hAnsi="宋体" w:eastAsia="宋体" w:cs="宋体"/>
          <w:kern w:val="0"/>
          <w:sz w:val="24"/>
          <w:szCs w:val="24"/>
        </w:rPr>
      </w:pPr>
      <w:r>
        <w:rPr>
          <w:rFonts w:hint="eastAsia" w:ascii="宋体" w:hAnsi="宋体" w:eastAsia="宋体" w:cs="宋体"/>
          <w:kern w:val="0"/>
          <w:sz w:val="24"/>
          <w:szCs w:val="24"/>
        </w:rPr>
        <w:t>投标报价评审标准及办法</w:t>
      </w:r>
    </w:p>
    <w:p>
      <w:pPr>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满足招磋商文件要求且最后投标价格最低的投标报价为磋商基准价，磋商报价得分=（磋商基准价／最</w:t>
      </w:r>
      <w:r>
        <w:rPr>
          <w:rFonts w:hint="eastAsia" w:ascii="宋体" w:hAnsi="宋体" w:eastAsia="宋体" w:cs="宋体"/>
          <w:kern w:val="0"/>
          <w:sz w:val="24"/>
          <w:szCs w:val="24"/>
          <w:highlight w:val="none"/>
        </w:rPr>
        <w:t>后磋商报价）×</w:t>
      </w: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rPr>
        <w:t>，计算分数时四舍五入取小数点后两位。【说明：评标的具体评审办法和标准：商务标</w:t>
      </w:r>
      <w:r>
        <w:rPr>
          <w:rFonts w:hint="eastAsia" w:ascii="宋体" w:hAnsi="宋体" w:eastAsia="宋体" w:cs="宋体"/>
          <w:kern w:val="0"/>
          <w:sz w:val="24"/>
          <w:szCs w:val="24"/>
          <w:lang w:eastAsia="zh-CN"/>
        </w:rPr>
        <w:t>和</w:t>
      </w:r>
      <w:r>
        <w:rPr>
          <w:rFonts w:hint="eastAsia" w:ascii="宋体" w:hAnsi="宋体" w:eastAsia="宋体" w:cs="宋体"/>
          <w:kern w:val="0"/>
          <w:sz w:val="24"/>
          <w:szCs w:val="24"/>
        </w:rPr>
        <w:t>技术标</w:t>
      </w:r>
      <w:r>
        <w:rPr>
          <w:rFonts w:hint="eastAsia" w:ascii="宋体" w:hAnsi="宋体" w:eastAsia="宋体" w:cs="宋体"/>
          <w:kern w:val="0"/>
          <w:sz w:val="24"/>
          <w:szCs w:val="24"/>
          <w:lang w:val="en-US" w:eastAsia="zh-CN"/>
        </w:rPr>
        <w:t>占70分</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投标报价占3</w:t>
      </w:r>
      <w:r>
        <w:rPr>
          <w:rFonts w:hint="eastAsia" w:ascii="宋体" w:hAnsi="宋体" w:eastAsia="宋体" w:cs="宋体"/>
          <w:kern w:val="0"/>
          <w:sz w:val="24"/>
          <w:szCs w:val="24"/>
        </w:rPr>
        <w:t>0</w:t>
      </w:r>
      <w:r>
        <w:rPr>
          <w:rFonts w:hint="eastAsia" w:ascii="宋体" w:hAnsi="宋体" w:eastAsia="宋体" w:cs="宋体"/>
          <w:kern w:val="0"/>
          <w:sz w:val="24"/>
          <w:szCs w:val="24"/>
          <w:lang w:val="en-US" w:eastAsia="zh-CN"/>
        </w:rPr>
        <w:t>分</w:t>
      </w:r>
      <w:r>
        <w:rPr>
          <w:rFonts w:hint="eastAsia" w:ascii="宋体" w:hAnsi="宋体" w:eastAsia="宋体" w:cs="宋体"/>
          <w:kern w:val="0"/>
          <w:sz w:val="24"/>
          <w:szCs w:val="24"/>
        </w:rPr>
        <w:t>】</w:t>
      </w:r>
    </w:p>
    <w:p>
      <w:pPr>
        <w:snapToGrid w:val="0"/>
        <w:spacing w:line="5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经济标评审标准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05"/>
        <w:gridCol w:w="1275"/>
        <w:gridCol w:w="1154"/>
        <w:gridCol w:w="5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6" w:type="dxa"/>
            <w:tcBorders>
              <w:bottom w:val="single" w:color="auto" w:sz="4" w:space="0"/>
            </w:tcBorders>
            <w:noWrap w:val="0"/>
            <w:vAlign w:val="center"/>
          </w:tcPr>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005" w:type="dxa"/>
            <w:tcBorders>
              <w:bottom w:val="single" w:color="auto" w:sz="4" w:space="0"/>
            </w:tcBorders>
            <w:noWrap w:val="0"/>
            <w:vAlign w:val="center"/>
          </w:tcPr>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1275" w:type="dxa"/>
            <w:tcBorders>
              <w:bottom w:val="single" w:color="auto" w:sz="4" w:space="0"/>
            </w:tcBorders>
            <w:noWrap w:val="0"/>
            <w:vAlign w:val="top"/>
          </w:tcPr>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评审因素</w:t>
            </w:r>
          </w:p>
        </w:tc>
        <w:tc>
          <w:tcPr>
            <w:tcW w:w="1154" w:type="dxa"/>
            <w:tcBorders>
              <w:bottom w:val="single" w:color="auto" w:sz="4" w:space="0"/>
            </w:tcBorders>
            <w:noWrap w:val="0"/>
            <w:vAlign w:val="center"/>
          </w:tcPr>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标准分</w:t>
            </w:r>
          </w:p>
        </w:tc>
        <w:tc>
          <w:tcPr>
            <w:tcW w:w="5741" w:type="dxa"/>
            <w:tcBorders>
              <w:bottom w:val="single" w:color="auto" w:sz="4" w:space="0"/>
            </w:tcBorders>
            <w:noWrap w:val="0"/>
            <w:vAlign w:val="center"/>
          </w:tcPr>
          <w:p>
            <w:pPr>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6" w:hRule="atLeast"/>
          <w:jc w:val="center"/>
        </w:trPr>
        <w:tc>
          <w:tcPr>
            <w:tcW w:w="866" w:type="dxa"/>
            <w:noWrap w:val="0"/>
            <w:vAlign w:val="center"/>
          </w:tcPr>
          <w:p>
            <w:pPr>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05" w:type="dxa"/>
            <w:noWrap w:val="0"/>
            <w:vAlign w:val="center"/>
          </w:tcPr>
          <w:p>
            <w:pPr>
              <w:snapToGrid w:val="0"/>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highlight w:val="none"/>
                <w:lang w:val="en-US" w:eastAsia="zh-CN"/>
              </w:rPr>
              <w:t>投标报价</w:t>
            </w:r>
          </w:p>
        </w:tc>
        <w:tc>
          <w:tcPr>
            <w:tcW w:w="1275" w:type="dxa"/>
            <w:noWrap w:val="0"/>
            <w:vAlign w:val="center"/>
          </w:tcPr>
          <w:p>
            <w:pPr>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价格</w:t>
            </w:r>
          </w:p>
        </w:tc>
        <w:tc>
          <w:tcPr>
            <w:tcW w:w="1154" w:type="dxa"/>
            <w:noWrap w:val="0"/>
            <w:vAlign w:val="center"/>
          </w:tcPr>
          <w:p>
            <w:pPr>
              <w:snapToGrid w:val="0"/>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30分</w:t>
            </w:r>
          </w:p>
        </w:tc>
        <w:tc>
          <w:tcPr>
            <w:tcW w:w="5741" w:type="dxa"/>
            <w:noWrap w:val="0"/>
            <w:vAlign w:val="center"/>
          </w:tcPr>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本次采购方式为竞争性磋商，共有两次报价机会，磋商单位在截止时间内递交的磋商文件中的报价作为第一次报价；评审小组分别与供应商进行技术、服务等的商讨，磋商结束后，评审小组要求所有实质性磋商竞争性磋商文件和采购方要求的供应商在规定的时间内提交最终报价，磋商单位的最终报价进入磋商报价评审。（2）在评审过程中，评审小组发现磋商供应商的报价明显低于其他磋商报价，使得其磋商报价可能低于其个别成本的，应当要求该磋商供应商做出书面说明并提供相关证明材料。（3）磋商的最低报价，不作为是否成交的保证。（4）各合格供应商的价格得分按以下公式得出：磋商报价得分=</w:t>
            </w:r>
            <w:r>
              <w:rPr>
                <w:rFonts w:hint="eastAsia" w:ascii="宋体" w:hAnsi="宋体" w:eastAsia="宋体" w:cs="宋体"/>
                <w:kern w:val="0"/>
                <w:sz w:val="24"/>
                <w:szCs w:val="24"/>
                <w:highlight w:val="none"/>
              </w:rPr>
              <w:t>（磋商基准价/最后磋商报价）×</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0</w:t>
            </w:r>
            <w:r>
              <w:rPr>
                <w:rFonts w:hint="eastAsia" w:ascii="宋体" w:hAnsi="宋体" w:eastAsia="宋体" w:cs="宋体"/>
                <w:kern w:val="0"/>
                <w:sz w:val="24"/>
                <w:szCs w:val="24"/>
              </w:rPr>
              <w:t>注：1、A为磋商报价得分2、磋商基准价＝满足磋商文件要求且磋商价格最低的磋商报价。3、价格=30</w:t>
            </w:r>
          </w:p>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评分分值计算保留小数点后两位，小数点后三位“四舍五入”。</w:t>
            </w:r>
          </w:p>
        </w:tc>
      </w:tr>
    </w:tbl>
    <w:p>
      <w:pPr>
        <w:pStyle w:val="2"/>
        <w:ind w:firstLine="2168" w:firstLineChars="900"/>
        <w:jc w:val="both"/>
        <w:rPr>
          <w:rFonts w:hint="eastAsia" w:ascii="宋体" w:hAnsi="宋体" w:eastAsia="宋体" w:cs="宋体"/>
          <w:b/>
          <w:bCs/>
          <w:kern w:val="0"/>
          <w:sz w:val="24"/>
          <w:szCs w:val="24"/>
        </w:rPr>
      </w:pPr>
      <w:r>
        <w:rPr>
          <w:rFonts w:hint="eastAsia" w:ascii="宋体" w:hAnsi="宋体" w:eastAsia="宋体" w:cs="宋体"/>
          <w:b/>
          <w:bCs/>
          <w:kern w:val="0"/>
          <w:sz w:val="24"/>
          <w:szCs w:val="24"/>
        </w:rPr>
        <w:t>商务</w:t>
      </w:r>
      <w:r>
        <w:rPr>
          <w:rFonts w:hint="eastAsia" w:ascii="宋体" w:hAnsi="宋体" w:eastAsia="宋体" w:cs="宋体"/>
          <w:b/>
          <w:bCs/>
          <w:kern w:val="0"/>
          <w:sz w:val="24"/>
          <w:szCs w:val="24"/>
          <w:lang w:eastAsia="zh-CN"/>
        </w:rPr>
        <w:t>和技术</w:t>
      </w:r>
      <w:r>
        <w:rPr>
          <w:rFonts w:hint="eastAsia" w:ascii="宋体" w:hAnsi="宋体" w:eastAsia="宋体" w:cs="宋体"/>
          <w:b/>
          <w:bCs/>
          <w:kern w:val="0"/>
          <w:sz w:val="24"/>
          <w:szCs w:val="24"/>
        </w:rPr>
        <w:t>标评分标准</w:t>
      </w:r>
    </w:p>
    <w:tbl>
      <w:tblPr>
        <w:tblStyle w:val="26"/>
        <w:tblW w:w="9825" w:type="dxa"/>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9"/>
        <w:gridCol w:w="1802"/>
        <w:gridCol w:w="1607"/>
        <w:gridCol w:w="5847"/>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569" w:type="dxa"/>
            <w:noWrap w:val="0"/>
            <w:vAlign w:val="center"/>
          </w:tcPr>
          <w:p>
            <w:pPr>
              <w:pStyle w:val="102"/>
              <w:spacing w:before="0" w:after="0" w:line="340" w:lineRule="exact"/>
              <w:ind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02" w:type="dxa"/>
            <w:noWrap w:val="0"/>
            <w:vAlign w:val="center"/>
          </w:tcPr>
          <w:p>
            <w:pPr>
              <w:pStyle w:val="102"/>
              <w:spacing w:before="0" w:after="0" w:line="340" w:lineRule="exact"/>
              <w:ind w:firstLine="0"/>
              <w:jc w:val="center"/>
              <w:rPr>
                <w:rFonts w:hint="eastAsia" w:ascii="宋体" w:hAnsi="宋体" w:eastAsia="宋体" w:cs="宋体"/>
                <w:sz w:val="24"/>
                <w:szCs w:val="24"/>
              </w:rPr>
            </w:pPr>
            <w:r>
              <w:rPr>
                <w:rFonts w:hint="eastAsia" w:ascii="宋体" w:hAnsi="宋体" w:eastAsia="宋体" w:cs="宋体"/>
                <w:sz w:val="24"/>
                <w:szCs w:val="24"/>
              </w:rPr>
              <w:t>评审项目</w:t>
            </w:r>
          </w:p>
        </w:tc>
        <w:tc>
          <w:tcPr>
            <w:tcW w:w="1607" w:type="dxa"/>
            <w:noWrap w:val="0"/>
            <w:vAlign w:val="center"/>
          </w:tcPr>
          <w:p>
            <w:pPr>
              <w:pStyle w:val="102"/>
              <w:spacing w:before="0" w:after="0" w:line="340" w:lineRule="exact"/>
              <w:ind w:firstLine="0"/>
              <w:jc w:val="center"/>
              <w:rPr>
                <w:rFonts w:hint="eastAsia" w:ascii="宋体" w:hAnsi="宋体" w:eastAsia="宋体" w:cs="宋体"/>
                <w:sz w:val="24"/>
                <w:szCs w:val="24"/>
              </w:rPr>
            </w:pPr>
            <w:r>
              <w:rPr>
                <w:rFonts w:hint="eastAsia" w:ascii="宋体" w:hAnsi="宋体" w:eastAsia="宋体" w:cs="宋体"/>
                <w:sz w:val="24"/>
                <w:szCs w:val="24"/>
              </w:rPr>
              <w:t>评分标准</w:t>
            </w:r>
          </w:p>
        </w:tc>
        <w:tc>
          <w:tcPr>
            <w:tcW w:w="5847" w:type="dxa"/>
            <w:noWrap w:val="0"/>
            <w:vAlign w:val="center"/>
          </w:tcPr>
          <w:p>
            <w:pPr>
              <w:pStyle w:val="102"/>
              <w:spacing w:before="0" w:after="0" w:line="340" w:lineRule="exact"/>
              <w:ind w:firstLine="0"/>
              <w:jc w:val="center"/>
              <w:rPr>
                <w:rFonts w:hint="eastAsia" w:ascii="宋体" w:hAnsi="宋体" w:eastAsia="宋体" w:cs="宋体"/>
                <w:sz w:val="24"/>
                <w:szCs w:val="24"/>
              </w:rPr>
            </w:pPr>
            <w:r>
              <w:rPr>
                <w:rFonts w:hint="eastAsia" w:ascii="宋体" w:hAnsi="宋体" w:eastAsia="宋体" w:cs="宋体"/>
                <w:sz w:val="24"/>
                <w:szCs w:val="24"/>
              </w:rPr>
              <w:t>分值</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3" w:hRule="atLeast"/>
          <w:jc w:val="center"/>
        </w:trPr>
        <w:tc>
          <w:tcPr>
            <w:tcW w:w="569" w:type="dxa"/>
            <w:noWrap w:val="0"/>
            <w:vAlign w:val="center"/>
          </w:tcPr>
          <w:p>
            <w:pPr>
              <w:pStyle w:val="102"/>
              <w:spacing w:before="0" w:after="0" w:line="340" w:lineRule="exact"/>
              <w:ind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1802" w:type="dxa"/>
            <w:noWrap w:val="0"/>
            <w:vAlign w:val="center"/>
          </w:tcPr>
          <w:p>
            <w:pPr>
              <w:pStyle w:val="102"/>
              <w:spacing w:before="0" w:after="0" w:line="340" w:lineRule="exact"/>
              <w:ind w:firstLine="0"/>
              <w:jc w:val="center"/>
              <w:rPr>
                <w:rFonts w:hint="eastAsia" w:ascii="宋体" w:hAnsi="宋体" w:eastAsia="宋体" w:cs="宋体"/>
                <w:sz w:val="24"/>
                <w:szCs w:val="24"/>
              </w:rPr>
            </w:pPr>
            <w:r>
              <w:rPr>
                <w:rFonts w:hint="eastAsia" w:ascii="宋体" w:hAnsi="宋体" w:eastAsia="宋体" w:cs="宋体"/>
                <w:sz w:val="24"/>
                <w:szCs w:val="24"/>
              </w:rPr>
              <w:t>施工方案</w:t>
            </w:r>
          </w:p>
        </w:tc>
        <w:tc>
          <w:tcPr>
            <w:tcW w:w="1607" w:type="dxa"/>
            <w:noWrap w:val="0"/>
            <w:vAlign w:val="center"/>
          </w:tcPr>
          <w:p>
            <w:pPr>
              <w:pStyle w:val="102"/>
              <w:spacing w:before="0" w:after="0" w:line="340" w:lineRule="exact"/>
              <w:ind w:firstLine="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5847" w:type="dxa"/>
            <w:noWrap w:val="0"/>
            <w:vAlign w:val="center"/>
          </w:tcPr>
          <w:p>
            <w:pPr>
              <w:spacing w:line="340" w:lineRule="exact"/>
              <w:rPr>
                <w:rFonts w:hint="eastAsia" w:ascii="宋体" w:hAnsi="宋体" w:eastAsia="宋体" w:cs="宋体"/>
                <w:sz w:val="24"/>
                <w:szCs w:val="24"/>
              </w:rPr>
            </w:pPr>
            <w:r>
              <w:rPr>
                <w:rFonts w:hint="eastAsia" w:ascii="宋体" w:hAnsi="宋体" w:eastAsia="宋体" w:cs="宋体"/>
                <w:sz w:val="24"/>
                <w:szCs w:val="24"/>
              </w:rPr>
              <w:t>投标方在施工过程中应充分替用户考虑，保证施工进度的同时满足用户其他方面的基本需求。根据投标方制定实施方案进行综合对比打分</w:t>
            </w:r>
            <w:r>
              <w:rPr>
                <w:rFonts w:hint="eastAsia" w:ascii="宋体" w:hAnsi="宋体" w:eastAsia="宋体" w:cs="宋体"/>
                <w:sz w:val="24"/>
                <w:szCs w:val="24"/>
                <w:lang w:eastAsia="zh-CN"/>
              </w:rPr>
              <w:t>，方案优秀得</w:t>
            </w:r>
            <w:r>
              <w:rPr>
                <w:rFonts w:hint="eastAsia" w:ascii="宋体" w:hAnsi="宋体" w:eastAsia="宋体" w:cs="宋体"/>
                <w:sz w:val="24"/>
                <w:szCs w:val="24"/>
                <w:lang w:val="en-US" w:eastAsia="zh-CN"/>
              </w:rPr>
              <w:t>10分</w:t>
            </w:r>
            <w:r>
              <w:rPr>
                <w:rFonts w:hint="eastAsia" w:ascii="宋体" w:hAnsi="宋体" w:eastAsia="宋体" w:cs="宋体"/>
                <w:sz w:val="24"/>
                <w:szCs w:val="24"/>
              </w:rPr>
              <w:t>，一般</w:t>
            </w:r>
            <w:r>
              <w:rPr>
                <w:rFonts w:hint="eastAsia" w:ascii="宋体" w:hAnsi="宋体" w:eastAsia="宋体" w:cs="宋体"/>
                <w:sz w:val="24"/>
                <w:szCs w:val="24"/>
                <w:lang w:val="en-US" w:eastAsia="zh-CN"/>
              </w:rPr>
              <w:t>7</w:t>
            </w:r>
            <w:r>
              <w:rPr>
                <w:rFonts w:hint="eastAsia" w:ascii="宋体" w:hAnsi="宋体" w:eastAsia="宋体" w:cs="宋体"/>
                <w:sz w:val="24"/>
                <w:szCs w:val="24"/>
              </w:rPr>
              <w:t>分，较差</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5" w:hRule="atLeast"/>
          <w:jc w:val="center"/>
        </w:trPr>
        <w:tc>
          <w:tcPr>
            <w:tcW w:w="569" w:type="dxa"/>
            <w:noWrap w:val="0"/>
            <w:vAlign w:val="center"/>
          </w:tcPr>
          <w:p>
            <w:pPr>
              <w:pStyle w:val="102"/>
              <w:spacing w:before="0" w:after="0" w:line="340" w:lineRule="exact"/>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02"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劳动力保证措施</w:t>
            </w:r>
          </w:p>
        </w:tc>
        <w:tc>
          <w:tcPr>
            <w:tcW w:w="1607"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10分</w:t>
            </w:r>
            <w:r>
              <w:rPr>
                <w:rFonts w:hint="eastAsia" w:ascii="宋体" w:hAnsi="宋体" w:eastAsia="宋体" w:cs="宋体"/>
                <w:sz w:val="24"/>
                <w:szCs w:val="24"/>
                <w:lang w:eastAsia="zh-CN"/>
              </w:rPr>
              <w:t>）</w:t>
            </w:r>
          </w:p>
        </w:tc>
        <w:tc>
          <w:tcPr>
            <w:tcW w:w="5847" w:type="dxa"/>
            <w:noWrap w:val="0"/>
            <w:vAlign w:val="center"/>
          </w:tcPr>
          <w:p>
            <w:pPr>
              <w:widowControl/>
              <w:numPr>
                <w:ilvl w:val="0"/>
                <w:numId w:val="6"/>
              </w:numPr>
              <w:spacing w:line="340" w:lineRule="exact"/>
              <w:jc w:val="left"/>
              <w:rPr>
                <w:rFonts w:hint="eastAsia"/>
                <w:lang w:val="en-US" w:eastAsia="zh-CN"/>
              </w:rPr>
            </w:pPr>
            <w:r>
              <w:rPr>
                <w:rFonts w:hint="eastAsia"/>
                <w:lang w:val="en-US" w:eastAsia="en-US"/>
              </w:rPr>
              <w:t>施工设备</w:t>
            </w:r>
            <w:r>
              <w:rPr>
                <w:rFonts w:hint="eastAsia"/>
                <w:lang w:val="en-US" w:eastAsia="zh-CN"/>
              </w:rPr>
              <w:t>先进满足施工要求的得5分，基本满足的得3分，不满足的不得分。</w:t>
            </w:r>
          </w:p>
          <w:p>
            <w:pPr>
              <w:pStyle w:val="2"/>
              <w:numPr>
                <w:ilvl w:val="0"/>
                <w:numId w:val="6"/>
              </w:numPr>
              <w:rPr>
                <w:rFonts w:hint="eastAsia"/>
                <w:lang w:val="en-US" w:eastAsia="zh-CN"/>
              </w:rPr>
            </w:pPr>
            <w:r>
              <w:rPr>
                <w:rFonts w:hint="eastAsia"/>
                <w:lang w:val="en-US" w:eastAsia="zh-CN"/>
              </w:rPr>
              <w:t>劳动力计划合理可行的得5分，一般的得3分，无劳动力计划的不得分。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5" w:hRule="atLeast"/>
          <w:jc w:val="center"/>
        </w:trPr>
        <w:tc>
          <w:tcPr>
            <w:tcW w:w="569" w:type="dxa"/>
            <w:noWrap w:val="0"/>
            <w:vAlign w:val="center"/>
          </w:tcPr>
          <w:p>
            <w:pPr>
              <w:pStyle w:val="102"/>
              <w:spacing w:before="0" w:after="0" w:line="340"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802"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质量保证措施和体系</w:t>
            </w:r>
          </w:p>
        </w:tc>
        <w:tc>
          <w:tcPr>
            <w:tcW w:w="1607"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5847" w:type="dxa"/>
            <w:noWrap w:val="0"/>
            <w:vAlign w:val="center"/>
          </w:tcPr>
          <w:p>
            <w:pPr>
              <w:widowControl/>
              <w:spacing w:line="34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质量体系、质量目标，以及保证措施的合理性。合理，得8分；较合理，得5分；一般，得2分。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5" w:hRule="atLeast"/>
          <w:jc w:val="center"/>
        </w:trPr>
        <w:tc>
          <w:tcPr>
            <w:tcW w:w="569" w:type="dxa"/>
            <w:noWrap w:val="0"/>
            <w:vAlign w:val="center"/>
          </w:tcPr>
          <w:p>
            <w:pPr>
              <w:pStyle w:val="102"/>
              <w:spacing w:before="0" w:after="0" w:line="340" w:lineRule="exact"/>
              <w:ind w:firstLine="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1802"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Cs w:val="21"/>
              </w:rPr>
              <w:t>施工方法</w:t>
            </w:r>
          </w:p>
        </w:tc>
        <w:tc>
          <w:tcPr>
            <w:tcW w:w="1607" w:type="dxa"/>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4分</w:t>
            </w:r>
            <w:r>
              <w:rPr>
                <w:rFonts w:hint="eastAsia" w:ascii="宋体" w:hAnsi="宋体" w:eastAsia="宋体" w:cs="宋体"/>
                <w:sz w:val="24"/>
                <w:szCs w:val="24"/>
                <w:lang w:eastAsia="zh-CN"/>
              </w:rPr>
              <w:t>）</w:t>
            </w:r>
          </w:p>
        </w:tc>
        <w:tc>
          <w:tcPr>
            <w:tcW w:w="5847" w:type="dxa"/>
            <w:noWrap w:val="0"/>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Cs w:val="21"/>
              </w:rPr>
              <w:t>施工方法先进得</w:t>
            </w:r>
            <w:r>
              <w:rPr>
                <w:rFonts w:hint="eastAsia" w:ascii="宋体" w:hAnsi="宋体" w:eastAsia="宋体" w:cs="宋体"/>
                <w:szCs w:val="21"/>
                <w:lang w:val="en-US" w:eastAsia="zh-CN"/>
              </w:rPr>
              <w:t>4</w:t>
            </w:r>
            <w:r>
              <w:rPr>
                <w:rFonts w:hint="eastAsia" w:ascii="宋体" w:hAnsi="宋体" w:eastAsia="宋体" w:cs="宋体"/>
                <w:szCs w:val="21"/>
              </w:rPr>
              <w:t>分，一般得3分，否则酌情扣分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1" w:hRule="atLeast"/>
          <w:jc w:val="center"/>
        </w:trPr>
        <w:tc>
          <w:tcPr>
            <w:tcW w:w="569" w:type="dxa"/>
            <w:noWrap w:val="0"/>
            <w:vAlign w:val="center"/>
          </w:tcPr>
          <w:p>
            <w:pPr>
              <w:pStyle w:val="102"/>
              <w:spacing w:before="0" w:after="0" w:line="340" w:lineRule="exact"/>
              <w:ind w:firstLine="0"/>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802"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进度保证措施</w:t>
            </w:r>
          </w:p>
        </w:tc>
        <w:tc>
          <w:tcPr>
            <w:tcW w:w="1607"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5847" w:type="dxa"/>
            <w:noWrap w:val="0"/>
            <w:vAlign w:val="center"/>
          </w:tcPr>
          <w:p>
            <w:pPr>
              <w:spacing w:line="4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对进度制定、关键工作节点把握，以及保证措施的合理性。合理，得8分；较合理，得6分；一般，得4分。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8" w:hRule="atLeast"/>
          <w:jc w:val="center"/>
        </w:trPr>
        <w:tc>
          <w:tcPr>
            <w:tcW w:w="569" w:type="dxa"/>
            <w:noWrap w:val="0"/>
            <w:vAlign w:val="center"/>
          </w:tcPr>
          <w:p>
            <w:pPr>
              <w:pStyle w:val="102"/>
              <w:spacing w:before="0" w:after="0" w:line="340" w:lineRule="exact"/>
              <w:ind w:firstLine="0"/>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1802"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安全保证措施和体系</w:t>
            </w:r>
          </w:p>
        </w:tc>
        <w:tc>
          <w:tcPr>
            <w:tcW w:w="1607"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（5分）</w:t>
            </w:r>
          </w:p>
        </w:tc>
        <w:tc>
          <w:tcPr>
            <w:tcW w:w="5847" w:type="dxa"/>
            <w:noWrap w:val="0"/>
            <w:vAlign w:val="center"/>
          </w:tcPr>
          <w:p>
            <w:pPr>
              <w:spacing w:line="400" w:lineRule="exact"/>
              <w:rPr>
                <w:rFonts w:hint="eastAsia" w:ascii="宋体" w:hAnsi="宋体" w:eastAsia="宋体" w:cs="宋体"/>
                <w:sz w:val="24"/>
                <w:szCs w:val="24"/>
              </w:rPr>
            </w:pPr>
            <w:r>
              <w:rPr>
                <w:rFonts w:hint="eastAsia" w:ascii="宋体" w:hAnsi="宋体" w:eastAsia="宋体" w:cs="宋体"/>
                <w:szCs w:val="21"/>
              </w:rPr>
              <w:t>安全保证措施应符合国家规定的强制性标准，并有针对性，同时要符合实际情况，切实可行得</w:t>
            </w:r>
            <w:r>
              <w:rPr>
                <w:rFonts w:hint="eastAsia" w:ascii="宋体" w:hAnsi="宋体" w:eastAsia="宋体" w:cs="宋体"/>
                <w:szCs w:val="21"/>
                <w:lang w:val="en-US" w:eastAsia="zh-CN"/>
              </w:rPr>
              <w:t>5</w:t>
            </w:r>
            <w:r>
              <w:rPr>
                <w:rFonts w:hint="eastAsia" w:ascii="宋体" w:hAnsi="宋体" w:eastAsia="宋体" w:cs="宋体"/>
                <w:szCs w:val="21"/>
              </w:rPr>
              <w:t>分，</w:t>
            </w:r>
            <w:r>
              <w:rPr>
                <w:rFonts w:hint="eastAsia" w:ascii="宋体" w:hAnsi="宋体" w:eastAsia="宋体" w:cs="宋体"/>
                <w:szCs w:val="21"/>
                <w:lang w:val="en-US" w:eastAsia="zh-CN"/>
              </w:rPr>
              <w:t>一般的3分；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0" w:hRule="atLeast"/>
          <w:jc w:val="center"/>
        </w:trPr>
        <w:tc>
          <w:tcPr>
            <w:tcW w:w="569" w:type="dxa"/>
            <w:noWrap w:val="0"/>
            <w:vAlign w:val="center"/>
          </w:tcPr>
          <w:p>
            <w:pPr>
              <w:pStyle w:val="102"/>
              <w:spacing w:line="340" w:lineRule="exact"/>
              <w:ind w:firstLine="72"/>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1802" w:type="dxa"/>
            <w:noWrap w:val="0"/>
            <w:vAlign w:val="center"/>
          </w:tcPr>
          <w:p>
            <w:pPr>
              <w:spacing w:line="340" w:lineRule="exact"/>
              <w:rPr>
                <w:rFonts w:hint="eastAsia" w:ascii="宋体" w:hAnsi="宋体" w:eastAsia="宋体" w:cs="宋体"/>
                <w:sz w:val="24"/>
                <w:szCs w:val="24"/>
              </w:rPr>
            </w:pPr>
            <w:r>
              <w:rPr>
                <w:rFonts w:hint="eastAsia" w:ascii="宋体" w:hAnsi="宋体" w:eastAsia="宋体" w:cs="宋体"/>
                <w:sz w:val="24"/>
                <w:szCs w:val="24"/>
              </w:rPr>
              <w:t>售后服务体系及服务情况</w:t>
            </w:r>
          </w:p>
        </w:tc>
        <w:tc>
          <w:tcPr>
            <w:tcW w:w="1607" w:type="dxa"/>
            <w:tcBorders>
              <w:top w:val="single" w:color="auto" w:sz="4" w:space="0"/>
              <w:bottom w:val="single" w:color="auto" w:sz="4" w:space="0"/>
            </w:tcBorders>
            <w:noWrap w:val="0"/>
            <w:vAlign w:val="center"/>
          </w:tcPr>
          <w:p>
            <w:pPr>
              <w:spacing w:line="340" w:lineRule="exact"/>
              <w:ind w:firstLine="240" w:firstLineChars="100"/>
              <w:rPr>
                <w:rFonts w:hint="eastAsia" w:ascii="宋体" w:hAnsi="宋体" w:eastAsia="宋体" w:cs="宋体"/>
                <w:sz w:val="24"/>
                <w:szCs w:val="24"/>
              </w:rPr>
            </w:pPr>
            <w:r>
              <w:rPr>
                <w:rFonts w:hint="eastAsia" w:ascii="宋体" w:hAnsi="宋体" w:eastAsia="宋体" w:cs="宋体"/>
                <w:kern w:val="0"/>
                <w:sz w:val="24"/>
                <w:szCs w:val="24"/>
              </w:rPr>
              <w:t>（5分）</w:t>
            </w:r>
          </w:p>
        </w:tc>
        <w:tc>
          <w:tcPr>
            <w:tcW w:w="5847" w:type="dxa"/>
            <w:tcBorders>
              <w:top w:val="single" w:color="auto" w:sz="4" w:space="0"/>
              <w:bottom w:val="single" w:color="auto" w:sz="4" w:space="0"/>
            </w:tcBorders>
            <w:noWrap w:val="0"/>
            <w:vAlign w:val="center"/>
          </w:tcPr>
          <w:p>
            <w:pPr>
              <w:widowControl/>
              <w:spacing w:line="34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供应商对完成项目的各项服务承诺的合理性。合理，得5分；较合理，得3分；一般，得1分。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0" w:hRule="atLeast"/>
          <w:jc w:val="center"/>
        </w:trPr>
        <w:tc>
          <w:tcPr>
            <w:tcW w:w="569" w:type="dxa"/>
            <w:noWrap w:val="0"/>
            <w:vAlign w:val="center"/>
          </w:tcPr>
          <w:p>
            <w:pPr>
              <w:pStyle w:val="102"/>
              <w:spacing w:line="340" w:lineRule="exact"/>
              <w:ind w:firstLine="72"/>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1802"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组织实施保障及公司制度</w:t>
            </w:r>
          </w:p>
        </w:tc>
        <w:tc>
          <w:tcPr>
            <w:tcW w:w="1607" w:type="dxa"/>
            <w:tcBorders>
              <w:top w:val="single" w:color="auto" w:sz="4" w:space="0"/>
              <w:bottom w:val="single" w:color="auto" w:sz="4" w:space="0"/>
            </w:tcBorders>
            <w:noWrap w:val="0"/>
            <w:vAlign w:val="center"/>
          </w:tcPr>
          <w:p>
            <w:pPr>
              <w:spacing w:line="3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（10分）</w:t>
            </w:r>
          </w:p>
        </w:tc>
        <w:tc>
          <w:tcPr>
            <w:tcW w:w="5847" w:type="dxa"/>
            <w:tcBorders>
              <w:top w:val="single" w:color="auto" w:sz="4" w:space="0"/>
              <w:bottom w:val="single" w:color="auto" w:sz="4" w:space="0"/>
            </w:tcBorders>
            <w:noWrap w:val="0"/>
            <w:vAlign w:val="center"/>
          </w:tcPr>
          <w:p>
            <w:pPr>
              <w:rPr>
                <w:rFonts w:hint="eastAsia" w:ascii="宋体" w:hAnsi="宋体" w:eastAsia="宋体" w:cs="宋体"/>
                <w:spacing w:val="10"/>
                <w:sz w:val="24"/>
                <w:szCs w:val="24"/>
                <w:lang w:eastAsia="zh-CN"/>
              </w:rPr>
            </w:pPr>
            <w:r>
              <w:rPr>
                <w:rFonts w:hint="eastAsia" w:ascii="宋体" w:hAnsi="宋体" w:eastAsia="宋体" w:cs="宋体"/>
                <w:spacing w:val="10"/>
                <w:sz w:val="24"/>
                <w:szCs w:val="24"/>
              </w:rPr>
              <w:t>1、施工人员安排合理得</w:t>
            </w:r>
            <w:r>
              <w:rPr>
                <w:rFonts w:hint="eastAsia" w:ascii="宋体" w:hAnsi="宋体" w:eastAsia="宋体" w:cs="宋体"/>
                <w:spacing w:val="10"/>
                <w:sz w:val="24"/>
                <w:szCs w:val="24"/>
                <w:lang w:val="en-US" w:eastAsia="zh-CN"/>
              </w:rPr>
              <w:t>5</w:t>
            </w:r>
            <w:r>
              <w:rPr>
                <w:rFonts w:hint="eastAsia" w:ascii="宋体" w:hAnsi="宋体" w:eastAsia="宋体" w:cs="宋体"/>
                <w:spacing w:val="10"/>
                <w:sz w:val="24"/>
                <w:szCs w:val="24"/>
              </w:rPr>
              <w:t>分，一般得3分，否则酌情扣分。</w:t>
            </w:r>
          </w:p>
          <w:p>
            <w:pPr>
              <w:rPr>
                <w:rFonts w:hint="eastAsia" w:ascii="宋体" w:hAnsi="宋体" w:eastAsia="宋体" w:cs="宋体"/>
                <w:kern w:val="2"/>
                <w:sz w:val="24"/>
                <w:szCs w:val="24"/>
                <w:lang w:val="en-US" w:eastAsia="zh-CN" w:bidi="ar-SA"/>
              </w:rPr>
            </w:pPr>
            <w:r>
              <w:rPr>
                <w:rFonts w:hint="eastAsia" w:ascii="宋体" w:hAnsi="宋体" w:eastAsia="宋体" w:cs="宋体"/>
                <w:spacing w:val="10"/>
                <w:sz w:val="24"/>
                <w:szCs w:val="24"/>
              </w:rPr>
              <w:t>2、具有健全的财务制度、经营管理制度、货物存储管理制度等（健全的制度是提高工作效率，规范工作流程、树立企业形象，实现企业正常运营的重要保障），0-</w:t>
            </w:r>
            <w:r>
              <w:rPr>
                <w:rFonts w:hint="eastAsia" w:ascii="宋体" w:hAnsi="宋体" w:eastAsia="宋体" w:cs="宋体"/>
                <w:spacing w:val="10"/>
                <w:sz w:val="24"/>
                <w:szCs w:val="24"/>
                <w:lang w:val="en-US" w:eastAsia="zh-CN"/>
              </w:rPr>
              <w:t>5</w:t>
            </w:r>
            <w:r>
              <w:rPr>
                <w:rFonts w:hint="eastAsia" w:ascii="宋体" w:hAnsi="宋体" w:eastAsia="宋体" w:cs="宋体"/>
                <w:spacing w:val="10"/>
                <w:sz w:val="24"/>
                <w:szCs w:val="24"/>
              </w:rPr>
              <w:t>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0" w:hRule="atLeast"/>
          <w:jc w:val="center"/>
        </w:trPr>
        <w:tc>
          <w:tcPr>
            <w:tcW w:w="569" w:type="dxa"/>
            <w:noWrap w:val="0"/>
            <w:vAlign w:val="center"/>
          </w:tcPr>
          <w:p>
            <w:pPr>
              <w:pStyle w:val="102"/>
              <w:spacing w:line="340" w:lineRule="exact"/>
              <w:ind w:firstLine="72"/>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1802" w:type="dxa"/>
            <w:noWrap w:val="0"/>
            <w:vAlign w:val="center"/>
          </w:tcPr>
          <w:p>
            <w:pPr>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Cs w:val="21"/>
              </w:rPr>
              <w:t>项目负责人</w:t>
            </w:r>
            <w:r>
              <w:rPr>
                <w:rFonts w:hint="eastAsia" w:ascii="宋体" w:hAnsi="宋体" w:eastAsia="宋体" w:cs="宋体"/>
                <w:kern w:val="0"/>
                <w:szCs w:val="21"/>
                <w:lang w:eastAsia="zh-CN"/>
              </w:rPr>
              <w:t>业绩</w:t>
            </w:r>
          </w:p>
        </w:tc>
        <w:tc>
          <w:tcPr>
            <w:tcW w:w="1607" w:type="dxa"/>
            <w:tcBorders>
              <w:top w:val="single" w:color="auto" w:sz="4" w:space="0"/>
              <w:bottom w:val="single" w:color="auto" w:sz="4" w:space="0"/>
            </w:tcBorders>
            <w:noWrap w:val="0"/>
            <w:vAlign w:val="center"/>
          </w:tcPr>
          <w:p>
            <w:pPr>
              <w:pStyle w:val="102"/>
              <w:spacing w:before="0" w:after="0" w:line="34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3分</w:t>
            </w:r>
            <w:r>
              <w:rPr>
                <w:rFonts w:hint="eastAsia" w:ascii="宋体" w:hAnsi="宋体" w:eastAsia="宋体" w:cs="宋体"/>
                <w:kern w:val="0"/>
                <w:szCs w:val="21"/>
                <w:lang w:eastAsia="zh-CN"/>
              </w:rPr>
              <w:t>）</w:t>
            </w:r>
          </w:p>
        </w:tc>
        <w:tc>
          <w:tcPr>
            <w:tcW w:w="5847" w:type="dxa"/>
            <w:tcBorders>
              <w:top w:val="single" w:color="auto" w:sz="4" w:space="0"/>
              <w:bottom w:val="single" w:color="auto" w:sz="4" w:space="0"/>
            </w:tcBorders>
            <w:noWrap w:val="0"/>
            <w:vAlign w:val="center"/>
          </w:tcPr>
          <w:p>
            <w:pPr>
              <w:pStyle w:val="102"/>
              <w:spacing w:before="0" w:after="0" w:line="340" w:lineRule="exact"/>
              <w:ind w:firstLine="0" w:firstLineChars="0"/>
              <w:rPr>
                <w:rFonts w:hint="eastAsia" w:ascii="宋体" w:hAnsi="宋体" w:eastAsia="宋体" w:cs="宋体"/>
                <w:spacing w:val="10"/>
                <w:kern w:val="2"/>
                <w:sz w:val="24"/>
                <w:szCs w:val="24"/>
                <w:lang w:val="en-US" w:eastAsia="zh-CN" w:bidi="ar-SA"/>
              </w:rPr>
            </w:pPr>
            <w:r>
              <w:rPr>
                <w:rFonts w:hint="eastAsia" w:ascii="宋体" w:hAnsi="宋体" w:eastAsia="宋体" w:cs="宋体"/>
                <w:kern w:val="0"/>
                <w:szCs w:val="21"/>
              </w:rPr>
              <w:t>项目负责人近三年（20</w:t>
            </w:r>
            <w:r>
              <w:rPr>
                <w:rFonts w:hint="eastAsia" w:ascii="宋体" w:hAnsi="宋体" w:eastAsia="宋体" w:cs="宋体"/>
                <w:kern w:val="0"/>
                <w:szCs w:val="21"/>
                <w:lang w:val="en-US" w:eastAsia="zh-CN"/>
              </w:rPr>
              <w:t>19</w:t>
            </w:r>
            <w:r>
              <w:rPr>
                <w:rFonts w:hint="eastAsia" w:ascii="宋体" w:hAnsi="宋体" w:eastAsia="宋体" w:cs="宋体"/>
                <w:kern w:val="0"/>
                <w:szCs w:val="21"/>
              </w:rPr>
              <w:t>年</w:t>
            </w:r>
            <w:r>
              <w:rPr>
                <w:rFonts w:hint="eastAsia" w:ascii="宋体" w:hAnsi="宋体" w:eastAsia="宋体" w:cs="宋体"/>
                <w:kern w:val="0"/>
                <w:szCs w:val="21"/>
                <w:lang w:val="en-US" w:eastAsia="zh-CN"/>
              </w:rPr>
              <w:t>9</w:t>
            </w:r>
            <w:r>
              <w:rPr>
                <w:rFonts w:hint="eastAsia" w:ascii="宋体" w:hAnsi="宋体" w:eastAsia="宋体" w:cs="宋体"/>
                <w:kern w:val="0"/>
                <w:szCs w:val="21"/>
              </w:rPr>
              <w:t>月1日至今）相关业绩1个，得</w:t>
            </w:r>
            <w:r>
              <w:rPr>
                <w:rFonts w:hint="eastAsia" w:ascii="宋体" w:hAnsi="宋体" w:eastAsia="宋体" w:cs="宋体"/>
                <w:kern w:val="0"/>
                <w:szCs w:val="21"/>
                <w:lang w:eastAsia="zh-CN"/>
              </w:rPr>
              <w:t>基本分</w:t>
            </w:r>
            <w:r>
              <w:rPr>
                <w:rFonts w:hint="eastAsia" w:ascii="宋体" w:hAnsi="宋体" w:eastAsia="宋体" w:cs="宋体"/>
                <w:kern w:val="0"/>
                <w:szCs w:val="21"/>
                <w:lang w:val="en-US" w:eastAsia="zh-CN"/>
              </w:rPr>
              <w:t>2</w:t>
            </w:r>
            <w:r>
              <w:rPr>
                <w:rFonts w:hint="eastAsia" w:ascii="宋体" w:hAnsi="宋体" w:eastAsia="宋体" w:cs="宋体"/>
                <w:kern w:val="0"/>
                <w:szCs w:val="21"/>
              </w:rPr>
              <w:t>分；每增</w:t>
            </w:r>
            <w:bookmarkStart w:id="83" w:name="_GoBack"/>
            <w:bookmarkEnd w:id="83"/>
            <w:r>
              <w:rPr>
                <w:rFonts w:hint="eastAsia" w:ascii="宋体" w:hAnsi="宋体" w:eastAsia="宋体" w:cs="宋体"/>
                <w:kern w:val="0"/>
                <w:szCs w:val="21"/>
              </w:rPr>
              <w:t>加1个加</w:t>
            </w:r>
            <w:r>
              <w:rPr>
                <w:rFonts w:hint="eastAsia" w:ascii="宋体" w:hAnsi="宋体" w:eastAsia="宋体" w:cs="宋体"/>
                <w:kern w:val="0"/>
                <w:szCs w:val="21"/>
                <w:lang w:val="en-US" w:eastAsia="zh-CN"/>
              </w:rPr>
              <w:t>1</w:t>
            </w:r>
            <w:r>
              <w:rPr>
                <w:rFonts w:hint="eastAsia" w:ascii="宋体" w:hAnsi="宋体" w:eastAsia="宋体" w:cs="宋体"/>
                <w:kern w:val="0"/>
                <w:szCs w:val="21"/>
              </w:rPr>
              <w:t>分；该项满分</w:t>
            </w:r>
            <w:r>
              <w:rPr>
                <w:rFonts w:hint="eastAsia" w:ascii="宋体" w:hAnsi="宋体" w:eastAsia="宋体" w:cs="宋体"/>
                <w:kern w:val="0"/>
                <w:szCs w:val="21"/>
                <w:lang w:val="en-US" w:eastAsia="zh-CN"/>
              </w:rPr>
              <w:t>3</w:t>
            </w:r>
            <w:r>
              <w:rPr>
                <w:rFonts w:hint="eastAsia" w:ascii="宋体" w:hAnsi="宋体" w:eastAsia="宋体" w:cs="宋体"/>
                <w:kern w:val="0"/>
                <w:szCs w:val="21"/>
              </w:rPr>
              <w:t>分。且证明材料齐全（包括中标通知书或施工合同）同时业绩证明材料须反映出项目负责人。</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15" w:hRule="atLeast"/>
          <w:jc w:val="center"/>
        </w:trPr>
        <w:tc>
          <w:tcPr>
            <w:tcW w:w="569" w:type="dxa"/>
            <w:noWrap w:val="0"/>
            <w:vAlign w:val="center"/>
          </w:tcPr>
          <w:p>
            <w:pPr>
              <w:pStyle w:val="102"/>
              <w:spacing w:line="340" w:lineRule="exact"/>
              <w:ind w:firstLine="72"/>
              <w:rPr>
                <w:rFonts w:hint="eastAsia" w:ascii="宋体" w:hAnsi="宋体" w:eastAsia="宋体" w:cs="宋体"/>
                <w:sz w:val="24"/>
                <w:szCs w:val="24"/>
                <w:lang w:val="en-US" w:eastAsia="zh-CN"/>
              </w:rPr>
            </w:pPr>
            <w:r>
              <w:rPr>
                <w:rFonts w:hint="eastAsia" w:ascii="宋体" w:hAnsi="宋体" w:cs="宋体"/>
                <w:sz w:val="24"/>
                <w:szCs w:val="24"/>
                <w:lang w:val="en-US" w:eastAsia="zh-CN"/>
              </w:rPr>
              <w:t>10</w:t>
            </w:r>
          </w:p>
        </w:tc>
        <w:tc>
          <w:tcPr>
            <w:tcW w:w="1802" w:type="dxa"/>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投标人类似业绩</w:t>
            </w:r>
          </w:p>
        </w:tc>
        <w:tc>
          <w:tcPr>
            <w:tcW w:w="1607" w:type="dxa"/>
            <w:tcBorders>
              <w:top w:val="single" w:color="auto" w:sz="4" w:space="0"/>
              <w:bottom w:val="single" w:color="auto" w:sz="4" w:space="0"/>
            </w:tcBorders>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5分</w:t>
            </w:r>
            <w:r>
              <w:rPr>
                <w:rFonts w:hint="eastAsia" w:ascii="宋体" w:hAnsi="宋体" w:eastAsia="宋体" w:cs="宋体"/>
                <w:sz w:val="24"/>
                <w:szCs w:val="24"/>
                <w:lang w:eastAsia="zh-CN"/>
              </w:rPr>
              <w:t>）</w:t>
            </w:r>
          </w:p>
        </w:tc>
        <w:tc>
          <w:tcPr>
            <w:tcW w:w="5847" w:type="dxa"/>
            <w:tcBorders>
              <w:top w:val="single" w:color="auto" w:sz="4" w:space="0"/>
              <w:bottom w:val="single" w:color="auto" w:sz="4" w:space="0"/>
            </w:tcBorders>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供应商近三年（2019年</w:t>
            </w:r>
            <w:r>
              <w:rPr>
                <w:rFonts w:hint="eastAsia" w:ascii="宋体" w:hAnsi="宋体" w:eastAsia="宋体" w:cs="宋体"/>
                <w:sz w:val="24"/>
                <w:szCs w:val="24"/>
                <w:lang w:val="en-US" w:eastAsia="zh-CN"/>
              </w:rPr>
              <w:t>9</w:t>
            </w:r>
            <w:r>
              <w:rPr>
                <w:rFonts w:hint="eastAsia" w:ascii="宋体" w:hAnsi="宋体" w:eastAsia="宋体" w:cs="宋体"/>
                <w:sz w:val="24"/>
                <w:szCs w:val="24"/>
              </w:rPr>
              <w:t>月1日-至今）类似项目业绩每提供一个得</w:t>
            </w:r>
            <w:r>
              <w:rPr>
                <w:rFonts w:hint="eastAsia" w:ascii="宋体" w:hAnsi="宋体" w:eastAsia="宋体" w:cs="宋体"/>
                <w:sz w:val="24"/>
                <w:szCs w:val="24"/>
                <w:lang w:val="en-US" w:eastAsia="zh-CN"/>
              </w:rPr>
              <w:t>2.5</w:t>
            </w:r>
            <w:r>
              <w:rPr>
                <w:rFonts w:hint="eastAsia" w:ascii="宋体" w:hAnsi="宋体" w:eastAsia="宋体" w:cs="宋体"/>
                <w:sz w:val="24"/>
                <w:szCs w:val="24"/>
              </w:rPr>
              <w:t>分，最高得</w:t>
            </w:r>
            <w:r>
              <w:rPr>
                <w:rFonts w:hint="eastAsia" w:ascii="宋体" w:hAnsi="宋体" w:eastAsia="宋体" w:cs="宋体"/>
                <w:sz w:val="24"/>
                <w:szCs w:val="24"/>
                <w:lang w:val="en-US" w:eastAsia="zh-CN"/>
              </w:rPr>
              <w:t>5</w:t>
            </w:r>
            <w:r>
              <w:rPr>
                <w:rFonts w:hint="eastAsia" w:ascii="宋体" w:hAnsi="宋体" w:eastAsia="宋体" w:cs="宋体"/>
                <w:sz w:val="24"/>
                <w:szCs w:val="24"/>
              </w:rPr>
              <w:t>分。（须提供中标通知书</w:t>
            </w:r>
            <w:r>
              <w:rPr>
                <w:rFonts w:hint="eastAsia" w:ascii="宋体" w:hAnsi="宋体" w:eastAsia="宋体" w:cs="宋体"/>
                <w:sz w:val="24"/>
                <w:szCs w:val="24"/>
                <w:lang w:eastAsia="zh-CN"/>
              </w:rPr>
              <w:t>、</w:t>
            </w:r>
            <w:r>
              <w:rPr>
                <w:rFonts w:hint="eastAsia" w:ascii="宋体" w:hAnsi="宋体" w:eastAsia="宋体" w:cs="宋体"/>
                <w:sz w:val="24"/>
                <w:szCs w:val="24"/>
              </w:rPr>
              <w:t>合同等业绩证明材料）。</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8" w:hRule="atLeast"/>
          <w:jc w:val="center"/>
        </w:trPr>
        <w:tc>
          <w:tcPr>
            <w:tcW w:w="569" w:type="dxa"/>
            <w:noWrap w:val="0"/>
            <w:vAlign w:val="center"/>
          </w:tcPr>
          <w:p>
            <w:pPr>
              <w:pStyle w:val="102"/>
              <w:spacing w:line="340" w:lineRule="exact"/>
              <w:ind w:firstLine="72"/>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1802" w:type="dxa"/>
            <w:noWrap w:val="0"/>
            <w:vAlign w:val="center"/>
          </w:tcPr>
          <w:p>
            <w:pPr>
              <w:pStyle w:val="72"/>
              <w:spacing w:line="440" w:lineRule="exact"/>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承诺</w:t>
            </w:r>
          </w:p>
        </w:tc>
        <w:tc>
          <w:tcPr>
            <w:tcW w:w="1607" w:type="dxa"/>
            <w:tcBorders>
              <w:top w:val="single" w:color="auto" w:sz="4" w:space="0"/>
              <w:bottom w:val="single" w:color="auto" w:sz="4" w:space="0"/>
            </w:tcBorders>
            <w:noWrap w:val="0"/>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w:t>
            </w:r>
          </w:p>
        </w:tc>
        <w:tc>
          <w:tcPr>
            <w:tcW w:w="5847" w:type="dxa"/>
            <w:tcBorders>
              <w:top w:val="single" w:color="auto" w:sz="4" w:space="0"/>
              <w:bottom w:val="single" w:color="auto" w:sz="4" w:space="0"/>
            </w:tcBorders>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Cs w:val="21"/>
              </w:rPr>
              <w:t>保修有承诺、有违约处罚且措施可行、合理得</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eastAsia="zh-CN"/>
              </w:rPr>
              <w:t>一般的得</w:t>
            </w:r>
            <w:r>
              <w:rPr>
                <w:rFonts w:hint="eastAsia" w:ascii="宋体" w:hAnsi="宋体" w:eastAsia="宋体" w:cs="宋体"/>
                <w:szCs w:val="21"/>
                <w:lang w:val="en-US" w:eastAsia="zh-CN"/>
              </w:rPr>
              <w:t>1分</w:t>
            </w:r>
            <w:r>
              <w:rPr>
                <w:rFonts w:hint="eastAsia" w:ascii="宋体" w:hAnsi="宋体" w:eastAsia="宋体" w:cs="宋体"/>
                <w:szCs w:val="21"/>
              </w:rPr>
              <w:t>；</w:t>
            </w:r>
          </w:p>
        </w:tc>
      </w:tr>
    </w:tbl>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一、评审规则</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1．本次评标采用综合评分法。</w:t>
      </w:r>
      <w:r>
        <w:rPr>
          <w:rFonts w:hint="eastAsia" w:ascii="宋体" w:hAnsi="宋体" w:eastAsia="宋体" w:cs="宋体"/>
          <w:b w:val="0"/>
          <w:bCs/>
          <w:sz w:val="24"/>
          <w:szCs w:val="24"/>
          <w:lang w:eastAsia="zh-CN"/>
        </w:rPr>
        <w:t>磋商小组</w:t>
      </w:r>
      <w:r>
        <w:rPr>
          <w:rFonts w:hint="eastAsia" w:ascii="宋体" w:hAnsi="宋体" w:eastAsia="宋体" w:cs="宋体"/>
          <w:b w:val="0"/>
          <w:bCs/>
          <w:sz w:val="24"/>
          <w:szCs w:val="24"/>
        </w:rPr>
        <w:t>对满足招标文件实质性要求的投标文件，按照本章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综合评分法评标步骤：先进行初步评审—资格性审查、初步评审—符合性审查，再进行技术、商务及价格的详细评审。只有通过初步评审的投标人才能进入详细的评审。</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2．综合评分及其统计：按照评标程序、评分标准以及权重分配的规定，</w:t>
      </w:r>
      <w:r>
        <w:rPr>
          <w:rFonts w:hint="eastAsia" w:ascii="宋体" w:hAnsi="宋体" w:eastAsia="宋体" w:cs="宋体"/>
          <w:b w:val="0"/>
          <w:bCs/>
          <w:sz w:val="24"/>
          <w:szCs w:val="24"/>
          <w:lang w:eastAsia="zh-CN"/>
        </w:rPr>
        <w:t>磋商小组</w:t>
      </w:r>
      <w:r>
        <w:rPr>
          <w:rFonts w:hint="eastAsia" w:ascii="宋体" w:hAnsi="宋体" w:eastAsia="宋体" w:cs="宋体"/>
          <w:b w:val="0"/>
          <w:bCs/>
          <w:sz w:val="24"/>
          <w:szCs w:val="24"/>
        </w:rPr>
        <w:t>成员分别就各个投标人的技术状况、商务状况及其对招标文件要求的响应情况进行评议和比较，评出其技术评分和商务评分。各评委的评分的算术平均值即为该投标人的技术评分或商务评分。然后，评出价格得分。将技术评分、商务评分和价格评分相加得出综合得分，综合得分按由高到低顺序排列。综合得分相同的，按下列顺序比较确定：（1）小型或微型企业；（2）节能产品；（3）环保产品；（4）投标报价（由低到高）；（5）技术评分（由高到低）。综合得分和投标报价均相同的，按下列顺序比较确定：（1）小型或微型企业；（2）节能产品；（3）环保产品；（4）技术评分（由高到低）。综合得分最高的投标人为第一中标候选投标人，综合得分次高的投标人为第二中标候选投标人。</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4.  价格扣除：</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1）根据财政部、工业和信息化部印发的《政府采购促进中小企业发展暂行办法》（财库[2011]181号）的规定，对小型和微型企业产品（提供的服务）</w:t>
      </w:r>
      <w:r>
        <w:rPr>
          <w:rFonts w:hint="eastAsia" w:ascii="宋体" w:hAnsi="宋体" w:eastAsia="宋体" w:cs="宋体"/>
          <w:b w:val="0"/>
          <w:bCs/>
          <w:sz w:val="24"/>
          <w:szCs w:val="24"/>
          <w:highlight w:val="none"/>
        </w:rPr>
        <w:t>的价格给予</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%的扣除，用</w:t>
      </w:r>
      <w:r>
        <w:rPr>
          <w:rFonts w:hint="eastAsia" w:ascii="宋体" w:hAnsi="宋体" w:eastAsia="宋体" w:cs="宋体"/>
          <w:b w:val="0"/>
          <w:bCs/>
          <w:sz w:val="24"/>
          <w:szCs w:val="24"/>
        </w:rPr>
        <w:t>扣除后的价格参与评审；投标产品（提供的服务）中仅有部分小型和微型企业产品（提供的服务）的，则按所投小型和微型企业产品（提供的服务）的价格予以扣除。</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2）《政府采购促进中小企业发展暂行办法》所指中小企业（含中型、小型、微型企业，下同）应当同时符合以下条件：</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①符合中小企业划分标准； </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②提供本企业制造的货物、承担的工程或者服务，或者提供其他中小企业制造的货物。本项所称货物不包括使用大型企业注册商标的货物。</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中小企业划分标准以《工业和信息化部、国家统计局、国家发展和改革委员会、财政部关于印发中小企业划型标准规定的通知》（工信部联企业[2011]300号）规定的划分标准为准。</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3）参加政府采购活动的中小企业应当提供《中小企业声明函》（格式投标文件格式）。</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4）属于《中小型企业》的投标人必须提供由《工业和信息化部、国家统计局、国家发展和改革委员会、财政部》出具的证明文件并加盖公章为准，如不提供的评审时不能享受相应的价格扣除。</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5）监狱企业视同小型、微型企业，享受评审中价格扣除。 </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5.1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5.2 监狱企业参加政府采购活动时，应当提供由省级以上监狱管理局、戒毒管理局（含新疆生产建设兵团）出具的属于监狱企业的证明文件，否则不予认可。 </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 xml:space="preserve">  6）报价人同时为小型、微型企业和监狱企业的，评审中只享受一次价格扣除。不重复进行价格扣除。</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二、初步评审</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2.1 资格评审标准：见评标办法前附表。</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2.2符合性评审标准：见评标办法前附表。</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2.3投标人有以下情形之一的，</w:t>
      </w:r>
      <w:r>
        <w:rPr>
          <w:rFonts w:hint="eastAsia" w:ascii="宋体" w:hAnsi="宋体" w:eastAsia="宋体" w:cs="宋体"/>
          <w:b w:val="0"/>
          <w:bCs/>
          <w:sz w:val="24"/>
          <w:szCs w:val="24"/>
          <w:lang w:eastAsia="zh-CN"/>
        </w:rPr>
        <w:t>磋商小组</w:t>
      </w:r>
      <w:r>
        <w:rPr>
          <w:rFonts w:hint="eastAsia" w:ascii="宋体" w:hAnsi="宋体" w:eastAsia="宋体" w:cs="宋体"/>
          <w:b w:val="0"/>
          <w:bCs/>
          <w:sz w:val="24"/>
          <w:szCs w:val="24"/>
        </w:rPr>
        <w:t>应当否决其投标：</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（1）投标文件没有对招标文件的实质性要求和条件作出响应，或者对招标文件的偏差超出 招标文件规定的偏差范围或最高项数；</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（2）有串通投标、弄虚作假、行贿等违法行为。</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三、详细评审</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详细评审是对通过初步评审的投标进行技术、商务和价格的评审。</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1．技术、商务评分：技术、商务评分各单项所占权重详见评标办法前附表；</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2．价格评分：根据《中华人民共和国财政部令第87号--政府采购货物和服务招标投标管理办法》：“价格分应当采用低价优先法计算，即满足招标文件要求且投标价格最低的投标报价为评标基准价，其价格分为满分。其他投标人的价格分统一按照下列公式计算：投标报价得分=(评标基准价／投标报</w:t>
      </w:r>
      <w:r>
        <w:rPr>
          <w:rFonts w:hint="eastAsia" w:ascii="宋体" w:hAnsi="宋体" w:eastAsia="宋体" w:cs="宋体"/>
          <w:b w:val="0"/>
          <w:bCs/>
          <w:sz w:val="24"/>
          <w:szCs w:val="24"/>
          <w:highlight w:val="none"/>
        </w:rPr>
        <w:t>价)×</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0；</w:t>
      </w:r>
      <w:r>
        <w:rPr>
          <w:rFonts w:hint="eastAsia" w:ascii="宋体" w:hAnsi="宋体" w:eastAsia="宋体" w:cs="宋体"/>
          <w:b w:val="0"/>
          <w:bCs/>
          <w:sz w:val="24"/>
          <w:szCs w:val="24"/>
        </w:rPr>
        <w:t>货物项目的价格分值占总分值的比</w:t>
      </w:r>
      <w:r>
        <w:rPr>
          <w:rFonts w:hint="eastAsia" w:ascii="宋体" w:hAnsi="宋体" w:eastAsia="宋体" w:cs="宋体"/>
          <w:b w:val="0"/>
          <w:bCs/>
          <w:sz w:val="24"/>
          <w:szCs w:val="24"/>
          <w:highlight w:val="none"/>
        </w:rPr>
        <w:t>重不得低于30</w:t>
      </w:r>
      <w:r>
        <w:rPr>
          <w:rFonts w:hint="eastAsia" w:ascii="宋体" w:hAnsi="宋体" w:eastAsia="宋体" w:cs="宋体"/>
          <w:b w:val="0"/>
          <w:bCs/>
          <w:sz w:val="24"/>
          <w:szCs w:val="24"/>
          <w:highlight w:val="none"/>
          <w:lang w:val="en-US" w:eastAsia="zh-CN"/>
        </w:rPr>
        <w:t>分</w:t>
      </w:r>
      <w:r>
        <w:rPr>
          <w:rFonts w:hint="eastAsia" w:ascii="宋体" w:hAnsi="宋体" w:eastAsia="宋体" w:cs="宋体"/>
          <w:b w:val="0"/>
          <w:bCs/>
          <w:sz w:val="24"/>
          <w:szCs w:val="24"/>
          <w:highlight w:val="none"/>
        </w:rPr>
        <w:t>”。</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价格评审：</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（1）投标人不得以低于成本的报价竞标。如果</w:t>
      </w:r>
      <w:r>
        <w:rPr>
          <w:rFonts w:hint="eastAsia" w:ascii="宋体" w:hAnsi="宋体" w:eastAsia="宋体" w:cs="宋体"/>
          <w:b w:val="0"/>
          <w:bCs/>
          <w:sz w:val="24"/>
          <w:szCs w:val="24"/>
          <w:lang w:eastAsia="zh-CN"/>
        </w:rPr>
        <w:t>磋商小组</w:t>
      </w:r>
      <w:r>
        <w:rPr>
          <w:rFonts w:hint="eastAsia" w:ascii="宋体" w:hAnsi="宋体" w:eastAsia="宋体" w:cs="宋体"/>
          <w:b w:val="0"/>
          <w:bCs/>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eastAsia="宋体" w:cs="宋体"/>
          <w:b w:val="0"/>
          <w:bCs/>
          <w:sz w:val="24"/>
          <w:szCs w:val="24"/>
          <w:lang w:eastAsia="zh-CN"/>
        </w:rPr>
        <w:t>磋商小组</w:t>
      </w:r>
      <w:r>
        <w:rPr>
          <w:rFonts w:hint="eastAsia" w:ascii="宋体" w:hAnsi="宋体" w:eastAsia="宋体" w:cs="宋体"/>
          <w:b w:val="0"/>
          <w:bCs/>
          <w:sz w:val="24"/>
          <w:szCs w:val="24"/>
        </w:rPr>
        <w:t>应当将其作为无效投标处理。</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（2）投标报价有算术错误及其他错误的，</w:t>
      </w:r>
      <w:r>
        <w:rPr>
          <w:rFonts w:hint="eastAsia" w:ascii="宋体" w:hAnsi="宋体" w:eastAsia="宋体" w:cs="宋体"/>
          <w:b w:val="0"/>
          <w:bCs/>
          <w:sz w:val="24"/>
          <w:szCs w:val="24"/>
          <w:lang w:eastAsia="zh-CN"/>
        </w:rPr>
        <w:t>磋商小组</w:t>
      </w:r>
      <w:r>
        <w:rPr>
          <w:rFonts w:hint="eastAsia" w:ascii="宋体" w:hAnsi="宋体" w:eastAsia="宋体" w:cs="宋体"/>
          <w:b w:val="0"/>
          <w:bCs/>
          <w:sz w:val="24"/>
          <w:szCs w:val="24"/>
        </w:rPr>
        <w:t>按以下原则要求投标人对投标报价进 行修正，并要求投标人书面澄清确认。投标人拒不澄清确认的，</w:t>
      </w:r>
      <w:r>
        <w:rPr>
          <w:rFonts w:hint="eastAsia" w:ascii="宋体" w:hAnsi="宋体" w:eastAsia="宋体" w:cs="宋体"/>
          <w:b w:val="0"/>
          <w:bCs/>
          <w:sz w:val="24"/>
          <w:szCs w:val="24"/>
          <w:lang w:eastAsia="zh-CN"/>
        </w:rPr>
        <w:t>磋商小组</w:t>
      </w:r>
      <w:r>
        <w:rPr>
          <w:rFonts w:hint="eastAsia" w:ascii="宋体" w:hAnsi="宋体" w:eastAsia="宋体" w:cs="宋体"/>
          <w:b w:val="0"/>
          <w:bCs/>
          <w:sz w:val="24"/>
          <w:szCs w:val="24"/>
        </w:rPr>
        <w:t>应当否决其投标：</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1）投标文件中的大写金额与小写金额不一致的，以大写金额为准；</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2）总价金额与单价金额不一致的，以单价金额为准，但单价金额小数点有明显错误的除外；</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3）投标报价为各分项报价金额之和，投标报价与分项报价的合价不一致的，应以各分项合价累计数为准，修正投标报价；</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4）如果分项报价中存在缺漏项，则视为缺漏项价格已包含在其他分项报价之中。</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5）投标人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cs="宋体"/>
          <w:b w:val="0"/>
          <w:bCs/>
          <w:sz w:val="24"/>
          <w:szCs w:val="24"/>
          <w:lang w:eastAsia="zh-CN"/>
        </w:rPr>
        <w:t>磋商小组</w:t>
      </w:r>
      <w:r>
        <w:rPr>
          <w:rFonts w:hint="eastAsia" w:ascii="宋体" w:hAnsi="宋体" w:eastAsia="宋体" w:cs="宋体"/>
          <w:b w:val="0"/>
          <w:bCs/>
          <w:sz w:val="24"/>
          <w:szCs w:val="24"/>
        </w:rPr>
        <w:t>按照招标文件规定的方式确定一个投标人获得中标人推荐资格，招标文件未规定的采取随机抽取方式确定，其他同品牌投标人不作为中标候选人。</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4．技术、商务及价格权重分配</w:t>
      </w:r>
    </w:p>
    <w:p>
      <w:pPr>
        <w:snapToGrid w:val="0"/>
        <w:spacing w:line="500" w:lineRule="exact"/>
        <w:ind w:firstLine="20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评分项目</w:t>
      </w:r>
      <w:r>
        <w:rPr>
          <w:rFonts w:hint="eastAsia" w:ascii="宋体" w:hAnsi="宋体" w:eastAsia="宋体" w:cs="宋体"/>
          <w:b w:val="0"/>
          <w:bCs/>
          <w:sz w:val="24"/>
          <w:szCs w:val="24"/>
          <w:highlight w:val="none"/>
        </w:rPr>
        <w:tab/>
      </w:r>
      <w:r>
        <w:rPr>
          <w:rFonts w:hint="eastAsia" w:ascii="宋体" w:hAnsi="宋体" w:eastAsia="宋体" w:cs="宋体"/>
          <w:b w:val="0"/>
          <w:bCs/>
          <w:sz w:val="24"/>
          <w:szCs w:val="24"/>
          <w:highlight w:val="none"/>
        </w:rPr>
        <w:t>技术商务评分</w:t>
      </w:r>
      <w:r>
        <w:rPr>
          <w:rFonts w:hint="eastAsia" w:ascii="宋体" w:hAnsi="宋体" w:eastAsia="宋体" w:cs="宋体"/>
          <w:b w:val="0"/>
          <w:bCs/>
          <w:sz w:val="24"/>
          <w:szCs w:val="24"/>
          <w:highlight w:val="none"/>
          <w:lang w:val="en-US" w:eastAsia="zh-CN"/>
        </w:rPr>
        <w:t>占</w:t>
      </w:r>
      <w:r>
        <w:rPr>
          <w:rFonts w:hint="eastAsia" w:ascii="宋体" w:hAnsi="宋体" w:eastAsia="宋体" w:cs="宋体"/>
          <w:b w:val="0"/>
          <w:bCs/>
          <w:sz w:val="24"/>
          <w:szCs w:val="24"/>
          <w:highlight w:val="none"/>
        </w:rPr>
        <w:t>70</w:t>
      </w:r>
      <w:r>
        <w:rPr>
          <w:rFonts w:hint="eastAsia" w:ascii="宋体" w:hAnsi="宋体" w:eastAsia="宋体" w:cs="宋体"/>
          <w:b w:val="0"/>
          <w:bCs/>
          <w:sz w:val="24"/>
          <w:szCs w:val="24"/>
          <w:highlight w:val="none"/>
          <w:lang w:val="en-US" w:eastAsia="zh-CN"/>
        </w:rPr>
        <w:t>分</w:t>
      </w:r>
      <w:r>
        <w:rPr>
          <w:rFonts w:hint="eastAsia" w:ascii="宋体" w:hAnsi="宋体" w:eastAsia="宋体" w:cs="宋体"/>
          <w:b w:val="0"/>
          <w:bCs/>
          <w:sz w:val="24"/>
          <w:szCs w:val="24"/>
          <w:highlight w:val="none"/>
        </w:rPr>
        <w:tab/>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价格评分</w:t>
      </w:r>
      <w:r>
        <w:rPr>
          <w:rFonts w:hint="eastAsia" w:ascii="宋体" w:hAnsi="宋体" w:eastAsia="宋体" w:cs="宋体"/>
          <w:b w:val="0"/>
          <w:bCs/>
          <w:sz w:val="24"/>
          <w:szCs w:val="24"/>
          <w:highlight w:val="none"/>
          <w:lang w:val="en-US" w:eastAsia="zh-CN"/>
        </w:rPr>
        <w:t xml:space="preserve"> 占</w:t>
      </w:r>
      <w:r>
        <w:rPr>
          <w:rFonts w:hint="eastAsia" w:ascii="宋体" w:hAnsi="宋体" w:eastAsia="宋体" w:cs="宋体"/>
          <w:b w:val="0"/>
          <w:bCs/>
          <w:sz w:val="24"/>
          <w:szCs w:val="24"/>
          <w:highlight w:val="none"/>
        </w:rPr>
        <w:t>30</w:t>
      </w:r>
      <w:r>
        <w:rPr>
          <w:rFonts w:hint="eastAsia" w:ascii="宋体" w:hAnsi="宋体" w:eastAsia="宋体" w:cs="宋体"/>
          <w:b w:val="0"/>
          <w:bCs/>
          <w:sz w:val="24"/>
          <w:szCs w:val="24"/>
          <w:highlight w:val="none"/>
          <w:lang w:val="en-US" w:eastAsia="zh-CN"/>
        </w:rPr>
        <w:t xml:space="preserve">分 </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评标总得分=F1＋F2＋……+Fn</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F1、F2、……Fn分别为各项评分因素的得分；</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根据上述技术、商务及价格综合评价的权重分配计算进入详细评审的各投标人的综合得分，并按得分由高到低排名。综合得分相同的，按下列顺序比较确定：（1）小型或微型企业；（2）节能产品；（3）环保产品；（4）投标报价（由低到高）；（5）技术评分（由高到低）。综合得分和投标报价均相同的，按下列顺序比较确定：（1）小型或微型企业；（2）节能产品；（3）环保产品；（4）技术评分（由高到低）。综合得分最高的投标人为第一中标候选投标人，综合得分次高的投标人为第二中标候选投标人。</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四、投标文件的澄清</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4.1 在评标过程中，</w:t>
      </w:r>
      <w:r>
        <w:rPr>
          <w:rFonts w:hint="eastAsia" w:ascii="宋体" w:hAnsi="宋体" w:eastAsia="宋体" w:cs="宋体"/>
          <w:b w:val="0"/>
          <w:bCs/>
          <w:sz w:val="24"/>
          <w:szCs w:val="24"/>
          <w:lang w:eastAsia="zh-CN"/>
        </w:rPr>
        <w:t>磋商小组</w:t>
      </w:r>
      <w:r>
        <w:rPr>
          <w:rFonts w:hint="eastAsia" w:ascii="宋体" w:hAnsi="宋体" w:eastAsia="宋体" w:cs="宋体"/>
          <w:b w:val="0"/>
          <w:bCs/>
          <w:sz w:val="24"/>
          <w:szCs w:val="24"/>
        </w:rPr>
        <w:t>可以书面形式要求投标人对投标文件中含义不明确、对同 类问题表述不一致或者有明显文字和计算错误的内容作必要的澄清、说明或补正。澄清、说明 或补正应以书面方式进行。</w:t>
      </w:r>
      <w:r>
        <w:rPr>
          <w:rFonts w:hint="eastAsia" w:ascii="宋体" w:hAnsi="宋体" w:eastAsia="宋体" w:cs="宋体"/>
          <w:b w:val="0"/>
          <w:bCs/>
          <w:sz w:val="24"/>
          <w:szCs w:val="24"/>
          <w:lang w:eastAsia="zh-CN"/>
        </w:rPr>
        <w:t>磋商小组</w:t>
      </w:r>
      <w:r>
        <w:rPr>
          <w:rFonts w:hint="eastAsia" w:ascii="宋体" w:hAnsi="宋体" w:eastAsia="宋体" w:cs="宋体"/>
          <w:b w:val="0"/>
          <w:bCs/>
          <w:sz w:val="24"/>
          <w:szCs w:val="24"/>
        </w:rPr>
        <w:t>不接受投标人主动提出的澄清、说明或补正。</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4.2澄清、说明或补正不得超出投标文件的范围且不得改变投标文件的实质性内容，并构 成投标文件的组成部分。</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4.3</w:t>
      </w:r>
      <w:r>
        <w:rPr>
          <w:rFonts w:hint="eastAsia" w:ascii="宋体" w:hAnsi="宋体" w:eastAsia="宋体" w:cs="宋体"/>
          <w:b w:val="0"/>
          <w:bCs/>
          <w:sz w:val="24"/>
          <w:szCs w:val="24"/>
          <w:lang w:eastAsia="zh-CN"/>
        </w:rPr>
        <w:t>磋商小组</w:t>
      </w:r>
      <w:r>
        <w:rPr>
          <w:rFonts w:hint="eastAsia" w:ascii="宋体" w:hAnsi="宋体" w:eastAsia="宋体" w:cs="宋体"/>
          <w:b w:val="0"/>
          <w:bCs/>
          <w:sz w:val="24"/>
          <w:szCs w:val="24"/>
        </w:rPr>
        <w:t>对投标人提交的澄清、说明或补正有疑问的，可以要求投标人进一步澄清、 说明或补正，直至满足</w:t>
      </w:r>
      <w:r>
        <w:rPr>
          <w:rFonts w:hint="eastAsia" w:ascii="宋体" w:hAnsi="宋体" w:eastAsia="宋体" w:cs="宋体"/>
          <w:b w:val="0"/>
          <w:bCs/>
          <w:sz w:val="24"/>
          <w:szCs w:val="24"/>
          <w:lang w:eastAsia="zh-CN"/>
        </w:rPr>
        <w:t>磋商小组</w:t>
      </w:r>
      <w:r>
        <w:rPr>
          <w:rFonts w:hint="eastAsia" w:ascii="宋体" w:hAnsi="宋体" w:eastAsia="宋体" w:cs="宋体"/>
          <w:b w:val="0"/>
          <w:bCs/>
          <w:sz w:val="24"/>
          <w:szCs w:val="24"/>
        </w:rPr>
        <w:t>的要求。</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五、评标结果</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lang w:eastAsia="zh-CN"/>
        </w:rPr>
        <w:t>磋商小组</w:t>
      </w:r>
      <w:r>
        <w:rPr>
          <w:rFonts w:hint="eastAsia" w:ascii="宋体" w:hAnsi="宋体" w:eastAsia="宋体" w:cs="宋体"/>
          <w:b w:val="0"/>
          <w:bCs/>
          <w:sz w:val="24"/>
          <w:szCs w:val="24"/>
        </w:rPr>
        <w:t>完成评标后，应当向招标人提交书面评标报告，</w:t>
      </w:r>
      <w:r>
        <w:rPr>
          <w:rFonts w:hint="eastAsia" w:ascii="宋体" w:hAnsi="宋体" w:eastAsia="宋体" w:cs="宋体"/>
          <w:b w:val="0"/>
          <w:bCs/>
          <w:sz w:val="24"/>
          <w:szCs w:val="24"/>
          <w:lang w:eastAsia="zh-CN"/>
        </w:rPr>
        <w:t>磋商小组</w:t>
      </w:r>
      <w:r>
        <w:rPr>
          <w:rFonts w:hint="eastAsia" w:ascii="宋体" w:hAnsi="宋体" w:eastAsia="宋体" w:cs="宋体"/>
          <w:b w:val="0"/>
          <w:bCs/>
          <w:sz w:val="24"/>
          <w:szCs w:val="24"/>
        </w:rPr>
        <w:t>按照得分由高到低的顺序推荐中标候选人，并标明排序。</w:t>
      </w:r>
    </w:p>
    <w:p>
      <w:pPr>
        <w:snapToGrid w:val="0"/>
        <w:spacing w:line="500" w:lineRule="exact"/>
        <w:ind w:firstLine="200"/>
        <w:jc w:val="left"/>
        <w:rPr>
          <w:rFonts w:hint="eastAsia" w:ascii="宋体" w:hAnsi="宋体" w:eastAsia="宋体" w:cs="宋体"/>
          <w:b w:val="0"/>
          <w:bCs/>
          <w:sz w:val="24"/>
          <w:szCs w:val="24"/>
        </w:rPr>
      </w:pPr>
      <w:r>
        <w:rPr>
          <w:rFonts w:hint="eastAsia" w:ascii="宋体" w:hAnsi="宋体" w:eastAsia="宋体" w:cs="宋体"/>
          <w:b w:val="0"/>
          <w:bCs/>
          <w:sz w:val="24"/>
          <w:szCs w:val="24"/>
        </w:rPr>
        <w:t>2、若中标投标人放弃中标或者中标资格被依法确认无效的，采购人可以按照排序从其他中标候选投标人中确定中标投标人或重新招标。</w:t>
      </w:r>
    </w:p>
    <w:p>
      <w:pPr>
        <w:rPr>
          <w:rFonts w:hint="eastAsia"/>
        </w:rPr>
      </w:pPr>
    </w:p>
    <w:p>
      <w:pPr>
        <w:pStyle w:val="3"/>
        <w:spacing w:line="500" w:lineRule="exact"/>
        <w:jc w:val="center"/>
        <w:outlineLvl w:val="9"/>
        <w:rPr>
          <w:rFonts w:hint="eastAsia" w:ascii="宋体" w:hAnsi="宋体" w:eastAsia="宋体" w:cs="宋体"/>
          <w:bCs/>
          <w:kern w:val="2"/>
          <w:szCs w:val="32"/>
        </w:rPr>
      </w:pPr>
    </w:p>
    <w:p>
      <w:pPr>
        <w:pStyle w:val="3"/>
        <w:spacing w:line="500" w:lineRule="exact"/>
        <w:jc w:val="center"/>
        <w:outlineLvl w:val="9"/>
        <w:rPr>
          <w:rFonts w:hint="eastAsia" w:ascii="宋体" w:hAnsi="宋体" w:eastAsia="宋体" w:cs="宋体"/>
          <w:bCs/>
          <w:kern w:val="2"/>
          <w:szCs w:val="32"/>
          <w:lang w:val="en-US" w:eastAsia="zh-CN"/>
        </w:rPr>
      </w:pPr>
    </w:p>
    <w:p>
      <w:pPr>
        <w:rPr>
          <w:rFonts w:hint="eastAsia" w:ascii="宋体" w:hAnsi="宋体" w:eastAsia="宋体" w:cs="宋体"/>
          <w:bCs/>
          <w:kern w:val="2"/>
          <w:szCs w:val="32"/>
          <w:lang w:val="en-US" w:eastAsia="zh-CN"/>
        </w:rPr>
      </w:pPr>
    </w:p>
    <w:p>
      <w:pPr>
        <w:pStyle w:val="2"/>
        <w:rPr>
          <w:rFonts w:hint="eastAsia" w:ascii="宋体" w:hAnsi="宋体" w:eastAsia="宋体" w:cs="宋体"/>
          <w:bCs/>
          <w:kern w:val="2"/>
          <w:szCs w:val="32"/>
          <w:lang w:val="en-US" w:eastAsia="zh-CN"/>
        </w:rPr>
      </w:pPr>
    </w:p>
    <w:p>
      <w:pPr>
        <w:rPr>
          <w:rFonts w:hint="eastAsia" w:ascii="宋体" w:hAnsi="宋体" w:eastAsia="宋体" w:cs="宋体"/>
          <w:bCs/>
          <w:kern w:val="2"/>
          <w:szCs w:val="32"/>
          <w:lang w:val="en-US" w:eastAsia="zh-CN"/>
        </w:rPr>
      </w:pPr>
    </w:p>
    <w:p>
      <w:pPr>
        <w:pStyle w:val="2"/>
        <w:rPr>
          <w:rFonts w:hint="eastAsia" w:ascii="宋体" w:hAnsi="宋体" w:eastAsia="宋体" w:cs="宋体"/>
          <w:bCs/>
          <w:kern w:val="2"/>
          <w:szCs w:val="32"/>
          <w:lang w:val="en-US" w:eastAsia="zh-CN"/>
        </w:rPr>
      </w:pPr>
    </w:p>
    <w:p>
      <w:pPr>
        <w:rPr>
          <w:rFonts w:hint="eastAsia" w:ascii="宋体" w:hAnsi="宋体" w:eastAsia="宋体" w:cs="宋体"/>
          <w:bCs/>
          <w:kern w:val="2"/>
          <w:szCs w:val="32"/>
          <w:lang w:val="en-US" w:eastAsia="zh-CN"/>
        </w:rPr>
      </w:pPr>
    </w:p>
    <w:p>
      <w:pPr>
        <w:pStyle w:val="2"/>
        <w:rPr>
          <w:rFonts w:hint="eastAsia" w:ascii="宋体" w:hAnsi="宋体" w:eastAsia="宋体" w:cs="宋体"/>
          <w:bCs/>
          <w:kern w:val="2"/>
          <w:szCs w:val="32"/>
          <w:lang w:val="en-US" w:eastAsia="zh-CN"/>
        </w:rPr>
      </w:pPr>
    </w:p>
    <w:p>
      <w:pPr>
        <w:rPr>
          <w:rFonts w:hint="eastAsia" w:ascii="宋体" w:hAnsi="宋体" w:eastAsia="宋体" w:cs="宋体"/>
          <w:bCs/>
          <w:kern w:val="2"/>
          <w:szCs w:val="32"/>
          <w:lang w:val="en-US" w:eastAsia="zh-CN"/>
        </w:rPr>
      </w:pPr>
    </w:p>
    <w:p>
      <w:pPr>
        <w:pStyle w:val="2"/>
        <w:rPr>
          <w:rFonts w:hint="eastAsia" w:ascii="宋体" w:hAnsi="宋体" w:eastAsia="宋体" w:cs="宋体"/>
          <w:bCs/>
          <w:kern w:val="2"/>
          <w:szCs w:val="32"/>
          <w:lang w:val="en-US" w:eastAsia="zh-CN"/>
        </w:rPr>
      </w:pPr>
    </w:p>
    <w:p>
      <w:pPr>
        <w:rPr>
          <w:rFonts w:hint="eastAsia" w:ascii="宋体" w:hAnsi="宋体" w:eastAsia="宋体" w:cs="宋体"/>
          <w:bCs/>
          <w:kern w:val="2"/>
          <w:szCs w:val="32"/>
          <w:lang w:val="en-US" w:eastAsia="zh-CN"/>
        </w:rPr>
      </w:pPr>
    </w:p>
    <w:p>
      <w:pPr>
        <w:pStyle w:val="2"/>
        <w:rPr>
          <w:rFonts w:hint="eastAsia" w:ascii="宋体" w:hAnsi="宋体" w:eastAsia="宋体" w:cs="宋体"/>
          <w:bCs/>
          <w:kern w:val="2"/>
          <w:szCs w:val="32"/>
          <w:lang w:val="en-US" w:eastAsia="zh-CN"/>
        </w:rPr>
      </w:pPr>
    </w:p>
    <w:p>
      <w:pPr>
        <w:rPr>
          <w:rFonts w:hint="eastAsia" w:ascii="宋体" w:hAnsi="宋体" w:eastAsia="宋体" w:cs="宋体"/>
          <w:bCs/>
          <w:kern w:val="2"/>
          <w:szCs w:val="32"/>
          <w:lang w:val="en-US" w:eastAsia="zh-CN"/>
        </w:rPr>
      </w:pPr>
    </w:p>
    <w:p>
      <w:pPr>
        <w:pStyle w:val="2"/>
        <w:rPr>
          <w:rFonts w:hint="eastAsia" w:ascii="宋体" w:hAnsi="宋体" w:eastAsia="宋体" w:cs="宋体"/>
          <w:bCs/>
          <w:kern w:val="2"/>
          <w:szCs w:val="32"/>
          <w:lang w:val="en-US" w:eastAsia="zh-CN"/>
        </w:rPr>
      </w:pPr>
    </w:p>
    <w:p>
      <w:pPr>
        <w:rPr>
          <w:rFonts w:hint="eastAsia" w:ascii="宋体" w:hAnsi="宋体" w:eastAsia="宋体" w:cs="宋体"/>
          <w:bCs/>
          <w:kern w:val="2"/>
          <w:szCs w:val="32"/>
          <w:lang w:val="en-US" w:eastAsia="zh-CN"/>
        </w:rPr>
      </w:pPr>
    </w:p>
    <w:p>
      <w:pPr>
        <w:pStyle w:val="2"/>
        <w:rPr>
          <w:rFonts w:hint="eastAsia" w:ascii="宋体" w:hAnsi="宋体" w:eastAsia="宋体" w:cs="宋体"/>
          <w:bCs/>
          <w:kern w:val="2"/>
          <w:szCs w:val="32"/>
          <w:lang w:val="en-US" w:eastAsia="zh-CN"/>
        </w:rPr>
      </w:pPr>
    </w:p>
    <w:p>
      <w:pPr>
        <w:rPr>
          <w:rFonts w:hint="eastAsia" w:ascii="宋体" w:hAnsi="宋体" w:eastAsia="宋体" w:cs="宋体"/>
          <w:bCs/>
          <w:kern w:val="2"/>
          <w:szCs w:val="32"/>
          <w:lang w:val="en-US" w:eastAsia="zh-CN"/>
        </w:rPr>
      </w:pPr>
    </w:p>
    <w:p>
      <w:pPr>
        <w:pStyle w:val="2"/>
        <w:rPr>
          <w:rFonts w:hint="eastAsia" w:ascii="宋体" w:hAnsi="宋体" w:eastAsia="宋体" w:cs="宋体"/>
          <w:bCs/>
          <w:kern w:val="2"/>
          <w:szCs w:val="32"/>
          <w:lang w:val="en-US" w:eastAsia="zh-CN"/>
        </w:rPr>
      </w:pPr>
    </w:p>
    <w:p>
      <w:pPr>
        <w:rPr>
          <w:rFonts w:hint="eastAsia" w:ascii="宋体" w:hAnsi="宋体" w:eastAsia="宋体" w:cs="宋体"/>
          <w:bCs/>
          <w:kern w:val="2"/>
          <w:szCs w:val="32"/>
          <w:lang w:val="en-US" w:eastAsia="zh-CN"/>
        </w:rPr>
      </w:pPr>
    </w:p>
    <w:p>
      <w:pPr>
        <w:pStyle w:val="2"/>
        <w:rPr>
          <w:rFonts w:hint="eastAsia" w:ascii="宋体" w:hAnsi="宋体" w:eastAsia="宋体" w:cs="宋体"/>
          <w:bCs/>
          <w:kern w:val="2"/>
          <w:szCs w:val="32"/>
          <w:lang w:val="en-US" w:eastAsia="zh-CN"/>
        </w:rPr>
      </w:pPr>
    </w:p>
    <w:p>
      <w:pPr>
        <w:rPr>
          <w:rFonts w:hint="eastAsia" w:ascii="宋体" w:hAnsi="宋体" w:eastAsia="宋体" w:cs="宋体"/>
          <w:bCs/>
          <w:kern w:val="2"/>
          <w:szCs w:val="32"/>
          <w:lang w:val="en-US" w:eastAsia="zh-CN"/>
        </w:rPr>
      </w:pPr>
    </w:p>
    <w:p>
      <w:pPr>
        <w:pStyle w:val="2"/>
        <w:rPr>
          <w:rFonts w:hint="eastAsia" w:ascii="宋体" w:hAnsi="宋体" w:eastAsia="宋体" w:cs="宋体"/>
          <w:bCs/>
          <w:kern w:val="2"/>
          <w:szCs w:val="32"/>
          <w:lang w:val="en-US" w:eastAsia="zh-CN"/>
        </w:rPr>
      </w:pPr>
    </w:p>
    <w:p>
      <w:pPr>
        <w:rPr>
          <w:rFonts w:hint="eastAsia" w:ascii="宋体" w:hAnsi="宋体" w:eastAsia="宋体" w:cs="宋体"/>
          <w:bCs/>
          <w:kern w:val="2"/>
          <w:szCs w:val="32"/>
          <w:lang w:val="en-US" w:eastAsia="zh-CN"/>
        </w:rPr>
      </w:pPr>
    </w:p>
    <w:p>
      <w:pPr>
        <w:pStyle w:val="2"/>
        <w:rPr>
          <w:rFonts w:hint="eastAsia" w:ascii="宋体" w:hAnsi="宋体" w:eastAsia="宋体" w:cs="宋体"/>
          <w:bCs/>
          <w:kern w:val="2"/>
          <w:szCs w:val="32"/>
          <w:lang w:val="en-US" w:eastAsia="zh-CN"/>
        </w:rPr>
      </w:pPr>
    </w:p>
    <w:p>
      <w:pPr>
        <w:rPr>
          <w:rFonts w:hint="eastAsia" w:ascii="宋体" w:hAnsi="宋体" w:eastAsia="宋体" w:cs="宋体"/>
          <w:bCs/>
          <w:kern w:val="2"/>
          <w:szCs w:val="32"/>
          <w:lang w:val="en-US" w:eastAsia="zh-CN"/>
        </w:rPr>
      </w:pPr>
    </w:p>
    <w:p>
      <w:pPr>
        <w:pStyle w:val="2"/>
        <w:rPr>
          <w:rFonts w:hint="eastAsia" w:ascii="宋体" w:hAnsi="宋体" w:eastAsia="宋体" w:cs="宋体"/>
          <w:bCs/>
          <w:kern w:val="2"/>
          <w:szCs w:val="32"/>
          <w:lang w:val="en-US" w:eastAsia="zh-CN"/>
        </w:rPr>
      </w:pPr>
    </w:p>
    <w:p>
      <w:pPr>
        <w:rPr>
          <w:rFonts w:hint="eastAsia" w:ascii="宋体" w:hAnsi="宋体" w:eastAsia="宋体" w:cs="宋体"/>
          <w:bCs/>
          <w:kern w:val="2"/>
          <w:szCs w:val="32"/>
          <w:lang w:val="en-US" w:eastAsia="zh-CN"/>
        </w:rPr>
      </w:pPr>
    </w:p>
    <w:p>
      <w:pPr>
        <w:pStyle w:val="2"/>
        <w:rPr>
          <w:rFonts w:hint="eastAsia" w:ascii="宋体" w:hAnsi="宋体" w:eastAsia="宋体" w:cs="宋体"/>
          <w:bCs/>
          <w:kern w:val="2"/>
          <w:szCs w:val="32"/>
          <w:lang w:val="en-US" w:eastAsia="zh-CN"/>
        </w:rPr>
      </w:pPr>
    </w:p>
    <w:p>
      <w:pPr>
        <w:rPr>
          <w:rFonts w:hint="eastAsia" w:ascii="宋体" w:hAnsi="宋体" w:eastAsia="宋体" w:cs="宋体"/>
          <w:bCs/>
          <w:kern w:val="2"/>
          <w:szCs w:val="32"/>
          <w:lang w:val="en-US" w:eastAsia="zh-CN"/>
        </w:rPr>
      </w:pPr>
    </w:p>
    <w:p>
      <w:pPr>
        <w:pStyle w:val="2"/>
        <w:rPr>
          <w:rFonts w:hint="eastAsia" w:ascii="宋体" w:hAnsi="宋体" w:eastAsia="宋体" w:cs="宋体"/>
          <w:bCs/>
          <w:kern w:val="2"/>
          <w:szCs w:val="32"/>
          <w:lang w:val="en-US" w:eastAsia="zh-CN"/>
        </w:rPr>
      </w:pPr>
    </w:p>
    <w:p>
      <w:pPr>
        <w:rPr>
          <w:rFonts w:hint="eastAsia" w:ascii="宋体" w:hAnsi="宋体" w:eastAsia="宋体" w:cs="宋体"/>
          <w:bCs/>
          <w:kern w:val="2"/>
          <w:szCs w:val="32"/>
          <w:lang w:val="en-US" w:eastAsia="zh-CN"/>
        </w:rPr>
      </w:pPr>
    </w:p>
    <w:p>
      <w:pPr>
        <w:pStyle w:val="2"/>
        <w:rPr>
          <w:rFonts w:hint="eastAsia" w:ascii="宋体" w:hAnsi="宋体" w:eastAsia="宋体" w:cs="宋体"/>
          <w:bCs/>
          <w:kern w:val="2"/>
          <w:szCs w:val="32"/>
          <w:lang w:val="en-US" w:eastAsia="zh-CN"/>
        </w:rPr>
      </w:pPr>
    </w:p>
    <w:p>
      <w:pPr>
        <w:rPr>
          <w:rFonts w:hint="eastAsia"/>
          <w:lang w:val="en-US" w:eastAsia="zh-CN"/>
        </w:rPr>
      </w:pPr>
    </w:p>
    <w:p>
      <w:pPr>
        <w:pStyle w:val="3"/>
        <w:spacing w:line="500" w:lineRule="exact"/>
        <w:jc w:val="center"/>
        <w:outlineLvl w:val="9"/>
        <w:rPr>
          <w:rFonts w:hint="eastAsia" w:ascii="宋体" w:hAnsi="宋体" w:eastAsia="宋体" w:cs="宋体"/>
          <w:bCs/>
          <w:kern w:val="2"/>
          <w:szCs w:val="32"/>
          <w:lang w:val="en-US" w:eastAsia="zh-CN"/>
        </w:rPr>
      </w:pPr>
    </w:p>
    <w:p>
      <w:pPr>
        <w:pStyle w:val="3"/>
        <w:spacing w:line="500" w:lineRule="exact"/>
        <w:jc w:val="center"/>
        <w:outlineLvl w:val="9"/>
        <w:rPr>
          <w:rFonts w:hint="eastAsia" w:ascii="宋体" w:hAnsi="宋体" w:eastAsia="宋体" w:cs="宋体"/>
          <w:bCs/>
          <w:kern w:val="2"/>
          <w:szCs w:val="32"/>
          <w:lang w:val="en-US" w:eastAsia="zh-CN"/>
        </w:rPr>
      </w:pPr>
    </w:p>
    <w:p>
      <w:pPr>
        <w:pStyle w:val="3"/>
        <w:spacing w:line="500" w:lineRule="exact"/>
        <w:jc w:val="center"/>
        <w:outlineLvl w:val="9"/>
        <w:rPr>
          <w:rFonts w:hint="eastAsia" w:ascii="宋体" w:hAnsi="宋体" w:eastAsia="宋体" w:cs="宋体"/>
          <w:bCs/>
          <w:kern w:val="2"/>
          <w:szCs w:val="32"/>
          <w:lang w:val="en-US" w:eastAsia="zh-CN"/>
        </w:rPr>
      </w:pPr>
    </w:p>
    <w:p>
      <w:pPr>
        <w:pStyle w:val="3"/>
        <w:spacing w:line="500" w:lineRule="exact"/>
        <w:jc w:val="center"/>
        <w:outlineLvl w:val="9"/>
        <w:rPr>
          <w:rFonts w:hint="eastAsia" w:ascii="宋体" w:hAnsi="宋体" w:eastAsia="宋体" w:cs="宋体"/>
          <w:bCs/>
          <w:kern w:val="2"/>
          <w:szCs w:val="32"/>
          <w:lang w:val="en-US" w:eastAsia="zh-CN"/>
        </w:rPr>
      </w:pPr>
    </w:p>
    <w:p>
      <w:pPr>
        <w:pStyle w:val="3"/>
        <w:spacing w:line="500" w:lineRule="exact"/>
        <w:jc w:val="center"/>
        <w:outlineLvl w:val="9"/>
        <w:rPr>
          <w:rFonts w:hint="eastAsia" w:ascii="宋体" w:hAnsi="宋体" w:eastAsia="宋体" w:cs="宋体"/>
          <w:bCs/>
          <w:kern w:val="2"/>
          <w:szCs w:val="32"/>
          <w:lang w:val="en-US" w:eastAsia="zh-CN"/>
        </w:rPr>
      </w:pPr>
    </w:p>
    <w:p>
      <w:pPr>
        <w:pStyle w:val="3"/>
        <w:spacing w:line="500" w:lineRule="exact"/>
        <w:jc w:val="center"/>
        <w:outlineLvl w:val="9"/>
        <w:rPr>
          <w:rFonts w:hint="eastAsia" w:ascii="宋体" w:hAnsi="宋体" w:eastAsia="宋体" w:cs="宋体"/>
          <w:bCs/>
          <w:kern w:val="2"/>
          <w:szCs w:val="32"/>
          <w:lang w:val="en-US" w:eastAsia="zh-CN"/>
        </w:rPr>
      </w:pPr>
    </w:p>
    <w:p>
      <w:pPr>
        <w:pStyle w:val="3"/>
        <w:spacing w:line="500" w:lineRule="exact"/>
        <w:jc w:val="center"/>
        <w:outlineLvl w:val="9"/>
        <w:rPr>
          <w:rFonts w:hint="eastAsia" w:ascii="宋体" w:hAnsi="宋体" w:eastAsia="宋体" w:cs="宋体"/>
          <w:bCs/>
          <w:kern w:val="2"/>
          <w:szCs w:val="32"/>
          <w:lang w:val="en-US" w:eastAsia="zh-CN"/>
        </w:rPr>
      </w:pPr>
    </w:p>
    <w:p>
      <w:pPr>
        <w:pStyle w:val="3"/>
        <w:spacing w:line="500" w:lineRule="exact"/>
        <w:jc w:val="center"/>
        <w:outlineLvl w:val="9"/>
        <w:rPr>
          <w:rFonts w:hint="eastAsia" w:ascii="宋体" w:hAnsi="宋体" w:eastAsia="宋体" w:cs="宋体"/>
          <w:bCs/>
          <w:kern w:val="2"/>
          <w:szCs w:val="32"/>
          <w:lang w:val="en-US" w:eastAsia="zh-CN"/>
        </w:rPr>
      </w:pPr>
    </w:p>
    <w:p>
      <w:pPr>
        <w:pStyle w:val="3"/>
        <w:spacing w:line="500" w:lineRule="exact"/>
        <w:jc w:val="center"/>
        <w:outlineLvl w:val="9"/>
        <w:rPr>
          <w:rFonts w:hint="eastAsia" w:ascii="宋体" w:hAnsi="宋体" w:eastAsia="宋体" w:cs="宋体"/>
          <w:bCs/>
          <w:kern w:val="2"/>
          <w:szCs w:val="32"/>
          <w:lang w:val="en-US" w:eastAsia="zh-CN"/>
        </w:rPr>
      </w:pPr>
    </w:p>
    <w:p>
      <w:pPr>
        <w:pStyle w:val="3"/>
        <w:spacing w:line="500" w:lineRule="exact"/>
        <w:jc w:val="center"/>
        <w:rPr>
          <w:rFonts w:hint="default" w:ascii="宋体" w:hAnsi="宋体" w:eastAsia="宋体" w:cs="宋体"/>
          <w:bCs/>
          <w:kern w:val="2"/>
          <w:szCs w:val="32"/>
          <w:lang w:val="en-US" w:eastAsia="zh-CN"/>
        </w:rPr>
      </w:pPr>
      <w:bookmarkStart w:id="46" w:name="_Toc2549"/>
      <w:bookmarkStart w:id="47" w:name="_Toc17611"/>
      <w:r>
        <w:rPr>
          <w:rFonts w:hint="eastAsia" w:ascii="宋体" w:hAnsi="宋体" w:eastAsia="宋体" w:cs="宋体"/>
          <w:bCs/>
          <w:kern w:val="2"/>
          <w:szCs w:val="32"/>
          <w:lang w:val="en-US" w:eastAsia="zh-CN"/>
        </w:rPr>
        <w:t>第三章：采购清单（另册）</w:t>
      </w:r>
      <w:bookmarkEnd w:id="46"/>
      <w:bookmarkEnd w:id="47"/>
    </w:p>
    <w:p>
      <w:pPr>
        <w:rPr>
          <w:rFonts w:hint="eastAsia" w:ascii="宋体" w:hAnsi="宋体" w:eastAsia="宋体" w:cs="宋体"/>
          <w:sz w:val="28"/>
          <w:szCs w:val="28"/>
        </w:rPr>
      </w:pPr>
    </w:p>
    <w:p>
      <w:pPr>
        <w:pStyle w:val="81"/>
        <w:rPr>
          <w:rFonts w:hint="eastAsia"/>
        </w:rPr>
      </w:pPr>
    </w:p>
    <w:p>
      <w:pPr>
        <w:spacing w:line="360" w:lineRule="auto"/>
        <w:jc w:val="center"/>
        <w:rPr>
          <w:rFonts w:hint="eastAsia" w:ascii="黑体" w:hAnsi="宋体" w:eastAsia="黑体"/>
          <w:b/>
          <w:sz w:val="44"/>
          <w:szCs w:val="44"/>
        </w:rPr>
      </w:pPr>
    </w:p>
    <w:p>
      <w:pPr>
        <w:spacing w:line="360" w:lineRule="auto"/>
        <w:jc w:val="center"/>
        <w:rPr>
          <w:rFonts w:hint="eastAsia" w:ascii="黑体" w:hAnsi="宋体" w:eastAsia="黑体"/>
          <w:b/>
          <w:sz w:val="44"/>
          <w:szCs w:val="44"/>
        </w:rPr>
      </w:pPr>
    </w:p>
    <w:p>
      <w:pPr>
        <w:spacing w:line="360" w:lineRule="auto"/>
        <w:jc w:val="center"/>
        <w:rPr>
          <w:rFonts w:hint="eastAsia" w:ascii="黑体" w:hAnsi="宋体" w:eastAsia="黑体"/>
          <w:b/>
          <w:sz w:val="44"/>
          <w:szCs w:val="44"/>
        </w:rPr>
      </w:pPr>
    </w:p>
    <w:p>
      <w:pPr>
        <w:spacing w:line="360" w:lineRule="auto"/>
        <w:jc w:val="center"/>
        <w:rPr>
          <w:rFonts w:hint="eastAsia" w:ascii="黑体" w:hAnsi="宋体" w:eastAsia="黑体"/>
          <w:b/>
          <w:sz w:val="44"/>
          <w:szCs w:val="44"/>
        </w:rPr>
      </w:pPr>
    </w:p>
    <w:p>
      <w:pPr>
        <w:spacing w:line="360" w:lineRule="auto"/>
        <w:jc w:val="center"/>
        <w:rPr>
          <w:rFonts w:hint="eastAsia" w:ascii="黑体" w:hAnsi="宋体" w:eastAsia="黑体"/>
          <w:b/>
          <w:sz w:val="44"/>
          <w:szCs w:val="44"/>
        </w:rPr>
      </w:pPr>
    </w:p>
    <w:p>
      <w:pPr>
        <w:spacing w:line="360" w:lineRule="auto"/>
        <w:jc w:val="center"/>
        <w:rPr>
          <w:rFonts w:hint="eastAsia" w:ascii="黑体" w:hAnsi="宋体" w:eastAsia="黑体"/>
          <w:b/>
          <w:sz w:val="44"/>
          <w:szCs w:val="44"/>
        </w:rPr>
      </w:pPr>
    </w:p>
    <w:p>
      <w:pPr>
        <w:spacing w:line="360" w:lineRule="auto"/>
        <w:jc w:val="center"/>
        <w:rPr>
          <w:rFonts w:hint="eastAsia" w:ascii="黑体" w:hAnsi="宋体" w:eastAsia="黑体"/>
          <w:b/>
          <w:sz w:val="44"/>
          <w:szCs w:val="44"/>
        </w:rPr>
      </w:pPr>
    </w:p>
    <w:p>
      <w:pPr>
        <w:spacing w:line="360" w:lineRule="auto"/>
        <w:jc w:val="center"/>
        <w:rPr>
          <w:rFonts w:hint="eastAsia" w:ascii="黑体" w:hAnsi="宋体" w:eastAsia="黑体"/>
          <w:b/>
          <w:sz w:val="44"/>
          <w:szCs w:val="44"/>
        </w:rPr>
      </w:pPr>
    </w:p>
    <w:p>
      <w:pPr>
        <w:spacing w:line="360" w:lineRule="auto"/>
        <w:jc w:val="center"/>
        <w:rPr>
          <w:rFonts w:hint="eastAsia" w:ascii="黑体" w:hAnsi="宋体" w:eastAsia="黑体"/>
          <w:b/>
          <w:sz w:val="44"/>
          <w:szCs w:val="44"/>
        </w:rPr>
      </w:pPr>
    </w:p>
    <w:p>
      <w:pPr>
        <w:spacing w:line="360" w:lineRule="auto"/>
        <w:jc w:val="center"/>
        <w:rPr>
          <w:rFonts w:hint="eastAsia" w:ascii="黑体" w:hAnsi="宋体" w:eastAsia="黑体"/>
          <w:b/>
          <w:sz w:val="44"/>
          <w:szCs w:val="44"/>
        </w:rPr>
      </w:pPr>
    </w:p>
    <w:p>
      <w:pPr>
        <w:spacing w:line="360" w:lineRule="auto"/>
        <w:jc w:val="center"/>
        <w:rPr>
          <w:rFonts w:hint="eastAsia" w:ascii="黑体" w:hAnsi="宋体" w:eastAsia="黑体"/>
          <w:b/>
          <w:sz w:val="44"/>
          <w:szCs w:val="44"/>
        </w:rPr>
      </w:pPr>
    </w:p>
    <w:p>
      <w:pPr>
        <w:spacing w:line="360" w:lineRule="auto"/>
        <w:jc w:val="center"/>
        <w:rPr>
          <w:rFonts w:hint="eastAsia" w:ascii="黑体" w:hAnsi="宋体" w:eastAsia="黑体"/>
          <w:b/>
          <w:sz w:val="44"/>
          <w:szCs w:val="44"/>
        </w:rPr>
      </w:pPr>
    </w:p>
    <w:p>
      <w:pPr>
        <w:spacing w:line="360" w:lineRule="auto"/>
        <w:jc w:val="center"/>
        <w:rPr>
          <w:rFonts w:hint="eastAsia" w:ascii="黑体" w:hAnsi="宋体" w:eastAsia="黑体"/>
          <w:b/>
          <w:sz w:val="44"/>
          <w:szCs w:val="44"/>
        </w:rPr>
      </w:pPr>
    </w:p>
    <w:p>
      <w:pPr>
        <w:spacing w:line="360" w:lineRule="auto"/>
        <w:jc w:val="center"/>
        <w:rPr>
          <w:rFonts w:hint="eastAsia" w:ascii="黑体" w:hAnsi="宋体" w:eastAsia="黑体"/>
          <w:b/>
          <w:sz w:val="44"/>
          <w:szCs w:val="44"/>
        </w:rPr>
      </w:pPr>
    </w:p>
    <w:p>
      <w:pPr>
        <w:spacing w:line="360" w:lineRule="auto"/>
        <w:jc w:val="center"/>
        <w:rPr>
          <w:rFonts w:hint="eastAsia" w:ascii="黑体" w:hAnsi="宋体" w:eastAsia="黑体"/>
          <w:b/>
          <w:sz w:val="44"/>
          <w:szCs w:val="44"/>
        </w:rPr>
      </w:pPr>
    </w:p>
    <w:p>
      <w:pPr>
        <w:spacing w:line="360" w:lineRule="auto"/>
        <w:jc w:val="center"/>
        <w:rPr>
          <w:rFonts w:hint="eastAsia" w:ascii="黑体" w:hAnsi="宋体" w:eastAsia="黑体"/>
          <w:b/>
          <w:sz w:val="44"/>
          <w:szCs w:val="44"/>
        </w:rPr>
      </w:pPr>
    </w:p>
    <w:p>
      <w:pPr>
        <w:spacing w:line="360" w:lineRule="auto"/>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第四章   合同附件格式及条款</w:t>
      </w:r>
    </w:p>
    <w:p>
      <w:pPr>
        <w:pStyle w:val="90"/>
        <w:keepNext w:val="0"/>
        <w:keepLines w:val="0"/>
        <w:pageBreakBefore w:val="0"/>
        <w:widowControl w:val="0"/>
        <w:kinsoku/>
        <w:wordWrap/>
        <w:overflowPunct/>
        <w:topLinePunct w:val="0"/>
        <w:autoSpaceDE w:val="0"/>
        <w:autoSpaceDN w:val="0"/>
        <w:bidi w:val="0"/>
        <w:adjustRightInd w:val="0"/>
        <w:snapToGrid/>
        <w:spacing w:line="800" w:lineRule="exact"/>
        <w:jc w:val="center"/>
        <w:textAlignment w:val="auto"/>
        <w:outlineLvl w:val="9"/>
        <w:rPr>
          <w:rFonts w:hint="eastAsia" w:ascii="黑体" w:hAnsi="黑体" w:eastAsia="黑体" w:cs="黑体"/>
          <w:b/>
          <w:color w:val="auto"/>
          <w:sz w:val="44"/>
          <w:szCs w:val="44"/>
        </w:rPr>
      </w:pPr>
    </w:p>
    <w:p>
      <w:pPr>
        <w:pStyle w:val="5"/>
        <w:spacing w:before="54"/>
        <w:outlineLvl w:val="9"/>
      </w:pPr>
    </w:p>
    <w:p>
      <w:pPr>
        <w:pStyle w:val="5"/>
        <w:spacing w:before="54"/>
        <w:outlineLvl w:val="9"/>
      </w:pPr>
    </w:p>
    <w:p>
      <w:pPr>
        <w:pStyle w:val="5"/>
        <w:spacing w:before="54"/>
        <w:outlineLvl w:val="9"/>
      </w:pPr>
    </w:p>
    <w:p>
      <w:pPr>
        <w:pStyle w:val="5"/>
        <w:spacing w:before="54"/>
        <w:outlineLvl w:val="9"/>
      </w:pPr>
    </w:p>
    <w:p>
      <w:pPr>
        <w:pStyle w:val="5"/>
        <w:spacing w:before="54"/>
        <w:outlineLvl w:val="9"/>
      </w:pPr>
    </w:p>
    <w:p>
      <w:pPr>
        <w:pStyle w:val="5"/>
        <w:spacing w:before="54"/>
        <w:outlineLvl w:val="9"/>
      </w:pPr>
    </w:p>
    <w:p>
      <w:pPr>
        <w:pStyle w:val="5"/>
        <w:spacing w:before="54"/>
        <w:outlineLvl w:val="9"/>
      </w:pPr>
    </w:p>
    <w:p>
      <w:pPr>
        <w:pStyle w:val="5"/>
        <w:spacing w:before="54"/>
        <w:outlineLvl w:val="9"/>
      </w:pPr>
    </w:p>
    <w:p>
      <w:pPr>
        <w:pStyle w:val="5"/>
        <w:spacing w:before="54"/>
        <w:outlineLvl w:val="9"/>
      </w:pPr>
    </w:p>
    <w:p>
      <w:pPr>
        <w:pStyle w:val="5"/>
        <w:spacing w:before="54"/>
        <w:outlineLvl w:val="9"/>
      </w:pPr>
    </w:p>
    <w:p>
      <w:pPr>
        <w:pStyle w:val="5"/>
        <w:spacing w:before="54"/>
        <w:outlineLvl w:val="9"/>
      </w:pPr>
    </w:p>
    <w:p>
      <w:pPr>
        <w:pStyle w:val="5"/>
        <w:spacing w:before="54"/>
        <w:outlineLvl w:val="9"/>
      </w:pPr>
    </w:p>
    <w:p>
      <w:pPr>
        <w:pStyle w:val="5"/>
        <w:spacing w:before="54"/>
        <w:outlineLvl w:val="9"/>
      </w:pPr>
    </w:p>
    <w:p>
      <w:pPr>
        <w:pStyle w:val="5"/>
        <w:spacing w:before="54"/>
        <w:outlineLvl w:val="9"/>
      </w:pPr>
    </w:p>
    <w:p>
      <w:pPr>
        <w:pStyle w:val="5"/>
        <w:spacing w:before="54"/>
        <w:outlineLvl w:val="9"/>
      </w:pPr>
    </w:p>
    <w:p>
      <w:pPr>
        <w:pStyle w:val="5"/>
        <w:spacing w:before="54"/>
        <w:outlineLvl w:val="9"/>
      </w:pPr>
    </w:p>
    <w:p>
      <w:pPr>
        <w:pStyle w:val="5"/>
        <w:spacing w:before="54"/>
        <w:outlineLvl w:val="9"/>
      </w:pPr>
    </w:p>
    <w:p>
      <w:pPr>
        <w:pStyle w:val="5"/>
        <w:spacing w:before="54"/>
        <w:outlineLvl w:val="9"/>
      </w:pPr>
    </w:p>
    <w:p>
      <w:pPr>
        <w:pStyle w:val="5"/>
        <w:spacing w:before="54"/>
      </w:pPr>
      <w:r>
        <w:t>（GF-2020-0216）</w:t>
      </w:r>
    </w:p>
    <w:p>
      <w:pPr>
        <w:pStyle w:val="10"/>
        <w:ind w:left="0"/>
        <w:rPr>
          <w:sz w:val="20"/>
        </w:rPr>
      </w:pPr>
    </w:p>
    <w:p>
      <w:pPr>
        <w:pStyle w:val="10"/>
        <w:ind w:left="0"/>
        <w:rPr>
          <w:sz w:val="20"/>
        </w:rPr>
      </w:pPr>
    </w:p>
    <w:p>
      <w:pPr>
        <w:pStyle w:val="10"/>
        <w:ind w:left="0"/>
        <w:rPr>
          <w:sz w:val="20"/>
        </w:rPr>
      </w:pPr>
    </w:p>
    <w:p>
      <w:pPr>
        <w:pStyle w:val="10"/>
        <w:ind w:left="0"/>
        <w:rPr>
          <w:sz w:val="20"/>
        </w:rPr>
      </w:pPr>
    </w:p>
    <w:p>
      <w:pPr>
        <w:pStyle w:val="10"/>
        <w:ind w:left="0"/>
        <w:rPr>
          <w:sz w:val="20"/>
        </w:rPr>
      </w:pPr>
    </w:p>
    <w:p>
      <w:pPr>
        <w:pStyle w:val="10"/>
        <w:spacing w:before="3"/>
        <w:ind w:left="0"/>
        <w:rPr>
          <w:sz w:val="28"/>
        </w:rPr>
      </w:pPr>
    </w:p>
    <w:p>
      <w:pPr>
        <w:spacing w:before="0" w:line="996" w:lineRule="exact"/>
        <w:ind w:left="1650" w:right="2007" w:firstLine="0"/>
        <w:jc w:val="center"/>
        <w:rPr>
          <w:rFonts w:hint="eastAsia" w:ascii="微软雅黑" w:eastAsia="微软雅黑"/>
          <w:b/>
          <w:sz w:val="52"/>
        </w:rPr>
      </w:pPr>
      <w:r>
        <w:rPr>
          <w:rFonts w:hint="eastAsia" w:ascii="微软雅黑" w:eastAsia="微软雅黑"/>
          <w:b/>
          <w:sz w:val="72"/>
        </w:rPr>
        <w:t>建设工程施工合同</w:t>
      </w:r>
      <w:r>
        <w:rPr>
          <w:rFonts w:hint="eastAsia" w:ascii="微软雅黑" w:eastAsia="微软雅黑"/>
          <w:b/>
          <w:w w:val="168"/>
          <w:sz w:val="52"/>
        </w:rPr>
        <w:t xml:space="preserve"> </w:t>
      </w:r>
    </w:p>
    <w:p>
      <w:pPr>
        <w:spacing w:before="0" w:line="848" w:lineRule="exact"/>
        <w:ind w:left="1391" w:right="2007" w:firstLine="0"/>
        <w:jc w:val="center"/>
        <w:rPr>
          <w:rFonts w:hint="eastAsia" w:ascii="微软雅黑" w:eastAsia="微软雅黑"/>
          <w:b/>
          <w:sz w:val="52"/>
        </w:rPr>
      </w:pPr>
      <w:r>
        <w:rPr>
          <w:rFonts w:hint="eastAsia" w:ascii="微软雅黑" w:eastAsia="微软雅黑"/>
          <w:b/>
          <w:sz w:val="52"/>
        </w:rPr>
        <w:t>（示范文本）</w:t>
      </w:r>
    </w:p>
    <w:p>
      <w:pPr>
        <w:spacing w:before="0" w:line="840" w:lineRule="exact"/>
        <w:ind w:left="0" w:right="881" w:firstLine="0"/>
        <w:jc w:val="center"/>
        <w:rPr>
          <w:rFonts w:ascii="微软雅黑"/>
          <w:b/>
          <w:sz w:val="52"/>
        </w:rPr>
      </w:pPr>
      <w:r>
        <w:rPr>
          <w:rFonts w:ascii="微软雅黑"/>
          <w:b/>
          <w:w w:val="168"/>
          <w:sz w:val="52"/>
        </w:rPr>
        <w:t xml:space="preserve"> </w:t>
      </w:r>
    </w:p>
    <w:p>
      <w:pPr>
        <w:spacing w:before="0" w:line="1025" w:lineRule="exact"/>
        <w:ind w:left="0" w:right="978" w:firstLine="0"/>
        <w:jc w:val="center"/>
        <w:rPr>
          <w:rFonts w:ascii="微软雅黑"/>
          <w:b/>
          <w:sz w:val="72"/>
        </w:rPr>
      </w:pPr>
      <w:r>
        <w:rPr>
          <w:rFonts w:ascii="微软雅黑"/>
          <w:b/>
          <w:w w:val="167"/>
          <w:sz w:val="72"/>
        </w:rPr>
        <w:t xml:space="preserve"> </w:t>
      </w:r>
    </w:p>
    <w:p>
      <w:pPr>
        <w:spacing w:before="0" w:line="1032" w:lineRule="exact"/>
        <w:ind w:left="0" w:right="978" w:firstLine="0"/>
        <w:jc w:val="center"/>
        <w:rPr>
          <w:rFonts w:ascii="微软雅黑"/>
          <w:b/>
          <w:sz w:val="72"/>
        </w:rPr>
      </w:pPr>
      <w:r>
        <w:rPr>
          <w:rFonts w:ascii="微软雅黑"/>
          <w:b/>
          <w:w w:val="167"/>
          <w:sz w:val="72"/>
        </w:rPr>
        <w:t xml:space="preserve"> </w:t>
      </w:r>
    </w:p>
    <w:tbl>
      <w:tblPr>
        <w:tblStyle w:val="26"/>
        <w:tblW w:w="0" w:type="auto"/>
        <w:tblInd w:w="17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85"/>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19" w:hRule="atLeast"/>
        </w:trPr>
        <w:tc>
          <w:tcPr>
            <w:tcW w:w="4885" w:type="dxa"/>
            <w:noWrap w:val="0"/>
            <w:vAlign w:val="top"/>
          </w:tcPr>
          <w:p>
            <w:pPr>
              <w:pStyle w:val="77"/>
              <w:spacing w:line="434" w:lineRule="exact"/>
              <w:ind w:left="4698"/>
              <w:rPr>
                <w:rFonts w:ascii="微软雅黑"/>
                <w:b/>
                <w:sz w:val="32"/>
              </w:rPr>
            </w:pPr>
            <w:r>
              <w:rPr>
                <w:rFonts w:ascii="微软雅黑"/>
                <w:b/>
                <w:w w:val="167"/>
                <w:sz w:val="32"/>
              </w:rPr>
              <w:t xml:space="preserve"> </w:t>
            </w:r>
          </w:p>
          <w:p>
            <w:pPr>
              <w:pStyle w:val="77"/>
              <w:spacing w:before="34"/>
              <w:ind w:left="4698"/>
              <w:rPr>
                <w:rFonts w:ascii="微软雅黑"/>
                <w:b/>
                <w:sz w:val="32"/>
              </w:rPr>
            </w:pPr>
            <w:r>
              <w:rPr>
                <w:rFonts w:ascii="微软雅黑"/>
                <w:b/>
                <w:w w:val="167"/>
                <w:sz w:val="32"/>
              </w:rPr>
              <w:t xml:space="preserve"> </w:t>
            </w:r>
          </w:p>
          <w:p>
            <w:pPr>
              <w:pStyle w:val="77"/>
              <w:spacing w:before="34"/>
              <w:ind w:left="200"/>
              <w:rPr>
                <w:rFonts w:hint="eastAsia" w:ascii="微软雅黑" w:eastAsia="微软雅黑"/>
                <w:b/>
                <w:sz w:val="32"/>
              </w:rPr>
            </w:pPr>
            <w:r>
              <w:rPr>
                <w:rFonts w:hint="eastAsia" w:ascii="微软雅黑" w:eastAsia="微软雅黑"/>
                <w:b/>
                <w:sz w:val="32"/>
              </w:rPr>
              <w:t>中华人民共和国住房城乡建设部</w:t>
            </w:r>
          </w:p>
        </w:tc>
        <w:tc>
          <w:tcPr>
            <w:tcW w:w="870" w:type="dxa"/>
            <w:noWrap w:val="0"/>
            <w:vAlign w:val="top"/>
          </w:tcPr>
          <w:p>
            <w:pPr>
              <w:pStyle w:val="77"/>
              <w:spacing w:line="434" w:lineRule="exact"/>
              <w:ind w:left="27"/>
              <w:rPr>
                <w:rFonts w:ascii="微软雅黑"/>
                <w:b/>
                <w:sz w:val="32"/>
              </w:rPr>
            </w:pPr>
            <w:r>
              <w:rPr>
                <w:rFonts w:ascii="微软雅黑"/>
                <w:b/>
                <w:w w:val="167"/>
                <w:sz w:val="32"/>
              </w:rPr>
              <w:t xml:space="preserve"> </w:t>
            </w:r>
          </w:p>
          <w:p>
            <w:pPr>
              <w:pStyle w:val="77"/>
              <w:spacing w:before="34"/>
              <w:ind w:left="27"/>
              <w:rPr>
                <w:rFonts w:ascii="微软雅黑"/>
                <w:b/>
                <w:sz w:val="32"/>
              </w:rPr>
            </w:pPr>
            <w:r>
              <w:rPr>
                <w:rFonts w:ascii="微软雅黑"/>
                <w:b/>
                <w:w w:val="167"/>
                <w:sz w:val="32"/>
              </w:rPr>
              <w:t xml:space="preserve"> </w:t>
            </w:r>
          </w:p>
          <w:p>
            <w:pPr>
              <w:pStyle w:val="77"/>
              <w:spacing w:before="34"/>
              <w:ind w:left="27"/>
              <w:rPr>
                <w:rFonts w:hint="eastAsia" w:ascii="微软雅黑" w:eastAsia="微软雅黑"/>
                <w:b/>
                <w:sz w:val="32"/>
              </w:rPr>
            </w:pPr>
            <w:r>
              <w:rPr>
                <w:rFonts w:hint="eastAsia" w:ascii="微软雅黑" w:eastAsia="微软雅黑"/>
                <w:b/>
                <w:sz w:val="32"/>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4885" w:type="dxa"/>
            <w:noWrap w:val="0"/>
            <w:vAlign w:val="top"/>
          </w:tcPr>
          <w:p>
            <w:pPr>
              <w:pStyle w:val="77"/>
              <w:spacing w:line="452" w:lineRule="exact"/>
              <w:ind w:left="240"/>
              <w:rPr>
                <w:rFonts w:hint="eastAsia" w:ascii="微软雅黑" w:eastAsia="微软雅黑"/>
                <w:b/>
                <w:sz w:val="32"/>
              </w:rPr>
            </w:pPr>
            <w:r>
              <w:rPr>
                <w:rFonts w:hint="eastAsia" w:ascii="微软雅黑" w:eastAsia="微软雅黑"/>
                <w:b/>
                <w:sz w:val="32"/>
              </w:rPr>
              <w:t>国 家 市 场 监 督 管 理 总 局</w:t>
            </w:r>
          </w:p>
        </w:tc>
        <w:tc>
          <w:tcPr>
            <w:tcW w:w="870" w:type="dxa"/>
            <w:noWrap w:val="0"/>
            <w:vAlign w:val="top"/>
          </w:tcPr>
          <w:p>
            <w:pPr>
              <w:pStyle w:val="77"/>
              <w:rPr>
                <w:rFonts w:ascii="Times New Roman"/>
                <w:sz w:val="30"/>
              </w:rPr>
            </w:pPr>
          </w:p>
        </w:tc>
      </w:tr>
    </w:tbl>
    <w:p>
      <w:pPr>
        <w:spacing w:after="0"/>
        <w:rPr>
          <w:rFonts w:ascii="Times New Roman"/>
          <w:sz w:val="30"/>
        </w:rPr>
        <w:sectPr>
          <w:footerReference r:id="rId13" w:type="default"/>
          <w:pgSz w:w="11910" w:h="16840"/>
          <w:pgMar w:top="1580" w:right="1026" w:bottom="1080" w:left="1134" w:header="0" w:footer="895" w:gutter="0"/>
          <w:pgNumType w:fmt="decimal"/>
          <w:cols w:space="720" w:num="1"/>
        </w:sectPr>
      </w:pPr>
    </w:p>
    <w:p>
      <w:pPr>
        <w:pStyle w:val="103"/>
        <w:keepNext w:val="0"/>
        <w:keepLines w:val="0"/>
        <w:widowControl/>
        <w:numPr>
          <w:ilvl w:val="0"/>
          <w:numId w:val="0"/>
        </w:numPr>
        <w:adjustRightInd w:val="0"/>
        <w:snapToGrid w:val="0"/>
        <w:spacing w:before="0" w:after="50" w:line="360" w:lineRule="auto"/>
        <w:ind w:right="2007" w:rightChars="0"/>
        <w:jc w:val="center"/>
        <w:outlineLvl w:val="2"/>
        <w:rPr>
          <w:sz w:val="44"/>
          <w:szCs w:val="52"/>
        </w:rPr>
      </w:pPr>
      <w:bookmarkStart w:id="48" w:name="_bookmark31"/>
      <w:bookmarkEnd w:id="48"/>
      <w:bookmarkStart w:id="49" w:name="第一部分 合同协议书"/>
      <w:bookmarkEnd w:id="49"/>
      <w:bookmarkStart w:id="50" w:name="_Toc54862164"/>
      <w:bookmarkStart w:id="51" w:name="_Toc256000039"/>
      <w:r>
        <w:rPr>
          <w:rFonts w:hint="eastAsia"/>
          <w:sz w:val="44"/>
          <w:szCs w:val="52"/>
        </w:rPr>
        <w:t>第一部分</w:t>
      </w:r>
      <w:r>
        <w:rPr>
          <w:sz w:val="44"/>
          <w:szCs w:val="52"/>
        </w:rPr>
        <w:t xml:space="preserve"> </w:t>
      </w:r>
      <w:r>
        <w:rPr>
          <w:rFonts w:hint="eastAsia"/>
          <w:sz w:val="44"/>
          <w:szCs w:val="52"/>
        </w:rPr>
        <w:t>合同协议书</w:t>
      </w:r>
      <w:bookmarkEnd w:id="50"/>
      <w:bookmarkEnd w:id="51"/>
    </w:p>
    <w:p>
      <w:pPr>
        <w:ind w:firstLine="600"/>
        <w:rPr>
          <w:szCs w:val="21"/>
          <w:u w:val="single"/>
        </w:rPr>
      </w:pPr>
      <w:r>
        <w:rPr>
          <w:rFonts w:hint="eastAsia"/>
          <w:szCs w:val="21"/>
        </w:rPr>
        <w:t>发包人（全称）：</w:t>
      </w:r>
      <w:r>
        <w:rPr>
          <w:szCs w:val="21"/>
          <w:u w:val="single"/>
        </w:rPr>
        <w:t xml:space="preserve">                                    </w:t>
      </w:r>
    </w:p>
    <w:p>
      <w:pPr>
        <w:ind w:firstLine="600"/>
        <w:rPr>
          <w:szCs w:val="21"/>
        </w:rPr>
      </w:pPr>
      <w:r>
        <w:rPr>
          <w:rFonts w:hint="eastAsia"/>
          <w:szCs w:val="21"/>
        </w:rPr>
        <w:t>承包人（全称）：</w:t>
      </w:r>
      <w:r>
        <w:rPr>
          <w:szCs w:val="21"/>
          <w:u w:val="single"/>
        </w:rPr>
        <w:t xml:space="preserve">                                    </w:t>
      </w:r>
    </w:p>
    <w:p>
      <w:pPr>
        <w:ind w:firstLine="600"/>
        <w:rPr>
          <w:szCs w:val="21"/>
        </w:rPr>
      </w:pPr>
      <w:r>
        <w:rPr>
          <w:rFonts w:hint="eastAsia"/>
          <w:szCs w:val="21"/>
        </w:rPr>
        <w:t>根据《中华人民共和国民法典》、《中华人民共和国建筑法》及有关法律规定，遵循平等、自愿、公平和诚实信用的原则，双方就</w:t>
      </w:r>
      <w:r>
        <w:rPr>
          <w:szCs w:val="21"/>
          <w:u w:val="single"/>
        </w:rPr>
        <w:t xml:space="preserve">             </w:t>
      </w:r>
      <w:r>
        <w:rPr>
          <w:rFonts w:hint="eastAsia"/>
          <w:szCs w:val="21"/>
        </w:rPr>
        <w:t>项目的工程总承包及有关事项协商一致，共同达成如下协议：</w:t>
      </w:r>
    </w:p>
    <w:p>
      <w:pPr>
        <w:pStyle w:val="104"/>
        <w:numPr>
          <w:ilvl w:val="0"/>
          <w:numId w:val="0"/>
        </w:numPr>
        <w:tabs>
          <w:tab w:val="clear" w:pos="4689"/>
        </w:tabs>
        <w:wordWrap/>
        <w:topLinePunct w:val="0"/>
        <w:outlineLvl w:val="1"/>
        <w:rPr>
          <w:b w:val="0"/>
          <w:bCs/>
          <w:sz w:val="21"/>
          <w:szCs w:val="21"/>
        </w:rPr>
      </w:pPr>
      <w:bookmarkStart w:id="52" w:name="_Toc54862165"/>
      <w:bookmarkStart w:id="53" w:name="_Toc256000040"/>
      <w:r>
        <w:rPr>
          <w:rFonts w:hint="eastAsia"/>
          <w:b w:val="0"/>
          <w:bCs/>
          <w:sz w:val="21"/>
          <w:szCs w:val="21"/>
        </w:rPr>
        <w:t>一、工程概况</w:t>
      </w:r>
      <w:bookmarkEnd w:id="52"/>
      <w:bookmarkEnd w:id="53"/>
    </w:p>
    <w:p>
      <w:pPr>
        <w:ind w:firstLine="600"/>
        <w:rPr>
          <w:szCs w:val="21"/>
        </w:rPr>
      </w:pPr>
      <w:r>
        <w:rPr>
          <w:rFonts w:hint="eastAsia"/>
          <w:szCs w:val="21"/>
        </w:rPr>
        <w:t>1. 工程名称：</w:t>
      </w:r>
      <w:r>
        <w:rPr>
          <w:szCs w:val="21"/>
          <w:u w:val="single"/>
        </w:rPr>
        <w:t xml:space="preserve">                                    </w:t>
      </w:r>
      <w:r>
        <w:rPr>
          <w:rFonts w:hint="eastAsia"/>
          <w:szCs w:val="21"/>
        </w:rPr>
        <w:t>。</w:t>
      </w:r>
    </w:p>
    <w:p>
      <w:pPr>
        <w:ind w:firstLine="600"/>
        <w:rPr>
          <w:szCs w:val="21"/>
        </w:rPr>
      </w:pPr>
      <w:r>
        <w:rPr>
          <w:rFonts w:hint="eastAsia"/>
          <w:szCs w:val="21"/>
        </w:rPr>
        <w:t>2. 工程地点：</w:t>
      </w:r>
      <w:r>
        <w:rPr>
          <w:szCs w:val="21"/>
          <w:u w:val="single"/>
        </w:rPr>
        <w:t xml:space="preserve">                                    </w:t>
      </w:r>
      <w:r>
        <w:rPr>
          <w:rFonts w:hint="eastAsia"/>
          <w:szCs w:val="21"/>
        </w:rPr>
        <w:t>。</w:t>
      </w:r>
    </w:p>
    <w:p>
      <w:pPr>
        <w:ind w:firstLine="600"/>
        <w:rPr>
          <w:szCs w:val="21"/>
        </w:rPr>
      </w:pPr>
      <w:r>
        <w:rPr>
          <w:rFonts w:hint="eastAsia"/>
          <w:szCs w:val="21"/>
        </w:rPr>
        <w:t>3. 工程审批、核准或备案文号：</w:t>
      </w:r>
      <w:r>
        <w:rPr>
          <w:szCs w:val="21"/>
          <w:u w:val="single"/>
        </w:rPr>
        <w:t xml:space="preserve">                    </w:t>
      </w:r>
      <w:r>
        <w:rPr>
          <w:rFonts w:hint="eastAsia"/>
          <w:szCs w:val="21"/>
        </w:rPr>
        <w:t>。</w:t>
      </w:r>
    </w:p>
    <w:p>
      <w:pPr>
        <w:ind w:firstLine="600"/>
        <w:rPr>
          <w:szCs w:val="21"/>
        </w:rPr>
      </w:pPr>
      <w:r>
        <w:rPr>
          <w:rFonts w:hint="eastAsia"/>
          <w:szCs w:val="21"/>
        </w:rPr>
        <w:t>4. 资金来源：</w:t>
      </w:r>
      <w:r>
        <w:rPr>
          <w:szCs w:val="21"/>
          <w:u w:val="single"/>
        </w:rPr>
        <w:t xml:space="preserve">                                    </w:t>
      </w:r>
      <w:r>
        <w:rPr>
          <w:rFonts w:hint="eastAsia"/>
          <w:szCs w:val="21"/>
        </w:rPr>
        <w:t>。</w:t>
      </w:r>
    </w:p>
    <w:p>
      <w:pPr>
        <w:ind w:firstLine="600"/>
        <w:rPr>
          <w:szCs w:val="21"/>
        </w:rPr>
      </w:pPr>
      <w:r>
        <w:rPr>
          <w:rFonts w:hint="eastAsia"/>
          <w:szCs w:val="21"/>
        </w:rPr>
        <w:t>5. 工程内容及规模：</w:t>
      </w:r>
      <w:r>
        <w:rPr>
          <w:szCs w:val="21"/>
          <w:u w:val="single"/>
        </w:rPr>
        <w:t xml:space="preserve">                              </w:t>
      </w:r>
      <w:r>
        <w:rPr>
          <w:rFonts w:hint="eastAsia"/>
          <w:szCs w:val="21"/>
        </w:rPr>
        <w:t>。</w:t>
      </w:r>
    </w:p>
    <w:p>
      <w:pPr>
        <w:ind w:firstLine="600"/>
        <w:rPr>
          <w:szCs w:val="21"/>
        </w:rPr>
      </w:pPr>
      <w:r>
        <w:rPr>
          <w:rFonts w:hint="eastAsia"/>
          <w:szCs w:val="21"/>
        </w:rPr>
        <w:t>6. 工程承包范围：</w:t>
      </w:r>
      <w:r>
        <w:rPr>
          <w:szCs w:val="21"/>
          <w:u w:val="single"/>
        </w:rPr>
        <w:t xml:space="preserve">                                </w:t>
      </w:r>
      <w:r>
        <w:rPr>
          <w:rFonts w:hint="eastAsia"/>
          <w:szCs w:val="21"/>
        </w:rPr>
        <w:t>。</w:t>
      </w:r>
    </w:p>
    <w:p>
      <w:pPr>
        <w:widowControl/>
        <w:tabs>
          <w:tab w:val="left" w:pos="567"/>
        </w:tabs>
        <w:adjustRightInd w:val="0"/>
        <w:snapToGrid w:val="0"/>
        <w:spacing w:after="156" w:afterLines="50" w:line="360" w:lineRule="auto"/>
        <w:ind w:right="2007"/>
        <w:jc w:val="left"/>
        <w:outlineLvl w:val="1"/>
        <w:rPr>
          <w:rFonts w:ascii="宋体" w:hAnsi="宋体" w:cs="微软雅黑"/>
          <w:bCs/>
          <w:kern w:val="0"/>
          <w:szCs w:val="21"/>
          <w:lang w:val="zh-CN" w:bidi="zh-CN"/>
        </w:rPr>
      </w:pPr>
      <w:bookmarkStart w:id="54" w:name="_Toc54862166"/>
      <w:bookmarkStart w:id="55" w:name="_Toc256000041"/>
      <w:r>
        <w:rPr>
          <w:rFonts w:hint="eastAsia" w:ascii="宋体" w:hAnsi="宋体" w:cs="微软雅黑"/>
          <w:bCs/>
          <w:kern w:val="0"/>
          <w:szCs w:val="21"/>
          <w:lang w:val="zh-CN" w:bidi="zh-CN"/>
        </w:rPr>
        <w:t>二、合同工期</w:t>
      </w:r>
      <w:bookmarkEnd w:id="54"/>
      <w:bookmarkEnd w:id="55"/>
    </w:p>
    <w:p>
      <w:pPr>
        <w:ind w:firstLine="600"/>
        <w:rPr>
          <w:szCs w:val="21"/>
        </w:rPr>
      </w:pPr>
      <w:r>
        <w:rPr>
          <w:rFonts w:hint="eastAsia"/>
          <w:szCs w:val="21"/>
        </w:rPr>
        <w:t>计划开始工作日期：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ind w:firstLine="600"/>
        <w:rPr>
          <w:szCs w:val="21"/>
        </w:rPr>
      </w:pPr>
      <w:r>
        <w:rPr>
          <w:rFonts w:hint="eastAsia"/>
          <w:szCs w:val="21"/>
        </w:rPr>
        <w:t>计划开始现场施工日期：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ind w:firstLine="600"/>
        <w:rPr>
          <w:szCs w:val="21"/>
        </w:rPr>
      </w:pPr>
      <w:r>
        <w:rPr>
          <w:rFonts w:hint="eastAsia"/>
          <w:szCs w:val="21"/>
        </w:rPr>
        <w:t>计划竣工日期：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ind w:firstLine="600"/>
        <w:rPr>
          <w:szCs w:val="21"/>
        </w:rPr>
      </w:pPr>
      <w:r>
        <w:rPr>
          <w:rFonts w:hint="eastAsia"/>
          <w:szCs w:val="21"/>
        </w:rPr>
        <w:t>工期总日历天数：</w:t>
      </w:r>
      <w:r>
        <w:rPr>
          <w:szCs w:val="21"/>
          <w:u w:val="single"/>
        </w:rPr>
        <w:t xml:space="preserve">        </w:t>
      </w:r>
      <w:r>
        <w:rPr>
          <w:rFonts w:hint="eastAsia"/>
          <w:szCs w:val="21"/>
        </w:rPr>
        <w:t>天，工期总日历天数与根据前述计划日期计算的工期天数不一致的，以工期总日历天数为准。</w:t>
      </w:r>
    </w:p>
    <w:p>
      <w:pPr>
        <w:widowControl/>
        <w:tabs>
          <w:tab w:val="left" w:pos="567"/>
        </w:tabs>
        <w:adjustRightInd w:val="0"/>
        <w:snapToGrid w:val="0"/>
        <w:spacing w:after="156" w:afterLines="50" w:line="360" w:lineRule="auto"/>
        <w:ind w:right="2007"/>
        <w:jc w:val="left"/>
        <w:outlineLvl w:val="1"/>
        <w:rPr>
          <w:rFonts w:ascii="宋体" w:hAnsi="宋体" w:cs="微软雅黑"/>
          <w:bCs/>
          <w:kern w:val="0"/>
          <w:szCs w:val="21"/>
          <w:lang w:val="zh-CN" w:bidi="zh-CN"/>
        </w:rPr>
      </w:pPr>
      <w:bookmarkStart w:id="56" w:name="_Toc256000042"/>
      <w:bookmarkStart w:id="57" w:name="_Toc54862167"/>
      <w:r>
        <w:rPr>
          <w:rFonts w:hint="eastAsia" w:ascii="宋体" w:hAnsi="宋体" w:cs="微软雅黑"/>
          <w:bCs/>
          <w:kern w:val="0"/>
          <w:szCs w:val="21"/>
          <w:lang w:val="zh-CN" w:bidi="zh-CN"/>
        </w:rPr>
        <w:t>三、质量标准</w:t>
      </w:r>
      <w:bookmarkEnd w:id="56"/>
      <w:bookmarkEnd w:id="57"/>
    </w:p>
    <w:p>
      <w:pPr>
        <w:ind w:firstLine="600"/>
        <w:rPr>
          <w:szCs w:val="21"/>
        </w:rPr>
      </w:pPr>
      <w:r>
        <w:rPr>
          <w:rFonts w:hint="eastAsia"/>
          <w:szCs w:val="21"/>
        </w:rPr>
        <w:t>工程质量标准：</w:t>
      </w:r>
      <w:r>
        <w:rPr>
          <w:rFonts w:hint="eastAsia"/>
          <w:szCs w:val="21"/>
          <w:u w:val="single"/>
        </w:rPr>
        <w:t xml:space="preserve"> </w:t>
      </w:r>
      <w:r>
        <w:rPr>
          <w:szCs w:val="21"/>
          <w:u w:val="single"/>
        </w:rPr>
        <w:t xml:space="preserve">                               </w:t>
      </w:r>
      <w:r>
        <w:rPr>
          <w:rFonts w:hint="eastAsia"/>
          <w:szCs w:val="21"/>
        </w:rPr>
        <w:t>。</w:t>
      </w:r>
    </w:p>
    <w:p>
      <w:pPr>
        <w:widowControl/>
        <w:tabs>
          <w:tab w:val="left" w:pos="567"/>
        </w:tabs>
        <w:adjustRightInd w:val="0"/>
        <w:snapToGrid w:val="0"/>
        <w:spacing w:after="156" w:afterLines="50" w:line="360" w:lineRule="auto"/>
        <w:ind w:right="2007"/>
        <w:jc w:val="left"/>
        <w:outlineLvl w:val="1"/>
        <w:rPr>
          <w:rFonts w:ascii="宋体" w:hAnsi="宋体" w:cs="微软雅黑"/>
          <w:bCs/>
          <w:kern w:val="0"/>
          <w:szCs w:val="21"/>
          <w:lang w:val="zh-CN" w:bidi="zh-CN"/>
        </w:rPr>
      </w:pPr>
      <w:bookmarkStart w:id="58" w:name="_Toc54862168"/>
      <w:bookmarkStart w:id="59" w:name="_Toc256000043"/>
      <w:r>
        <w:rPr>
          <w:rFonts w:hint="eastAsia" w:ascii="宋体" w:hAnsi="宋体" w:cs="微软雅黑"/>
          <w:bCs/>
          <w:kern w:val="0"/>
          <w:szCs w:val="21"/>
          <w:lang w:val="zh-CN" w:bidi="zh-CN"/>
        </w:rPr>
        <w:t>四、签约合同价与合同价格形式</w:t>
      </w:r>
      <w:bookmarkEnd w:id="58"/>
      <w:bookmarkEnd w:id="59"/>
    </w:p>
    <w:p>
      <w:pPr>
        <w:ind w:firstLine="600"/>
        <w:outlineLvl w:val="2"/>
        <w:rPr>
          <w:szCs w:val="21"/>
        </w:rPr>
      </w:pPr>
      <w:r>
        <w:rPr>
          <w:rFonts w:hint="eastAsia"/>
          <w:szCs w:val="21"/>
        </w:rPr>
        <w:t>1. 签约合同价（含税）为：</w:t>
      </w:r>
    </w:p>
    <w:p>
      <w:pPr>
        <w:ind w:firstLine="600"/>
        <w:rPr>
          <w:szCs w:val="21"/>
        </w:rPr>
      </w:pPr>
      <w:r>
        <w:rPr>
          <w:rFonts w:hint="eastAsia"/>
          <w:szCs w:val="21"/>
        </w:rPr>
        <w:t xml:space="preserve">人民币（大写) </w:t>
      </w:r>
      <w:r>
        <w:rPr>
          <w:szCs w:val="21"/>
          <w:u w:val="single"/>
        </w:rPr>
        <w:t xml:space="preserve">                </w:t>
      </w:r>
      <w:r>
        <w:rPr>
          <w:rFonts w:hint="eastAsia"/>
          <w:szCs w:val="21"/>
        </w:rPr>
        <w:t>（¥</w:t>
      </w:r>
      <w:r>
        <w:rPr>
          <w:szCs w:val="21"/>
          <w:u w:val="single"/>
        </w:rPr>
        <w:t xml:space="preserve">              </w:t>
      </w:r>
      <w:r>
        <w:rPr>
          <w:rFonts w:hint="eastAsia"/>
          <w:szCs w:val="21"/>
        </w:rPr>
        <w:t>元）。</w:t>
      </w:r>
    </w:p>
    <w:p>
      <w:pPr>
        <w:ind w:firstLine="600"/>
        <w:rPr>
          <w:szCs w:val="21"/>
        </w:rPr>
      </w:pPr>
      <w:r>
        <w:rPr>
          <w:rFonts w:hint="eastAsia"/>
          <w:szCs w:val="21"/>
        </w:rPr>
        <w:t xml:space="preserve">具体构成详见价格清单。其中： </w:t>
      </w:r>
    </w:p>
    <w:p>
      <w:pPr>
        <w:ind w:firstLine="600"/>
        <w:outlineLvl w:val="3"/>
        <w:rPr>
          <w:szCs w:val="21"/>
        </w:rPr>
      </w:pPr>
      <w:r>
        <w:rPr>
          <w:rFonts w:hint="eastAsia"/>
          <w:szCs w:val="21"/>
        </w:rPr>
        <w:t>（1） 设计费（含税）：</w:t>
      </w:r>
    </w:p>
    <w:p>
      <w:pPr>
        <w:ind w:firstLine="600"/>
        <w:rPr>
          <w:szCs w:val="21"/>
        </w:rPr>
      </w:pPr>
      <w:r>
        <w:rPr>
          <w:rFonts w:hint="eastAsia"/>
          <w:szCs w:val="21"/>
        </w:rPr>
        <w:t xml:space="preserve">人民币（大写) </w:t>
      </w:r>
      <w:r>
        <w:rPr>
          <w:szCs w:val="21"/>
          <w:u w:val="single"/>
        </w:rPr>
        <w:t xml:space="preserve">            </w:t>
      </w:r>
      <w:r>
        <w:rPr>
          <w:rFonts w:hint="eastAsia"/>
          <w:szCs w:val="21"/>
        </w:rPr>
        <w:t>（¥</w:t>
      </w:r>
      <w:r>
        <w:rPr>
          <w:szCs w:val="21"/>
          <w:u w:val="single"/>
        </w:rPr>
        <w:t xml:space="preserve">         </w:t>
      </w:r>
      <w:r>
        <w:rPr>
          <w:rFonts w:hint="eastAsia"/>
          <w:szCs w:val="21"/>
        </w:rPr>
        <w:t>元）；适用税率：</w:t>
      </w:r>
      <w:r>
        <w:rPr>
          <w:szCs w:val="21"/>
          <w:u w:val="single"/>
        </w:rPr>
        <w:t xml:space="preserve">    </w:t>
      </w:r>
      <w:r>
        <w:rPr>
          <w:rFonts w:hint="eastAsia"/>
          <w:szCs w:val="21"/>
        </w:rPr>
        <w:t>%，税金为人民币（大写)</w:t>
      </w:r>
      <w:r>
        <w:rPr>
          <w:rFonts w:hint="eastAsia"/>
          <w:szCs w:val="21"/>
          <w:u w:val="single"/>
        </w:rPr>
        <w:t xml:space="preserve"> </w:t>
      </w:r>
      <w:r>
        <w:rPr>
          <w:szCs w:val="21"/>
          <w:u w:val="single"/>
        </w:rPr>
        <w:t xml:space="preserve">          </w:t>
      </w:r>
      <w:r>
        <w:rPr>
          <w:rFonts w:hint="eastAsia"/>
          <w:szCs w:val="21"/>
        </w:rPr>
        <w:t>（¥</w:t>
      </w:r>
      <w:r>
        <w:rPr>
          <w:szCs w:val="21"/>
          <w:u w:val="single"/>
        </w:rPr>
        <w:t xml:space="preserve">          </w:t>
      </w:r>
      <w:r>
        <w:rPr>
          <w:rFonts w:hint="eastAsia"/>
          <w:szCs w:val="21"/>
        </w:rPr>
        <w:t xml:space="preserve">元）； </w:t>
      </w:r>
    </w:p>
    <w:p>
      <w:pPr>
        <w:ind w:firstLine="600"/>
        <w:outlineLvl w:val="3"/>
        <w:rPr>
          <w:szCs w:val="21"/>
        </w:rPr>
      </w:pPr>
      <w:r>
        <w:rPr>
          <w:rFonts w:hint="eastAsia"/>
          <w:szCs w:val="21"/>
        </w:rPr>
        <w:t>（2） 设备购置费（含税）：</w:t>
      </w:r>
    </w:p>
    <w:p>
      <w:pPr>
        <w:ind w:firstLine="600"/>
        <w:rPr>
          <w:szCs w:val="21"/>
        </w:rPr>
      </w:pPr>
      <w:r>
        <w:rPr>
          <w:rFonts w:hint="eastAsia"/>
          <w:szCs w:val="21"/>
        </w:rPr>
        <w:t xml:space="preserve">人民币（大写) </w:t>
      </w:r>
      <w:r>
        <w:rPr>
          <w:szCs w:val="21"/>
          <w:u w:val="single"/>
        </w:rPr>
        <w:t xml:space="preserve">            </w:t>
      </w:r>
      <w:r>
        <w:rPr>
          <w:rFonts w:hint="eastAsia"/>
          <w:szCs w:val="21"/>
        </w:rPr>
        <w:t>（¥</w:t>
      </w:r>
      <w:r>
        <w:rPr>
          <w:szCs w:val="21"/>
          <w:u w:val="single"/>
        </w:rPr>
        <w:t xml:space="preserve">        </w:t>
      </w:r>
      <w:r>
        <w:rPr>
          <w:rFonts w:hint="eastAsia"/>
          <w:szCs w:val="21"/>
        </w:rPr>
        <w:t>元）；适用税率：</w:t>
      </w:r>
      <w:r>
        <w:rPr>
          <w:szCs w:val="21"/>
          <w:u w:val="single"/>
        </w:rPr>
        <w:t xml:space="preserve">   </w:t>
      </w:r>
      <w:r>
        <w:rPr>
          <w:rFonts w:hint="eastAsia"/>
          <w:szCs w:val="21"/>
        </w:rPr>
        <w:t>%，税金为人民币（大写)</w:t>
      </w:r>
      <w:r>
        <w:rPr>
          <w:szCs w:val="21"/>
          <w:u w:val="single"/>
        </w:rPr>
        <w:t xml:space="preserve">          </w:t>
      </w:r>
      <w:r>
        <w:rPr>
          <w:rFonts w:hint="eastAsia"/>
          <w:szCs w:val="21"/>
        </w:rPr>
        <w:t>（¥</w:t>
      </w:r>
      <w:r>
        <w:rPr>
          <w:szCs w:val="21"/>
          <w:u w:val="single"/>
        </w:rPr>
        <w:t xml:space="preserve">        </w:t>
      </w:r>
      <w:r>
        <w:rPr>
          <w:rFonts w:hint="eastAsia"/>
          <w:szCs w:val="21"/>
        </w:rPr>
        <w:t xml:space="preserve">元）； </w:t>
      </w:r>
    </w:p>
    <w:p>
      <w:pPr>
        <w:ind w:firstLine="600"/>
        <w:outlineLvl w:val="3"/>
        <w:rPr>
          <w:szCs w:val="21"/>
        </w:rPr>
      </w:pPr>
      <w:r>
        <w:rPr>
          <w:rFonts w:hint="eastAsia"/>
          <w:szCs w:val="21"/>
        </w:rPr>
        <w:t>（3） 建筑安装工程费（含税）：</w:t>
      </w:r>
    </w:p>
    <w:p>
      <w:pPr>
        <w:ind w:firstLine="600"/>
        <w:rPr>
          <w:szCs w:val="21"/>
        </w:rPr>
      </w:pPr>
      <w:r>
        <w:rPr>
          <w:rFonts w:hint="eastAsia"/>
          <w:szCs w:val="21"/>
        </w:rPr>
        <w:t>人民币（大写)</w:t>
      </w:r>
      <w:r>
        <w:rPr>
          <w:szCs w:val="21"/>
          <w:u w:val="single"/>
        </w:rPr>
        <w:t xml:space="preserve">             </w:t>
      </w:r>
      <w:r>
        <w:rPr>
          <w:rFonts w:hint="eastAsia"/>
          <w:szCs w:val="21"/>
        </w:rPr>
        <w:t>（¥</w:t>
      </w:r>
      <w:r>
        <w:rPr>
          <w:szCs w:val="21"/>
          <w:u w:val="single"/>
        </w:rPr>
        <w:t xml:space="preserve">        </w:t>
      </w:r>
      <w:r>
        <w:rPr>
          <w:rFonts w:hint="eastAsia"/>
          <w:szCs w:val="21"/>
        </w:rPr>
        <w:t>元）；适用税率：</w:t>
      </w:r>
      <w:r>
        <w:rPr>
          <w:szCs w:val="21"/>
          <w:u w:val="single"/>
        </w:rPr>
        <w:t xml:space="preserve">   </w:t>
      </w:r>
      <w:r>
        <w:rPr>
          <w:rFonts w:hint="eastAsia"/>
          <w:szCs w:val="21"/>
        </w:rPr>
        <w:t>%，税金为人民币（大写)</w:t>
      </w:r>
      <w:r>
        <w:rPr>
          <w:rFonts w:hint="eastAsia"/>
          <w:szCs w:val="21"/>
          <w:u w:val="single"/>
        </w:rPr>
        <w:t xml:space="preserve"> </w:t>
      </w:r>
      <w:r>
        <w:rPr>
          <w:szCs w:val="21"/>
          <w:u w:val="single"/>
        </w:rPr>
        <w:t xml:space="preserve">         </w:t>
      </w:r>
      <w:r>
        <w:rPr>
          <w:rFonts w:hint="eastAsia"/>
          <w:szCs w:val="21"/>
        </w:rPr>
        <w:t>（¥</w:t>
      </w:r>
      <w:r>
        <w:rPr>
          <w:szCs w:val="21"/>
          <w:u w:val="single"/>
        </w:rPr>
        <w:t xml:space="preserve">        </w:t>
      </w:r>
      <w:r>
        <w:rPr>
          <w:rFonts w:hint="eastAsia"/>
          <w:szCs w:val="21"/>
        </w:rPr>
        <w:t xml:space="preserve">元）； </w:t>
      </w:r>
    </w:p>
    <w:p>
      <w:pPr>
        <w:ind w:firstLine="600"/>
        <w:outlineLvl w:val="3"/>
        <w:rPr>
          <w:szCs w:val="21"/>
        </w:rPr>
      </w:pPr>
      <w:r>
        <w:rPr>
          <w:rFonts w:hint="eastAsia"/>
          <w:szCs w:val="21"/>
        </w:rPr>
        <w:t>（</w:t>
      </w:r>
      <w:r>
        <w:rPr>
          <w:szCs w:val="21"/>
        </w:rPr>
        <w:t>4</w:t>
      </w:r>
      <w:r>
        <w:rPr>
          <w:rFonts w:hint="eastAsia"/>
          <w:szCs w:val="21"/>
        </w:rPr>
        <w:t>） 暂估价（含税）：</w:t>
      </w:r>
    </w:p>
    <w:p>
      <w:pPr>
        <w:ind w:firstLine="600"/>
        <w:rPr>
          <w:szCs w:val="21"/>
        </w:rPr>
      </w:pPr>
      <w:r>
        <w:rPr>
          <w:rFonts w:hint="eastAsia"/>
          <w:szCs w:val="21"/>
        </w:rPr>
        <w:t>人民币（大写)</w:t>
      </w:r>
      <w:r>
        <w:rPr>
          <w:szCs w:val="21"/>
          <w:u w:val="single"/>
        </w:rPr>
        <w:t xml:space="preserve">                 </w:t>
      </w:r>
      <w:r>
        <w:rPr>
          <w:rFonts w:hint="eastAsia"/>
          <w:szCs w:val="21"/>
        </w:rPr>
        <w:t>（¥</w:t>
      </w:r>
      <w:r>
        <w:rPr>
          <w:szCs w:val="21"/>
          <w:u w:val="single"/>
        </w:rPr>
        <w:t xml:space="preserve">            </w:t>
      </w:r>
      <w:r>
        <w:rPr>
          <w:rFonts w:hint="eastAsia"/>
          <w:szCs w:val="21"/>
        </w:rPr>
        <w:t>元）。</w:t>
      </w:r>
    </w:p>
    <w:p>
      <w:pPr>
        <w:ind w:firstLine="600"/>
        <w:outlineLvl w:val="3"/>
        <w:rPr>
          <w:szCs w:val="21"/>
        </w:rPr>
      </w:pPr>
      <w:r>
        <w:rPr>
          <w:rFonts w:hint="eastAsia"/>
          <w:szCs w:val="21"/>
        </w:rPr>
        <w:t>（</w:t>
      </w:r>
      <w:r>
        <w:rPr>
          <w:szCs w:val="21"/>
        </w:rPr>
        <w:t>5</w:t>
      </w:r>
      <w:r>
        <w:rPr>
          <w:rFonts w:hint="eastAsia"/>
          <w:szCs w:val="21"/>
        </w:rPr>
        <w:t>） 暂列金额（含税）：</w:t>
      </w:r>
    </w:p>
    <w:p>
      <w:pPr>
        <w:ind w:firstLine="600"/>
        <w:rPr>
          <w:szCs w:val="21"/>
        </w:rPr>
      </w:pPr>
      <w:r>
        <w:rPr>
          <w:rFonts w:hint="eastAsia"/>
          <w:szCs w:val="21"/>
        </w:rPr>
        <w:t>人民币（大写)</w:t>
      </w:r>
      <w:r>
        <w:rPr>
          <w:szCs w:val="21"/>
          <w:u w:val="single"/>
        </w:rPr>
        <w:t xml:space="preserve">                 </w:t>
      </w:r>
      <w:r>
        <w:rPr>
          <w:rFonts w:hint="eastAsia"/>
          <w:szCs w:val="21"/>
        </w:rPr>
        <w:t>（¥</w:t>
      </w:r>
      <w:r>
        <w:rPr>
          <w:szCs w:val="21"/>
          <w:u w:val="single"/>
        </w:rPr>
        <w:t xml:space="preserve">            </w:t>
      </w:r>
      <w:r>
        <w:rPr>
          <w:rFonts w:hint="eastAsia"/>
          <w:szCs w:val="21"/>
        </w:rPr>
        <w:t>元）。</w:t>
      </w:r>
    </w:p>
    <w:p>
      <w:pPr>
        <w:ind w:firstLine="600"/>
        <w:outlineLvl w:val="3"/>
        <w:rPr>
          <w:szCs w:val="21"/>
        </w:rPr>
      </w:pPr>
      <w:r>
        <w:rPr>
          <w:rFonts w:hint="eastAsia"/>
          <w:szCs w:val="21"/>
        </w:rPr>
        <w:t>（</w:t>
      </w:r>
      <w:r>
        <w:rPr>
          <w:szCs w:val="21"/>
        </w:rPr>
        <w:t>6）</w:t>
      </w:r>
      <w:r>
        <w:rPr>
          <w:rFonts w:hint="eastAsia"/>
          <w:szCs w:val="21"/>
        </w:rPr>
        <w:t xml:space="preserve"> </w:t>
      </w:r>
      <w:r>
        <w:rPr>
          <w:szCs w:val="21"/>
        </w:rPr>
        <w:t>双方约定的其他费用</w:t>
      </w:r>
      <w:r>
        <w:rPr>
          <w:rFonts w:hint="eastAsia"/>
          <w:szCs w:val="21"/>
        </w:rPr>
        <w:t>（含税）</w:t>
      </w:r>
      <w:r>
        <w:rPr>
          <w:szCs w:val="21"/>
        </w:rPr>
        <w:t>：</w:t>
      </w:r>
    </w:p>
    <w:p>
      <w:pPr>
        <w:ind w:firstLine="600"/>
        <w:jc w:val="left"/>
        <w:rPr>
          <w:szCs w:val="21"/>
        </w:rPr>
      </w:pPr>
      <w:r>
        <w:rPr>
          <w:rFonts w:hint="eastAsia"/>
          <w:szCs w:val="21"/>
        </w:rPr>
        <w:t>人民币（大写</w:t>
      </w:r>
      <w:r>
        <w:rPr>
          <w:szCs w:val="21"/>
        </w:rPr>
        <w:t>)</w:t>
      </w:r>
      <w:r>
        <w:rPr>
          <w:rFonts w:hint="eastAsia"/>
          <w:szCs w:val="21"/>
          <w:u w:val="single"/>
        </w:rPr>
        <w:t xml:space="preserve">                </w:t>
      </w:r>
      <w:r>
        <w:rPr>
          <w:szCs w:val="21"/>
        </w:rPr>
        <w:t>（¥</w:t>
      </w:r>
      <w:r>
        <w:rPr>
          <w:rFonts w:hint="eastAsia"/>
          <w:szCs w:val="21"/>
          <w:u w:val="single"/>
        </w:rPr>
        <w:t xml:space="preserve">          </w:t>
      </w:r>
      <w:r>
        <w:rPr>
          <w:szCs w:val="21"/>
        </w:rPr>
        <w:t>元）；适用税率：</w:t>
      </w:r>
      <w:r>
        <w:rPr>
          <w:rFonts w:hint="eastAsia"/>
          <w:szCs w:val="21"/>
          <w:u w:val="single"/>
        </w:rPr>
        <w:t xml:space="preserve">         </w:t>
      </w:r>
      <w:r>
        <w:rPr>
          <w:szCs w:val="21"/>
        </w:rPr>
        <w:t>%，税金为人民币（大写)</w:t>
      </w:r>
      <w:r>
        <w:rPr>
          <w:rFonts w:hint="eastAsia"/>
          <w:szCs w:val="21"/>
          <w:u w:val="single"/>
        </w:rPr>
        <w:t xml:space="preserve">                 </w:t>
      </w:r>
      <w:r>
        <w:rPr>
          <w:szCs w:val="21"/>
        </w:rPr>
        <w:t>（¥</w:t>
      </w:r>
      <w:r>
        <w:rPr>
          <w:rFonts w:hint="eastAsia"/>
          <w:szCs w:val="21"/>
          <w:u w:val="single"/>
        </w:rPr>
        <w:t xml:space="preserve">            </w:t>
      </w:r>
      <w:r>
        <w:rPr>
          <w:szCs w:val="21"/>
        </w:rPr>
        <w:t>元）。</w:t>
      </w:r>
    </w:p>
    <w:p>
      <w:pPr>
        <w:ind w:firstLine="600"/>
        <w:outlineLvl w:val="2"/>
        <w:rPr>
          <w:szCs w:val="21"/>
        </w:rPr>
      </w:pPr>
      <w:r>
        <w:rPr>
          <w:rFonts w:hint="eastAsia"/>
          <w:szCs w:val="21"/>
        </w:rPr>
        <w:t>2. 合同价格形式：</w:t>
      </w:r>
      <w:r>
        <w:rPr>
          <w:szCs w:val="21"/>
          <w:u w:val="single"/>
        </w:rPr>
        <w:t xml:space="preserve">              </w:t>
      </w:r>
      <w:r>
        <w:rPr>
          <w:rFonts w:hint="eastAsia"/>
          <w:szCs w:val="21"/>
          <w:u w:val="single"/>
        </w:rPr>
        <w:t xml:space="preserve"> </w:t>
      </w:r>
      <w:r>
        <w:rPr>
          <w:rFonts w:hint="eastAsia"/>
          <w:szCs w:val="21"/>
        </w:rPr>
        <w:t>。</w:t>
      </w:r>
    </w:p>
    <w:p>
      <w:pPr>
        <w:kinsoku w:val="0"/>
        <w:ind w:left="263" w:leftChars="125" w:firstLine="420" w:firstLineChars="200"/>
        <w:jc w:val="left"/>
        <w:rPr>
          <w:szCs w:val="21"/>
        </w:rPr>
      </w:pPr>
      <w:r>
        <w:rPr>
          <w:rFonts w:hint="eastAsia"/>
          <w:szCs w:val="21"/>
        </w:rPr>
        <w:t>合同当事人对合同价格形式的其他约定：</w:t>
      </w:r>
      <w:r>
        <w:rPr>
          <w:szCs w:val="21"/>
          <w:u w:val="single"/>
        </w:rPr>
        <w:t xml:space="preserve">              </w:t>
      </w:r>
      <w:r>
        <w:rPr>
          <w:rFonts w:hint="eastAsia"/>
          <w:szCs w:val="21"/>
          <w:u w:val="single"/>
        </w:rPr>
        <w:t xml:space="preserve"> </w:t>
      </w:r>
      <w:r>
        <w:rPr>
          <w:rFonts w:hint="eastAsia"/>
          <w:szCs w:val="21"/>
        </w:rPr>
        <w:t>。</w:t>
      </w:r>
    </w:p>
    <w:p>
      <w:pPr>
        <w:widowControl/>
        <w:tabs>
          <w:tab w:val="left" w:pos="567"/>
        </w:tabs>
        <w:adjustRightInd w:val="0"/>
        <w:snapToGrid w:val="0"/>
        <w:spacing w:after="156" w:afterLines="50" w:line="360" w:lineRule="auto"/>
        <w:ind w:right="2007"/>
        <w:jc w:val="left"/>
        <w:outlineLvl w:val="1"/>
        <w:rPr>
          <w:rFonts w:ascii="宋体" w:hAnsi="宋体" w:cs="微软雅黑"/>
          <w:bCs/>
          <w:kern w:val="0"/>
          <w:szCs w:val="21"/>
          <w:lang w:val="zh-CN" w:bidi="zh-CN"/>
        </w:rPr>
      </w:pPr>
      <w:bookmarkStart w:id="60" w:name="_Toc256000044"/>
      <w:bookmarkStart w:id="61" w:name="_Toc54862169"/>
      <w:r>
        <w:rPr>
          <w:rFonts w:hint="eastAsia" w:ascii="宋体" w:hAnsi="宋体" w:cs="微软雅黑"/>
          <w:bCs/>
          <w:kern w:val="0"/>
          <w:szCs w:val="21"/>
          <w:lang w:val="zh-CN" w:bidi="zh-CN"/>
        </w:rPr>
        <w:t>五、工程总承包项目经理</w:t>
      </w:r>
      <w:bookmarkEnd w:id="60"/>
      <w:bookmarkEnd w:id="61"/>
    </w:p>
    <w:p>
      <w:pPr>
        <w:ind w:firstLine="600"/>
        <w:rPr>
          <w:szCs w:val="21"/>
        </w:rPr>
      </w:pPr>
      <w:r>
        <w:rPr>
          <w:rFonts w:hint="eastAsia"/>
          <w:szCs w:val="21"/>
        </w:rPr>
        <w:t>工程总承包项目经理：</w:t>
      </w:r>
      <w:r>
        <w:rPr>
          <w:szCs w:val="21"/>
          <w:u w:val="single"/>
        </w:rPr>
        <w:t xml:space="preserve">                              </w:t>
      </w:r>
      <w:r>
        <w:rPr>
          <w:rFonts w:hint="eastAsia"/>
          <w:szCs w:val="21"/>
        </w:rPr>
        <w:t>。</w:t>
      </w:r>
    </w:p>
    <w:p>
      <w:pPr>
        <w:widowControl/>
        <w:tabs>
          <w:tab w:val="left" w:pos="567"/>
        </w:tabs>
        <w:adjustRightInd w:val="0"/>
        <w:snapToGrid w:val="0"/>
        <w:spacing w:after="156" w:afterLines="50" w:line="360" w:lineRule="auto"/>
        <w:ind w:right="2007"/>
        <w:jc w:val="left"/>
        <w:outlineLvl w:val="1"/>
        <w:rPr>
          <w:rFonts w:ascii="宋体" w:hAnsi="宋体" w:cs="微软雅黑"/>
          <w:bCs/>
          <w:kern w:val="0"/>
          <w:szCs w:val="21"/>
          <w:lang w:val="zh-CN" w:bidi="zh-CN"/>
        </w:rPr>
      </w:pPr>
      <w:bookmarkStart w:id="62" w:name="_Toc54862170"/>
      <w:bookmarkStart w:id="63" w:name="_Toc256000045"/>
      <w:r>
        <w:rPr>
          <w:rFonts w:hint="eastAsia" w:ascii="宋体" w:hAnsi="宋体" w:cs="微软雅黑"/>
          <w:bCs/>
          <w:kern w:val="0"/>
          <w:szCs w:val="21"/>
          <w:lang w:val="zh-CN" w:bidi="zh-CN"/>
        </w:rPr>
        <w:t>六、合同文件构成</w:t>
      </w:r>
      <w:bookmarkEnd w:id="62"/>
      <w:bookmarkEnd w:id="63"/>
    </w:p>
    <w:p>
      <w:pPr>
        <w:ind w:firstLine="600"/>
        <w:rPr>
          <w:szCs w:val="21"/>
        </w:rPr>
      </w:pPr>
      <w:r>
        <w:rPr>
          <w:rFonts w:hint="eastAsia"/>
          <w:szCs w:val="21"/>
        </w:rPr>
        <w:t xml:space="preserve">本协议书与下列文件一起构成合同文件： </w:t>
      </w:r>
    </w:p>
    <w:p>
      <w:pPr>
        <w:ind w:firstLine="600"/>
        <w:rPr>
          <w:szCs w:val="21"/>
        </w:rPr>
      </w:pPr>
      <w:r>
        <w:rPr>
          <w:rFonts w:hint="eastAsia"/>
          <w:szCs w:val="21"/>
        </w:rPr>
        <w:t>（1） 中标通知书（如果有）；</w:t>
      </w:r>
    </w:p>
    <w:p>
      <w:pPr>
        <w:ind w:firstLine="600"/>
        <w:rPr>
          <w:szCs w:val="21"/>
        </w:rPr>
      </w:pPr>
      <w:r>
        <w:rPr>
          <w:rFonts w:hint="eastAsia"/>
          <w:szCs w:val="21"/>
        </w:rPr>
        <w:t>（2） 投标函及投标函附录（如果有）；</w:t>
      </w:r>
    </w:p>
    <w:p>
      <w:pPr>
        <w:ind w:firstLine="600"/>
        <w:rPr>
          <w:szCs w:val="21"/>
        </w:rPr>
      </w:pPr>
      <w:r>
        <w:rPr>
          <w:rFonts w:hint="eastAsia"/>
          <w:szCs w:val="21"/>
        </w:rPr>
        <w:t>（3） 专用合同条件及《发包人要求》等附件；</w:t>
      </w:r>
    </w:p>
    <w:p>
      <w:pPr>
        <w:ind w:firstLine="600"/>
        <w:rPr>
          <w:szCs w:val="21"/>
        </w:rPr>
      </w:pPr>
      <w:r>
        <w:rPr>
          <w:rFonts w:hint="eastAsia"/>
          <w:szCs w:val="21"/>
        </w:rPr>
        <w:t>（4） 通用合同条件；</w:t>
      </w:r>
    </w:p>
    <w:p>
      <w:pPr>
        <w:ind w:firstLine="600"/>
        <w:rPr>
          <w:szCs w:val="21"/>
        </w:rPr>
      </w:pPr>
      <w:r>
        <w:rPr>
          <w:rFonts w:hint="eastAsia"/>
          <w:szCs w:val="21"/>
        </w:rPr>
        <w:t>（</w:t>
      </w:r>
      <w:r>
        <w:rPr>
          <w:szCs w:val="21"/>
        </w:rPr>
        <w:t>5</w:t>
      </w:r>
      <w:r>
        <w:rPr>
          <w:rFonts w:hint="eastAsia"/>
          <w:szCs w:val="21"/>
        </w:rPr>
        <w:t xml:space="preserve">） 承包人建议书； </w:t>
      </w:r>
    </w:p>
    <w:p>
      <w:pPr>
        <w:ind w:firstLine="600"/>
        <w:rPr>
          <w:szCs w:val="21"/>
        </w:rPr>
      </w:pPr>
      <w:r>
        <w:rPr>
          <w:rFonts w:hint="eastAsia"/>
          <w:szCs w:val="21"/>
        </w:rPr>
        <w:t>（</w:t>
      </w:r>
      <w:r>
        <w:rPr>
          <w:szCs w:val="21"/>
        </w:rPr>
        <w:t>6</w:t>
      </w:r>
      <w:r>
        <w:rPr>
          <w:rFonts w:hint="eastAsia"/>
          <w:szCs w:val="21"/>
        </w:rPr>
        <w:t>） 价格清单；</w:t>
      </w:r>
    </w:p>
    <w:p>
      <w:pPr>
        <w:ind w:firstLine="600"/>
        <w:rPr>
          <w:szCs w:val="21"/>
        </w:rPr>
      </w:pPr>
      <w:r>
        <w:rPr>
          <w:rFonts w:hint="eastAsia"/>
          <w:szCs w:val="21"/>
        </w:rPr>
        <w:t>（</w:t>
      </w:r>
      <w:r>
        <w:rPr>
          <w:szCs w:val="21"/>
        </w:rPr>
        <w:t>7</w:t>
      </w:r>
      <w:r>
        <w:rPr>
          <w:rFonts w:hint="eastAsia"/>
          <w:szCs w:val="21"/>
        </w:rPr>
        <w:t>） 双方约定的其他合同文件。</w:t>
      </w:r>
    </w:p>
    <w:p>
      <w:pPr>
        <w:ind w:firstLine="600"/>
        <w:rPr>
          <w:szCs w:val="21"/>
        </w:rPr>
      </w:pPr>
      <w:r>
        <w:rPr>
          <w:rFonts w:hint="eastAsia"/>
          <w:szCs w:val="21"/>
        </w:rPr>
        <w:t>上述各项合同文件包括双方就该项合同文件所作出的补充和修改，属于同一类内容的合同文件应以最新签署的为准。专用合同条件及其附件须经合同当事人签字或盖章。</w:t>
      </w:r>
    </w:p>
    <w:p>
      <w:pPr>
        <w:widowControl/>
        <w:tabs>
          <w:tab w:val="left" w:pos="567"/>
        </w:tabs>
        <w:adjustRightInd w:val="0"/>
        <w:snapToGrid w:val="0"/>
        <w:spacing w:after="156" w:afterLines="50" w:line="360" w:lineRule="auto"/>
        <w:ind w:right="2007"/>
        <w:jc w:val="left"/>
        <w:outlineLvl w:val="1"/>
        <w:rPr>
          <w:rFonts w:ascii="宋体" w:hAnsi="宋体" w:cs="微软雅黑"/>
          <w:bCs/>
          <w:kern w:val="0"/>
          <w:szCs w:val="21"/>
          <w:lang w:val="zh-CN" w:bidi="zh-CN"/>
        </w:rPr>
      </w:pPr>
      <w:bookmarkStart w:id="64" w:name="_Toc54862171"/>
      <w:bookmarkStart w:id="65" w:name="_Toc256000046"/>
      <w:r>
        <w:rPr>
          <w:rFonts w:hint="eastAsia" w:ascii="宋体" w:hAnsi="宋体" w:cs="微软雅黑"/>
          <w:bCs/>
          <w:kern w:val="0"/>
          <w:szCs w:val="21"/>
          <w:lang w:val="zh-CN" w:bidi="zh-CN"/>
        </w:rPr>
        <w:t>七、承诺</w:t>
      </w:r>
      <w:bookmarkEnd w:id="64"/>
      <w:bookmarkEnd w:id="65"/>
    </w:p>
    <w:p>
      <w:pPr>
        <w:ind w:firstLine="600"/>
        <w:rPr>
          <w:szCs w:val="21"/>
        </w:rPr>
      </w:pPr>
      <w:r>
        <w:rPr>
          <w:rFonts w:hint="eastAsia"/>
          <w:szCs w:val="21"/>
        </w:rPr>
        <w:t>1. 发包人承诺按照法律规定履行项目审批手续、筹集工程建设资金并按照合同约定的期限和方式支付合同价款。</w:t>
      </w:r>
    </w:p>
    <w:p>
      <w:pPr>
        <w:ind w:firstLine="600"/>
        <w:rPr>
          <w:szCs w:val="21"/>
        </w:rPr>
      </w:pPr>
      <w:r>
        <w:rPr>
          <w:rFonts w:hint="eastAsia"/>
          <w:szCs w:val="21"/>
        </w:rPr>
        <w:t>2. 承包人承诺按照法律规定及合同约定组织完成工程的设计、采购和施工等工作，确保工程质量和安全，不进行转包及违法分包，并在缺陷责任期及保修期内承担相应的工程维修责任。</w:t>
      </w:r>
    </w:p>
    <w:p>
      <w:pPr>
        <w:widowControl/>
        <w:tabs>
          <w:tab w:val="left" w:pos="567"/>
        </w:tabs>
        <w:adjustRightInd w:val="0"/>
        <w:snapToGrid w:val="0"/>
        <w:spacing w:after="156" w:afterLines="50" w:line="360" w:lineRule="auto"/>
        <w:ind w:right="2007"/>
        <w:jc w:val="left"/>
        <w:outlineLvl w:val="1"/>
        <w:rPr>
          <w:rFonts w:ascii="宋体" w:hAnsi="宋体" w:cs="微软雅黑"/>
          <w:bCs/>
          <w:kern w:val="0"/>
          <w:szCs w:val="21"/>
          <w:lang w:val="zh-CN" w:bidi="zh-CN"/>
        </w:rPr>
      </w:pPr>
      <w:bookmarkStart w:id="66" w:name="_Toc54862172"/>
      <w:bookmarkStart w:id="67" w:name="_Toc256000047"/>
      <w:r>
        <w:rPr>
          <w:rFonts w:hint="eastAsia" w:ascii="宋体" w:hAnsi="宋体" w:cs="微软雅黑"/>
          <w:bCs/>
          <w:kern w:val="0"/>
          <w:szCs w:val="21"/>
          <w:lang w:val="zh-CN" w:bidi="zh-CN"/>
        </w:rPr>
        <w:t>八、订立时间</w:t>
      </w:r>
      <w:bookmarkEnd w:id="66"/>
      <w:bookmarkEnd w:id="67"/>
    </w:p>
    <w:p>
      <w:pPr>
        <w:ind w:firstLine="600"/>
        <w:rPr>
          <w:szCs w:val="21"/>
        </w:rPr>
      </w:pPr>
      <w:r>
        <w:rPr>
          <w:rFonts w:hint="eastAsia"/>
          <w:szCs w:val="21"/>
        </w:rPr>
        <w:t>本合同于</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日订立。</w:t>
      </w:r>
    </w:p>
    <w:p>
      <w:pPr>
        <w:widowControl/>
        <w:tabs>
          <w:tab w:val="left" w:pos="567"/>
        </w:tabs>
        <w:adjustRightInd w:val="0"/>
        <w:snapToGrid w:val="0"/>
        <w:spacing w:after="156" w:afterLines="50" w:line="360" w:lineRule="auto"/>
        <w:ind w:right="2007"/>
        <w:jc w:val="left"/>
        <w:outlineLvl w:val="1"/>
        <w:rPr>
          <w:rFonts w:ascii="宋体" w:hAnsi="宋体" w:cs="微软雅黑"/>
          <w:bCs/>
          <w:kern w:val="0"/>
          <w:szCs w:val="21"/>
          <w:lang w:val="zh-CN" w:bidi="zh-CN"/>
        </w:rPr>
      </w:pPr>
      <w:bookmarkStart w:id="68" w:name="_Toc256000048"/>
      <w:bookmarkStart w:id="69" w:name="_Toc54862173"/>
      <w:r>
        <w:rPr>
          <w:rFonts w:hint="eastAsia" w:ascii="宋体" w:hAnsi="宋体" w:cs="微软雅黑"/>
          <w:bCs/>
          <w:kern w:val="0"/>
          <w:szCs w:val="21"/>
          <w:lang w:val="zh-CN" w:bidi="zh-CN"/>
        </w:rPr>
        <w:t>九、订立地点</w:t>
      </w:r>
      <w:bookmarkEnd w:id="68"/>
      <w:bookmarkEnd w:id="69"/>
    </w:p>
    <w:p>
      <w:pPr>
        <w:ind w:firstLine="600"/>
        <w:rPr>
          <w:szCs w:val="21"/>
        </w:rPr>
      </w:pPr>
      <w:r>
        <w:rPr>
          <w:rFonts w:hint="eastAsia"/>
          <w:szCs w:val="21"/>
        </w:rPr>
        <w:t>本合同在</w:t>
      </w:r>
      <w:r>
        <w:rPr>
          <w:szCs w:val="21"/>
          <w:u w:val="single"/>
        </w:rPr>
        <w:t xml:space="preserve">                        </w:t>
      </w:r>
      <w:r>
        <w:rPr>
          <w:rFonts w:hint="eastAsia"/>
          <w:szCs w:val="21"/>
        </w:rPr>
        <w:t>订立。</w:t>
      </w:r>
    </w:p>
    <w:p>
      <w:pPr>
        <w:widowControl/>
        <w:tabs>
          <w:tab w:val="left" w:pos="567"/>
        </w:tabs>
        <w:adjustRightInd w:val="0"/>
        <w:snapToGrid w:val="0"/>
        <w:spacing w:after="156" w:afterLines="50" w:line="360" w:lineRule="auto"/>
        <w:ind w:right="2007"/>
        <w:jc w:val="left"/>
        <w:outlineLvl w:val="1"/>
        <w:rPr>
          <w:rFonts w:ascii="宋体" w:hAnsi="宋体" w:cs="微软雅黑"/>
          <w:bCs/>
          <w:kern w:val="0"/>
          <w:szCs w:val="21"/>
          <w:lang w:val="zh-CN" w:bidi="zh-CN"/>
        </w:rPr>
      </w:pPr>
      <w:bookmarkStart w:id="70" w:name="_Toc256000049"/>
      <w:bookmarkStart w:id="71" w:name="_Toc54862174"/>
      <w:r>
        <w:rPr>
          <w:rFonts w:hint="eastAsia" w:ascii="宋体" w:hAnsi="宋体" w:cs="微软雅黑"/>
          <w:bCs/>
          <w:kern w:val="0"/>
          <w:szCs w:val="21"/>
          <w:lang w:val="zh-CN" w:bidi="zh-CN"/>
        </w:rPr>
        <w:t>十、合同生效</w:t>
      </w:r>
      <w:bookmarkEnd w:id="70"/>
      <w:bookmarkEnd w:id="71"/>
    </w:p>
    <w:p>
      <w:pPr>
        <w:ind w:firstLine="600"/>
        <w:rPr>
          <w:szCs w:val="21"/>
        </w:rPr>
      </w:pPr>
      <w:r>
        <w:rPr>
          <w:rFonts w:hint="eastAsia"/>
          <w:szCs w:val="21"/>
        </w:rPr>
        <w:t>本合同经双方签字或盖章后成立，并自</w:t>
      </w:r>
      <w:r>
        <w:rPr>
          <w:szCs w:val="21"/>
          <w:u w:val="single"/>
        </w:rPr>
        <w:t xml:space="preserve">            </w:t>
      </w:r>
      <w:r>
        <w:rPr>
          <w:rFonts w:hint="eastAsia"/>
          <w:szCs w:val="21"/>
        </w:rPr>
        <w:t>生效。</w:t>
      </w:r>
    </w:p>
    <w:p>
      <w:pPr>
        <w:widowControl/>
        <w:tabs>
          <w:tab w:val="left" w:pos="567"/>
        </w:tabs>
        <w:adjustRightInd w:val="0"/>
        <w:snapToGrid w:val="0"/>
        <w:spacing w:after="156" w:afterLines="50" w:line="360" w:lineRule="auto"/>
        <w:ind w:right="2007"/>
        <w:jc w:val="left"/>
        <w:outlineLvl w:val="1"/>
        <w:rPr>
          <w:rFonts w:ascii="宋体" w:hAnsi="宋体" w:cs="微软雅黑"/>
          <w:bCs/>
          <w:kern w:val="0"/>
          <w:szCs w:val="21"/>
          <w:lang w:val="zh-CN" w:bidi="zh-CN"/>
        </w:rPr>
      </w:pPr>
      <w:bookmarkStart w:id="72" w:name="_Toc256000050"/>
      <w:bookmarkStart w:id="73" w:name="_Toc54862175"/>
      <w:r>
        <w:rPr>
          <w:rFonts w:hint="eastAsia" w:ascii="宋体" w:hAnsi="宋体" w:cs="微软雅黑"/>
          <w:bCs/>
          <w:kern w:val="0"/>
          <w:szCs w:val="21"/>
          <w:lang w:val="zh-CN" w:bidi="zh-CN"/>
        </w:rPr>
        <w:t>十一、合同份数</w:t>
      </w:r>
      <w:bookmarkEnd w:id="72"/>
      <w:bookmarkEnd w:id="73"/>
    </w:p>
    <w:p>
      <w:pPr>
        <w:ind w:firstLine="600"/>
        <w:rPr>
          <w:szCs w:val="21"/>
        </w:rPr>
      </w:pPr>
      <w:r>
        <w:rPr>
          <w:rFonts w:hint="eastAsia"/>
          <w:szCs w:val="21"/>
        </w:rPr>
        <w:t>本合同一式</w:t>
      </w:r>
      <w:r>
        <w:rPr>
          <w:szCs w:val="21"/>
          <w:u w:val="single"/>
        </w:rPr>
        <w:t xml:space="preserve">    </w:t>
      </w:r>
      <w:r>
        <w:rPr>
          <w:rFonts w:hint="eastAsia"/>
          <w:szCs w:val="21"/>
        </w:rPr>
        <w:t>份，均具有同等法律效力，发包人执</w:t>
      </w:r>
      <w:r>
        <w:rPr>
          <w:szCs w:val="21"/>
          <w:u w:val="single"/>
        </w:rPr>
        <w:t xml:space="preserve">    </w:t>
      </w:r>
      <w:r>
        <w:rPr>
          <w:rFonts w:hint="eastAsia"/>
          <w:szCs w:val="21"/>
        </w:rPr>
        <w:t>份，承包人执</w:t>
      </w:r>
      <w:r>
        <w:rPr>
          <w:szCs w:val="21"/>
          <w:u w:val="single"/>
        </w:rPr>
        <w:t xml:space="preserve">    </w:t>
      </w:r>
      <w:r>
        <w:rPr>
          <w:rFonts w:hint="eastAsia"/>
          <w:szCs w:val="21"/>
        </w:rPr>
        <w:t>份。</w:t>
      </w:r>
    </w:p>
    <w:p>
      <w:pPr>
        <w:ind w:firstLine="600"/>
        <w:rPr>
          <w:szCs w:val="21"/>
        </w:rPr>
      </w:pPr>
    </w:p>
    <w:p>
      <w:pPr>
        <w:ind w:firstLine="600"/>
        <w:rPr>
          <w:szCs w:val="21"/>
        </w:rPr>
      </w:pPr>
    </w:p>
    <w:tbl>
      <w:tblPr>
        <w:tblStyle w:val="26"/>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noWrap w:val="0"/>
            <w:vAlign w:val="top"/>
          </w:tcPr>
          <w:p>
            <w:pPr>
              <w:pStyle w:val="105"/>
              <w:framePr w:hSpace="0" w:wrap="auto" w:vAnchor="margin" w:hAnchor="text" w:yAlign="inline"/>
              <w:spacing w:after="50" w:line="360" w:lineRule="auto"/>
              <w:rPr>
                <w:rFonts w:hAnsi="宋体"/>
                <w:sz w:val="21"/>
                <w:szCs w:val="21"/>
              </w:rPr>
            </w:pPr>
            <w:r>
              <w:rPr>
                <w:rFonts w:hint="eastAsia" w:hAnsi="宋体"/>
                <w:sz w:val="21"/>
                <w:szCs w:val="21"/>
              </w:rPr>
              <w:t>发包人：（公章）</w:t>
            </w:r>
          </w:p>
          <w:p>
            <w:pPr>
              <w:pStyle w:val="105"/>
              <w:framePr w:hSpace="0" w:wrap="auto" w:vAnchor="margin" w:hAnchor="text" w:yAlign="inline"/>
              <w:spacing w:after="50" w:line="360" w:lineRule="auto"/>
              <w:rPr>
                <w:rFonts w:hAnsi="宋体"/>
                <w:sz w:val="21"/>
                <w:szCs w:val="21"/>
              </w:rPr>
            </w:pPr>
          </w:p>
          <w:p>
            <w:pPr>
              <w:pStyle w:val="105"/>
              <w:framePr w:hSpace="0" w:wrap="auto" w:vAnchor="margin" w:hAnchor="text" w:yAlign="inline"/>
              <w:spacing w:after="50" w:line="360" w:lineRule="auto"/>
              <w:rPr>
                <w:rFonts w:hAnsi="宋体"/>
                <w:sz w:val="21"/>
                <w:szCs w:val="21"/>
              </w:rPr>
            </w:pPr>
          </w:p>
        </w:tc>
        <w:tc>
          <w:tcPr>
            <w:tcW w:w="4565" w:type="dxa"/>
            <w:noWrap w:val="0"/>
            <w:vAlign w:val="top"/>
          </w:tcPr>
          <w:p>
            <w:pPr>
              <w:pStyle w:val="105"/>
              <w:framePr w:hSpace="0" w:wrap="auto" w:vAnchor="margin" w:hAnchor="text" w:yAlign="inline"/>
              <w:spacing w:after="50" w:line="360" w:lineRule="auto"/>
              <w:rPr>
                <w:rFonts w:hAnsi="宋体"/>
                <w:sz w:val="21"/>
                <w:szCs w:val="21"/>
              </w:rPr>
            </w:pPr>
            <w:r>
              <w:rPr>
                <w:rFonts w:hint="eastAsia" w:hAnsi="宋体"/>
                <w:sz w:val="21"/>
                <w:szCs w:val="21"/>
              </w:rPr>
              <w:t>承包人：（公章）</w:t>
            </w:r>
          </w:p>
          <w:p>
            <w:pPr>
              <w:pStyle w:val="105"/>
              <w:framePr w:hSpace="0" w:wrap="auto" w:vAnchor="margin" w:hAnchor="text" w:yAlign="inline"/>
              <w:spacing w:after="50" w:line="360" w:lineRule="auto"/>
              <w:rPr>
                <w:rFonts w:hAnsi="宋体"/>
                <w:sz w:val="21"/>
                <w:szCs w:val="21"/>
              </w:rPr>
            </w:pPr>
          </w:p>
          <w:p>
            <w:pPr>
              <w:pStyle w:val="105"/>
              <w:framePr w:hSpace="0" w:wrap="auto" w:vAnchor="margin" w:hAnchor="text" w:yAlign="inline"/>
              <w:spacing w:after="50" w:line="360" w:lineRule="auto"/>
              <w:rPr>
                <w:rFonts w:hAnsi="宋体"/>
                <w:sz w:val="21"/>
                <w:szCs w:val="21"/>
              </w:rPr>
            </w:pPr>
          </w:p>
        </w:tc>
      </w:tr>
      <w:tr>
        <w:tblPrEx>
          <w:tblCellMar>
            <w:top w:w="0" w:type="dxa"/>
            <w:left w:w="108" w:type="dxa"/>
            <w:bottom w:w="0" w:type="dxa"/>
            <w:right w:w="108" w:type="dxa"/>
          </w:tblCellMar>
        </w:tblPrEx>
        <w:tc>
          <w:tcPr>
            <w:tcW w:w="4507" w:type="dxa"/>
            <w:noWrap w:val="0"/>
            <w:vAlign w:val="top"/>
          </w:tcPr>
          <w:p>
            <w:pPr>
              <w:pStyle w:val="105"/>
              <w:framePr w:hSpace="0" w:wrap="auto" w:vAnchor="margin" w:hAnchor="text" w:yAlign="inline"/>
              <w:spacing w:after="50" w:line="360" w:lineRule="auto"/>
              <w:rPr>
                <w:rFonts w:hAnsi="宋体"/>
                <w:sz w:val="21"/>
                <w:szCs w:val="21"/>
              </w:rPr>
            </w:pPr>
            <w:r>
              <w:rPr>
                <w:rFonts w:hint="eastAsia" w:hAnsi="宋体"/>
                <w:sz w:val="21"/>
                <w:szCs w:val="21"/>
              </w:rPr>
              <w:t>法定代表人或其委托代理人：</w:t>
            </w:r>
          </w:p>
          <w:p>
            <w:pPr>
              <w:pStyle w:val="105"/>
              <w:framePr w:hSpace="0" w:wrap="auto" w:vAnchor="margin" w:hAnchor="text" w:yAlign="inline"/>
              <w:spacing w:after="50" w:line="360" w:lineRule="auto"/>
              <w:rPr>
                <w:rFonts w:hAnsi="宋体"/>
                <w:sz w:val="21"/>
                <w:szCs w:val="21"/>
              </w:rPr>
            </w:pPr>
            <w:r>
              <w:rPr>
                <w:rFonts w:hint="eastAsia" w:hAnsi="宋体"/>
                <w:sz w:val="21"/>
                <w:szCs w:val="21"/>
              </w:rPr>
              <w:t>（签字）</w:t>
            </w:r>
          </w:p>
          <w:p>
            <w:pPr>
              <w:pStyle w:val="105"/>
              <w:framePr w:hSpace="0" w:wrap="auto" w:vAnchor="margin" w:hAnchor="text" w:yAlign="inline"/>
              <w:spacing w:after="50" w:line="360" w:lineRule="auto"/>
              <w:rPr>
                <w:rFonts w:hAnsi="宋体"/>
                <w:sz w:val="21"/>
                <w:szCs w:val="21"/>
              </w:rPr>
            </w:pPr>
          </w:p>
        </w:tc>
        <w:tc>
          <w:tcPr>
            <w:tcW w:w="4565" w:type="dxa"/>
            <w:noWrap w:val="0"/>
            <w:vAlign w:val="top"/>
          </w:tcPr>
          <w:p>
            <w:pPr>
              <w:pStyle w:val="105"/>
              <w:framePr w:hSpace="0" w:wrap="auto" w:vAnchor="margin" w:hAnchor="text" w:yAlign="inline"/>
              <w:spacing w:after="50" w:line="360" w:lineRule="auto"/>
              <w:rPr>
                <w:rFonts w:hAnsi="宋体"/>
                <w:sz w:val="21"/>
                <w:szCs w:val="21"/>
              </w:rPr>
            </w:pPr>
            <w:r>
              <w:rPr>
                <w:rFonts w:hint="eastAsia" w:hAnsi="宋体"/>
                <w:sz w:val="21"/>
                <w:szCs w:val="21"/>
              </w:rPr>
              <w:t>法定代表人或其委托代理人：</w:t>
            </w:r>
          </w:p>
          <w:p>
            <w:pPr>
              <w:pStyle w:val="105"/>
              <w:framePr w:hSpace="0" w:wrap="auto" w:vAnchor="margin" w:hAnchor="text" w:yAlign="inline"/>
              <w:spacing w:after="50" w:line="360" w:lineRule="auto"/>
              <w:rPr>
                <w:rFonts w:hAnsi="宋体"/>
                <w:sz w:val="21"/>
                <w:szCs w:val="21"/>
              </w:rPr>
            </w:pPr>
            <w:r>
              <w:rPr>
                <w:rFonts w:hint="eastAsia" w:hAnsi="宋体"/>
                <w:sz w:val="21"/>
                <w:szCs w:val="21"/>
              </w:rPr>
              <w:t>（签字）</w:t>
            </w:r>
          </w:p>
        </w:tc>
      </w:tr>
      <w:tr>
        <w:tblPrEx>
          <w:tblCellMar>
            <w:top w:w="0" w:type="dxa"/>
            <w:left w:w="108" w:type="dxa"/>
            <w:bottom w:w="0" w:type="dxa"/>
            <w:right w:w="108" w:type="dxa"/>
          </w:tblCellMar>
        </w:tblPrEx>
        <w:tc>
          <w:tcPr>
            <w:tcW w:w="4507" w:type="dxa"/>
            <w:noWrap w:val="0"/>
            <w:vAlign w:val="top"/>
          </w:tcPr>
          <w:p>
            <w:pPr>
              <w:pStyle w:val="105"/>
              <w:framePr w:hSpace="0" w:wrap="auto" w:vAnchor="margin" w:hAnchor="text" w:yAlign="inline"/>
              <w:spacing w:after="50" w:line="360" w:lineRule="auto"/>
              <w:rPr>
                <w:rFonts w:hAnsi="宋体"/>
                <w:sz w:val="21"/>
                <w:szCs w:val="21"/>
              </w:rPr>
            </w:pPr>
            <w:r>
              <w:rPr>
                <w:rFonts w:hint="eastAsia" w:hAnsi="宋体"/>
                <w:sz w:val="21"/>
                <w:szCs w:val="21"/>
              </w:rPr>
              <w:t>统一社会信用代码：</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地址：</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邮政编码：</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法定代表人：</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委托代理人：</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电话：</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 xml:space="preserve">传真： </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电子信箱：</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开户银行：</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账号：</w:t>
            </w:r>
            <w:r>
              <w:rPr>
                <w:rFonts w:hAnsi="宋体"/>
                <w:kern w:val="0"/>
                <w:sz w:val="21"/>
                <w:szCs w:val="21"/>
                <w:u w:val="single"/>
              </w:rPr>
              <w:t xml:space="preserve">                       </w:t>
            </w:r>
          </w:p>
        </w:tc>
        <w:tc>
          <w:tcPr>
            <w:tcW w:w="4565" w:type="dxa"/>
            <w:noWrap w:val="0"/>
            <w:vAlign w:val="top"/>
          </w:tcPr>
          <w:p>
            <w:pPr>
              <w:pStyle w:val="105"/>
              <w:framePr w:hSpace="0" w:wrap="auto" w:vAnchor="margin" w:hAnchor="text" w:yAlign="inline"/>
              <w:spacing w:after="50" w:line="360" w:lineRule="auto"/>
              <w:rPr>
                <w:rFonts w:hAnsi="宋体"/>
                <w:sz w:val="21"/>
                <w:szCs w:val="21"/>
              </w:rPr>
            </w:pPr>
            <w:r>
              <w:rPr>
                <w:rFonts w:hint="eastAsia" w:hAnsi="宋体"/>
                <w:sz w:val="21"/>
                <w:szCs w:val="21"/>
              </w:rPr>
              <w:t>统一社会信用代码：</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地址：</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邮政编码：</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法定代表人：</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委托代理人：</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电话：</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传真：</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电子信箱：</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开户银行：</w:t>
            </w:r>
            <w:r>
              <w:rPr>
                <w:rFonts w:hAnsi="宋体"/>
                <w:kern w:val="0"/>
                <w:sz w:val="21"/>
                <w:szCs w:val="21"/>
                <w:u w:val="single"/>
              </w:rPr>
              <w:t xml:space="preserve">                   </w:t>
            </w:r>
          </w:p>
          <w:p>
            <w:pPr>
              <w:pStyle w:val="105"/>
              <w:framePr w:hSpace="0" w:wrap="auto" w:vAnchor="margin" w:hAnchor="text" w:yAlign="inline"/>
              <w:spacing w:after="50" w:line="360" w:lineRule="auto"/>
              <w:rPr>
                <w:rFonts w:hAnsi="宋体"/>
                <w:sz w:val="21"/>
                <w:szCs w:val="21"/>
              </w:rPr>
            </w:pPr>
            <w:r>
              <w:rPr>
                <w:rFonts w:hint="eastAsia" w:hAnsi="宋体"/>
                <w:sz w:val="21"/>
                <w:szCs w:val="21"/>
              </w:rPr>
              <w:t>账号：</w:t>
            </w:r>
            <w:r>
              <w:rPr>
                <w:rFonts w:hAnsi="宋体"/>
                <w:sz w:val="21"/>
                <w:szCs w:val="21"/>
                <w:u w:val="single"/>
              </w:rPr>
              <w:t xml:space="preserve">                       </w:t>
            </w:r>
          </w:p>
        </w:tc>
      </w:tr>
    </w:tbl>
    <w:p>
      <w:pPr>
        <w:pStyle w:val="3"/>
        <w:numPr>
          <w:ilvl w:val="0"/>
          <w:numId w:val="0"/>
        </w:numPr>
        <w:tabs>
          <w:tab w:val="left" w:pos="0"/>
        </w:tabs>
        <w:spacing w:before="120" w:after="120" w:line="240" w:lineRule="auto"/>
        <w:ind w:leftChars="0"/>
        <w:jc w:val="both"/>
        <w:outlineLvl w:val="9"/>
        <w:rPr>
          <w:rFonts w:hint="eastAsia" w:ascii="宋体" w:hAnsi="宋体" w:eastAsia="宋体" w:cs="宋体"/>
          <w:b w:val="0"/>
          <w:bCs w:val="0"/>
          <w:highlight w:val="none"/>
        </w:rPr>
      </w:pPr>
    </w:p>
    <w:p>
      <w:pPr>
        <w:pStyle w:val="3"/>
        <w:numPr>
          <w:ilvl w:val="0"/>
          <w:numId w:val="0"/>
        </w:numPr>
        <w:tabs>
          <w:tab w:val="left" w:pos="0"/>
        </w:tabs>
        <w:spacing w:before="120" w:after="120" w:line="240" w:lineRule="auto"/>
        <w:ind w:leftChars="0"/>
        <w:jc w:val="both"/>
        <w:outlineLvl w:val="9"/>
        <w:rPr>
          <w:rFonts w:hint="eastAsia" w:ascii="宋体" w:hAnsi="宋体" w:eastAsia="宋体" w:cs="宋体"/>
          <w:b w:val="0"/>
          <w:bCs w:val="0"/>
          <w:highlight w:val="none"/>
        </w:rPr>
      </w:pPr>
    </w:p>
    <w:p>
      <w:pPr>
        <w:pStyle w:val="3"/>
        <w:numPr>
          <w:ilvl w:val="0"/>
          <w:numId w:val="0"/>
        </w:numPr>
        <w:tabs>
          <w:tab w:val="left" w:pos="0"/>
        </w:tabs>
        <w:spacing w:before="120" w:after="120" w:line="240" w:lineRule="auto"/>
        <w:ind w:leftChars="0"/>
        <w:jc w:val="both"/>
        <w:outlineLvl w:val="9"/>
        <w:rPr>
          <w:rFonts w:hint="eastAsia" w:ascii="宋体" w:hAnsi="宋体" w:eastAsia="宋体" w:cs="宋体"/>
          <w:b w:val="0"/>
          <w:bCs w:val="0"/>
          <w:highlight w:val="none"/>
        </w:rPr>
      </w:pPr>
    </w:p>
    <w:p>
      <w:pPr>
        <w:pStyle w:val="3"/>
        <w:tabs>
          <w:tab w:val="left" w:pos="2820"/>
        </w:tabs>
        <w:spacing w:before="120" w:after="120" w:line="240" w:lineRule="auto"/>
        <w:jc w:val="center"/>
        <w:outlineLvl w:val="9"/>
        <w:rPr>
          <w:rFonts w:hint="eastAsia" w:ascii="宋体" w:hAnsi="宋体" w:eastAsia="宋体" w:cs="宋体"/>
          <w:b w:val="0"/>
          <w:bCs w:val="0"/>
          <w:sz w:val="40"/>
          <w:szCs w:val="40"/>
          <w:highlight w:val="none"/>
        </w:rPr>
        <w:sectPr>
          <w:headerReference r:id="rId14" w:type="default"/>
          <w:footerReference r:id="rId15" w:type="default"/>
          <w:footerReference r:id="rId16" w:type="even"/>
          <w:pgSz w:w="11906" w:h="16838"/>
          <w:pgMar w:top="1440" w:right="1800" w:bottom="1440" w:left="1800" w:header="851" w:footer="992" w:gutter="0"/>
          <w:pgNumType w:fmt="decimal"/>
          <w:cols w:space="720" w:num="1"/>
          <w:docGrid w:type="lines" w:linePitch="312" w:charSpace="0"/>
        </w:sectPr>
      </w:pPr>
    </w:p>
    <w:p>
      <w:pPr>
        <w:widowControl/>
        <w:tabs>
          <w:tab w:val="left" w:pos="1134"/>
        </w:tabs>
        <w:wordWrap w:val="0"/>
        <w:topLinePunct/>
        <w:adjustRightInd w:val="0"/>
        <w:snapToGrid w:val="0"/>
        <w:spacing w:after="156" w:afterLines="50" w:line="360" w:lineRule="auto"/>
        <w:ind w:right="2007"/>
        <w:jc w:val="center"/>
        <w:outlineLvl w:val="2"/>
        <w:rPr>
          <w:rFonts w:ascii="宋体" w:hAnsi="宋体" w:cs="微软雅黑"/>
          <w:b/>
          <w:kern w:val="0"/>
          <w:sz w:val="30"/>
          <w:szCs w:val="30"/>
          <w:lang w:val="zh-CN" w:bidi="zh-CN"/>
        </w:rPr>
      </w:pPr>
      <w:bookmarkStart w:id="74" w:name="_Toc20171895"/>
      <w:bookmarkStart w:id="75" w:name="_Toc54862354"/>
      <w:bookmarkStart w:id="76" w:name="_Toc256000225"/>
      <w:r>
        <w:rPr>
          <w:rFonts w:hint="eastAsia" w:ascii="宋体" w:hAnsi="宋体" w:cs="微软雅黑"/>
          <w:b/>
          <w:kern w:val="0"/>
          <w:sz w:val="30"/>
          <w:szCs w:val="30"/>
          <w:lang w:val="en-US" w:bidi="zh-CN"/>
        </w:rPr>
        <w:t xml:space="preserve">            </w:t>
      </w:r>
      <w:r>
        <w:rPr>
          <w:rFonts w:hint="eastAsia" w:ascii="宋体" w:hAnsi="宋体" w:cs="微软雅黑"/>
          <w:b/>
          <w:kern w:val="0"/>
          <w:sz w:val="30"/>
          <w:szCs w:val="30"/>
          <w:lang w:val="zh-CN" w:bidi="zh-CN"/>
        </w:rPr>
        <w:t>附件</w:t>
      </w:r>
      <w:r>
        <w:rPr>
          <w:rFonts w:hint="eastAsia" w:ascii="宋体" w:hAnsi="宋体" w:cs="微软雅黑"/>
          <w:b/>
          <w:kern w:val="0"/>
          <w:sz w:val="30"/>
          <w:szCs w:val="30"/>
          <w:lang w:val="en-US" w:bidi="zh-CN"/>
        </w:rPr>
        <w:t>1</w:t>
      </w:r>
      <w:r>
        <w:rPr>
          <w:rFonts w:ascii="宋体" w:hAnsi="宋体" w:cs="微软雅黑"/>
          <w:b/>
          <w:kern w:val="0"/>
          <w:sz w:val="30"/>
          <w:szCs w:val="30"/>
          <w:lang w:val="zh-CN" w:bidi="zh-CN"/>
        </w:rPr>
        <w:t>工程质量保修书</w:t>
      </w:r>
      <w:bookmarkEnd w:id="74"/>
      <w:bookmarkEnd w:id="75"/>
      <w:bookmarkEnd w:id="76"/>
    </w:p>
    <w:p>
      <w:pPr>
        <w:rPr>
          <w:szCs w:val="21"/>
        </w:rPr>
      </w:pPr>
      <w:r>
        <w:rPr>
          <w:rFonts w:hint="eastAsia"/>
          <w:szCs w:val="21"/>
        </w:rPr>
        <w:t>发包人（全称）：</w:t>
      </w:r>
      <w:r>
        <w:rPr>
          <w:szCs w:val="21"/>
          <w:u w:val="single"/>
        </w:rPr>
        <w:t xml:space="preserve">                                  </w:t>
      </w:r>
    </w:p>
    <w:p>
      <w:pPr>
        <w:rPr>
          <w:szCs w:val="21"/>
        </w:rPr>
      </w:pPr>
      <w:r>
        <w:rPr>
          <w:rFonts w:hint="eastAsia"/>
          <w:szCs w:val="21"/>
        </w:rPr>
        <w:t>承包人（全称）：</w:t>
      </w:r>
      <w:r>
        <w:rPr>
          <w:szCs w:val="21"/>
          <w:u w:val="single"/>
        </w:rPr>
        <w:t xml:space="preserve">                                  </w:t>
      </w:r>
    </w:p>
    <w:p>
      <w:pPr>
        <w:ind w:firstLine="600"/>
        <w:rPr>
          <w:szCs w:val="21"/>
        </w:rPr>
      </w:pPr>
      <w:r>
        <w:rPr>
          <w:rFonts w:hint="eastAsia"/>
          <w:szCs w:val="21"/>
        </w:rPr>
        <w:t>发包人和承包人根据《中华人民共和国建筑法》和《建设工程质量管理条例》，经协商一致就</w:t>
      </w:r>
      <w:r>
        <w:rPr>
          <w:szCs w:val="21"/>
          <w:u w:val="single"/>
        </w:rPr>
        <w:t xml:space="preserve">                 </w:t>
      </w:r>
      <w:r>
        <w:rPr>
          <w:rFonts w:hint="eastAsia"/>
          <w:szCs w:val="21"/>
        </w:rPr>
        <w:t>（工程全称）订立工程质量保修书。</w:t>
      </w:r>
    </w:p>
    <w:p>
      <w:pPr>
        <w:ind w:firstLine="600"/>
        <w:outlineLvl w:val="1"/>
        <w:rPr>
          <w:szCs w:val="21"/>
        </w:rPr>
      </w:pPr>
      <w:r>
        <w:rPr>
          <w:rFonts w:hint="eastAsia"/>
          <w:szCs w:val="21"/>
        </w:rPr>
        <w:t>一、工程质量保修范围和内容</w:t>
      </w:r>
    </w:p>
    <w:p>
      <w:pPr>
        <w:ind w:firstLine="600"/>
        <w:rPr>
          <w:szCs w:val="21"/>
        </w:rPr>
      </w:pPr>
      <w:r>
        <w:rPr>
          <w:rFonts w:hint="eastAsia"/>
          <w:szCs w:val="21"/>
        </w:rPr>
        <w:t>承包人在质量保修期内，按照有关法律规定和合同约定，承担工程质量保修责任。</w:t>
      </w:r>
    </w:p>
    <w:p>
      <w:pPr>
        <w:ind w:firstLine="600"/>
        <w:rPr>
          <w:sz w:val="21"/>
          <w:szCs w:val="21"/>
          <w:highlight w:val="red"/>
          <w:u w:val="single"/>
        </w:rPr>
      </w:pPr>
      <w:r>
        <w:rPr>
          <w:rFonts w:hint="eastAsia"/>
          <w:szCs w:val="21"/>
        </w:rPr>
        <w:t>质量保修范围包括地基基础工程、主体结构工程，屋面防水工程、有防水要求的卫生间、房间和外墙面的防渗漏，供热与供冷系统，电气管线、给排水管道、设备安装和装修工程，以及双方约定的</w:t>
      </w:r>
      <w:r>
        <w:rPr>
          <w:rFonts w:hint="eastAsia"/>
          <w:sz w:val="21"/>
          <w:szCs w:val="21"/>
          <w:highlight w:val="none"/>
        </w:rPr>
        <w:t>其他项目。具体保修的内容，双方约定如下：</w:t>
      </w:r>
      <w:r>
        <w:rPr>
          <w:rFonts w:hint="eastAsia" w:ascii="宋体" w:hAnsi="宋体" w:eastAsia="宋体" w:cs="宋体"/>
          <w:sz w:val="21"/>
          <w:szCs w:val="21"/>
          <w:highlight w:val="none"/>
          <w:u w:val="single"/>
          <w:lang w:val="en-US" w:eastAsia="zh-CN"/>
        </w:rPr>
        <w:t xml:space="preserve">        ；  </w:t>
      </w:r>
      <w:r>
        <w:rPr>
          <w:sz w:val="21"/>
          <w:szCs w:val="21"/>
          <w:highlight w:val="none"/>
          <w:u w:val="single"/>
        </w:rPr>
        <w:t xml:space="preserve">    </w:t>
      </w:r>
    </w:p>
    <w:p>
      <w:pPr>
        <w:ind w:firstLine="600"/>
        <w:outlineLvl w:val="1"/>
        <w:rPr>
          <w:szCs w:val="21"/>
          <w:highlight w:val="none"/>
        </w:rPr>
      </w:pPr>
      <w:r>
        <w:rPr>
          <w:rFonts w:hint="eastAsia"/>
          <w:szCs w:val="21"/>
          <w:highlight w:val="none"/>
        </w:rPr>
        <w:t>二、质量保修期</w:t>
      </w:r>
    </w:p>
    <w:p>
      <w:pPr>
        <w:ind w:firstLine="600"/>
        <w:rPr>
          <w:szCs w:val="21"/>
        </w:rPr>
      </w:pPr>
      <w:r>
        <w:rPr>
          <w:rFonts w:hint="eastAsia"/>
          <w:szCs w:val="21"/>
        </w:rPr>
        <w:t>根据《建设工程质量管理条例》及有关规定，工程的质量保修期如下：</w:t>
      </w:r>
    </w:p>
    <w:p>
      <w:pPr>
        <w:ind w:firstLine="600"/>
        <w:rPr>
          <w:szCs w:val="21"/>
        </w:rPr>
      </w:pPr>
      <w:r>
        <w:rPr>
          <w:rFonts w:hint="eastAsia"/>
          <w:szCs w:val="21"/>
        </w:rPr>
        <w:t>1</w:t>
      </w:r>
      <w:r>
        <w:rPr>
          <w:rFonts w:hint="eastAsia"/>
          <w:color w:val="000000"/>
          <w:szCs w:val="21"/>
        </w:rPr>
        <w:t>．</w:t>
      </w:r>
      <w:r>
        <w:rPr>
          <w:rFonts w:hint="eastAsia"/>
          <w:szCs w:val="21"/>
        </w:rPr>
        <w:t>地基</w:t>
      </w:r>
      <w:r>
        <w:rPr>
          <w:rFonts w:hint="eastAsia"/>
          <w:color w:val="000000"/>
          <w:szCs w:val="21"/>
        </w:rPr>
        <w:t>基础</w:t>
      </w:r>
      <w:r>
        <w:rPr>
          <w:rFonts w:hint="eastAsia"/>
          <w:szCs w:val="21"/>
        </w:rPr>
        <w:t>工程和主体结构工程为设计文件规定的工程合理使用年限；</w:t>
      </w:r>
    </w:p>
    <w:p>
      <w:pPr>
        <w:ind w:firstLine="600"/>
        <w:rPr>
          <w:szCs w:val="21"/>
        </w:rPr>
      </w:pPr>
      <w:r>
        <w:rPr>
          <w:rFonts w:hint="eastAsia"/>
          <w:szCs w:val="21"/>
        </w:rPr>
        <w:t>2．屋面防水工程、有防水要求的卫生间、房间和外墙面的防渗为</w:t>
      </w:r>
      <w:r>
        <w:rPr>
          <w:szCs w:val="21"/>
          <w:u w:val="single"/>
        </w:rPr>
        <w:t xml:space="preserve">       </w:t>
      </w:r>
      <w:r>
        <w:rPr>
          <w:rFonts w:hint="eastAsia"/>
          <w:szCs w:val="21"/>
        </w:rPr>
        <w:t>年；</w:t>
      </w:r>
    </w:p>
    <w:p>
      <w:pPr>
        <w:ind w:firstLine="600"/>
        <w:outlineLvl w:val="2"/>
        <w:rPr>
          <w:szCs w:val="21"/>
        </w:rPr>
      </w:pPr>
      <w:r>
        <w:rPr>
          <w:rFonts w:hint="eastAsia"/>
          <w:szCs w:val="21"/>
        </w:rPr>
        <w:t>3．装修工程为</w:t>
      </w:r>
      <w:r>
        <w:rPr>
          <w:szCs w:val="21"/>
          <w:u w:val="single"/>
        </w:rPr>
        <w:t xml:space="preserve">         </w:t>
      </w:r>
      <w:r>
        <w:rPr>
          <w:rFonts w:hint="eastAsia"/>
          <w:szCs w:val="21"/>
        </w:rPr>
        <w:t>年；</w:t>
      </w:r>
    </w:p>
    <w:p>
      <w:pPr>
        <w:ind w:firstLine="600"/>
        <w:rPr>
          <w:szCs w:val="21"/>
        </w:rPr>
      </w:pPr>
      <w:r>
        <w:rPr>
          <w:rFonts w:hint="eastAsia"/>
          <w:szCs w:val="21"/>
        </w:rPr>
        <w:t>4．电气管线、给排水管道、设备安装工程为</w:t>
      </w:r>
      <w:r>
        <w:rPr>
          <w:szCs w:val="21"/>
          <w:u w:val="single"/>
        </w:rPr>
        <w:t xml:space="preserve">           </w:t>
      </w:r>
      <w:r>
        <w:rPr>
          <w:rFonts w:hint="eastAsia"/>
          <w:szCs w:val="21"/>
        </w:rPr>
        <w:t>年；</w:t>
      </w:r>
    </w:p>
    <w:p>
      <w:pPr>
        <w:ind w:firstLine="600"/>
        <w:outlineLvl w:val="2"/>
        <w:rPr>
          <w:szCs w:val="21"/>
        </w:rPr>
      </w:pPr>
      <w:r>
        <w:rPr>
          <w:rFonts w:hint="eastAsia"/>
          <w:szCs w:val="21"/>
        </w:rPr>
        <w:t>5．供热与供冷系统为</w:t>
      </w:r>
      <w:r>
        <w:rPr>
          <w:szCs w:val="21"/>
          <w:u w:val="single"/>
        </w:rPr>
        <w:t xml:space="preserve">        </w:t>
      </w:r>
      <w:r>
        <w:rPr>
          <w:rFonts w:hint="eastAsia"/>
          <w:szCs w:val="21"/>
        </w:rPr>
        <w:t>个采暖期、供冷期；</w:t>
      </w:r>
    </w:p>
    <w:p>
      <w:pPr>
        <w:ind w:firstLine="600"/>
        <w:rPr>
          <w:szCs w:val="21"/>
        </w:rPr>
      </w:pPr>
      <w:r>
        <w:rPr>
          <w:rFonts w:hint="eastAsia"/>
          <w:szCs w:val="21"/>
        </w:rPr>
        <w:t>6．住宅小区内的给排水设施、道路等配套工程为</w:t>
      </w:r>
      <w:r>
        <w:rPr>
          <w:szCs w:val="21"/>
          <w:u w:val="single"/>
        </w:rPr>
        <w:t xml:space="preserve">         </w:t>
      </w:r>
      <w:r>
        <w:rPr>
          <w:rFonts w:hint="eastAsia"/>
          <w:szCs w:val="21"/>
        </w:rPr>
        <w:t>年；</w:t>
      </w:r>
    </w:p>
    <w:p>
      <w:pPr>
        <w:ind w:firstLine="600"/>
        <w:rPr>
          <w:szCs w:val="21"/>
        </w:rPr>
      </w:pPr>
      <w:r>
        <w:rPr>
          <w:rFonts w:hint="eastAsia"/>
          <w:szCs w:val="21"/>
        </w:rPr>
        <w:t>7．其他项目保修期限约定如下：</w:t>
      </w:r>
      <w:r>
        <w:rPr>
          <w:szCs w:val="21"/>
          <w:u w:val="single"/>
        </w:rPr>
        <w:t xml:space="preserve">                      </w:t>
      </w:r>
      <w:r>
        <w:rPr>
          <w:rFonts w:hint="eastAsia"/>
          <w:szCs w:val="21"/>
        </w:rPr>
        <w:t>。</w:t>
      </w:r>
    </w:p>
    <w:p>
      <w:pPr>
        <w:ind w:firstLine="600"/>
        <w:rPr>
          <w:szCs w:val="21"/>
        </w:rPr>
      </w:pPr>
      <w:r>
        <w:rPr>
          <w:rFonts w:hint="eastAsia"/>
          <w:szCs w:val="21"/>
        </w:rPr>
        <w:t>质量保修期自工程竣工验收合格之日起计算。</w:t>
      </w:r>
    </w:p>
    <w:p>
      <w:pPr>
        <w:ind w:firstLine="600"/>
        <w:outlineLvl w:val="1"/>
        <w:rPr>
          <w:szCs w:val="21"/>
        </w:rPr>
      </w:pPr>
      <w:r>
        <w:rPr>
          <w:rFonts w:hint="eastAsia"/>
          <w:szCs w:val="21"/>
        </w:rPr>
        <w:t>三、缺陷责任期</w:t>
      </w:r>
    </w:p>
    <w:p>
      <w:pPr>
        <w:ind w:firstLine="600"/>
        <w:rPr>
          <w:szCs w:val="21"/>
        </w:rPr>
      </w:pPr>
      <w:r>
        <w:rPr>
          <w:rFonts w:hint="eastAsia"/>
          <w:szCs w:val="21"/>
        </w:rPr>
        <w:t>工程缺陷责任期为</w:t>
      </w:r>
      <w:r>
        <w:rPr>
          <w:szCs w:val="21"/>
          <w:u w:val="single"/>
        </w:rPr>
        <w:t xml:space="preserve">      </w:t>
      </w:r>
      <w:r>
        <w:rPr>
          <w:rFonts w:hint="eastAsia"/>
          <w:szCs w:val="21"/>
        </w:rPr>
        <w:t>个月，缺陷责任期自工程通过竣工验收之日起计算。单位/区段工程先于全部工程进行验收，单位/区段工程缺陷责任期自单位/区段工程验收合格之日起算。</w:t>
      </w:r>
    </w:p>
    <w:p>
      <w:pPr>
        <w:ind w:firstLine="600"/>
        <w:rPr>
          <w:szCs w:val="21"/>
        </w:rPr>
      </w:pPr>
      <w:r>
        <w:rPr>
          <w:rFonts w:hint="eastAsia"/>
          <w:szCs w:val="21"/>
        </w:rPr>
        <w:t>缺陷责任期终止后，发包人应返还剩余的质量保证金。</w:t>
      </w:r>
    </w:p>
    <w:p>
      <w:pPr>
        <w:ind w:firstLine="600"/>
        <w:outlineLvl w:val="1"/>
        <w:rPr>
          <w:szCs w:val="21"/>
        </w:rPr>
      </w:pPr>
      <w:r>
        <w:rPr>
          <w:rFonts w:hint="eastAsia"/>
          <w:szCs w:val="21"/>
        </w:rPr>
        <w:t>四、质量保修责任</w:t>
      </w:r>
    </w:p>
    <w:p>
      <w:pPr>
        <w:ind w:firstLine="600"/>
        <w:rPr>
          <w:szCs w:val="21"/>
        </w:rPr>
      </w:pPr>
      <w:r>
        <w:rPr>
          <w:rFonts w:hint="eastAsia"/>
          <w:szCs w:val="21"/>
        </w:rPr>
        <w:t>1．属于保修范围、内容的项目，承包人应当在接到保修通知之日起7天内派人保修。承包人不在约定期限内派人保修的，发包人可以委托他人修理。</w:t>
      </w:r>
    </w:p>
    <w:p>
      <w:pPr>
        <w:ind w:firstLine="600"/>
        <w:rPr>
          <w:szCs w:val="21"/>
        </w:rPr>
      </w:pPr>
      <w:r>
        <w:rPr>
          <w:rFonts w:hint="eastAsia"/>
          <w:szCs w:val="21"/>
        </w:rPr>
        <w:t>2．发生紧急事故需抢修的，承包人在接到事故通知后，应当立即到达事故现场抢修。</w:t>
      </w:r>
    </w:p>
    <w:p>
      <w:pPr>
        <w:ind w:firstLine="600"/>
        <w:rPr>
          <w:szCs w:val="21"/>
        </w:rPr>
      </w:pPr>
      <w:r>
        <w:rPr>
          <w:rFonts w:hint="eastAsia"/>
          <w:szCs w:val="21"/>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ind w:firstLine="600"/>
        <w:outlineLvl w:val="2"/>
        <w:rPr>
          <w:szCs w:val="21"/>
        </w:rPr>
      </w:pPr>
      <w:r>
        <w:rPr>
          <w:rFonts w:hint="eastAsia"/>
          <w:szCs w:val="21"/>
        </w:rPr>
        <w:t>4．质量保修完成后，由发包人组织验收。</w:t>
      </w:r>
    </w:p>
    <w:p>
      <w:pPr>
        <w:ind w:firstLine="600"/>
        <w:outlineLvl w:val="1"/>
        <w:rPr>
          <w:szCs w:val="21"/>
        </w:rPr>
      </w:pPr>
      <w:r>
        <w:rPr>
          <w:rFonts w:hint="eastAsia"/>
          <w:szCs w:val="21"/>
        </w:rPr>
        <w:t>五、保修费用</w:t>
      </w:r>
    </w:p>
    <w:p>
      <w:pPr>
        <w:ind w:firstLine="600"/>
        <w:rPr>
          <w:szCs w:val="21"/>
        </w:rPr>
      </w:pPr>
      <w:r>
        <w:rPr>
          <w:rFonts w:hint="eastAsia"/>
          <w:szCs w:val="21"/>
        </w:rPr>
        <w:t>保修费用由造成质量缺陷的责任方承担。</w:t>
      </w:r>
    </w:p>
    <w:p>
      <w:pPr>
        <w:ind w:firstLine="600"/>
        <w:rPr>
          <w:szCs w:val="21"/>
          <w:u w:val="single"/>
        </w:rPr>
      </w:pPr>
      <w:r>
        <w:rPr>
          <w:rFonts w:hint="eastAsia"/>
          <w:szCs w:val="21"/>
        </w:rPr>
        <w:t>六、双方约定的其他工程质量保修事项：</w:t>
      </w:r>
      <w:r>
        <w:rPr>
          <w:szCs w:val="21"/>
          <w:u w:val="single"/>
        </w:rPr>
        <w:t xml:space="preserve">                </w:t>
      </w:r>
      <w:r>
        <w:rPr>
          <w:rFonts w:hint="eastAsia"/>
          <w:szCs w:val="21"/>
        </w:rPr>
        <w:t>。</w:t>
      </w:r>
    </w:p>
    <w:p>
      <w:pPr>
        <w:ind w:firstLine="600"/>
        <w:rPr>
          <w:szCs w:val="21"/>
        </w:rPr>
      </w:pPr>
      <w:r>
        <w:rPr>
          <w:rFonts w:hint="eastAsia"/>
          <w:szCs w:val="21"/>
        </w:rPr>
        <w:t>工程质量保修书由发包人、承包人在工程竣工验收前共同签署，作为工程总承包合同附件，其有效期限至保修期满。</w:t>
      </w:r>
    </w:p>
    <w:p>
      <w:pPr>
        <w:ind w:firstLine="600"/>
        <w:rPr>
          <w:szCs w:val="21"/>
        </w:rPr>
      </w:pPr>
    </w:p>
    <w:p>
      <w:pPr>
        <w:ind w:firstLine="600"/>
        <w:rPr>
          <w:szCs w:val="21"/>
        </w:rPr>
      </w:pPr>
      <w:r>
        <w:rPr>
          <w:rFonts w:hint="eastAsia"/>
          <w:szCs w:val="21"/>
        </w:rPr>
        <w:t xml:space="preserve">发包人(公章)：               承包人(公章)：          </w:t>
      </w:r>
    </w:p>
    <w:p>
      <w:pPr>
        <w:ind w:firstLine="600"/>
        <w:rPr>
          <w:szCs w:val="21"/>
        </w:rPr>
      </w:pPr>
      <w:r>
        <w:rPr>
          <w:rFonts w:hint="eastAsia"/>
          <w:szCs w:val="21"/>
        </w:rPr>
        <w:t xml:space="preserve">地  址：                     地  址：       </w:t>
      </w:r>
    </w:p>
    <w:p>
      <w:pPr>
        <w:ind w:firstLine="600"/>
        <w:rPr>
          <w:szCs w:val="21"/>
        </w:rPr>
      </w:pPr>
      <w:r>
        <w:rPr>
          <w:rFonts w:hint="eastAsia"/>
          <w:szCs w:val="21"/>
        </w:rPr>
        <w:t xml:space="preserve">法定代表人(签字)：           法定代表人(签字)：       </w:t>
      </w:r>
    </w:p>
    <w:p>
      <w:pPr>
        <w:ind w:firstLine="600"/>
        <w:rPr>
          <w:szCs w:val="21"/>
        </w:rPr>
      </w:pPr>
      <w:r>
        <w:rPr>
          <w:rFonts w:hint="eastAsia"/>
          <w:szCs w:val="21"/>
        </w:rPr>
        <w:t xml:space="preserve">委托代理人(签字)：           委托代理人(签字)：       </w:t>
      </w:r>
    </w:p>
    <w:p>
      <w:pPr>
        <w:ind w:firstLine="600"/>
        <w:rPr>
          <w:szCs w:val="21"/>
        </w:rPr>
      </w:pPr>
      <w:r>
        <w:rPr>
          <w:rFonts w:hint="eastAsia"/>
          <w:szCs w:val="21"/>
        </w:rPr>
        <w:t>电  话：                     电  话：</w:t>
      </w:r>
    </w:p>
    <w:p>
      <w:pPr>
        <w:ind w:firstLine="600"/>
        <w:rPr>
          <w:szCs w:val="21"/>
        </w:rPr>
      </w:pPr>
      <w:r>
        <w:rPr>
          <w:rFonts w:hint="eastAsia"/>
          <w:szCs w:val="21"/>
        </w:rPr>
        <w:t xml:space="preserve">传  真：                     传  真：  </w:t>
      </w:r>
    </w:p>
    <w:p>
      <w:pPr>
        <w:ind w:firstLine="600"/>
        <w:rPr>
          <w:szCs w:val="21"/>
        </w:rPr>
      </w:pPr>
      <w:r>
        <w:rPr>
          <w:rFonts w:hint="eastAsia"/>
          <w:szCs w:val="21"/>
        </w:rPr>
        <w:t>开户银行：                   开户银行：</w:t>
      </w:r>
    </w:p>
    <w:p>
      <w:pPr>
        <w:ind w:firstLine="600"/>
        <w:rPr>
          <w:rFonts w:hint="eastAsia"/>
          <w:szCs w:val="21"/>
        </w:rPr>
      </w:pPr>
      <w:r>
        <w:rPr>
          <w:rFonts w:hint="eastAsia"/>
          <w:szCs w:val="21"/>
        </w:rPr>
        <w:t xml:space="preserve">账  号：                     账  号： </w:t>
      </w:r>
    </w:p>
    <w:p>
      <w:pPr>
        <w:spacing w:line="360" w:lineRule="auto"/>
        <w:ind w:firstLine="420" w:firstLineChars="200"/>
        <w:rPr>
          <w:rFonts w:hint="eastAsia" w:ascii="仿宋" w:hAnsi="仿宋" w:eastAsia="仿宋" w:cs="仿宋"/>
          <w:sz w:val="24"/>
        </w:rPr>
      </w:pPr>
      <w:r>
        <w:rPr>
          <w:rFonts w:hint="eastAsia"/>
          <w:szCs w:val="21"/>
        </w:rPr>
        <w:t>邮政编码：                   邮政编码：</w:t>
      </w:r>
      <w:r>
        <w:rPr>
          <w:rFonts w:hint="eastAsia"/>
          <w:sz w:val="30"/>
          <w:szCs w:val="30"/>
        </w:rPr>
        <w:t xml:space="preserve">  </w:t>
      </w:r>
    </w:p>
    <w:p>
      <w:pPr>
        <w:bidi w:val="0"/>
        <w:jc w:val="center"/>
        <w:rPr>
          <w:rFonts w:hint="eastAsia"/>
          <w:b/>
          <w:bCs/>
          <w:sz w:val="40"/>
          <w:szCs w:val="40"/>
          <w:highlight w:val="none"/>
        </w:rPr>
      </w:pPr>
    </w:p>
    <w:p>
      <w:pPr>
        <w:bidi w:val="0"/>
        <w:jc w:val="center"/>
        <w:rPr>
          <w:rFonts w:hint="eastAsia"/>
          <w:b/>
          <w:bCs/>
          <w:sz w:val="40"/>
          <w:szCs w:val="40"/>
          <w:highlight w:val="none"/>
        </w:rPr>
      </w:pPr>
    </w:p>
    <w:p>
      <w:pPr>
        <w:bidi w:val="0"/>
        <w:jc w:val="center"/>
        <w:rPr>
          <w:rFonts w:hint="eastAsia"/>
          <w:b/>
          <w:bCs/>
          <w:sz w:val="40"/>
          <w:szCs w:val="40"/>
          <w:highlight w:val="none"/>
        </w:rPr>
      </w:pPr>
    </w:p>
    <w:p>
      <w:pPr>
        <w:bidi w:val="0"/>
        <w:jc w:val="center"/>
        <w:rPr>
          <w:rFonts w:hint="eastAsia"/>
          <w:b/>
          <w:bCs/>
          <w:sz w:val="40"/>
          <w:szCs w:val="40"/>
          <w:highlight w:val="none"/>
        </w:rPr>
      </w:pPr>
    </w:p>
    <w:p>
      <w:pPr>
        <w:bidi w:val="0"/>
        <w:jc w:val="center"/>
        <w:rPr>
          <w:rFonts w:hint="eastAsia"/>
          <w:b/>
          <w:bCs/>
          <w:sz w:val="40"/>
          <w:szCs w:val="40"/>
          <w:highlight w:val="none"/>
        </w:rPr>
      </w:pPr>
    </w:p>
    <w:p>
      <w:pPr>
        <w:bidi w:val="0"/>
        <w:jc w:val="center"/>
        <w:rPr>
          <w:rFonts w:hint="eastAsia"/>
          <w:b/>
          <w:bCs/>
          <w:sz w:val="40"/>
          <w:szCs w:val="40"/>
          <w:highlight w:val="none"/>
        </w:rPr>
      </w:pPr>
    </w:p>
    <w:p>
      <w:pPr>
        <w:bidi w:val="0"/>
        <w:jc w:val="center"/>
        <w:rPr>
          <w:rFonts w:hint="eastAsia"/>
          <w:b/>
          <w:bCs/>
          <w:sz w:val="40"/>
          <w:szCs w:val="40"/>
          <w:highlight w:val="none"/>
        </w:rPr>
      </w:pPr>
    </w:p>
    <w:p>
      <w:pPr>
        <w:bidi w:val="0"/>
        <w:jc w:val="center"/>
        <w:rPr>
          <w:rFonts w:hint="eastAsia"/>
          <w:b/>
          <w:bCs/>
          <w:sz w:val="40"/>
          <w:szCs w:val="40"/>
          <w:highlight w:val="none"/>
        </w:rPr>
      </w:pPr>
    </w:p>
    <w:p>
      <w:pPr>
        <w:bidi w:val="0"/>
        <w:jc w:val="center"/>
        <w:rPr>
          <w:rFonts w:hint="eastAsia"/>
          <w:b/>
          <w:bCs/>
          <w:sz w:val="40"/>
          <w:szCs w:val="40"/>
          <w:highlight w:val="none"/>
        </w:rPr>
      </w:pPr>
    </w:p>
    <w:p>
      <w:pPr>
        <w:bidi w:val="0"/>
        <w:jc w:val="center"/>
        <w:rPr>
          <w:rFonts w:hint="eastAsia"/>
          <w:b/>
          <w:bCs/>
          <w:sz w:val="40"/>
          <w:szCs w:val="40"/>
          <w:highlight w:val="none"/>
        </w:rPr>
      </w:pPr>
    </w:p>
    <w:p>
      <w:pPr>
        <w:bidi w:val="0"/>
        <w:jc w:val="center"/>
        <w:rPr>
          <w:rFonts w:hint="eastAsia"/>
          <w:b/>
          <w:bCs/>
          <w:sz w:val="40"/>
          <w:szCs w:val="40"/>
          <w:highlight w:val="none"/>
        </w:rPr>
      </w:pPr>
    </w:p>
    <w:p>
      <w:pPr>
        <w:bidi w:val="0"/>
        <w:jc w:val="center"/>
        <w:rPr>
          <w:rFonts w:hint="eastAsia"/>
          <w:b/>
          <w:bCs/>
          <w:sz w:val="40"/>
          <w:szCs w:val="40"/>
          <w:highlight w:val="none"/>
        </w:rPr>
      </w:pPr>
    </w:p>
    <w:p>
      <w:pPr>
        <w:bidi w:val="0"/>
        <w:jc w:val="center"/>
        <w:rPr>
          <w:rFonts w:hint="eastAsia"/>
          <w:b/>
          <w:bCs/>
          <w:sz w:val="40"/>
          <w:szCs w:val="40"/>
          <w:highlight w:val="none"/>
        </w:rPr>
      </w:pPr>
    </w:p>
    <w:p>
      <w:pPr>
        <w:bidi w:val="0"/>
        <w:jc w:val="center"/>
        <w:rPr>
          <w:rFonts w:hint="eastAsia"/>
          <w:b/>
          <w:bCs/>
          <w:sz w:val="40"/>
          <w:szCs w:val="40"/>
          <w:highlight w:val="none"/>
        </w:rPr>
      </w:pPr>
    </w:p>
    <w:p>
      <w:pPr>
        <w:bidi w:val="0"/>
        <w:jc w:val="center"/>
        <w:rPr>
          <w:rFonts w:hint="eastAsia"/>
          <w:b/>
          <w:bCs/>
          <w:sz w:val="40"/>
          <w:szCs w:val="40"/>
          <w:highlight w:val="none"/>
        </w:rPr>
      </w:pPr>
    </w:p>
    <w:p>
      <w:pPr>
        <w:bidi w:val="0"/>
        <w:jc w:val="center"/>
        <w:rPr>
          <w:rFonts w:hint="eastAsia"/>
          <w:b/>
          <w:bCs/>
          <w:sz w:val="40"/>
          <w:szCs w:val="40"/>
          <w:highlight w:val="none"/>
        </w:rPr>
      </w:pPr>
    </w:p>
    <w:p>
      <w:pPr>
        <w:bidi w:val="0"/>
        <w:jc w:val="center"/>
        <w:rPr>
          <w:rFonts w:hint="eastAsia"/>
          <w:b/>
          <w:bCs/>
          <w:sz w:val="40"/>
          <w:szCs w:val="40"/>
          <w:highlight w:val="none"/>
        </w:rPr>
      </w:pPr>
    </w:p>
    <w:p>
      <w:pPr>
        <w:bidi w:val="0"/>
        <w:jc w:val="center"/>
        <w:rPr>
          <w:rFonts w:hint="eastAsia"/>
          <w:b/>
          <w:bCs/>
          <w:sz w:val="40"/>
          <w:szCs w:val="40"/>
          <w:highlight w:val="none"/>
        </w:rPr>
      </w:pPr>
    </w:p>
    <w:p>
      <w:pPr>
        <w:pStyle w:val="90"/>
        <w:spacing w:line="460" w:lineRule="exact"/>
        <w:jc w:val="both"/>
        <w:rPr>
          <w:rFonts w:hint="eastAsia" w:ascii="宋体" w:hAnsi="宋体" w:cs="宋体"/>
          <w:b/>
          <w:color w:val="auto"/>
          <w:sz w:val="28"/>
          <w:szCs w:val="28"/>
        </w:rPr>
      </w:pPr>
    </w:p>
    <w:p>
      <w:pPr>
        <w:pStyle w:val="90"/>
        <w:spacing w:line="460" w:lineRule="exact"/>
        <w:jc w:val="both"/>
        <w:rPr>
          <w:rFonts w:hint="eastAsia" w:ascii="宋体" w:hAnsi="宋体" w:cs="宋体"/>
          <w:b/>
          <w:color w:val="auto"/>
          <w:sz w:val="28"/>
          <w:szCs w:val="28"/>
        </w:rPr>
      </w:pPr>
    </w:p>
    <w:p>
      <w:pPr>
        <w:pStyle w:val="90"/>
        <w:numPr>
          <w:ilvl w:val="0"/>
          <w:numId w:val="0"/>
        </w:numPr>
        <w:spacing w:line="380" w:lineRule="exact"/>
        <w:ind w:leftChars="0"/>
        <w:jc w:val="center"/>
        <w:outlineLvl w:val="9"/>
        <w:rPr>
          <w:rFonts w:hint="eastAsia" w:ascii="宋体" w:hAnsi="宋体" w:cs="宋体"/>
          <w:b/>
          <w:color w:val="auto"/>
          <w:sz w:val="28"/>
          <w:szCs w:val="28"/>
          <w:lang w:eastAsia="zh-CN"/>
        </w:rPr>
      </w:pPr>
    </w:p>
    <w:p>
      <w:pPr>
        <w:pStyle w:val="97"/>
        <w:rPr>
          <w:rFonts w:hint="eastAsia" w:ascii="宋体" w:hAnsi="宋体" w:eastAsia="宋体" w:cs="宋体"/>
          <w:bCs/>
          <w:kern w:val="2"/>
          <w:szCs w:val="32"/>
        </w:rPr>
      </w:pPr>
    </w:p>
    <w:p>
      <w:pPr>
        <w:pStyle w:val="97"/>
        <w:rPr>
          <w:rFonts w:hint="eastAsia" w:ascii="宋体" w:hAnsi="宋体" w:eastAsia="宋体" w:cs="宋体"/>
          <w:bCs/>
          <w:kern w:val="2"/>
          <w:szCs w:val="32"/>
        </w:rPr>
      </w:pPr>
    </w:p>
    <w:p>
      <w:pPr>
        <w:pStyle w:val="97"/>
        <w:rPr>
          <w:rFonts w:hint="eastAsia" w:ascii="宋体" w:hAnsi="宋体" w:eastAsia="宋体" w:cs="宋体"/>
          <w:bCs/>
          <w:kern w:val="2"/>
          <w:szCs w:val="32"/>
        </w:rPr>
      </w:pPr>
    </w:p>
    <w:p>
      <w:pPr>
        <w:pStyle w:val="97"/>
        <w:rPr>
          <w:rFonts w:hint="eastAsia" w:ascii="宋体" w:hAnsi="宋体" w:eastAsia="宋体" w:cs="宋体"/>
          <w:bCs/>
          <w:kern w:val="2"/>
          <w:szCs w:val="32"/>
        </w:rPr>
      </w:pPr>
    </w:p>
    <w:p>
      <w:pPr>
        <w:pStyle w:val="97"/>
        <w:rPr>
          <w:rFonts w:hint="eastAsia" w:ascii="宋体" w:hAnsi="宋体" w:eastAsia="宋体" w:cs="宋体"/>
          <w:bCs/>
          <w:kern w:val="2"/>
          <w:szCs w:val="32"/>
        </w:rPr>
      </w:pPr>
    </w:p>
    <w:p>
      <w:pPr>
        <w:pStyle w:val="97"/>
        <w:rPr>
          <w:rFonts w:hint="eastAsia" w:ascii="宋体" w:hAnsi="宋体" w:eastAsia="宋体" w:cs="宋体"/>
          <w:bCs/>
          <w:kern w:val="2"/>
          <w:szCs w:val="32"/>
        </w:rPr>
      </w:pPr>
    </w:p>
    <w:p>
      <w:pPr>
        <w:pStyle w:val="3"/>
        <w:spacing w:before="120" w:after="120" w:line="240" w:lineRule="auto"/>
        <w:jc w:val="center"/>
        <w:outlineLvl w:val="9"/>
        <w:rPr>
          <w:rFonts w:hint="eastAsia" w:ascii="宋体" w:hAnsi="宋体" w:eastAsia="宋体" w:cs="宋体"/>
          <w:bCs/>
          <w:kern w:val="2"/>
          <w:szCs w:val="32"/>
        </w:rPr>
      </w:pPr>
    </w:p>
    <w:p>
      <w:pPr>
        <w:pStyle w:val="3"/>
        <w:spacing w:before="120" w:after="120" w:line="240" w:lineRule="auto"/>
        <w:jc w:val="center"/>
        <w:rPr>
          <w:rFonts w:hint="eastAsia" w:ascii="宋体" w:hAnsi="宋体" w:eastAsia="宋体" w:cs="宋体"/>
          <w:bCs/>
          <w:kern w:val="2"/>
          <w:szCs w:val="32"/>
        </w:rPr>
      </w:pPr>
      <w:bookmarkStart w:id="77" w:name="_Toc5245"/>
      <w:bookmarkStart w:id="78" w:name="_Toc30192"/>
      <w:r>
        <w:rPr>
          <w:rFonts w:hint="eastAsia" w:ascii="宋体" w:hAnsi="宋体" w:eastAsia="宋体" w:cs="宋体"/>
          <w:bCs/>
          <w:kern w:val="2"/>
          <w:szCs w:val="32"/>
        </w:rPr>
        <w:t>第</w:t>
      </w:r>
      <w:r>
        <w:rPr>
          <w:rFonts w:hint="eastAsia" w:ascii="宋体" w:hAnsi="宋体" w:eastAsia="宋体" w:cs="宋体"/>
          <w:bCs/>
          <w:kern w:val="2"/>
          <w:szCs w:val="32"/>
          <w:lang w:val="en-US" w:eastAsia="zh-CN"/>
        </w:rPr>
        <w:t>五章</w:t>
      </w:r>
      <w:r>
        <w:rPr>
          <w:rFonts w:hint="eastAsia" w:ascii="宋体" w:hAnsi="宋体" w:eastAsia="宋体" w:cs="宋体"/>
          <w:bCs/>
          <w:kern w:val="2"/>
          <w:szCs w:val="32"/>
        </w:rPr>
        <w:t xml:space="preserve"> </w:t>
      </w:r>
      <w:r>
        <w:rPr>
          <w:rFonts w:hint="eastAsia" w:ascii="宋体" w:hAnsi="宋体" w:eastAsia="宋体" w:cs="Times New Roman"/>
          <w:b/>
          <w:sz w:val="32"/>
          <w:szCs w:val="32"/>
          <w:lang w:eastAsia="zh-CN"/>
        </w:rPr>
        <w:t>磋商响应文件</w:t>
      </w:r>
      <w:r>
        <w:rPr>
          <w:rFonts w:hint="eastAsia" w:ascii="宋体" w:hAnsi="宋体" w:eastAsia="宋体" w:cs="Times New Roman"/>
          <w:b/>
          <w:sz w:val="32"/>
          <w:szCs w:val="32"/>
        </w:rPr>
        <w:t>格式</w:t>
      </w:r>
      <w:bookmarkEnd w:id="77"/>
      <w:bookmarkEnd w:id="78"/>
    </w:p>
    <w:p>
      <w:pPr>
        <w:pStyle w:val="3"/>
        <w:spacing w:before="120" w:after="120" w:line="240" w:lineRule="auto"/>
        <w:jc w:val="center"/>
        <w:outlineLvl w:val="9"/>
        <w:rPr>
          <w:rFonts w:hint="eastAsia" w:ascii="宋体" w:hAnsi="宋体"/>
          <w:bCs w:val="0"/>
          <w:sz w:val="40"/>
          <w:szCs w:val="40"/>
        </w:rPr>
      </w:pPr>
    </w:p>
    <w:p>
      <w:pPr>
        <w:jc w:val="center"/>
        <w:rPr>
          <w:rFonts w:hint="eastAsia" w:ascii="宋体" w:hAnsi="宋体"/>
          <w:sz w:val="28"/>
          <w:szCs w:val="28"/>
          <w:u w:val="single"/>
        </w:rPr>
      </w:pPr>
    </w:p>
    <w:p>
      <w:pPr>
        <w:jc w:val="center"/>
        <w:rPr>
          <w:rFonts w:hint="eastAsia" w:ascii="宋体" w:hAnsi="宋体"/>
          <w:sz w:val="28"/>
          <w:szCs w:val="28"/>
          <w:u w:val="single"/>
        </w:rPr>
      </w:pPr>
    </w:p>
    <w:p>
      <w:pPr>
        <w:jc w:val="center"/>
        <w:rPr>
          <w:rFonts w:hint="eastAsia" w:ascii="宋体" w:hAnsi="宋体"/>
          <w:sz w:val="28"/>
          <w:szCs w:val="28"/>
          <w:u w:val="single"/>
        </w:rPr>
      </w:pPr>
    </w:p>
    <w:p>
      <w:pPr>
        <w:jc w:val="center"/>
        <w:rPr>
          <w:rFonts w:hint="eastAsia" w:ascii="宋体" w:hAnsi="宋体"/>
          <w:sz w:val="28"/>
          <w:szCs w:val="28"/>
          <w:u w:val="single"/>
        </w:rPr>
      </w:pPr>
    </w:p>
    <w:p>
      <w:pPr>
        <w:jc w:val="center"/>
        <w:rPr>
          <w:rFonts w:hint="eastAsia" w:ascii="宋体" w:hAnsi="宋体"/>
          <w:sz w:val="28"/>
          <w:szCs w:val="28"/>
          <w:u w:val="single"/>
        </w:rPr>
      </w:pPr>
    </w:p>
    <w:p>
      <w:pPr>
        <w:jc w:val="center"/>
        <w:rPr>
          <w:rFonts w:hint="eastAsia" w:ascii="宋体" w:hAnsi="宋体"/>
          <w:sz w:val="28"/>
          <w:szCs w:val="28"/>
          <w:u w:val="single"/>
        </w:rPr>
      </w:pPr>
    </w:p>
    <w:p>
      <w:pPr>
        <w:jc w:val="center"/>
        <w:rPr>
          <w:rFonts w:hint="eastAsia" w:ascii="宋体" w:hAnsi="宋体"/>
          <w:sz w:val="28"/>
          <w:szCs w:val="28"/>
          <w:u w:val="single"/>
        </w:rPr>
      </w:pPr>
    </w:p>
    <w:p>
      <w:pPr>
        <w:jc w:val="center"/>
        <w:rPr>
          <w:rFonts w:hint="eastAsia" w:ascii="宋体" w:hAnsi="宋体"/>
          <w:sz w:val="28"/>
          <w:szCs w:val="28"/>
          <w:u w:val="single"/>
        </w:rPr>
      </w:pPr>
    </w:p>
    <w:p>
      <w:pPr>
        <w:jc w:val="center"/>
        <w:rPr>
          <w:rFonts w:hint="eastAsia" w:ascii="宋体" w:hAnsi="宋体"/>
          <w:sz w:val="28"/>
          <w:szCs w:val="28"/>
          <w:u w:val="single"/>
        </w:rPr>
      </w:pPr>
    </w:p>
    <w:p>
      <w:pPr>
        <w:jc w:val="center"/>
        <w:rPr>
          <w:rFonts w:hint="eastAsia" w:ascii="宋体" w:hAnsi="宋体"/>
          <w:sz w:val="28"/>
          <w:szCs w:val="28"/>
          <w:u w:val="single"/>
        </w:rPr>
      </w:pPr>
    </w:p>
    <w:p>
      <w:pPr>
        <w:jc w:val="center"/>
        <w:rPr>
          <w:rFonts w:hint="eastAsia" w:ascii="宋体" w:hAnsi="宋体"/>
          <w:sz w:val="28"/>
          <w:szCs w:val="28"/>
          <w:u w:val="single"/>
        </w:rPr>
      </w:pPr>
    </w:p>
    <w:p>
      <w:pPr>
        <w:jc w:val="center"/>
        <w:rPr>
          <w:rFonts w:hint="eastAsia" w:ascii="宋体" w:hAnsi="宋体"/>
          <w:sz w:val="28"/>
          <w:szCs w:val="28"/>
          <w:u w:val="single"/>
        </w:rPr>
      </w:pPr>
    </w:p>
    <w:p>
      <w:pPr>
        <w:jc w:val="center"/>
        <w:rPr>
          <w:rFonts w:hint="eastAsia" w:ascii="宋体" w:hAnsi="宋体"/>
          <w:sz w:val="28"/>
          <w:szCs w:val="28"/>
          <w:u w:val="single"/>
        </w:rPr>
      </w:pPr>
    </w:p>
    <w:p>
      <w:pPr>
        <w:jc w:val="center"/>
        <w:rPr>
          <w:rFonts w:hint="eastAsia" w:ascii="宋体" w:hAnsi="宋体"/>
          <w:sz w:val="28"/>
          <w:szCs w:val="28"/>
          <w:u w:val="single"/>
        </w:rPr>
      </w:pPr>
    </w:p>
    <w:p>
      <w:pPr>
        <w:pStyle w:val="25"/>
        <w:jc w:val="center"/>
        <w:rPr>
          <w:rFonts w:hint="eastAsia" w:ascii="宋体" w:hAnsi="宋体"/>
          <w:b/>
          <w:bCs/>
          <w:color w:val="auto"/>
          <w:sz w:val="52"/>
          <w:szCs w:val="52"/>
        </w:rPr>
      </w:pPr>
      <w:r>
        <w:rPr>
          <w:rFonts w:hint="eastAsia" w:ascii="宋体" w:hAnsi="宋体"/>
          <w:b/>
          <w:bCs/>
          <w:color w:val="auto"/>
          <w:sz w:val="52"/>
          <w:szCs w:val="52"/>
        </w:rPr>
        <w:t>目</w:t>
      </w:r>
      <w:r>
        <w:rPr>
          <w:rFonts w:hint="eastAsia" w:ascii="宋体" w:hAnsi="宋体"/>
          <w:b/>
          <w:bCs/>
          <w:color w:val="auto"/>
          <w:sz w:val="52"/>
          <w:szCs w:val="52"/>
          <w:lang w:val="en-US" w:eastAsia="zh-CN"/>
        </w:rPr>
        <w:t xml:space="preserve">   </w:t>
      </w:r>
      <w:r>
        <w:rPr>
          <w:rFonts w:hint="eastAsia" w:ascii="宋体" w:hAnsi="宋体"/>
          <w:b/>
          <w:bCs/>
          <w:color w:val="auto"/>
          <w:sz w:val="52"/>
          <w:szCs w:val="52"/>
        </w:rPr>
        <w:t>录</w:t>
      </w:r>
    </w:p>
    <w:p>
      <w:pPr>
        <w:jc w:val="both"/>
        <w:outlineLvl w:val="1"/>
        <w:rPr>
          <w:rFonts w:hint="default" w:eastAsia="宋体"/>
          <w:sz w:val="32"/>
          <w:szCs w:val="40"/>
          <w:lang w:val="en-US" w:eastAsia="zh-CN"/>
        </w:rPr>
      </w:pPr>
      <w:r>
        <w:rPr>
          <w:rFonts w:hint="eastAsia"/>
          <w:sz w:val="32"/>
          <w:szCs w:val="40"/>
          <w:lang w:val="en-US" w:eastAsia="zh-CN"/>
        </w:rPr>
        <w:t>第一部分：投标函格式</w:t>
      </w:r>
    </w:p>
    <w:p>
      <w:pPr>
        <w:rPr>
          <w:rFonts w:hint="eastAsia"/>
        </w:rPr>
      </w:pPr>
    </w:p>
    <w:p>
      <w:pPr>
        <w:spacing w:line="440" w:lineRule="exact"/>
        <w:ind w:firstLine="240" w:firstLineChars="100"/>
        <w:jc w:val="left"/>
        <w:rPr>
          <w:rFonts w:hint="eastAsia" w:ascii="宋体" w:hAnsi="宋体" w:cs="宋体"/>
          <w:color w:val="auto"/>
          <w:sz w:val="24"/>
        </w:rPr>
      </w:pPr>
      <w:r>
        <w:rPr>
          <w:rFonts w:hint="eastAsia" w:ascii="宋体" w:hAnsi="宋体" w:cs="宋体"/>
          <w:color w:val="auto"/>
          <w:sz w:val="24"/>
        </w:rPr>
        <w:t>1   投标函</w:t>
      </w:r>
    </w:p>
    <w:p>
      <w:pPr>
        <w:spacing w:line="440" w:lineRule="exact"/>
        <w:ind w:firstLine="240" w:firstLineChars="100"/>
        <w:jc w:val="left"/>
        <w:rPr>
          <w:rFonts w:hint="eastAsia" w:ascii="宋体" w:hAnsi="宋体" w:cs="宋体"/>
          <w:color w:val="auto"/>
          <w:sz w:val="24"/>
        </w:rPr>
      </w:pPr>
      <w:r>
        <w:rPr>
          <w:rFonts w:hint="eastAsia" w:ascii="宋体" w:hAnsi="宋体" w:cs="宋体"/>
          <w:color w:val="auto"/>
          <w:sz w:val="24"/>
        </w:rPr>
        <w:t>2   法定代表人身份证明（另需单独提交）</w:t>
      </w:r>
    </w:p>
    <w:p>
      <w:pPr>
        <w:spacing w:line="440" w:lineRule="exact"/>
        <w:ind w:firstLine="240" w:firstLineChars="100"/>
        <w:jc w:val="left"/>
        <w:rPr>
          <w:rFonts w:hint="eastAsia" w:ascii="宋体" w:hAnsi="宋体" w:cs="宋体"/>
          <w:color w:val="auto"/>
          <w:sz w:val="24"/>
        </w:rPr>
      </w:pPr>
      <w:r>
        <w:rPr>
          <w:rFonts w:hint="eastAsia" w:ascii="宋体" w:hAnsi="宋体" w:cs="宋体"/>
          <w:color w:val="auto"/>
          <w:sz w:val="24"/>
        </w:rPr>
        <w:t>3   法定代表人的授权委托书（另需单独提交）</w:t>
      </w:r>
    </w:p>
    <w:p>
      <w:pPr>
        <w:spacing w:line="440" w:lineRule="exact"/>
        <w:ind w:firstLine="240" w:firstLineChars="100"/>
        <w:jc w:val="left"/>
        <w:rPr>
          <w:rFonts w:hint="eastAsia" w:ascii="宋体" w:hAnsi="宋体" w:eastAsia="宋体" w:cs="宋体"/>
          <w:color w:val="auto"/>
          <w:sz w:val="24"/>
          <w:lang w:eastAsia="zh-CN"/>
        </w:rPr>
      </w:pPr>
      <w:r>
        <w:rPr>
          <w:rFonts w:hint="eastAsia" w:ascii="宋体" w:hAnsi="宋体" w:cs="宋体"/>
          <w:color w:val="auto"/>
          <w:sz w:val="24"/>
        </w:rPr>
        <w:t xml:space="preserve">4   </w:t>
      </w:r>
      <w:r>
        <w:rPr>
          <w:rFonts w:hint="eastAsia" w:ascii="宋体" w:hAnsi="宋体" w:cs="宋体"/>
          <w:color w:val="auto"/>
          <w:sz w:val="24"/>
          <w:lang w:eastAsia="zh-CN"/>
        </w:rPr>
        <w:t>投标保证金（投标保证金缴纳凭证）</w:t>
      </w:r>
    </w:p>
    <w:p>
      <w:pPr>
        <w:spacing w:line="440" w:lineRule="exact"/>
        <w:ind w:firstLine="240" w:firstLineChars="100"/>
        <w:jc w:val="left"/>
        <w:rPr>
          <w:rFonts w:hint="eastAsia" w:ascii="宋体" w:hAnsi="宋体" w:cs="宋体"/>
          <w:color w:val="auto"/>
          <w:sz w:val="24"/>
        </w:rPr>
      </w:pPr>
      <w:r>
        <w:rPr>
          <w:rFonts w:hint="eastAsia" w:ascii="宋体" w:hAnsi="宋体" w:cs="宋体"/>
          <w:color w:val="auto"/>
          <w:sz w:val="24"/>
        </w:rPr>
        <w:t>5   关于资格的声明函</w:t>
      </w:r>
    </w:p>
    <w:p>
      <w:pPr>
        <w:spacing w:line="440" w:lineRule="exact"/>
        <w:ind w:firstLine="240" w:firstLineChars="100"/>
        <w:jc w:val="left"/>
        <w:rPr>
          <w:rFonts w:hint="eastAsia" w:ascii="宋体" w:hAnsi="宋体" w:cs="宋体"/>
          <w:color w:val="auto"/>
          <w:sz w:val="24"/>
        </w:rPr>
      </w:pPr>
      <w:r>
        <w:rPr>
          <w:rFonts w:hint="eastAsia" w:ascii="宋体" w:hAnsi="宋体" w:cs="宋体"/>
          <w:color w:val="auto"/>
          <w:sz w:val="24"/>
        </w:rPr>
        <w:t>6   开标一览表</w:t>
      </w:r>
    </w:p>
    <w:p>
      <w:pPr>
        <w:spacing w:line="440" w:lineRule="exact"/>
        <w:ind w:firstLine="240" w:firstLineChars="100"/>
        <w:jc w:val="lef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商务条款偏离表</w:t>
      </w:r>
    </w:p>
    <w:p>
      <w:pPr>
        <w:spacing w:line="440" w:lineRule="exact"/>
        <w:ind w:firstLine="240" w:firstLineChars="1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 xml:space="preserve">8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b w:val="0"/>
          <w:bCs/>
          <w:sz w:val="24"/>
          <w:szCs w:val="24"/>
        </w:rPr>
        <w:t>投标人基本情况表</w:t>
      </w:r>
    </w:p>
    <w:p>
      <w:pPr>
        <w:spacing w:line="440" w:lineRule="exact"/>
        <w:ind w:firstLine="240" w:firstLineChars="100"/>
        <w:jc w:val="left"/>
        <w:rPr>
          <w:rFonts w:hint="eastAsia" w:ascii="宋体" w:hAnsi="宋体" w:cs="宋体"/>
          <w:color w:val="auto"/>
          <w:sz w:val="24"/>
        </w:rPr>
      </w:pPr>
      <w:r>
        <w:rPr>
          <w:rFonts w:hint="eastAsia" w:ascii="宋体" w:hAnsi="宋体" w:cs="宋体"/>
          <w:color w:val="auto"/>
          <w:sz w:val="24"/>
          <w:lang w:val="en-US" w:eastAsia="zh-CN"/>
        </w:rPr>
        <w:t xml:space="preserve">9  </w:t>
      </w:r>
      <w:r>
        <w:rPr>
          <w:rFonts w:hint="eastAsia" w:ascii="宋体" w:hAnsi="宋体" w:cs="宋体"/>
          <w:color w:val="auto"/>
          <w:sz w:val="24"/>
        </w:rPr>
        <w:t>近三年类似项目业绩（以中标通知书或合同复印件为准）</w:t>
      </w:r>
    </w:p>
    <w:p>
      <w:pPr>
        <w:spacing w:line="440" w:lineRule="exact"/>
        <w:ind w:firstLine="240" w:firstLineChars="100"/>
        <w:jc w:val="left"/>
        <w:rPr>
          <w:rFonts w:hint="eastAsia"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 xml:space="preserve">  投标单位（供应商）《反商业贿赂承诺书》</w:t>
      </w:r>
    </w:p>
    <w:p>
      <w:pPr>
        <w:spacing w:line="440" w:lineRule="exact"/>
        <w:ind w:firstLine="240" w:firstLineChars="100"/>
        <w:jc w:val="left"/>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 xml:space="preserve">  </w:t>
      </w:r>
      <w:r>
        <w:rPr>
          <w:rFonts w:hint="eastAsia" w:ascii="宋体" w:hAnsi="宋体" w:cs="宋体"/>
          <w:color w:val="auto"/>
          <w:sz w:val="24"/>
          <w:lang w:eastAsia="zh-CN"/>
        </w:rPr>
        <w:t>售后服务承诺书(格式自拟）</w:t>
      </w:r>
    </w:p>
    <w:p>
      <w:pPr>
        <w:spacing w:line="440" w:lineRule="exact"/>
        <w:ind w:firstLine="240" w:firstLineChars="1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 xml:space="preserve">2 </w:t>
      </w:r>
      <w:r>
        <w:rPr>
          <w:rFonts w:hint="eastAsia" w:ascii="宋体" w:hAnsi="宋体" w:cs="宋体"/>
          <w:color w:val="auto"/>
          <w:sz w:val="24"/>
        </w:rPr>
        <w:t xml:space="preserve"> 中小企业声明函（若有）</w:t>
      </w:r>
    </w:p>
    <w:p>
      <w:pPr>
        <w:spacing w:line="440" w:lineRule="exact"/>
        <w:ind w:firstLine="240" w:firstLineChars="1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r>
        <w:rPr>
          <w:rFonts w:hint="eastAsia" w:ascii="宋体" w:hAnsi="宋体" w:cs="宋体"/>
          <w:color w:val="auto"/>
          <w:sz w:val="24"/>
        </w:rPr>
        <w:t xml:space="preserve">  残疾人福利性单位声明函（若有）</w:t>
      </w:r>
    </w:p>
    <w:p>
      <w:pPr>
        <w:spacing w:line="440" w:lineRule="exact"/>
        <w:ind w:firstLine="240" w:firstLineChars="100"/>
        <w:jc w:val="left"/>
        <w:rPr>
          <w:rFonts w:hint="eastAsia" w:ascii="宋体" w:hAnsi="宋体" w:cs="宋体"/>
          <w:color w:val="auto"/>
          <w:sz w:val="24"/>
          <w:lang w:eastAsia="zh-CN"/>
        </w:rPr>
      </w:pPr>
      <w:r>
        <w:rPr>
          <w:rFonts w:hint="eastAsia" w:ascii="宋体" w:hAnsi="宋体" w:cs="宋体"/>
          <w:color w:val="auto"/>
          <w:sz w:val="24"/>
          <w:lang w:val="en-US" w:eastAsia="zh-CN"/>
        </w:rPr>
        <w:t>14</w:t>
      </w:r>
      <w:r>
        <w:rPr>
          <w:rFonts w:hint="eastAsia" w:ascii="宋体" w:hAnsi="宋体" w:cs="宋体"/>
          <w:color w:val="auto"/>
          <w:sz w:val="24"/>
        </w:rPr>
        <w:t xml:space="preserve">  </w:t>
      </w:r>
      <w:r>
        <w:rPr>
          <w:rFonts w:hint="eastAsia" w:ascii="宋体" w:hAnsi="宋体" w:cs="宋体"/>
          <w:color w:val="auto"/>
          <w:sz w:val="24"/>
          <w:lang w:eastAsia="zh-CN"/>
        </w:rPr>
        <w:t>其他资料（相关证件及证明文件等）</w:t>
      </w:r>
    </w:p>
    <w:p>
      <w:pPr>
        <w:jc w:val="both"/>
        <w:rPr>
          <w:rFonts w:hint="eastAsia"/>
          <w:sz w:val="32"/>
          <w:szCs w:val="40"/>
          <w:lang w:val="en-US" w:eastAsia="zh-CN"/>
        </w:rPr>
      </w:pPr>
      <w:r>
        <w:rPr>
          <w:rFonts w:hint="eastAsia"/>
          <w:sz w:val="32"/>
          <w:szCs w:val="40"/>
          <w:lang w:val="en-US" w:eastAsia="zh-CN"/>
        </w:rPr>
        <w:t>第二部分：经济标格式</w:t>
      </w:r>
    </w:p>
    <w:p>
      <w:pPr>
        <w:pStyle w:val="2"/>
        <w:rPr>
          <w:rFonts w:hint="default"/>
          <w:lang w:val="en-US" w:eastAsia="zh-CN"/>
        </w:rPr>
      </w:pPr>
      <w:r>
        <w:rPr>
          <w:rFonts w:hint="eastAsia"/>
          <w:sz w:val="32"/>
          <w:szCs w:val="40"/>
          <w:lang w:val="en-US" w:eastAsia="zh-CN"/>
        </w:rPr>
        <w:t>第三部分：技术标内容</w:t>
      </w:r>
    </w:p>
    <w:p>
      <w:pPr>
        <w:spacing w:line="440" w:lineRule="exact"/>
        <w:jc w:val="center"/>
        <w:rPr>
          <w:rFonts w:hint="eastAsia" w:ascii="宋体" w:hAnsi="宋体"/>
          <w:b/>
          <w:color w:val="auto"/>
          <w:sz w:val="24"/>
        </w:rPr>
      </w:pPr>
    </w:p>
    <w:p>
      <w:pPr>
        <w:spacing w:line="440" w:lineRule="exact"/>
        <w:jc w:val="center"/>
        <w:rPr>
          <w:rFonts w:hint="eastAsia" w:ascii="宋体" w:hAnsi="宋体"/>
          <w:b/>
          <w:color w:val="auto"/>
          <w:sz w:val="24"/>
        </w:rPr>
      </w:pPr>
    </w:p>
    <w:p>
      <w:pPr>
        <w:spacing w:line="440" w:lineRule="exact"/>
        <w:jc w:val="center"/>
        <w:rPr>
          <w:rFonts w:hint="eastAsia" w:ascii="宋体" w:hAnsi="宋体"/>
          <w:b/>
          <w:color w:val="auto"/>
          <w:sz w:val="36"/>
        </w:rPr>
      </w:pPr>
    </w:p>
    <w:p>
      <w:pPr>
        <w:spacing w:line="440" w:lineRule="exact"/>
        <w:jc w:val="center"/>
        <w:rPr>
          <w:rFonts w:hint="eastAsia" w:ascii="宋体" w:hAnsi="宋体"/>
          <w:b/>
          <w:color w:val="auto"/>
          <w:sz w:val="36"/>
        </w:rPr>
      </w:pPr>
    </w:p>
    <w:p>
      <w:pPr>
        <w:spacing w:line="440" w:lineRule="exact"/>
        <w:jc w:val="center"/>
        <w:rPr>
          <w:rFonts w:hint="eastAsia" w:ascii="宋体" w:hAnsi="宋体"/>
          <w:b/>
          <w:color w:val="auto"/>
          <w:sz w:val="36"/>
        </w:rPr>
      </w:pPr>
    </w:p>
    <w:p>
      <w:pPr>
        <w:spacing w:line="440" w:lineRule="exact"/>
        <w:jc w:val="center"/>
        <w:rPr>
          <w:rFonts w:hint="eastAsia" w:ascii="宋体" w:hAnsi="宋体"/>
          <w:b/>
          <w:color w:val="auto"/>
          <w:sz w:val="36"/>
        </w:rPr>
      </w:pPr>
    </w:p>
    <w:p>
      <w:pPr>
        <w:spacing w:line="440" w:lineRule="exact"/>
        <w:jc w:val="center"/>
        <w:rPr>
          <w:rFonts w:hint="eastAsia" w:ascii="宋体" w:hAnsi="宋体"/>
          <w:b/>
          <w:color w:val="auto"/>
          <w:sz w:val="36"/>
        </w:rPr>
      </w:pPr>
    </w:p>
    <w:p>
      <w:pPr>
        <w:spacing w:line="440" w:lineRule="exact"/>
        <w:jc w:val="center"/>
        <w:rPr>
          <w:rFonts w:hint="eastAsia" w:ascii="宋体" w:hAnsi="宋体"/>
          <w:b/>
          <w:color w:val="auto"/>
          <w:sz w:val="36"/>
        </w:rPr>
      </w:pPr>
    </w:p>
    <w:p>
      <w:pPr>
        <w:spacing w:line="440" w:lineRule="exact"/>
        <w:jc w:val="left"/>
        <w:rPr>
          <w:rFonts w:hint="eastAsia" w:ascii="宋体" w:hAnsi="宋体"/>
          <w:b/>
          <w:color w:val="auto"/>
          <w:sz w:val="36"/>
        </w:rPr>
      </w:pPr>
    </w:p>
    <w:p>
      <w:pPr>
        <w:jc w:val="center"/>
        <w:rPr>
          <w:rFonts w:hint="default" w:eastAsia="宋体"/>
          <w:sz w:val="32"/>
          <w:szCs w:val="40"/>
          <w:lang w:val="en-US" w:eastAsia="zh-CN"/>
        </w:rPr>
      </w:pPr>
      <w:r>
        <w:rPr>
          <w:rFonts w:hint="eastAsia"/>
          <w:sz w:val="32"/>
          <w:szCs w:val="40"/>
          <w:lang w:val="en-US" w:eastAsia="zh-CN"/>
        </w:rPr>
        <w:t>第一部分：投标函格式</w:t>
      </w:r>
    </w:p>
    <w:p>
      <w:pPr>
        <w:spacing w:line="440" w:lineRule="exact"/>
        <w:jc w:val="left"/>
        <w:outlineLvl w:val="2"/>
        <w:rPr>
          <w:rFonts w:hint="eastAsia" w:ascii="宋体" w:hAnsi="宋体"/>
          <w:b/>
          <w:color w:val="auto"/>
          <w:sz w:val="28"/>
          <w:szCs w:val="28"/>
        </w:rPr>
      </w:pPr>
      <w:r>
        <w:rPr>
          <w:rFonts w:hint="eastAsia" w:ascii="宋体" w:hAnsi="宋体"/>
          <w:b/>
          <w:color w:val="auto"/>
          <w:sz w:val="28"/>
          <w:szCs w:val="28"/>
        </w:rPr>
        <w:t>附　件</w:t>
      </w:r>
    </w:p>
    <w:p>
      <w:pPr>
        <w:spacing w:line="440" w:lineRule="exact"/>
        <w:jc w:val="center"/>
        <w:outlineLvl w:val="2"/>
        <w:rPr>
          <w:rFonts w:hint="eastAsia" w:ascii="宋体" w:hAnsi="宋体"/>
          <w:b/>
          <w:color w:val="auto"/>
          <w:sz w:val="32"/>
          <w:szCs w:val="32"/>
        </w:rPr>
      </w:pPr>
      <w:r>
        <w:rPr>
          <w:rFonts w:hint="eastAsia" w:ascii="宋体" w:hAnsi="宋体" w:cs="宋体"/>
          <w:b/>
          <w:color w:val="auto"/>
          <w:sz w:val="28"/>
          <w:szCs w:val="28"/>
        </w:rPr>
        <w:t>1、投 标 函</w:t>
      </w:r>
    </w:p>
    <w:p>
      <w:pPr>
        <w:spacing w:line="440" w:lineRule="exact"/>
        <w:rPr>
          <w:rFonts w:hint="eastAsia" w:ascii="宋体" w:hAnsi="宋体" w:eastAsia="宋体" w:cs="宋体"/>
          <w:color w:val="auto"/>
          <w:sz w:val="24"/>
          <w:lang w:val="en-US" w:eastAsia="zh-CN"/>
        </w:rPr>
      </w:pPr>
      <w:r>
        <w:rPr>
          <w:rFonts w:hint="eastAsia" w:ascii="宋体" w:hAnsi="宋体" w:cs="宋体"/>
          <w:color w:val="auto"/>
          <w:sz w:val="24"/>
        </w:rPr>
        <w:t>致：</w:t>
      </w:r>
      <w:r>
        <w:rPr>
          <w:rFonts w:hint="eastAsia" w:ascii="宋体" w:hAnsi="宋体" w:cs="宋体"/>
          <w:color w:val="auto"/>
          <w:sz w:val="24"/>
          <w:lang w:eastAsia="zh-CN"/>
        </w:rPr>
        <w:t>采购人</w:t>
      </w:r>
    </w:p>
    <w:p>
      <w:pPr>
        <w:spacing w:line="440" w:lineRule="exact"/>
        <w:ind w:firstLine="555"/>
        <w:rPr>
          <w:rFonts w:hint="eastAsia" w:ascii="宋体" w:hAnsi="宋体" w:cs="宋体"/>
          <w:color w:val="auto"/>
          <w:sz w:val="24"/>
        </w:rPr>
      </w:pPr>
      <w:r>
        <w:rPr>
          <w:rFonts w:hint="eastAsia" w:ascii="宋体" w:hAnsi="宋体" w:cs="宋体"/>
          <w:color w:val="auto"/>
          <w:sz w:val="24"/>
        </w:rPr>
        <w:t>根据贵方为</w:t>
      </w:r>
      <w:r>
        <w:rPr>
          <w:rFonts w:hint="eastAsia" w:ascii="宋体" w:hAnsi="宋体" w:cs="宋体"/>
          <w:color w:val="auto"/>
          <w:kern w:val="0"/>
          <w:sz w:val="24"/>
          <w:u w:val="single"/>
        </w:rPr>
        <w:t xml:space="preserve">                  </w:t>
      </w:r>
      <w:r>
        <w:rPr>
          <w:rFonts w:hint="eastAsia" w:ascii="宋体" w:hAnsi="宋体" w:cs="宋体"/>
          <w:color w:val="auto"/>
          <w:sz w:val="24"/>
        </w:rPr>
        <w:t>项目招标的投标</w:t>
      </w:r>
      <w:r>
        <w:rPr>
          <w:rFonts w:hint="eastAsia" w:ascii="宋体" w:hAnsi="宋体" w:cs="宋体"/>
          <w:color w:val="auto"/>
          <w:sz w:val="24"/>
          <w:u w:val="single"/>
        </w:rPr>
        <w:t xml:space="preserve">  项目编号   </w:t>
      </w:r>
      <w:r>
        <w:rPr>
          <w:rFonts w:hint="eastAsia" w:ascii="宋体" w:hAnsi="宋体" w:cs="宋体"/>
          <w:color w:val="auto"/>
          <w:sz w:val="24"/>
        </w:rPr>
        <w:t>，签字代表</w:t>
      </w:r>
      <w:r>
        <w:rPr>
          <w:rFonts w:hint="eastAsia" w:ascii="宋体" w:hAnsi="宋体" w:cs="宋体"/>
          <w:color w:val="auto"/>
          <w:sz w:val="24"/>
          <w:u w:val="single"/>
        </w:rPr>
        <w:t xml:space="preserve">  （姓名、职务）  </w:t>
      </w:r>
      <w:r>
        <w:rPr>
          <w:rFonts w:hint="eastAsia" w:ascii="宋体" w:hAnsi="宋体" w:cs="宋体"/>
          <w:color w:val="auto"/>
          <w:sz w:val="24"/>
        </w:rPr>
        <w:t>经正式授权并代表投标人</w:t>
      </w:r>
      <w:r>
        <w:rPr>
          <w:rFonts w:hint="eastAsia" w:ascii="宋体" w:hAnsi="宋体" w:cs="宋体"/>
          <w:color w:val="auto"/>
          <w:sz w:val="24"/>
          <w:u w:val="single"/>
        </w:rPr>
        <w:t xml:space="preserve">  （投标人名称、地址）  </w:t>
      </w:r>
      <w:r>
        <w:rPr>
          <w:rFonts w:hint="eastAsia" w:ascii="宋体" w:hAnsi="宋体" w:cs="宋体"/>
          <w:color w:val="auto"/>
          <w:sz w:val="24"/>
        </w:rPr>
        <w:t>对此项目进行投标。据此函，签字代表宣布并同意如下：</w:t>
      </w:r>
    </w:p>
    <w:p>
      <w:pPr>
        <w:spacing w:line="440" w:lineRule="exact"/>
        <w:ind w:firstLine="480" w:firstLineChars="200"/>
        <w:rPr>
          <w:rFonts w:hint="eastAsia" w:ascii="宋体" w:hAnsi="宋体" w:cs="宋体"/>
          <w:color w:val="auto"/>
          <w:sz w:val="24"/>
          <w:u w:val="single"/>
        </w:rPr>
      </w:pPr>
      <w:r>
        <w:rPr>
          <w:rFonts w:hint="eastAsia" w:ascii="宋体" w:hAnsi="宋体" w:cs="宋体"/>
          <w:color w:val="auto"/>
          <w:sz w:val="24"/>
        </w:rPr>
        <w:t>1、所附明细报价表中规定的应提交和交付的货物和服务投标总价为</w:t>
      </w:r>
      <w:r>
        <w:rPr>
          <w:rFonts w:hint="eastAsia" w:ascii="宋体" w:hAnsi="宋体" w:cs="宋体"/>
          <w:color w:val="auto"/>
          <w:sz w:val="24"/>
          <w:u w:val="single"/>
        </w:rPr>
        <w:t xml:space="preserve">  （注明币种，  并用文字和数字表示的投标总价）</w:t>
      </w:r>
      <w:r>
        <w:rPr>
          <w:rFonts w:hint="eastAsia" w:ascii="宋体" w:hAnsi="宋体" w:cs="宋体"/>
          <w:color w:val="auto"/>
          <w:sz w:val="24"/>
        </w:rPr>
        <w:t>，</w:t>
      </w:r>
      <w:r>
        <w:rPr>
          <w:rFonts w:hint="eastAsia" w:ascii="宋体" w:hAnsi="宋体" w:cs="宋体"/>
          <w:color w:val="auto"/>
          <w:sz w:val="24"/>
          <w:lang w:val="en-US" w:eastAsia="zh-CN"/>
        </w:rPr>
        <w:t>施工工期</w:t>
      </w:r>
      <w:r>
        <w:rPr>
          <w:rFonts w:hint="eastAsia" w:ascii="宋体" w:hAnsi="宋体" w:cs="宋体"/>
          <w:color w:val="auto"/>
          <w:sz w:val="24"/>
          <w:u w:val="single"/>
        </w:rPr>
        <w:t xml:space="preserve">          </w:t>
      </w:r>
      <w:r>
        <w:rPr>
          <w:rFonts w:hint="eastAsia" w:ascii="宋体" w:hAnsi="宋体" w:cs="宋体"/>
          <w:color w:val="auto"/>
          <w:sz w:val="24"/>
        </w:rPr>
        <w:t xml:space="preserve"> ，按合同约定实施和完成承包货物，修补货物中的任何缺陷，质量达到</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2、我方同意在本项目招标文件中规定的开标日起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遵守本投标文件中的承诺且在此期限期满之前均具有约束力。</w:t>
      </w:r>
    </w:p>
    <w:p>
      <w:pPr>
        <w:adjustRightInd w:val="0"/>
        <w:snapToGrid w:val="0"/>
        <w:spacing w:line="440" w:lineRule="exact"/>
        <w:ind w:left="420" w:leftChars="200"/>
        <w:rPr>
          <w:rFonts w:hint="eastAsia" w:ascii="宋体" w:hAnsi="宋体" w:cs="宋体"/>
          <w:color w:val="auto"/>
          <w:sz w:val="24"/>
        </w:rPr>
      </w:pPr>
      <w:r>
        <w:rPr>
          <w:rFonts w:hint="eastAsia" w:cs="宋体"/>
          <w:color w:val="auto"/>
          <w:kern w:val="2"/>
          <w:sz w:val="24"/>
        </w:rPr>
        <w:t>3、我方承诺已经具备《中华人民共和国政府采购法》中规定的参加政府采购活动的供应商应当具备的条件</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4、提供投标须知规定的全部投标文件，包括投标文件正本一份，副本</w:t>
      </w:r>
      <w:r>
        <w:rPr>
          <w:rFonts w:hint="eastAsia" w:ascii="宋体" w:hAnsi="宋体" w:cs="宋体"/>
          <w:color w:val="auto"/>
          <w:sz w:val="24"/>
          <w:lang w:val="en-US" w:eastAsia="zh-CN"/>
        </w:rPr>
        <w:t>三</w:t>
      </w:r>
      <w:r>
        <w:rPr>
          <w:rFonts w:hint="eastAsia" w:ascii="宋体" w:hAnsi="宋体" w:cs="宋体"/>
          <w:color w:val="auto"/>
          <w:sz w:val="24"/>
        </w:rPr>
        <w:t>份。</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5、按招标文件要求提供和交付的货物和服务的投标报价详见投标报价表。</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6、保证忠实地执行双方所签订的合同，并承担合同规定的责任和义务。</w:t>
      </w:r>
    </w:p>
    <w:p>
      <w:pPr>
        <w:adjustRightInd w:val="0"/>
        <w:snapToGrid w:val="0"/>
        <w:spacing w:line="440" w:lineRule="exact"/>
        <w:ind w:firstLine="480" w:firstLineChars="200"/>
        <w:outlineLvl w:val="2"/>
        <w:rPr>
          <w:rFonts w:hint="eastAsia" w:ascii="宋体" w:hAnsi="宋体" w:cs="宋体"/>
          <w:color w:val="auto"/>
          <w:sz w:val="24"/>
        </w:rPr>
      </w:pPr>
      <w:r>
        <w:rPr>
          <w:rFonts w:hint="eastAsia" w:ascii="宋体" w:hAnsi="宋体" w:cs="宋体"/>
          <w:color w:val="auto"/>
          <w:sz w:val="24"/>
        </w:rPr>
        <w:t>7、保证遵守招标文件的规定。</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8、如果在开标后规定的投标有效期内撤回投标，我方的投标保证金可被贵方没收。</w:t>
      </w:r>
    </w:p>
    <w:p>
      <w:pPr>
        <w:adjustRightInd w:val="0"/>
        <w:snapToGrid w:val="0"/>
        <w:spacing w:line="440" w:lineRule="exact"/>
        <w:ind w:firstLine="480" w:firstLineChars="200"/>
        <w:outlineLvl w:val="2"/>
        <w:rPr>
          <w:rFonts w:hint="eastAsia" w:ascii="宋体" w:hAnsi="宋体" w:cs="宋体"/>
          <w:color w:val="auto"/>
          <w:sz w:val="24"/>
        </w:rPr>
      </w:pPr>
      <w:r>
        <w:rPr>
          <w:rFonts w:hint="eastAsia" w:ascii="宋体" w:hAnsi="宋体" w:cs="宋体"/>
          <w:color w:val="auto"/>
          <w:sz w:val="24"/>
        </w:rPr>
        <w:t>9、我方完全理解贵方不一定接受最低价的投标或收到的任何投标。</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10、我方愿意向贵方提供任何与本项投标有关的数据、情况和技术资料。若贵方需要，我方愿意提供我方作出的一切承诺的证明材料。</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11、我方已详细审核全部投标文件，包括“修改投标文件”（如有的话）、参考资料及有关附件，确认无误。</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12、我方承诺接受招标文件中第四部分—合同部分的全部条款且无任何异议。</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440" w:lineRule="exact"/>
        <w:ind w:left="420" w:leftChars="200"/>
        <w:rPr>
          <w:rFonts w:hint="eastAsia" w:ascii="宋体" w:hAnsi="宋体" w:cs="宋体"/>
          <w:color w:val="auto"/>
          <w:sz w:val="24"/>
        </w:rPr>
      </w:pPr>
      <w:r>
        <w:rPr>
          <w:rFonts w:hint="eastAsia" w:ascii="宋体" w:hAnsi="宋体" w:cs="宋体"/>
          <w:color w:val="auto"/>
          <w:sz w:val="24"/>
        </w:rPr>
        <w:t>（1）提供虚假材料谋取中标、成交的；</w:t>
      </w:r>
    </w:p>
    <w:p>
      <w:pPr>
        <w:adjustRightInd w:val="0"/>
        <w:snapToGrid w:val="0"/>
        <w:spacing w:line="440" w:lineRule="exact"/>
        <w:ind w:left="420" w:leftChars="200"/>
        <w:rPr>
          <w:rFonts w:hint="eastAsia" w:ascii="宋体" w:hAnsi="宋体" w:cs="宋体"/>
          <w:color w:val="auto"/>
          <w:sz w:val="24"/>
        </w:rPr>
      </w:pPr>
      <w:r>
        <w:rPr>
          <w:rFonts w:hint="eastAsia" w:ascii="宋体" w:hAnsi="宋体" w:cs="宋体"/>
          <w:color w:val="auto"/>
          <w:sz w:val="24"/>
        </w:rPr>
        <w:t>（2）采取不正当手段诋毁、排挤其他供应商的；</w:t>
      </w:r>
    </w:p>
    <w:p>
      <w:pPr>
        <w:adjustRightInd w:val="0"/>
        <w:snapToGrid w:val="0"/>
        <w:spacing w:line="440" w:lineRule="exact"/>
        <w:ind w:left="420" w:leftChars="200"/>
        <w:rPr>
          <w:rFonts w:hint="eastAsia" w:ascii="宋体" w:hAnsi="宋体" w:cs="宋体"/>
          <w:color w:val="auto"/>
          <w:sz w:val="24"/>
        </w:rPr>
      </w:pPr>
      <w:r>
        <w:rPr>
          <w:rFonts w:hint="eastAsia" w:ascii="宋体" w:hAnsi="宋体" w:cs="宋体"/>
          <w:color w:val="auto"/>
          <w:sz w:val="24"/>
        </w:rPr>
        <w:t>（3）与采购人、其它供应商或者采购代理机构恶意串通的；</w:t>
      </w:r>
    </w:p>
    <w:p>
      <w:pPr>
        <w:adjustRightInd w:val="0"/>
        <w:snapToGrid w:val="0"/>
        <w:spacing w:line="440" w:lineRule="exact"/>
        <w:ind w:left="420" w:leftChars="200"/>
        <w:rPr>
          <w:rFonts w:hint="eastAsia" w:ascii="宋体" w:hAnsi="宋体" w:cs="宋体"/>
          <w:color w:val="auto"/>
          <w:sz w:val="24"/>
        </w:rPr>
      </w:pPr>
      <w:r>
        <w:rPr>
          <w:rFonts w:hint="eastAsia" w:ascii="宋体" w:hAnsi="宋体" w:cs="宋体"/>
          <w:color w:val="auto"/>
          <w:sz w:val="24"/>
        </w:rPr>
        <w:t>（4）向采购人、采购代理机构行贿或者提供其他不正当利益的；</w:t>
      </w:r>
    </w:p>
    <w:p>
      <w:pPr>
        <w:adjustRightInd w:val="0"/>
        <w:snapToGrid w:val="0"/>
        <w:spacing w:line="440" w:lineRule="exact"/>
        <w:ind w:left="420" w:leftChars="200"/>
        <w:rPr>
          <w:rFonts w:hint="eastAsia" w:ascii="宋体" w:hAnsi="宋体" w:cs="宋体"/>
          <w:color w:val="auto"/>
          <w:sz w:val="24"/>
        </w:rPr>
      </w:pPr>
      <w:r>
        <w:rPr>
          <w:rFonts w:hint="eastAsia" w:ascii="宋体" w:hAnsi="宋体" w:cs="宋体"/>
          <w:color w:val="auto"/>
          <w:sz w:val="24"/>
        </w:rPr>
        <w:t>（5）未经采购代理机构同意，在采购过程中与采购人进行协商谈判的；</w:t>
      </w:r>
    </w:p>
    <w:p>
      <w:pPr>
        <w:adjustRightInd w:val="0"/>
        <w:snapToGrid w:val="0"/>
        <w:spacing w:line="440" w:lineRule="exact"/>
        <w:ind w:left="420" w:leftChars="200"/>
        <w:outlineLvl w:val="3"/>
        <w:rPr>
          <w:rFonts w:hint="eastAsia" w:ascii="宋体" w:hAnsi="宋体" w:cs="宋体"/>
          <w:color w:val="auto"/>
          <w:sz w:val="24"/>
        </w:rPr>
      </w:pPr>
      <w:r>
        <w:rPr>
          <w:rFonts w:hint="eastAsia" w:ascii="宋体" w:hAnsi="宋体" w:cs="宋体"/>
          <w:color w:val="auto"/>
          <w:sz w:val="24"/>
        </w:rPr>
        <w:t>（6）拒绝有关部门监督检查或提供虚假情况的。</w:t>
      </w:r>
    </w:p>
    <w:p>
      <w:pPr>
        <w:adjustRightInd w:val="0"/>
        <w:snapToGrid w:val="0"/>
        <w:spacing w:line="440" w:lineRule="exact"/>
        <w:rPr>
          <w:rFonts w:hint="eastAsia" w:ascii="宋体" w:hAnsi="宋体" w:cs="宋体"/>
          <w:color w:val="auto"/>
          <w:sz w:val="24"/>
        </w:rPr>
      </w:pPr>
    </w:p>
    <w:p>
      <w:pPr>
        <w:spacing w:line="440" w:lineRule="exact"/>
        <w:ind w:firstLine="240" w:firstLineChars="100"/>
        <w:rPr>
          <w:rFonts w:hint="eastAsia" w:ascii="宋体" w:hAnsi="宋体" w:cs="宋体"/>
          <w:color w:val="auto"/>
          <w:sz w:val="24"/>
        </w:rPr>
      </w:pPr>
      <w:r>
        <w:rPr>
          <w:rFonts w:hint="eastAsia" w:ascii="宋体" w:hAnsi="宋体" w:cs="宋体"/>
          <w:color w:val="auto"/>
          <w:sz w:val="24"/>
        </w:rPr>
        <w:t>与本投标有关的一切正式往来信函请寄：</w:t>
      </w:r>
    </w:p>
    <w:p>
      <w:pPr>
        <w:spacing w:line="560" w:lineRule="exact"/>
        <w:ind w:firstLine="240" w:firstLineChars="100"/>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邮编：</w:t>
      </w:r>
      <w:r>
        <w:rPr>
          <w:rFonts w:hint="eastAsia" w:ascii="宋体" w:hAnsi="宋体" w:cs="宋体"/>
          <w:color w:val="auto"/>
          <w:sz w:val="24"/>
          <w:u w:val="single"/>
        </w:rPr>
        <w:t>　　　　   　　　　</w:t>
      </w:r>
    </w:p>
    <w:p>
      <w:pPr>
        <w:spacing w:line="560" w:lineRule="exact"/>
        <w:rPr>
          <w:rFonts w:hint="eastAsia" w:ascii="宋体" w:hAnsi="宋体" w:cs="宋体"/>
          <w:color w:val="auto"/>
          <w:sz w:val="24"/>
        </w:rPr>
      </w:pPr>
      <w:r>
        <w:rPr>
          <w:rFonts w:hint="eastAsia" w:ascii="宋体" w:hAnsi="宋体" w:cs="宋体"/>
          <w:color w:val="auto"/>
          <w:sz w:val="24"/>
        </w:rPr>
        <w:t>　电　　　　　话：</w:t>
      </w:r>
      <w:r>
        <w:rPr>
          <w:rFonts w:hint="eastAsia" w:ascii="宋体" w:hAnsi="宋体" w:cs="宋体"/>
          <w:color w:val="auto"/>
          <w:sz w:val="24"/>
          <w:u w:val="single"/>
        </w:rPr>
        <w:t xml:space="preserve">　　　　　　　　　　        </w:t>
      </w:r>
      <w:r>
        <w:rPr>
          <w:rFonts w:hint="eastAsia" w:ascii="宋体" w:hAnsi="宋体" w:cs="宋体"/>
          <w:color w:val="auto"/>
          <w:sz w:val="24"/>
        </w:rPr>
        <w:t>传真：</w:t>
      </w:r>
      <w:r>
        <w:rPr>
          <w:rFonts w:hint="eastAsia" w:ascii="宋体" w:hAnsi="宋体" w:cs="宋体"/>
          <w:color w:val="auto"/>
          <w:sz w:val="24"/>
          <w:u w:val="single"/>
        </w:rPr>
        <w:t>　   　　　　　　　</w:t>
      </w:r>
    </w:p>
    <w:p>
      <w:pPr>
        <w:spacing w:line="560" w:lineRule="exact"/>
        <w:rPr>
          <w:rFonts w:hint="eastAsia" w:ascii="宋体" w:hAnsi="宋体" w:cs="宋体"/>
          <w:color w:val="auto"/>
          <w:sz w:val="24"/>
        </w:rPr>
      </w:pPr>
      <w:r>
        <w:rPr>
          <w:rFonts w:hint="eastAsia" w:ascii="宋体" w:hAnsi="宋体" w:cs="宋体"/>
          <w:color w:val="auto"/>
          <w:sz w:val="24"/>
        </w:rPr>
        <w:t>　投 标 人 名 称：</w:t>
      </w:r>
      <w:r>
        <w:rPr>
          <w:rFonts w:hint="eastAsia" w:ascii="宋体" w:hAnsi="宋体" w:cs="宋体"/>
          <w:color w:val="auto"/>
          <w:sz w:val="24"/>
          <w:u w:val="single"/>
        </w:rPr>
        <w:t>　      　　　　　　　    　</w:t>
      </w:r>
    </w:p>
    <w:p>
      <w:pPr>
        <w:spacing w:line="300" w:lineRule="exact"/>
        <w:ind w:firstLine="6240" w:firstLineChars="2600"/>
        <w:rPr>
          <w:rFonts w:hint="eastAsia" w:ascii="宋体" w:hAnsi="宋体" w:cs="宋体"/>
          <w:color w:val="auto"/>
          <w:sz w:val="24"/>
        </w:rPr>
      </w:pPr>
    </w:p>
    <w:p>
      <w:pPr>
        <w:spacing w:line="300" w:lineRule="exact"/>
        <w:ind w:firstLine="6240" w:firstLineChars="2600"/>
        <w:rPr>
          <w:rFonts w:hint="eastAsia" w:ascii="宋体" w:hAnsi="宋体" w:cs="宋体"/>
          <w:color w:val="auto"/>
          <w:sz w:val="24"/>
        </w:rPr>
      </w:pPr>
    </w:p>
    <w:p>
      <w:pPr>
        <w:spacing w:line="300" w:lineRule="exact"/>
        <w:ind w:firstLine="6240" w:firstLineChars="2600"/>
        <w:rPr>
          <w:rFonts w:hint="eastAsia" w:ascii="宋体" w:hAnsi="宋体" w:cs="宋体"/>
          <w:color w:val="auto"/>
          <w:sz w:val="24"/>
        </w:rPr>
      </w:pPr>
    </w:p>
    <w:p>
      <w:pPr>
        <w:spacing w:line="300" w:lineRule="exact"/>
        <w:ind w:firstLine="6240" w:firstLineChars="2600"/>
        <w:rPr>
          <w:rFonts w:hint="eastAsia" w:ascii="宋体" w:hAnsi="宋体" w:cs="宋体"/>
          <w:color w:val="auto"/>
          <w:sz w:val="24"/>
        </w:rPr>
      </w:pPr>
    </w:p>
    <w:p>
      <w:pPr>
        <w:spacing w:line="300" w:lineRule="exact"/>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（盖单位鲜红公章）</w:t>
      </w:r>
    </w:p>
    <w:p>
      <w:pPr>
        <w:spacing w:line="300" w:lineRule="exact"/>
        <w:rPr>
          <w:rFonts w:hint="eastAsia" w:ascii="宋体" w:hAnsi="宋体" w:cs="宋体"/>
          <w:color w:val="auto"/>
          <w:sz w:val="24"/>
        </w:rPr>
      </w:pPr>
    </w:p>
    <w:p>
      <w:pPr>
        <w:spacing w:line="300" w:lineRule="exact"/>
        <w:rPr>
          <w:rFonts w:hint="eastAsia"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lang w:val="en-US" w:eastAsia="zh-CN"/>
        </w:rPr>
        <w:t>或盖章</w:t>
      </w:r>
      <w:r>
        <w:rPr>
          <w:rFonts w:hint="eastAsia" w:ascii="宋体" w:hAnsi="宋体" w:cs="宋体"/>
          <w:color w:val="auto"/>
          <w:sz w:val="24"/>
        </w:rPr>
        <w:t>）：</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FFFFFF"/>
          <w:sz w:val="24"/>
          <w:lang w:val="en-US" w:eastAsia="zh-CN"/>
        </w:rPr>
        <w:t>.</w:t>
      </w:r>
      <w:r>
        <w:rPr>
          <w:rFonts w:hint="eastAsia" w:ascii="宋体" w:hAnsi="宋体" w:cs="宋体"/>
          <w:color w:val="auto"/>
          <w:sz w:val="24"/>
          <w:u w:val="single"/>
        </w:rPr>
        <w:t xml:space="preserve">                     </w:t>
      </w:r>
    </w:p>
    <w:p>
      <w:pPr>
        <w:spacing w:line="300" w:lineRule="exact"/>
        <w:rPr>
          <w:rFonts w:hint="eastAsia" w:ascii="宋体" w:hAnsi="宋体" w:cs="宋体"/>
          <w:color w:val="auto"/>
          <w:sz w:val="24"/>
        </w:rPr>
      </w:pPr>
    </w:p>
    <w:p>
      <w:pPr>
        <w:spacing w:line="300" w:lineRule="exact"/>
        <w:rPr>
          <w:rFonts w:hint="eastAsia" w:ascii="宋体" w:hAnsi="宋体" w:cs="宋体"/>
          <w:color w:val="auto"/>
          <w:sz w:val="24"/>
          <w:u w:val="single"/>
        </w:rPr>
      </w:pPr>
      <w:r>
        <w:rPr>
          <w:rFonts w:hint="eastAsia" w:ascii="宋体" w:hAnsi="宋体" w:cs="宋体"/>
          <w:color w:val="auto"/>
          <w:sz w:val="24"/>
        </w:rPr>
        <w:t>委托代理人（签字）: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FFFFFF"/>
          <w:sz w:val="24"/>
          <w:lang w:val="en-US" w:eastAsia="zh-CN"/>
        </w:rPr>
        <w:t>.</w:t>
      </w:r>
      <w:r>
        <w:rPr>
          <w:rFonts w:hint="eastAsia" w:ascii="宋体" w:hAnsi="宋体" w:cs="宋体"/>
          <w:color w:val="auto"/>
          <w:sz w:val="24"/>
          <w:u w:val="single"/>
        </w:rPr>
        <w:t xml:space="preserve">                   </w:t>
      </w:r>
    </w:p>
    <w:p>
      <w:pPr>
        <w:adjustRightInd w:val="0"/>
        <w:snapToGrid w:val="0"/>
        <w:spacing w:line="300" w:lineRule="exact"/>
        <w:ind w:firstLine="4080" w:firstLineChars="1700"/>
        <w:rPr>
          <w:rFonts w:hint="eastAsia" w:ascii="宋体" w:hAnsi="宋体" w:cs="宋体"/>
          <w:color w:val="auto"/>
          <w:sz w:val="24"/>
        </w:rPr>
      </w:pPr>
    </w:p>
    <w:p>
      <w:pPr>
        <w:adjustRightInd w:val="0"/>
        <w:snapToGrid w:val="0"/>
        <w:spacing w:line="300" w:lineRule="exact"/>
        <w:ind w:firstLine="4080" w:firstLineChars="1700"/>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00" w:lineRule="exact"/>
        <w:ind w:firstLine="482" w:firstLineChars="200"/>
        <w:rPr>
          <w:rFonts w:hint="eastAsia" w:ascii="宋体" w:hAnsi="宋体" w:cs="宋体"/>
          <w:b/>
          <w:color w:val="auto"/>
          <w:sz w:val="24"/>
        </w:rPr>
      </w:pPr>
    </w:p>
    <w:p>
      <w:pPr>
        <w:adjustRightInd w:val="0"/>
        <w:snapToGrid w:val="0"/>
        <w:spacing w:line="440" w:lineRule="exact"/>
        <w:ind w:firstLine="482" w:firstLineChars="200"/>
        <w:rPr>
          <w:rFonts w:hint="eastAsia" w:ascii="宋体" w:hAnsi="宋体" w:cs="宋体"/>
          <w:b/>
          <w:color w:val="auto"/>
          <w:sz w:val="24"/>
        </w:rPr>
      </w:pPr>
    </w:p>
    <w:p>
      <w:pPr>
        <w:adjustRightInd w:val="0"/>
        <w:snapToGrid w:val="0"/>
        <w:spacing w:line="440" w:lineRule="exact"/>
        <w:ind w:firstLine="482" w:firstLineChars="200"/>
        <w:rPr>
          <w:rFonts w:hint="eastAsia" w:ascii="宋体" w:hAnsi="宋体" w:cs="宋体"/>
          <w:b/>
          <w:color w:val="auto"/>
          <w:sz w:val="24"/>
        </w:rPr>
      </w:pPr>
    </w:p>
    <w:p>
      <w:pPr>
        <w:adjustRightInd w:val="0"/>
        <w:snapToGrid w:val="0"/>
        <w:spacing w:line="440" w:lineRule="exact"/>
        <w:ind w:firstLine="482" w:firstLineChars="200"/>
        <w:rPr>
          <w:rFonts w:hint="eastAsia" w:ascii="宋体" w:hAnsi="宋体" w:cs="宋体"/>
          <w:b/>
          <w:color w:val="auto"/>
          <w:sz w:val="24"/>
        </w:rPr>
      </w:pPr>
    </w:p>
    <w:p>
      <w:pPr>
        <w:adjustRightInd w:val="0"/>
        <w:snapToGrid w:val="0"/>
        <w:spacing w:line="440" w:lineRule="exact"/>
        <w:ind w:firstLine="482" w:firstLineChars="200"/>
        <w:rPr>
          <w:rFonts w:hint="eastAsia" w:ascii="宋体" w:hAnsi="宋体" w:cs="宋体"/>
          <w:b/>
          <w:color w:val="auto"/>
          <w:sz w:val="36"/>
          <w:szCs w:val="36"/>
        </w:rPr>
      </w:pPr>
      <w:r>
        <w:rPr>
          <w:rFonts w:hint="eastAsia" w:ascii="宋体" w:hAnsi="宋体" w:cs="宋体"/>
          <w:b/>
          <w:color w:val="auto"/>
          <w:sz w:val="24"/>
        </w:rPr>
        <w:t>注：除可填报项目外，对本投标函的任何修改将被视为非实质性响应投标，从而导致该投标被拒绝。</w:t>
      </w:r>
    </w:p>
    <w:p>
      <w:pPr>
        <w:jc w:val="center"/>
        <w:rPr>
          <w:rFonts w:hint="eastAsia" w:ascii="宋体" w:hAnsi="宋体" w:cs="宋体"/>
          <w:b/>
          <w:color w:val="auto"/>
          <w:sz w:val="36"/>
          <w:szCs w:val="36"/>
        </w:rPr>
      </w:pPr>
    </w:p>
    <w:p>
      <w:pPr>
        <w:rPr>
          <w:rFonts w:hint="eastAsia"/>
        </w:rPr>
      </w:pPr>
    </w:p>
    <w:p>
      <w:pPr>
        <w:jc w:val="both"/>
        <w:rPr>
          <w:rFonts w:hint="eastAsia" w:ascii="宋体" w:hAnsi="宋体" w:cs="宋体"/>
          <w:b/>
          <w:color w:val="auto"/>
          <w:sz w:val="36"/>
          <w:szCs w:val="36"/>
        </w:rPr>
      </w:pPr>
    </w:p>
    <w:p>
      <w:pPr>
        <w:jc w:val="center"/>
        <w:outlineLvl w:val="9"/>
        <w:rPr>
          <w:rFonts w:hint="eastAsia" w:ascii="宋体" w:hAnsi="宋体" w:cs="宋体"/>
          <w:b/>
          <w:color w:val="auto"/>
          <w:sz w:val="36"/>
          <w:szCs w:val="36"/>
        </w:rPr>
      </w:pPr>
    </w:p>
    <w:p>
      <w:pPr>
        <w:jc w:val="center"/>
        <w:outlineLvl w:val="9"/>
        <w:rPr>
          <w:rFonts w:hint="eastAsia" w:ascii="宋体" w:hAnsi="宋体" w:cs="宋体"/>
          <w:b/>
          <w:color w:val="auto"/>
          <w:sz w:val="36"/>
          <w:szCs w:val="36"/>
        </w:rPr>
      </w:pPr>
    </w:p>
    <w:p>
      <w:pPr>
        <w:jc w:val="center"/>
        <w:outlineLvl w:val="9"/>
        <w:rPr>
          <w:rFonts w:hint="eastAsia" w:ascii="宋体" w:hAnsi="宋体" w:cs="宋体"/>
          <w:b/>
          <w:color w:val="auto"/>
          <w:sz w:val="36"/>
          <w:szCs w:val="36"/>
        </w:rPr>
      </w:pPr>
    </w:p>
    <w:p>
      <w:pPr>
        <w:jc w:val="center"/>
        <w:outlineLvl w:val="2"/>
        <w:rPr>
          <w:rFonts w:hint="eastAsia" w:ascii="宋体" w:hAnsi="宋体" w:cs="宋体"/>
          <w:b/>
          <w:color w:val="auto"/>
          <w:sz w:val="36"/>
          <w:szCs w:val="36"/>
        </w:rPr>
      </w:pPr>
      <w:r>
        <w:rPr>
          <w:rFonts w:hint="eastAsia" w:ascii="宋体" w:hAnsi="宋体" w:cs="宋体"/>
          <w:b/>
          <w:color w:val="auto"/>
          <w:sz w:val="36"/>
          <w:szCs w:val="36"/>
        </w:rPr>
        <w:t>2、法定代表人身份证明（另需单独提交）</w:t>
      </w:r>
    </w:p>
    <w:p>
      <w:pPr>
        <w:rPr>
          <w:rFonts w:hint="eastAsia" w:ascii="宋体" w:hAnsi="宋体"/>
          <w:color w:val="auto"/>
          <w:sz w:val="28"/>
          <w:szCs w:val="28"/>
        </w:rPr>
      </w:pPr>
    </w:p>
    <w:p>
      <w:pPr>
        <w:spacing w:line="560" w:lineRule="exact"/>
        <w:ind w:firstLine="480" w:firstLineChars="200"/>
        <w:rPr>
          <w:rFonts w:hint="eastAsia"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FFFFFF"/>
          <w:sz w:val="24"/>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560" w:lineRule="exact"/>
        <w:ind w:firstLine="480" w:firstLineChars="200"/>
        <w:rPr>
          <w:rFonts w:hint="eastAsia" w:ascii="宋体" w:hAnsi="宋体" w:cs="宋体"/>
          <w:color w:val="auto"/>
          <w:sz w:val="24"/>
        </w:rPr>
      </w:pPr>
      <w:r>
        <w:rPr>
          <w:rFonts w:hint="eastAsia" w:ascii="宋体" w:hAnsi="宋体" w:cs="宋体"/>
          <w:color w:val="auto"/>
          <w:sz w:val="24"/>
        </w:rPr>
        <w:t>单位性质：</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FFFFFF"/>
          <w:sz w:val="24"/>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560" w:lineRule="exact"/>
        <w:ind w:firstLine="480" w:firstLineChars="20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FFFFFF"/>
          <w:sz w:val="24"/>
          <w:lang w:val="en-US" w:eastAsia="zh-CN"/>
        </w:rPr>
        <w:t>.</w:t>
      </w:r>
      <w:r>
        <w:rPr>
          <w:rFonts w:hint="eastAsia" w:ascii="宋体" w:hAnsi="宋体" w:cs="宋体"/>
          <w:color w:val="auto"/>
          <w:sz w:val="24"/>
          <w:u w:val="single"/>
        </w:rPr>
        <w:t xml:space="preserve">                                                 </w:t>
      </w:r>
    </w:p>
    <w:p>
      <w:pPr>
        <w:spacing w:line="560" w:lineRule="exact"/>
        <w:ind w:firstLine="480" w:firstLineChars="200"/>
        <w:rPr>
          <w:rFonts w:hint="eastAsia"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 xml:space="preserve"> 年</w:t>
      </w:r>
      <w:r>
        <w:rPr>
          <w:rFonts w:hint="eastAsia" w:ascii="宋体" w:hAnsi="宋体" w:cs="宋体"/>
          <w:color w:val="auto"/>
          <w:sz w:val="24"/>
          <w:u w:val="single"/>
        </w:rPr>
        <w:t xml:space="preserve">        </w:t>
      </w:r>
      <w:r>
        <w:rPr>
          <w:rFonts w:hint="eastAsia" w:ascii="宋体" w:hAnsi="宋体" w:cs="宋体"/>
          <w:color w:val="auto"/>
          <w:sz w:val="24"/>
        </w:rPr>
        <w:t xml:space="preserve"> 月</w:t>
      </w:r>
      <w:r>
        <w:rPr>
          <w:rFonts w:hint="eastAsia" w:ascii="宋体" w:hAnsi="宋体" w:cs="宋体"/>
          <w:color w:val="auto"/>
          <w:sz w:val="24"/>
          <w:u w:val="single"/>
        </w:rPr>
        <w:t xml:space="preserve">        </w:t>
      </w:r>
      <w:r>
        <w:rPr>
          <w:rFonts w:hint="eastAsia" w:ascii="宋体" w:hAnsi="宋体" w:cs="宋体"/>
          <w:color w:val="auto"/>
          <w:sz w:val="24"/>
        </w:rPr>
        <w:t xml:space="preserve"> 日</w:t>
      </w:r>
    </w:p>
    <w:p>
      <w:pPr>
        <w:spacing w:line="560" w:lineRule="exact"/>
        <w:ind w:firstLine="480" w:firstLineChars="200"/>
        <w:rPr>
          <w:rFonts w:hint="eastAsia"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FFFFFF"/>
          <w:sz w:val="24"/>
          <w:lang w:val="en-US" w:eastAsia="zh-CN"/>
        </w:rPr>
        <w:t>.</w:t>
      </w:r>
      <w:r>
        <w:rPr>
          <w:rFonts w:hint="eastAsia" w:ascii="宋体" w:hAnsi="宋体" w:cs="宋体"/>
          <w:color w:val="auto"/>
          <w:sz w:val="24"/>
          <w:u w:val="single"/>
        </w:rPr>
        <w:t xml:space="preserve">                               </w:t>
      </w:r>
    </w:p>
    <w:p>
      <w:pPr>
        <w:spacing w:line="56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法定代表人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 xml:space="preserve"> 性别：</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FFFFFF"/>
          <w:sz w:val="24"/>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560" w:lineRule="exact"/>
        <w:ind w:firstLine="480" w:firstLineChars="200"/>
        <w:rPr>
          <w:rFonts w:hint="eastAsia"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FFFFFF"/>
          <w:sz w:val="24"/>
          <w:lang w:val="en-US" w:eastAsia="zh-CN"/>
        </w:rPr>
        <w:t>.</w:t>
      </w:r>
    </w:p>
    <w:p>
      <w:pPr>
        <w:spacing w:line="560" w:lineRule="exact"/>
        <w:ind w:firstLine="480" w:firstLineChars="200"/>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 xml:space="preserve"> （投标人名称）的法定代表人。</w:t>
      </w:r>
    </w:p>
    <w:p>
      <w:pPr>
        <w:spacing w:line="440" w:lineRule="exact"/>
        <w:ind w:firstLine="960" w:firstLineChars="400"/>
        <w:rPr>
          <w:rFonts w:hint="eastAsia" w:ascii="宋体" w:hAnsi="宋体" w:cs="宋体"/>
          <w:color w:val="auto"/>
          <w:sz w:val="24"/>
        </w:rPr>
      </w:pPr>
      <w:r>
        <w:rPr>
          <w:rFonts w:hint="eastAsia" w:ascii="宋体" w:hAnsi="宋体" w:cs="宋体"/>
          <w:color w:val="auto"/>
          <w:sz w:val="24"/>
        </w:rPr>
        <w:t>特此证明。</w:t>
      </w:r>
    </w:p>
    <w:p>
      <w:pPr>
        <w:spacing w:line="440" w:lineRule="exact"/>
        <w:rPr>
          <w:rFonts w:hint="eastAsia" w:ascii="宋体" w:hAnsi="宋体" w:cs="宋体"/>
          <w:color w:val="auto"/>
          <w:sz w:val="24"/>
        </w:rPr>
      </w:pPr>
    </w:p>
    <w:tbl>
      <w:tblPr>
        <w:tblStyle w:val="26"/>
        <w:tblpPr w:leftFromText="180" w:rightFromText="180" w:vertAnchor="text" w:horzAnchor="page" w:tblpX="1957" w:tblpY="4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1"/>
        <w:gridCol w:w="4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4021" w:type="dxa"/>
            <w:noWrap w:val="0"/>
            <w:vAlign w:val="top"/>
          </w:tcPr>
          <w:p>
            <w:pPr>
              <w:jc w:val="left"/>
              <w:rPr>
                <w:rFonts w:ascii="宋体" w:hAnsi="宋体"/>
                <w:color w:val="auto"/>
                <w:szCs w:val="21"/>
              </w:rPr>
            </w:pPr>
          </w:p>
          <w:p>
            <w:pPr>
              <w:rPr>
                <w:rFonts w:ascii="宋体" w:hAnsi="宋体"/>
                <w:color w:val="auto"/>
                <w:szCs w:val="21"/>
              </w:rPr>
            </w:pPr>
          </w:p>
          <w:p>
            <w:pPr>
              <w:rPr>
                <w:rFonts w:ascii="宋体" w:hAnsi="宋体"/>
                <w:color w:val="auto"/>
                <w:szCs w:val="21"/>
              </w:rPr>
            </w:pPr>
          </w:p>
          <w:p>
            <w:pPr>
              <w:jc w:val="center"/>
              <w:rPr>
                <w:rFonts w:ascii="宋体" w:hAnsi="宋体"/>
                <w:color w:val="auto"/>
                <w:szCs w:val="21"/>
              </w:rPr>
            </w:pPr>
            <w:r>
              <w:rPr>
                <w:rFonts w:hint="eastAsia" w:ascii="宋体" w:hAnsi="宋体"/>
                <w:color w:val="auto"/>
                <w:szCs w:val="21"/>
              </w:rPr>
              <w:t>法定代表人身份证正面</w:t>
            </w: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tc>
        <w:tc>
          <w:tcPr>
            <w:tcW w:w="4201" w:type="dxa"/>
            <w:noWrap w:val="0"/>
            <w:vAlign w:val="top"/>
          </w:tcPr>
          <w:p>
            <w:pPr>
              <w:jc w:val="left"/>
              <w:rPr>
                <w:rFonts w:ascii="宋体" w:hAnsi="宋体"/>
                <w:color w:val="auto"/>
                <w:szCs w:val="21"/>
              </w:rPr>
            </w:pPr>
          </w:p>
          <w:p>
            <w:pP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Cs w:val="21"/>
              </w:rPr>
              <w:t>法定代表人身份证反面</w:t>
            </w:r>
          </w:p>
          <w:p>
            <w:pPr>
              <w:rPr>
                <w:rFonts w:ascii="宋体" w:hAnsi="宋体"/>
                <w:color w:val="auto"/>
                <w:szCs w:val="21"/>
              </w:rPr>
            </w:pPr>
          </w:p>
          <w:p>
            <w:pPr>
              <w:rPr>
                <w:rFonts w:ascii="宋体" w:hAnsi="宋体"/>
                <w:color w:val="auto"/>
                <w:szCs w:val="21"/>
              </w:rPr>
            </w:pPr>
          </w:p>
          <w:p>
            <w:pPr>
              <w:rPr>
                <w:rFonts w:hint="default" w:ascii="宋体" w:hAnsi="宋体" w:eastAsia="宋体"/>
                <w:color w:val="auto"/>
                <w:szCs w:val="21"/>
                <w:lang w:val="en-US" w:eastAsia="zh-CN"/>
              </w:rPr>
            </w:pPr>
            <w:r>
              <w:rPr>
                <w:rFonts w:hint="eastAsia" w:ascii="宋体" w:hAnsi="宋体"/>
                <w:color w:val="auto"/>
                <w:szCs w:val="21"/>
                <w:lang w:val="en-US" w:eastAsia="zh-CN"/>
              </w:rPr>
              <w:t xml:space="preserve">                                                                                </w:t>
            </w:r>
          </w:p>
          <w:p>
            <w:pPr>
              <w:rPr>
                <w:rFonts w:ascii="宋体" w:hAnsi="宋体"/>
                <w:color w:val="auto"/>
                <w:szCs w:val="21"/>
              </w:rPr>
            </w:pPr>
          </w:p>
        </w:tc>
      </w:tr>
    </w:tbl>
    <w:p>
      <w:pPr>
        <w:rPr>
          <w:rFonts w:hint="eastAsia" w:ascii="宋体" w:hAnsi="宋体" w:cs="宋体"/>
          <w:color w:val="auto"/>
          <w:sz w:val="24"/>
        </w:rPr>
      </w:pPr>
    </w:p>
    <w:p>
      <w:pPr>
        <w:spacing w:line="300" w:lineRule="exact"/>
        <w:rPr>
          <w:rFonts w:hint="eastAsia" w:ascii="宋体" w:hAnsi="宋体" w:cs="宋体"/>
          <w:color w:val="auto"/>
          <w:sz w:val="24"/>
          <w:lang w:val="en-US" w:eastAsia="zh-CN"/>
        </w:rPr>
      </w:pPr>
      <w:r>
        <w:rPr>
          <w:rFonts w:hint="eastAsia" w:ascii="宋体" w:hAnsi="宋体" w:cs="宋体"/>
          <w:color w:val="auto"/>
          <w:sz w:val="24"/>
          <w:lang w:val="en-US" w:eastAsia="zh-CN"/>
        </w:rPr>
        <w:t xml:space="preserve">                          </w:t>
      </w:r>
    </w:p>
    <w:p>
      <w:pPr>
        <w:spacing w:line="300" w:lineRule="exact"/>
        <w:ind w:firstLine="4080" w:firstLineChars="1700"/>
        <w:rPr>
          <w:rFonts w:hint="eastAsia" w:ascii="宋体" w:hAnsi="宋体" w:cs="宋体"/>
          <w:color w:val="auto"/>
          <w:sz w:val="24"/>
          <w:lang w:val="en-US" w:eastAsia="zh-CN"/>
        </w:rPr>
      </w:pPr>
    </w:p>
    <w:p>
      <w:pPr>
        <w:spacing w:line="300" w:lineRule="exact"/>
        <w:ind w:firstLine="4080" w:firstLineChars="1700"/>
        <w:rPr>
          <w:rFonts w:hint="eastAsia" w:ascii="宋体" w:hAnsi="宋体" w:cs="宋体"/>
          <w:color w:val="auto"/>
          <w:sz w:val="24"/>
          <w:lang w:val="en-US" w:eastAsia="zh-CN"/>
        </w:rPr>
      </w:pPr>
    </w:p>
    <w:p>
      <w:pPr>
        <w:spacing w:line="300" w:lineRule="exact"/>
        <w:rPr>
          <w:rFonts w:hint="eastAsia" w:ascii="宋体" w:hAnsi="宋体" w:cs="宋体"/>
          <w:color w:val="auto"/>
          <w:sz w:val="24"/>
        </w:rPr>
      </w:pPr>
      <w:r>
        <w:rPr>
          <w:rFonts w:hint="eastAsia" w:ascii="宋体" w:hAnsi="宋体" w:cs="宋体"/>
          <w:color w:val="auto"/>
          <w:sz w:val="24"/>
          <w:lang w:val="en-US" w:eastAsia="zh-CN"/>
        </w:rPr>
        <w:t>投   标 人</w:t>
      </w:r>
      <w:r>
        <w:rPr>
          <w:rFonts w:hint="eastAsia" w:ascii="宋体" w:hAnsi="宋体" w:cs="宋体"/>
          <w:color w:val="auto"/>
          <w:sz w:val="24"/>
          <w:u w:val="single"/>
        </w:rPr>
        <w:t xml:space="preserve">                 </w:t>
      </w:r>
      <w:r>
        <w:rPr>
          <w:rFonts w:hint="eastAsia" w:ascii="宋体" w:hAnsi="宋体" w:cs="宋体"/>
          <w:color w:val="auto"/>
          <w:sz w:val="24"/>
        </w:rPr>
        <w:t>（盖单位鲜红公章）</w:t>
      </w:r>
    </w:p>
    <w:p>
      <w:pPr>
        <w:spacing w:line="300" w:lineRule="exact"/>
        <w:rPr>
          <w:rFonts w:hint="eastAsia" w:ascii="宋体" w:hAnsi="宋体" w:cs="宋体"/>
          <w:color w:val="auto"/>
          <w:sz w:val="24"/>
        </w:rPr>
      </w:pPr>
    </w:p>
    <w:p>
      <w:pPr>
        <w:spacing w:line="300" w:lineRule="exact"/>
        <w:rPr>
          <w:rFonts w:hint="eastAsia"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lang w:val="en-US" w:eastAsia="zh-CN"/>
        </w:rPr>
        <w:t>或盖章</w:t>
      </w:r>
      <w:r>
        <w:rPr>
          <w:rFonts w:hint="eastAsia" w:ascii="宋体" w:hAnsi="宋体" w:cs="宋体"/>
          <w:color w:val="auto"/>
          <w:sz w:val="24"/>
        </w:rPr>
        <w:t>）：</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FFFFFF"/>
          <w:sz w:val="24"/>
          <w:lang w:val="en-US" w:eastAsia="zh-CN"/>
        </w:rPr>
        <w:t>.</w:t>
      </w:r>
      <w:r>
        <w:rPr>
          <w:rFonts w:hint="eastAsia" w:ascii="宋体" w:hAnsi="宋体" w:cs="宋体"/>
          <w:color w:val="auto"/>
          <w:sz w:val="24"/>
          <w:u w:val="single"/>
        </w:rPr>
        <w:t xml:space="preserve">                     </w:t>
      </w:r>
    </w:p>
    <w:p>
      <w:pPr>
        <w:spacing w:line="300" w:lineRule="exact"/>
        <w:rPr>
          <w:rFonts w:hint="eastAsia" w:ascii="宋体" w:hAnsi="宋体" w:cs="宋体"/>
          <w:color w:val="auto"/>
          <w:sz w:val="24"/>
        </w:rPr>
      </w:pPr>
    </w:p>
    <w:p>
      <w:pPr>
        <w:adjustRightInd w:val="0"/>
        <w:snapToGrid w:val="0"/>
        <w:spacing w:line="300" w:lineRule="exact"/>
        <w:ind w:firstLine="4080" w:firstLineChars="1700"/>
        <w:rPr>
          <w:rFonts w:hint="eastAsia" w:ascii="宋体" w:hAnsi="宋体" w:cs="宋体"/>
          <w:color w:val="auto"/>
          <w:sz w:val="24"/>
        </w:rPr>
      </w:pPr>
    </w:p>
    <w:p>
      <w:pPr>
        <w:adjustRightInd w:val="0"/>
        <w:snapToGrid w:val="0"/>
        <w:spacing w:line="300" w:lineRule="exact"/>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jc w:val="center"/>
        <w:outlineLvl w:val="2"/>
        <w:rPr>
          <w:rFonts w:hint="eastAsia" w:ascii="宋体" w:hAnsi="宋体" w:cs="宋体"/>
          <w:b/>
          <w:color w:val="auto"/>
          <w:sz w:val="36"/>
          <w:szCs w:val="36"/>
        </w:rPr>
      </w:pPr>
      <w:r>
        <w:rPr>
          <w:rFonts w:hint="eastAsia" w:ascii="宋体" w:hAnsi="宋体" w:cs="宋体"/>
          <w:b/>
          <w:color w:val="auto"/>
          <w:sz w:val="36"/>
          <w:szCs w:val="36"/>
        </w:rPr>
        <w:br w:type="page"/>
      </w:r>
      <w:r>
        <w:rPr>
          <w:rFonts w:hint="eastAsia" w:ascii="宋体" w:hAnsi="宋体" w:cs="宋体"/>
          <w:b/>
          <w:color w:val="auto"/>
          <w:sz w:val="36"/>
          <w:szCs w:val="36"/>
        </w:rPr>
        <w:t>3、法定代表人的授权委托书（另需单独提交）</w:t>
      </w:r>
    </w:p>
    <w:p>
      <w:pPr>
        <w:topLinePunct/>
        <w:spacing w:line="440" w:lineRule="exact"/>
        <w:ind w:firstLine="480" w:firstLineChars="200"/>
        <w:rPr>
          <w:rFonts w:hint="eastAsia" w:ascii="宋体" w:hAnsi="宋体"/>
          <w:color w:val="auto"/>
          <w:sz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w:t>
      </w:r>
      <w:r>
        <w:rPr>
          <w:rFonts w:hint="eastAsia" w:ascii="宋体" w:hAnsi="宋体"/>
          <w:color w:val="auto"/>
          <w:sz w:val="24"/>
        </w:rPr>
        <w:t>（投标人名称）的法定代表人，现委托</w:t>
      </w:r>
      <w:r>
        <w:rPr>
          <w:rFonts w:hint="eastAsia" w:ascii="宋体" w:hAnsi="宋体"/>
          <w:color w:val="auto"/>
          <w:sz w:val="24"/>
          <w:u w:val="single"/>
        </w:rPr>
        <w:t xml:space="preserve">    </w:t>
      </w:r>
      <w:r>
        <w:rPr>
          <w:rFonts w:hint="eastAsia" w:ascii="宋体" w:hAnsi="宋体"/>
          <w:color w:val="auto"/>
          <w:sz w:val="24"/>
        </w:rPr>
        <w:t>（姓名）为我方代理人。代理人根据授权，以我方名义签署、澄清、说明、补正、递交、撤回、修改</w:t>
      </w:r>
      <w:r>
        <w:rPr>
          <w:rFonts w:hint="eastAsia" w:ascii="宋体" w:hAnsi="宋体"/>
          <w:color w:val="auto"/>
          <w:sz w:val="24"/>
          <w:u w:val="single"/>
        </w:rPr>
        <w:t xml:space="preserve">           </w:t>
      </w:r>
      <w:r>
        <w:rPr>
          <w:rFonts w:hint="eastAsia" w:ascii="宋体" w:hAnsi="宋体"/>
          <w:color w:val="auto"/>
          <w:sz w:val="24"/>
        </w:rPr>
        <w:t>（项目名称）投标文件、签订合同和处理有关事宜，其法律后果由我方承担。</w:t>
      </w:r>
    </w:p>
    <w:p>
      <w:pPr>
        <w:spacing w:line="440" w:lineRule="exact"/>
        <w:rPr>
          <w:rFonts w:hint="eastAsia" w:ascii="宋体" w:hAnsi="宋体"/>
          <w:color w:val="auto"/>
          <w:sz w:val="24"/>
        </w:rPr>
      </w:pPr>
      <w:r>
        <w:rPr>
          <w:rFonts w:hint="eastAsia" w:ascii="宋体" w:hAnsi="宋体"/>
          <w:color w:val="auto"/>
          <w:sz w:val="24"/>
        </w:rPr>
        <w:t xml:space="preserve">    </w:t>
      </w:r>
    </w:p>
    <w:p>
      <w:pPr>
        <w:spacing w:line="440" w:lineRule="exact"/>
        <w:rPr>
          <w:rFonts w:hint="eastAsia" w:ascii="宋体" w:hAnsi="宋体"/>
          <w:color w:val="auto"/>
          <w:sz w:val="24"/>
        </w:rPr>
      </w:pPr>
      <w:r>
        <w:rPr>
          <w:rFonts w:hint="eastAsia" w:ascii="宋体" w:hAnsi="宋体"/>
          <w:color w:val="auto"/>
          <w:sz w:val="24"/>
        </w:rPr>
        <w:t xml:space="preserve">    委托期限：</w:t>
      </w:r>
      <w:r>
        <w:rPr>
          <w:rFonts w:hint="eastAsia" w:ascii="宋体" w:hAnsi="宋体"/>
          <w:color w:val="auto"/>
          <w:sz w:val="24"/>
          <w:u w:val="single"/>
        </w:rPr>
        <w:t xml:space="preserve">             </w:t>
      </w:r>
    </w:p>
    <w:p>
      <w:pPr>
        <w:spacing w:line="440" w:lineRule="exact"/>
        <w:ind w:firstLine="480" w:firstLineChars="200"/>
        <w:rPr>
          <w:rFonts w:hint="eastAsia" w:ascii="宋体" w:hAnsi="宋体"/>
          <w:color w:val="auto"/>
          <w:sz w:val="24"/>
        </w:rPr>
      </w:pPr>
      <w:r>
        <w:rPr>
          <w:rFonts w:hint="eastAsia" w:ascii="宋体" w:hAnsi="宋体"/>
          <w:color w:val="auto"/>
          <w:sz w:val="24"/>
        </w:rPr>
        <w:t>代理人无转委托权</w:t>
      </w:r>
    </w:p>
    <w:p>
      <w:pPr>
        <w:spacing w:line="440" w:lineRule="exact"/>
        <w:ind w:firstLine="480" w:firstLineChars="200"/>
        <w:rPr>
          <w:rFonts w:hint="eastAsia" w:ascii="宋体" w:hAnsi="宋体"/>
          <w:color w:val="auto"/>
          <w:sz w:val="24"/>
        </w:rPr>
      </w:pPr>
      <w:r>
        <w:rPr>
          <w:rFonts w:hint="eastAsia" w:ascii="宋体" w:hAnsi="宋体"/>
          <w:color w:val="auto"/>
          <w:sz w:val="24"/>
        </w:rPr>
        <w:t>附：法定代表人及委托代理人的身份证明</w:t>
      </w:r>
    </w:p>
    <w:p>
      <w:pPr>
        <w:rPr>
          <w:rFonts w:hint="eastAsia" w:ascii="宋体" w:hAnsi="宋体"/>
          <w:color w:val="auto"/>
          <w:sz w:val="24"/>
        </w:rPr>
      </w:pPr>
    </w:p>
    <w:p>
      <w:pPr>
        <w:jc w:val="center"/>
        <w:rPr>
          <w:rFonts w:ascii="宋体" w:hAnsi="宋体"/>
          <w:color w:val="auto"/>
          <w:sz w:val="24"/>
        </w:rPr>
      </w:pPr>
      <w:r>
        <w:rPr>
          <w:rFonts w:ascii="宋体" w:hAnsi="宋体" w:cs="宋体"/>
          <w:bCs/>
          <w:color w:val="auto"/>
          <w:sz w:val="30"/>
          <w:szCs w:val="30"/>
        </w:rPr>
        <mc:AlternateContent>
          <mc:Choice Requires="wps">
            <w:drawing>
              <wp:anchor distT="0" distB="0" distL="114300" distR="114300" simplePos="0" relativeHeight="251663360" behindDoc="0" locked="0" layoutInCell="1" allowOverlap="1">
                <wp:simplePos x="0" y="0"/>
                <wp:positionH relativeFrom="column">
                  <wp:posOffset>2745105</wp:posOffset>
                </wp:positionH>
                <wp:positionV relativeFrom="paragraph">
                  <wp:posOffset>-42545</wp:posOffset>
                </wp:positionV>
                <wp:extent cx="2472690" cy="1263650"/>
                <wp:effectExtent l="4445" t="4445" r="18415" b="8255"/>
                <wp:wrapNone/>
                <wp:docPr id="5" name="文本框 2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 w:val="28"/>
                                <w:szCs w:val="28"/>
                              </w:rPr>
                            </w:pPr>
                            <w:r>
                              <w:rPr>
                                <w:rFonts w:hint="eastAsia"/>
                                <w:sz w:val="28"/>
                                <w:szCs w:val="28"/>
                              </w:rPr>
                              <w:t>法人身份证复印件反面</w:t>
                            </w:r>
                          </w:p>
                          <w:p>
                            <w:pPr>
                              <w:rPr>
                                <w:szCs w:val="28"/>
                              </w:rPr>
                            </w:pPr>
                          </w:p>
                        </w:txbxContent>
                      </wps:txbx>
                      <wps:bodyPr wrap="square" upright="1"/>
                    </wps:wsp>
                  </a:graphicData>
                </a:graphic>
              </wp:anchor>
            </w:drawing>
          </mc:Choice>
          <mc:Fallback>
            <w:pict>
              <v:shape id="文本框 25" o:spid="_x0000_s1026" o:spt="202" type="#_x0000_t202" style="position:absolute;left:0pt;margin-left:216.15pt;margin-top:-3.35pt;height:99.5pt;width:194.7pt;z-index:251663360;mso-width-relative:page;mso-height-relative:page;" fillcolor="#FFFFFF" filled="t" stroked="t" coordsize="21600,21600" o:gfxdata="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ibW4TZAAAACgEA&#10;AA8AAAAAAAAAAQAgAAAAIgAAAGRycy9kb3ducmV2LnhtbFBLAQIUABQAAAAIAIdO4kCDpK2hGQIA&#10;AEYEAAAOAAAAAAAAAAEAIAAAACgBAABkcnMvZTJvRG9jLnhtbFBLBQYAAAAABgAGAFkBAACzBQAA&#10;AAA=&#10;">
                <v:fill on="t" focussize="0,0"/>
                <v:stroke color="#000000" joinstyle="miter" dashstyle="1 1" endcap="round"/>
                <v:imagedata o:title=""/>
                <o:lock v:ext="edit" aspectratio="f"/>
                <v:textbox>
                  <w:txbxContent>
                    <w:p>
                      <w:pPr>
                        <w:jc w:val="center"/>
                        <w:rPr>
                          <w:sz w:val="28"/>
                          <w:szCs w:val="28"/>
                        </w:rPr>
                      </w:pPr>
                      <w:r>
                        <w:rPr>
                          <w:rFonts w:hint="eastAsia"/>
                          <w:sz w:val="28"/>
                          <w:szCs w:val="28"/>
                        </w:rPr>
                        <w:t>法人身份证复印件反面</w:t>
                      </w:r>
                    </w:p>
                    <w:p>
                      <w:pPr>
                        <w:rPr>
                          <w:szCs w:val="28"/>
                        </w:rPr>
                      </w:pPr>
                    </w:p>
                  </w:txbxContent>
                </v:textbox>
              </v:shape>
            </w:pict>
          </mc:Fallback>
        </mc:AlternateContent>
      </w:r>
    </w:p>
    <w:p>
      <w:pPr>
        <w:rPr>
          <w:rFonts w:ascii="宋体" w:hAnsi="宋体"/>
          <w:color w:val="auto"/>
          <w:sz w:val="24"/>
        </w:rPr>
      </w:pPr>
    </w:p>
    <w:p>
      <w:pPr>
        <w:ind w:firstLine="480" w:firstLineChars="200"/>
        <w:rPr>
          <w:rFonts w:ascii="宋体" w:hAnsi="宋体"/>
          <w:color w:val="auto"/>
          <w:sz w:val="24"/>
        </w:rPr>
      </w:pPr>
    </w:p>
    <w:p>
      <w:pPr>
        <w:ind w:firstLine="480" w:firstLineChars="200"/>
        <w:rPr>
          <w:rFonts w:ascii="宋体" w:hAnsi="宋体"/>
          <w:color w:val="auto"/>
          <w:sz w:val="24"/>
        </w:rPr>
      </w:pPr>
      <w:r>
        <w:rPr>
          <w:rFonts w:ascii="宋体" w:hAnsi="宋体"/>
          <w:color w:val="auto"/>
          <w:sz w:val="24"/>
        </w:rPr>
        <mc:AlternateContent>
          <mc:Choice Requires="wps">
            <w:drawing>
              <wp:anchor distT="0" distB="0" distL="114300" distR="114300" simplePos="0" relativeHeight="251662336" behindDoc="0" locked="0" layoutInCell="1" allowOverlap="1">
                <wp:simplePos x="0" y="0"/>
                <wp:positionH relativeFrom="column">
                  <wp:posOffset>31115</wp:posOffset>
                </wp:positionH>
                <wp:positionV relativeFrom="paragraph">
                  <wp:posOffset>-636905</wp:posOffset>
                </wp:positionV>
                <wp:extent cx="2472690" cy="1263650"/>
                <wp:effectExtent l="4445" t="4445" r="18415" b="8255"/>
                <wp:wrapNone/>
                <wp:docPr id="4" name="文本框 2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 w:val="28"/>
                                <w:szCs w:val="28"/>
                              </w:rPr>
                            </w:pPr>
                            <w:r>
                              <w:rPr>
                                <w:rFonts w:hint="eastAsia"/>
                                <w:sz w:val="28"/>
                                <w:szCs w:val="28"/>
                              </w:rPr>
                              <w:t>法人身份证复印件正面</w:t>
                            </w:r>
                          </w:p>
                          <w:p>
                            <w:pPr>
                              <w:rPr>
                                <w:szCs w:val="28"/>
                              </w:rPr>
                            </w:pPr>
                          </w:p>
                        </w:txbxContent>
                      </wps:txbx>
                      <wps:bodyPr wrap="square" upright="1"/>
                    </wps:wsp>
                  </a:graphicData>
                </a:graphic>
              </wp:anchor>
            </w:drawing>
          </mc:Choice>
          <mc:Fallback>
            <w:pict>
              <v:shape id="文本框 24" o:spid="_x0000_s1026" o:spt="202" type="#_x0000_t202" style="position:absolute;left:0pt;margin-left:2.45pt;margin-top:-50.15pt;height:99.5pt;width:194.7pt;z-index:251662336;mso-width-relative:page;mso-height-relative:page;" fillcolor="#FFFFFF" filled="t" stroked="t" coordsize="21600,21600" o:gfxdata="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HZNeNoAAAAJ&#10;AQAADwAAAAAAAAABACAAAAAiAAAAZHJzL2Rvd25yZXYueG1sUEsBAhQAFAAAAAgAh07iQDQpoowa&#10;AgAARgQAAA4AAAAAAAAAAQAgAAAAKQEAAGRycy9lMm9Eb2MueG1sUEsFBgAAAAAGAAYAWQEAALUF&#10;AAAAAA==&#10;">
                <v:fill on="t" focussize="0,0"/>
                <v:stroke color="#000000" joinstyle="miter" dashstyle="1 1" endcap="round"/>
                <v:imagedata o:title=""/>
                <o:lock v:ext="edit" aspectratio="f"/>
                <v:textbox>
                  <w:txbxContent>
                    <w:p>
                      <w:pPr>
                        <w:jc w:val="center"/>
                        <w:rPr>
                          <w:sz w:val="28"/>
                          <w:szCs w:val="28"/>
                        </w:rPr>
                      </w:pPr>
                      <w:r>
                        <w:rPr>
                          <w:rFonts w:hint="eastAsia"/>
                          <w:sz w:val="28"/>
                          <w:szCs w:val="28"/>
                        </w:rPr>
                        <w:t>法人身份证复印件正面</w:t>
                      </w:r>
                    </w:p>
                    <w:p>
                      <w:pPr>
                        <w:rPr>
                          <w:szCs w:val="28"/>
                        </w:rPr>
                      </w:pPr>
                    </w:p>
                  </w:txbxContent>
                </v:textbox>
              </v:shape>
            </w:pict>
          </mc:Fallback>
        </mc:AlternateContent>
      </w:r>
    </w:p>
    <w:p>
      <w:pPr>
        <w:ind w:firstLine="480" w:firstLineChars="200"/>
        <w:rPr>
          <w:rFonts w:ascii="宋体" w:hAnsi="宋体"/>
          <w:color w:val="auto"/>
          <w:sz w:val="24"/>
        </w:rPr>
      </w:pPr>
    </w:p>
    <w:p>
      <w:pPr>
        <w:rPr>
          <w:rFonts w:ascii="宋体" w:hAnsi="宋体"/>
          <w:color w:val="auto"/>
          <w:sz w:val="24"/>
        </w:rPr>
      </w:pPr>
    </w:p>
    <w:p>
      <w:pPr>
        <w:ind w:firstLine="600" w:firstLineChars="200"/>
        <w:rPr>
          <w:rFonts w:ascii="宋体" w:hAnsi="宋体"/>
          <w:color w:val="auto"/>
          <w:sz w:val="24"/>
        </w:rPr>
      </w:pPr>
      <w:r>
        <w:rPr>
          <w:rFonts w:ascii="宋体" w:hAnsi="宋体" w:cs="宋体"/>
          <w:bCs/>
          <w:color w:val="auto"/>
          <w:sz w:val="30"/>
          <w:szCs w:val="30"/>
        </w:rPr>
        <mc:AlternateContent>
          <mc:Choice Requires="wps">
            <w:drawing>
              <wp:anchor distT="0" distB="0" distL="114300" distR="114300" simplePos="0" relativeHeight="251660288" behindDoc="0" locked="0" layoutInCell="1" allowOverlap="1">
                <wp:simplePos x="0" y="0"/>
                <wp:positionH relativeFrom="column">
                  <wp:posOffset>2745105</wp:posOffset>
                </wp:positionH>
                <wp:positionV relativeFrom="paragraph">
                  <wp:posOffset>155575</wp:posOffset>
                </wp:positionV>
                <wp:extent cx="2472690" cy="1263650"/>
                <wp:effectExtent l="4445" t="4445" r="18415" b="8255"/>
                <wp:wrapNone/>
                <wp:docPr id="2" name="Text Box 2"/>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 w:val="28"/>
                                <w:szCs w:val="28"/>
                              </w:rPr>
                            </w:pPr>
                            <w:r>
                              <w:rPr>
                                <w:rFonts w:hint="eastAsia"/>
                                <w:sz w:val="28"/>
                                <w:szCs w:val="28"/>
                              </w:rPr>
                              <w:t>被委托人身份证复印件反面</w:t>
                            </w:r>
                          </w:p>
                          <w:p>
                            <w:pPr>
                              <w:rPr>
                                <w:szCs w:val="28"/>
                              </w:rPr>
                            </w:pPr>
                          </w:p>
                        </w:txbxContent>
                      </wps:txbx>
                      <wps:bodyPr wrap="square" upright="1"/>
                    </wps:wsp>
                  </a:graphicData>
                </a:graphic>
              </wp:anchor>
            </w:drawing>
          </mc:Choice>
          <mc:Fallback>
            <w:pict>
              <v:shape id="Text Box 2" o:spid="_x0000_s1026" o:spt="202" type="#_x0000_t202" style="position:absolute;left:0pt;margin-left:216.15pt;margin-top:12.25pt;height:99.5pt;width:194.7pt;z-index:251660288;mso-width-relative:page;mso-height-relative:page;" fillcolor="#FFFFFF" filled="t" stroked="t" coordsize="21600,21600" o:gfxdata="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GUJhnaAAAACgEAAA8AAAAAAAAAAQAgAAAA&#10;IgAAAGRycy9kb3ducmV2LnhtbFBLAQIUABQAAAAIAIdO4kCmCG/6CQIAAEQEAAAOAAAAAAAAAAEA&#10;IAAAACkBAABkcnMvZTJvRG9jLnhtbFBLBQYAAAAABgAGAFkBAACkBQAAAAA=&#10;">
                <v:fill on="t" focussize="0,0"/>
                <v:stroke color="#000000" joinstyle="miter" dashstyle="1 1" endcap="round"/>
                <v:imagedata o:title=""/>
                <o:lock v:ext="edit" aspectratio="f"/>
                <v:textbox>
                  <w:txbxContent>
                    <w:p>
                      <w:pPr>
                        <w:jc w:val="center"/>
                        <w:rPr>
                          <w:sz w:val="28"/>
                          <w:szCs w:val="28"/>
                        </w:rPr>
                      </w:pPr>
                      <w:r>
                        <w:rPr>
                          <w:rFonts w:hint="eastAsia"/>
                          <w:sz w:val="28"/>
                          <w:szCs w:val="28"/>
                        </w:rPr>
                        <w:t>被委托人身份证复印件反面</w:t>
                      </w:r>
                    </w:p>
                    <w:p>
                      <w:pPr>
                        <w:rPr>
                          <w:szCs w:val="28"/>
                        </w:rPr>
                      </w:pPr>
                    </w:p>
                  </w:txbxContent>
                </v:textbox>
              </v:shape>
            </w:pict>
          </mc:Fallback>
        </mc:AlternateContent>
      </w:r>
      <w:r>
        <w:rPr>
          <w:rFonts w:ascii="宋体" w:hAnsi="宋体"/>
          <w:color w:val="auto"/>
          <w:sz w:val="24"/>
        </w:rPr>
        <mc:AlternateContent>
          <mc:Choice Requires="wps">
            <w:drawing>
              <wp:anchor distT="0" distB="0" distL="114300" distR="114300" simplePos="0" relativeHeight="251661312" behindDoc="0" locked="0" layoutInCell="1" allowOverlap="1">
                <wp:simplePos x="0" y="0"/>
                <wp:positionH relativeFrom="column">
                  <wp:posOffset>31115</wp:posOffset>
                </wp:positionH>
                <wp:positionV relativeFrom="paragraph">
                  <wp:posOffset>155575</wp:posOffset>
                </wp:positionV>
                <wp:extent cx="2472690" cy="1263650"/>
                <wp:effectExtent l="4445" t="4445" r="18415" b="8255"/>
                <wp:wrapNone/>
                <wp:docPr id="3" name="文本框 23"/>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 w:val="28"/>
                                <w:szCs w:val="28"/>
                              </w:rPr>
                            </w:pPr>
                            <w:r>
                              <w:rPr>
                                <w:rFonts w:hint="eastAsia"/>
                                <w:sz w:val="28"/>
                                <w:szCs w:val="28"/>
                              </w:rPr>
                              <w:t>被委托人身份证复印件正面</w:t>
                            </w:r>
                          </w:p>
                          <w:p>
                            <w:pPr>
                              <w:rPr>
                                <w:szCs w:val="28"/>
                              </w:rPr>
                            </w:pPr>
                          </w:p>
                        </w:txbxContent>
                      </wps:txbx>
                      <wps:bodyPr wrap="square" upright="1"/>
                    </wps:wsp>
                  </a:graphicData>
                </a:graphic>
              </wp:anchor>
            </w:drawing>
          </mc:Choice>
          <mc:Fallback>
            <w:pict>
              <v:shape id="文本框 23" o:spid="_x0000_s1026" o:spt="202" type="#_x0000_t202" style="position:absolute;left:0pt;margin-left:2.45pt;margin-top:12.25pt;height:99.5pt;width:194.7pt;z-index:251661312;mso-width-relative:page;mso-height-relative:page;" fillcolor="#FFFFFF" filled="t" stroked="t" coordsize="21600,21600" o:gfxdata="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1BJwj2QAAAAgB&#10;AAAPAAAAAAAAAAEAIAAAACIAAABkcnMvZG93bnJldi54bWxQSwECFAAUAAAACACHTuJAMYmMTxoC&#10;AABGBAAADgAAAAAAAAABACAAAAAoAQAAZHJzL2Uyb0RvYy54bWxQSwUGAAAAAAYABgBZAQAAtAUA&#10;AAAA&#10;">
                <v:fill on="t" focussize="0,0"/>
                <v:stroke color="#000000" joinstyle="miter" dashstyle="1 1" endcap="round"/>
                <v:imagedata o:title=""/>
                <o:lock v:ext="edit" aspectratio="f"/>
                <v:textbox>
                  <w:txbxContent>
                    <w:p>
                      <w:pPr>
                        <w:jc w:val="center"/>
                        <w:rPr>
                          <w:sz w:val="28"/>
                          <w:szCs w:val="28"/>
                        </w:rPr>
                      </w:pPr>
                      <w:r>
                        <w:rPr>
                          <w:rFonts w:hint="eastAsia"/>
                          <w:sz w:val="28"/>
                          <w:szCs w:val="28"/>
                        </w:rPr>
                        <w:t>被委托人身份证复印件正面</w:t>
                      </w:r>
                    </w:p>
                    <w:p>
                      <w:pPr>
                        <w:rPr>
                          <w:szCs w:val="28"/>
                        </w:rPr>
                      </w:pPr>
                    </w:p>
                  </w:txbxContent>
                </v:textbox>
              </v:shape>
            </w:pict>
          </mc:Fallback>
        </mc:AlternateContent>
      </w:r>
    </w:p>
    <w:p>
      <w:pPr>
        <w:ind w:firstLine="480" w:firstLineChars="200"/>
        <w:rPr>
          <w:rFonts w:ascii="宋体" w:hAnsi="宋体"/>
          <w:color w:val="auto"/>
          <w:sz w:val="24"/>
        </w:rPr>
      </w:pPr>
    </w:p>
    <w:p>
      <w:pPr>
        <w:rPr>
          <w:rFonts w:ascii="宋体" w:hAnsi="宋体"/>
          <w:color w:val="auto"/>
          <w:sz w:val="24"/>
        </w:rPr>
      </w:pPr>
    </w:p>
    <w:p>
      <w:pPr>
        <w:rPr>
          <w:rFonts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r>
        <w:rPr>
          <w:rFonts w:hint="eastAsia" w:ascii="宋体" w:hAnsi="宋体"/>
          <w:color w:val="auto"/>
          <w:sz w:val="24"/>
        </w:rPr>
        <w:t xml:space="preserve">                                </w:t>
      </w:r>
    </w:p>
    <w:p>
      <w:pPr>
        <w:ind w:firstLine="480" w:firstLineChars="200"/>
        <w:rPr>
          <w:rFonts w:hint="eastAsia" w:ascii="宋体" w:hAnsi="宋体"/>
          <w:color w:val="auto"/>
          <w:sz w:val="24"/>
        </w:rPr>
      </w:pPr>
      <w:r>
        <w:rPr>
          <w:rFonts w:hint="eastAsia" w:ascii="宋体" w:hAnsi="宋体"/>
          <w:color w:val="auto"/>
          <w:sz w:val="24"/>
        </w:rPr>
        <w:t>投标人：</w:t>
      </w:r>
      <w:r>
        <w:rPr>
          <w:rFonts w:hint="eastAsia" w:ascii="宋体" w:hAnsi="宋体"/>
          <w:color w:val="auto"/>
          <w:sz w:val="24"/>
          <w:u w:val="single"/>
        </w:rPr>
        <w:t xml:space="preserve">                                    </w:t>
      </w:r>
      <w:r>
        <w:rPr>
          <w:rFonts w:hint="eastAsia" w:ascii="宋体" w:hAnsi="宋体"/>
          <w:color w:val="auto"/>
          <w:sz w:val="24"/>
        </w:rPr>
        <w:t>（盖单位鲜红章）</w:t>
      </w:r>
    </w:p>
    <w:p>
      <w:pPr>
        <w:rPr>
          <w:rFonts w:hint="eastAsia" w:ascii="宋体" w:hAnsi="宋体"/>
          <w:color w:val="auto"/>
          <w:sz w:val="24"/>
        </w:rPr>
      </w:pPr>
    </w:p>
    <w:p>
      <w:pPr>
        <w:ind w:firstLine="480" w:firstLineChars="200"/>
        <w:rPr>
          <w:rFonts w:hint="eastAsia" w:ascii="宋体" w:hAnsi="宋体"/>
          <w:color w:val="auto"/>
          <w:sz w:val="24"/>
        </w:rPr>
      </w:pPr>
      <w:r>
        <w:rPr>
          <w:rFonts w:hint="eastAsia" w:ascii="宋体" w:hAnsi="宋体"/>
          <w:color w:val="auto"/>
          <w:sz w:val="24"/>
        </w:rPr>
        <w:t>法定代表人：</w:t>
      </w:r>
      <w:r>
        <w:rPr>
          <w:rFonts w:hint="eastAsia" w:ascii="宋体" w:hAnsi="宋体"/>
          <w:color w:val="auto"/>
          <w:sz w:val="24"/>
          <w:u w:val="single"/>
        </w:rPr>
        <w:t xml:space="preserve">                                </w:t>
      </w:r>
      <w:r>
        <w:rPr>
          <w:rFonts w:hint="eastAsia" w:ascii="宋体" w:hAnsi="宋体" w:cs="宋体"/>
          <w:color w:val="auto"/>
          <w:sz w:val="24"/>
        </w:rPr>
        <w:t>（签字</w:t>
      </w:r>
      <w:r>
        <w:rPr>
          <w:rFonts w:hint="eastAsia" w:ascii="宋体" w:hAnsi="宋体" w:cs="宋体"/>
          <w:color w:val="auto"/>
          <w:sz w:val="24"/>
          <w:lang w:val="en-US" w:eastAsia="zh-CN"/>
        </w:rPr>
        <w:t>或盖章</w:t>
      </w:r>
      <w:r>
        <w:rPr>
          <w:rFonts w:hint="eastAsia" w:ascii="宋体" w:hAnsi="宋体" w:cs="宋体"/>
          <w:color w:val="auto"/>
          <w:sz w:val="24"/>
        </w:rPr>
        <w:t>）</w:t>
      </w:r>
    </w:p>
    <w:p>
      <w:pPr>
        <w:rPr>
          <w:rFonts w:hint="eastAsia" w:ascii="宋体" w:hAnsi="宋体"/>
          <w:color w:val="auto"/>
          <w:sz w:val="24"/>
        </w:rPr>
      </w:pPr>
    </w:p>
    <w:p>
      <w:pPr>
        <w:ind w:firstLine="480" w:firstLineChars="200"/>
        <w:rPr>
          <w:rFonts w:hint="eastAsia" w:ascii="宋体" w:hAnsi="宋体"/>
          <w:color w:val="auto"/>
          <w:sz w:val="24"/>
        </w:rPr>
      </w:pPr>
      <w:r>
        <w:rPr>
          <w:rFonts w:hint="eastAsia" w:ascii="宋体" w:hAnsi="宋体"/>
          <w:color w:val="auto"/>
          <w:sz w:val="24"/>
        </w:rPr>
        <w:t>身份证号码：</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FFFFFF"/>
          <w:sz w:val="24"/>
          <w:lang w:val="en-US" w:eastAsia="zh-CN"/>
        </w:rPr>
        <w:t>.</w:t>
      </w:r>
      <w:r>
        <w:rPr>
          <w:rFonts w:hint="eastAsia" w:ascii="宋体" w:hAnsi="宋体"/>
          <w:color w:val="auto"/>
          <w:sz w:val="24"/>
          <w:u w:val="single"/>
        </w:rPr>
        <w:t xml:space="preserve">                                </w:t>
      </w:r>
    </w:p>
    <w:p>
      <w:pPr>
        <w:rPr>
          <w:rFonts w:hint="eastAsia" w:ascii="宋体" w:hAnsi="宋体" w:eastAsia="宋体"/>
          <w:color w:val="auto"/>
          <w:sz w:val="24"/>
          <w:lang w:val="en-US" w:eastAsia="zh-CN"/>
        </w:rPr>
      </w:pPr>
      <w:r>
        <w:rPr>
          <w:rFonts w:hint="eastAsia" w:ascii="宋体" w:hAnsi="宋体"/>
          <w:color w:val="auto"/>
          <w:sz w:val="24"/>
          <w:lang w:val="en-US" w:eastAsia="zh-CN"/>
        </w:rPr>
        <w:t xml:space="preserve"> </w:t>
      </w:r>
    </w:p>
    <w:p>
      <w:pPr>
        <w:ind w:firstLine="480" w:firstLineChars="200"/>
        <w:rPr>
          <w:rFonts w:hint="eastAsia" w:ascii="宋体" w:hAnsi="宋体"/>
          <w:color w:val="auto"/>
          <w:sz w:val="24"/>
        </w:rPr>
      </w:pPr>
      <w:r>
        <w:rPr>
          <w:rFonts w:hint="eastAsia" w:ascii="宋体" w:hAnsi="宋体"/>
          <w:color w:val="auto"/>
          <w:sz w:val="24"/>
        </w:rPr>
        <w:t>委托代理人：</w:t>
      </w:r>
      <w:r>
        <w:rPr>
          <w:rFonts w:hint="eastAsia" w:ascii="宋体" w:hAnsi="宋体"/>
          <w:color w:val="auto"/>
          <w:sz w:val="24"/>
          <w:u w:val="single"/>
        </w:rPr>
        <w:t xml:space="preserve">                                </w:t>
      </w:r>
      <w:r>
        <w:rPr>
          <w:rFonts w:hint="eastAsia" w:ascii="宋体" w:hAnsi="宋体"/>
          <w:color w:val="auto"/>
          <w:sz w:val="24"/>
        </w:rPr>
        <w:t xml:space="preserve">（签字） </w:t>
      </w:r>
    </w:p>
    <w:p>
      <w:pPr>
        <w:rPr>
          <w:rFonts w:hint="eastAsia" w:ascii="宋体" w:hAnsi="宋体"/>
          <w:color w:val="auto"/>
          <w:sz w:val="24"/>
        </w:rPr>
      </w:pPr>
    </w:p>
    <w:p>
      <w:pPr>
        <w:ind w:firstLine="480" w:firstLineChars="200"/>
        <w:rPr>
          <w:rFonts w:hint="eastAsia" w:ascii="宋体" w:hAnsi="宋体"/>
          <w:color w:val="auto"/>
          <w:sz w:val="24"/>
        </w:rPr>
      </w:pPr>
      <w:r>
        <w:rPr>
          <w:rFonts w:hint="eastAsia" w:ascii="宋体" w:hAnsi="宋体"/>
          <w:color w:val="auto"/>
          <w:sz w:val="24"/>
        </w:rPr>
        <w:t>身份证号码：</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FFFFFF"/>
          <w:sz w:val="24"/>
          <w:lang w:val="en-US" w:eastAsia="zh-CN"/>
        </w:rPr>
        <w:t>.</w:t>
      </w:r>
      <w:r>
        <w:rPr>
          <w:rFonts w:hint="eastAsia" w:ascii="宋体" w:hAnsi="宋体"/>
          <w:color w:val="auto"/>
          <w:sz w:val="24"/>
          <w:u w:val="single"/>
        </w:rPr>
        <w:t xml:space="preserve">                                </w:t>
      </w:r>
    </w:p>
    <w:p>
      <w:pPr>
        <w:jc w:val="both"/>
        <w:rPr>
          <w:rFonts w:hint="eastAsia" w:ascii="宋体" w:hAnsi="宋体"/>
          <w:color w:val="auto"/>
          <w:sz w:val="24"/>
        </w:rPr>
      </w:pPr>
      <w:r>
        <w:rPr>
          <w:rFonts w:hint="eastAsia" w:ascii="宋体" w:hAnsi="宋体"/>
          <w:color w:val="auto"/>
          <w:sz w:val="24"/>
        </w:rPr>
        <w:t xml:space="preserve">                  </w:t>
      </w:r>
    </w:p>
    <w:p>
      <w:pPr>
        <w:spacing w:line="300" w:lineRule="exact"/>
        <w:ind w:left="2633" w:leftChars="1254" w:firstLine="1800" w:firstLineChars="750"/>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
        <w:rPr>
          <w:rFonts w:hint="eastAsia"/>
        </w:rPr>
      </w:pPr>
    </w:p>
    <w:p>
      <w:pPr>
        <w:spacing w:line="300" w:lineRule="exact"/>
        <w:jc w:val="both"/>
        <w:rPr>
          <w:rFonts w:hint="eastAsia" w:ascii="宋体" w:hAnsi="宋体" w:cs="宋体"/>
          <w:color w:val="auto"/>
          <w:sz w:val="24"/>
        </w:rPr>
      </w:pPr>
      <w:r>
        <w:rPr>
          <w:rFonts w:hint="eastAsia" w:ascii="宋体" w:hAnsi="宋体" w:cs="宋体"/>
          <w:b/>
          <w:bCs/>
          <w:color w:val="auto"/>
          <w:sz w:val="24"/>
          <w:lang w:val="en-US" w:eastAsia="zh-CN"/>
        </w:rPr>
        <w:t>备注：参加开标的人近3个月（6、7、8月）所在公司的社保证明（个人缴费明细表）</w:t>
      </w:r>
      <w:r>
        <w:rPr>
          <w:rFonts w:hint="eastAsia" w:ascii="宋体" w:hAnsi="宋体" w:cs="宋体"/>
          <w:color w:val="auto"/>
          <w:sz w:val="24"/>
        </w:rPr>
        <w:br w:type="page"/>
      </w:r>
    </w:p>
    <w:p>
      <w:pPr>
        <w:tabs>
          <w:tab w:val="left" w:pos="7200"/>
        </w:tabs>
        <w:snapToGrid w:val="0"/>
        <w:jc w:val="center"/>
        <w:outlineLvl w:val="2"/>
        <w:rPr>
          <w:rFonts w:hint="eastAsia" w:ascii="宋体" w:hAnsi="宋体" w:eastAsia="宋体" w:cs="宋体"/>
          <w:b/>
          <w:color w:val="auto"/>
          <w:sz w:val="36"/>
          <w:szCs w:val="36"/>
          <w:lang w:eastAsia="zh-CN"/>
        </w:rPr>
      </w:pPr>
      <w:r>
        <w:rPr>
          <w:rFonts w:hint="eastAsia" w:ascii="宋体" w:hAnsi="宋体" w:cs="宋体"/>
          <w:b/>
          <w:color w:val="auto"/>
          <w:sz w:val="36"/>
          <w:szCs w:val="36"/>
        </w:rPr>
        <w:t>4、</w:t>
      </w:r>
      <w:r>
        <w:rPr>
          <w:rFonts w:hint="eastAsia" w:ascii="宋体" w:hAnsi="宋体" w:cs="宋体"/>
          <w:b/>
          <w:color w:val="auto"/>
          <w:sz w:val="36"/>
          <w:szCs w:val="36"/>
          <w:lang w:eastAsia="zh-CN"/>
        </w:rPr>
        <w:t>投标保证金（投标保证金缴纳凭证）</w:t>
      </w:r>
    </w:p>
    <w:p>
      <w:pPr>
        <w:spacing w:line="440" w:lineRule="exact"/>
        <w:rPr>
          <w:rFonts w:ascii="宋体"/>
          <w:color w:val="auto"/>
          <w:sz w:val="24"/>
          <w:szCs w:val="21"/>
        </w:rPr>
      </w:pPr>
    </w:p>
    <w:p>
      <w:pPr>
        <w:spacing w:line="440" w:lineRule="exact"/>
        <w:ind w:firstLine="480" w:firstLineChars="200"/>
        <w:rPr>
          <w:rFonts w:hint="eastAsia" w:ascii="宋体" w:hAnsi="宋体" w:cs="宋体"/>
          <w:color w:val="auto"/>
          <w:sz w:val="24"/>
          <w:lang w:val="en-US" w:eastAsia="zh-CN"/>
        </w:rPr>
      </w:pPr>
      <w:r>
        <w:rPr>
          <w:rFonts w:hint="eastAsia" w:ascii="宋体" w:hAnsi="宋体" w:cs="宋体"/>
          <w:color w:val="auto"/>
          <w:sz w:val="24"/>
        </w:rPr>
        <w:t>附：投标保证金</w:t>
      </w:r>
      <w:r>
        <w:rPr>
          <w:rFonts w:hint="eastAsia" w:ascii="宋体" w:hAnsi="宋体" w:cs="宋体"/>
          <w:color w:val="auto"/>
          <w:sz w:val="24"/>
          <w:lang w:val="en-US" w:eastAsia="zh-CN"/>
        </w:rPr>
        <w:t>缴纳凭证</w:t>
      </w:r>
    </w:p>
    <w:p>
      <w:pPr>
        <w:pStyle w:val="25"/>
        <w:rPr>
          <w:rFonts w:hint="eastAsia" w:ascii="宋体" w:hAnsi="宋体" w:cs="宋体"/>
          <w:color w:val="auto"/>
          <w:sz w:val="24"/>
          <w:lang w:val="en-US" w:eastAsia="zh-CN"/>
        </w:rPr>
      </w:pPr>
    </w:p>
    <w:p>
      <w:pPr>
        <w:rPr>
          <w:rFonts w:hint="eastAsia"/>
        </w:rPr>
      </w:pPr>
    </w:p>
    <w:p>
      <w:pPr>
        <w:spacing w:line="440" w:lineRule="exact"/>
        <w:ind w:firstLine="480" w:firstLineChars="200"/>
        <w:rPr>
          <w:rFonts w:hint="eastAsia" w:ascii="宋体" w:hAnsi="宋体" w:cs="宋体"/>
          <w:color w:val="auto"/>
          <w:sz w:val="24"/>
        </w:rPr>
      </w:pP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mc:AlternateContent>
          <mc:Choice Requires="wps">
            <w:drawing>
              <wp:anchor distT="0" distB="0" distL="114300" distR="114300" simplePos="0" relativeHeight="251659264" behindDoc="0" locked="0" layoutInCell="1" allowOverlap="1">
                <wp:simplePos x="0" y="0"/>
                <wp:positionH relativeFrom="column">
                  <wp:posOffset>1054100</wp:posOffset>
                </wp:positionH>
                <wp:positionV relativeFrom="paragraph">
                  <wp:posOffset>199390</wp:posOffset>
                </wp:positionV>
                <wp:extent cx="4178300" cy="2125345"/>
                <wp:effectExtent l="4445" t="4445" r="8255" b="22860"/>
                <wp:wrapNone/>
                <wp:docPr id="1" name="文本框 19"/>
                <wp:cNvGraphicFramePr/>
                <a:graphic xmlns:a="http://schemas.openxmlformats.org/drawingml/2006/main">
                  <a:graphicData uri="http://schemas.microsoft.com/office/word/2010/wordprocessingShape">
                    <wps:wsp>
                      <wps:cNvSpPr txBox="1"/>
                      <wps:spPr>
                        <a:xfrm>
                          <a:off x="0" y="0"/>
                          <a:ext cx="4178300" cy="2125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hint="eastAsia"/>
                                <w:sz w:val="28"/>
                                <w:szCs w:val="28"/>
                              </w:rPr>
                            </w:pPr>
                            <w:r>
                              <w:rPr>
                                <w:rFonts w:hint="eastAsia"/>
                                <w:sz w:val="28"/>
                                <w:szCs w:val="28"/>
                              </w:rPr>
                              <w:t>投标保证金</w:t>
                            </w:r>
                            <w:r>
                              <w:rPr>
                                <w:rFonts w:hint="eastAsia"/>
                                <w:sz w:val="28"/>
                                <w:szCs w:val="28"/>
                                <w:lang w:val="en-US" w:eastAsia="zh-CN"/>
                              </w:rPr>
                              <w:t>缴纳凭证</w:t>
                            </w:r>
                          </w:p>
                        </w:txbxContent>
                      </wps:txbx>
                      <wps:bodyPr wrap="square" upright="1"/>
                    </wps:wsp>
                  </a:graphicData>
                </a:graphic>
              </wp:anchor>
            </w:drawing>
          </mc:Choice>
          <mc:Fallback>
            <w:pict>
              <v:shape id="文本框 19" o:spid="_x0000_s1026" o:spt="202" type="#_x0000_t202" style="position:absolute;left:0pt;margin-left:83pt;margin-top:15.7pt;height:167.35pt;width:329pt;z-index:251659264;mso-width-relative:page;mso-height-relative:page;" fillcolor="#FFFFFF" filled="t" stroked="t" coordsize="21600,21600" o:gfxdata="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1hTedgAAAAKAQAADwAA&#10;AAAAAAABACAAAAAiAAAAZHJzL2Rvd25yZXYueG1sUEsBAhQAFAAAAAgAh07iQEvvKAwWAgAARgQA&#10;AA4AAAAAAAAAAQAgAAAAJwEAAGRycy9lMm9Eb2MueG1sUEsFBgAAAAAGAAYAWQEAAK8FA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int="eastAsia"/>
                          <w:sz w:val="28"/>
                          <w:szCs w:val="28"/>
                        </w:rPr>
                      </w:pPr>
                      <w:r>
                        <w:rPr>
                          <w:rFonts w:hint="eastAsia"/>
                          <w:sz w:val="28"/>
                          <w:szCs w:val="28"/>
                        </w:rPr>
                        <w:t>投标保证金</w:t>
                      </w:r>
                      <w:r>
                        <w:rPr>
                          <w:rFonts w:hint="eastAsia"/>
                          <w:sz w:val="28"/>
                          <w:szCs w:val="28"/>
                          <w:lang w:val="en-US" w:eastAsia="zh-CN"/>
                        </w:rPr>
                        <w:t>缴纳凭证</w:t>
                      </w:r>
                    </w:p>
                  </w:txbxContent>
                </v:textbox>
              </v:shape>
            </w:pict>
          </mc:Fallback>
        </mc:AlternateContent>
      </w:r>
    </w:p>
    <w:p>
      <w:pPr>
        <w:spacing w:line="440" w:lineRule="exact"/>
        <w:ind w:firstLine="480" w:firstLineChars="200"/>
        <w:rPr>
          <w:rFonts w:hint="eastAsia" w:ascii="宋体" w:hAnsi="宋体" w:cs="宋体"/>
          <w:color w:val="auto"/>
          <w:sz w:val="24"/>
        </w:rPr>
      </w:pPr>
    </w:p>
    <w:p>
      <w:pPr>
        <w:spacing w:line="440" w:lineRule="exact"/>
        <w:ind w:firstLine="480" w:firstLineChars="200"/>
        <w:rPr>
          <w:rFonts w:hint="eastAsia" w:ascii="宋体" w:hAnsi="宋体" w:cs="宋体"/>
          <w:color w:val="auto"/>
          <w:sz w:val="24"/>
        </w:rPr>
      </w:pPr>
    </w:p>
    <w:p>
      <w:pPr>
        <w:spacing w:line="440" w:lineRule="exact"/>
        <w:ind w:firstLine="480" w:firstLineChars="200"/>
        <w:rPr>
          <w:rFonts w:hint="eastAsia" w:ascii="宋体" w:hAnsi="宋体" w:cs="宋体"/>
          <w:color w:val="auto"/>
          <w:sz w:val="24"/>
        </w:rPr>
      </w:pPr>
    </w:p>
    <w:p>
      <w:pPr>
        <w:spacing w:line="440" w:lineRule="exact"/>
        <w:ind w:firstLine="480" w:firstLineChars="200"/>
        <w:rPr>
          <w:rFonts w:hint="eastAsia" w:ascii="宋体" w:hAnsi="宋体" w:cs="宋体"/>
          <w:color w:val="auto"/>
          <w:sz w:val="24"/>
        </w:rPr>
      </w:pPr>
    </w:p>
    <w:p>
      <w:pPr>
        <w:spacing w:line="440" w:lineRule="exact"/>
        <w:ind w:firstLine="480" w:firstLineChars="200"/>
        <w:rPr>
          <w:rFonts w:hint="eastAsia" w:ascii="宋体" w:hAnsi="宋体" w:cs="宋体"/>
          <w:color w:val="auto"/>
          <w:sz w:val="24"/>
        </w:rPr>
      </w:pPr>
    </w:p>
    <w:p>
      <w:pPr>
        <w:spacing w:line="440" w:lineRule="exact"/>
        <w:ind w:firstLine="480" w:firstLineChars="200"/>
        <w:rPr>
          <w:rFonts w:hint="eastAsia" w:ascii="宋体" w:hAnsi="宋体" w:cs="宋体"/>
          <w:color w:val="auto"/>
          <w:sz w:val="24"/>
        </w:rPr>
      </w:pPr>
    </w:p>
    <w:p>
      <w:pPr>
        <w:spacing w:line="440" w:lineRule="exact"/>
        <w:ind w:firstLine="480" w:firstLineChars="200"/>
        <w:rPr>
          <w:rFonts w:hint="eastAsia" w:ascii="宋体" w:hAnsi="宋体" w:cs="宋体"/>
          <w:color w:val="auto"/>
          <w:sz w:val="24"/>
        </w:rPr>
      </w:pPr>
    </w:p>
    <w:p>
      <w:pPr>
        <w:spacing w:line="440" w:lineRule="exact"/>
        <w:ind w:firstLine="480" w:firstLineChars="200"/>
        <w:rPr>
          <w:rFonts w:hint="eastAsia" w:ascii="宋体" w:hAnsi="宋体" w:cs="宋体"/>
          <w:color w:val="auto"/>
          <w:sz w:val="24"/>
        </w:rPr>
      </w:pPr>
    </w:p>
    <w:p>
      <w:pPr>
        <w:spacing w:line="440" w:lineRule="exact"/>
        <w:ind w:firstLine="480" w:firstLineChars="200"/>
        <w:rPr>
          <w:rFonts w:hint="eastAsia" w:ascii="宋体" w:hAnsi="宋体" w:cs="宋体"/>
          <w:color w:val="auto"/>
          <w:sz w:val="24"/>
        </w:rPr>
      </w:pPr>
    </w:p>
    <w:p>
      <w:pPr>
        <w:spacing w:line="440" w:lineRule="exact"/>
        <w:ind w:firstLine="480" w:firstLineChars="200"/>
        <w:rPr>
          <w:rFonts w:hint="eastAsia" w:ascii="宋体" w:hAnsi="宋体" w:cs="宋体"/>
          <w:color w:val="auto"/>
          <w:sz w:val="24"/>
        </w:rPr>
      </w:pPr>
    </w:p>
    <w:p>
      <w:pPr>
        <w:spacing w:line="440" w:lineRule="exact"/>
        <w:ind w:firstLine="480" w:firstLineChars="200"/>
        <w:rPr>
          <w:rFonts w:hint="eastAsia" w:ascii="宋体" w:hAnsi="宋体" w:cs="宋体"/>
          <w:color w:val="auto"/>
          <w:sz w:val="24"/>
        </w:rPr>
      </w:pPr>
    </w:p>
    <w:p>
      <w:pPr>
        <w:snapToGrid w:val="0"/>
        <w:spacing w:line="480" w:lineRule="auto"/>
        <w:ind w:firstLine="720" w:firstLineChars="300"/>
        <w:rPr>
          <w:rFonts w:hint="eastAsia"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rPr>
        <w:t xml:space="preserve">                                   </w:t>
      </w:r>
      <w:r>
        <w:rPr>
          <w:rFonts w:hint="eastAsia" w:ascii="宋体" w:hAnsi="宋体" w:cs="宋体"/>
          <w:color w:val="auto"/>
          <w:sz w:val="24"/>
        </w:rPr>
        <w:t>（盖单位鲜红章）</w:t>
      </w:r>
    </w:p>
    <w:p>
      <w:pPr>
        <w:snapToGrid w:val="0"/>
        <w:spacing w:line="480" w:lineRule="auto"/>
        <w:ind w:firstLine="720" w:firstLineChars="300"/>
        <w:rPr>
          <w:rFonts w:hint="eastAsia"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w:t>
      </w:r>
      <w:r>
        <w:rPr>
          <w:rFonts w:hint="eastAsia" w:ascii="宋体" w:hAnsi="宋体" w:cs="宋体"/>
          <w:color w:val="auto"/>
          <w:sz w:val="24"/>
          <w:lang w:val="en-US" w:eastAsia="zh-CN"/>
        </w:rPr>
        <w:t>或盖章</w:t>
      </w:r>
      <w:r>
        <w:rPr>
          <w:rFonts w:hint="eastAsia" w:ascii="宋体" w:hAnsi="宋体" w:cs="宋体"/>
          <w:color w:val="auto"/>
          <w:sz w:val="24"/>
        </w:rPr>
        <w:t>）</w:t>
      </w:r>
    </w:p>
    <w:p>
      <w:pPr>
        <w:snapToGrid w:val="0"/>
        <w:spacing w:line="480" w:lineRule="auto"/>
        <w:ind w:firstLine="720" w:firstLineChars="300"/>
        <w:rPr>
          <w:rFonts w:hint="eastAsia"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w:t>
      </w:r>
    </w:p>
    <w:p>
      <w:pPr>
        <w:snapToGrid w:val="0"/>
        <w:spacing w:line="480" w:lineRule="auto"/>
        <w:ind w:firstLine="720" w:firstLineChars="300"/>
        <w:jc w:val="left"/>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440" w:lineRule="exact"/>
        <w:jc w:val="right"/>
        <w:rPr>
          <w:rFonts w:hint="eastAsia" w:ascii="宋体" w:hAnsi="宋体" w:cs="宋体"/>
          <w:color w:val="auto"/>
          <w:sz w:val="24"/>
          <w:u w:val="single"/>
        </w:rPr>
      </w:pPr>
    </w:p>
    <w:p>
      <w:pPr>
        <w:spacing w:line="440" w:lineRule="exact"/>
        <w:jc w:val="center"/>
        <w:rPr>
          <w:rFonts w:hint="eastAsia" w:ascii="宋体" w:hAnsi="宋体" w:cs="宋体"/>
          <w:color w:val="auto"/>
          <w:sz w:val="24"/>
        </w:rPr>
      </w:pPr>
    </w:p>
    <w:p>
      <w:pPr>
        <w:spacing w:line="440" w:lineRule="exact"/>
        <w:jc w:val="center"/>
        <w:rPr>
          <w:rFonts w:hint="eastAsia" w:ascii="宋体" w:hAnsi="宋体" w:cs="宋体"/>
          <w:color w:val="auto"/>
          <w:sz w:val="24"/>
        </w:rPr>
      </w:pPr>
      <w:r>
        <w:rPr>
          <w:rFonts w:hint="eastAsia" w:ascii="宋体" w:hAnsi="宋体" w:cs="宋体"/>
          <w:color w:val="auto"/>
          <w:sz w:val="24"/>
        </w:rPr>
        <w:t xml:space="preserve">                                         </w:t>
      </w:r>
    </w:p>
    <w:p>
      <w:pPr>
        <w:spacing w:line="440" w:lineRule="exact"/>
        <w:rPr>
          <w:rFonts w:hint="eastAsia" w:ascii="宋体" w:hAnsi="宋体" w:cs="宋体"/>
          <w:color w:val="auto"/>
          <w:sz w:val="24"/>
        </w:rPr>
      </w:pPr>
    </w:p>
    <w:p>
      <w:pPr>
        <w:spacing w:line="300" w:lineRule="exact"/>
        <w:ind w:firstLine="4440" w:firstLineChars="1850"/>
        <w:jc w:val="right"/>
        <w:rPr>
          <w:rFonts w:hint="eastAsia" w:ascii="宋体" w:hAnsi="宋体" w:cs="宋体"/>
          <w:color w:val="auto"/>
          <w:sz w:val="24"/>
        </w:rPr>
      </w:pPr>
      <w:r>
        <w:rPr>
          <w:rFonts w:hint="eastAsia" w:ascii="宋体" w:hAnsi="宋体" w:cs="宋体"/>
          <w:color w:val="auto"/>
          <w:sz w:val="24"/>
        </w:rPr>
        <w:t xml:space="preserve">                                         </w:t>
      </w:r>
    </w:p>
    <w:p>
      <w:pPr>
        <w:spacing w:line="300" w:lineRule="exact"/>
        <w:ind w:firstLine="4440" w:firstLineChars="1850"/>
        <w:jc w:val="right"/>
        <w:rPr>
          <w:rFonts w:hint="eastAsia" w:ascii="宋体" w:hAnsi="宋体" w:cs="宋体"/>
          <w:color w:val="auto"/>
          <w:sz w:val="24"/>
        </w:rPr>
      </w:pPr>
    </w:p>
    <w:p>
      <w:pPr>
        <w:spacing w:line="300" w:lineRule="exact"/>
        <w:ind w:firstLine="4440" w:firstLineChars="1850"/>
        <w:jc w:val="righ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pPr>
        <w:spacing w:line="440" w:lineRule="exact"/>
        <w:rPr>
          <w:rFonts w:hint="eastAsia" w:ascii="宋体" w:hAnsi="宋体" w:cs="宋体"/>
          <w:b/>
          <w:color w:val="auto"/>
          <w:sz w:val="36"/>
          <w:szCs w:val="36"/>
        </w:rPr>
      </w:pPr>
    </w:p>
    <w:p>
      <w:pPr>
        <w:spacing w:line="440" w:lineRule="exact"/>
        <w:jc w:val="center"/>
        <w:rPr>
          <w:rFonts w:hint="eastAsia" w:ascii="宋体" w:hAnsi="宋体" w:cs="宋体"/>
          <w:b/>
          <w:color w:val="auto"/>
          <w:sz w:val="36"/>
          <w:szCs w:val="36"/>
        </w:rPr>
      </w:pPr>
    </w:p>
    <w:p>
      <w:pPr>
        <w:spacing w:line="440" w:lineRule="exact"/>
        <w:jc w:val="center"/>
        <w:outlineLvl w:val="2"/>
        <w:rPr>
          <w:rFonts w:hint="eastAsia" w:ascii="宋体" w:hAnsi="宋体" w:cs="宋体"/>
          <w:b/>
          <w:color w:val="auto"/>
          <w:sz w:val="36"/>
          <w:szCs w:val="36"/>
        </w:rPr>
      </w:pPr>
      <w:r>
        <w:rPr>
          <w:rFonts w:hint="eastAsia" w:ascii="宋体" w:hAnsi="宋体" w:cs="宋体"/>
          <w:b/>
          <w:color w:val="auto"/>
          <w:sz w:val="36"/>
          <w:szCs w:val="36"/>
        </w:rPr>
        <w:t>5、关于资格的声明函</w:t>
      </w:r>
    </w:p>
    <w:p>
      <w:pPr>
        <w:spacing w:line="440" w:lineRule="exact"/>
        <w:jc w:val="center"/>
        <w:rPr>
          <w:rFonts w:hint="eastAsia" w:ascii="宋体" w:hAnsi="宋体" w:cs="宋体"/>
          <w:b/>
          <w:color w:val="auto"/>
          <w:sz w:val="24"/>
        </w:rPr>
      </w:pPr>
    </w:p>
    <w:p>
      <w:pPr>
        <w:pStyle w:val="11"/>
        <w:spacing w:line="440" w:lineRule="exact"/>
        <w:rPr>
          <w:rFonts w:hint="eastAsia" w:eastAsia="宋体" w:cs="宋体"/>
          <w:color w:val="auto"/>
          <w:sz w:val="24"/>
          <w:szCs w:val="24"/>
          <w:lang w:eastAsia="zh-CN"/>
        </w:rPr>
      </w:pPr>
      <w:r>
        <w:rPr>
          <w:rFonts w:hint="eastAsia" w:cs="宋体"/>
          <w:color w:val="auto"/>
          <w:sz w:val="24"/>
          <w:szCs w:val="24"/>
        </w:rPr>
        <w:t>致：</w:t>
      </w:r>
      <w:r>
        <w:rPr>
          <w:rFonts w:hint="eastAsia" w:cs="宋体"/>
          <w:color w:val="auto"/>
          <w:sz w:val="24"/>
          <w:szCs w:val="24"/>
          <w:lang w:eastAsia="zh-CN"/>
        </w:rPr>
        <w:t>采购人</w:t>
      </w:r>
    </w:p>
    <w:p>
      <w:pPr>
        <w:pStyle w:val="11"/>
        <w:spacing w:line="440" w:lineRule="exact"/>
        <w:ind w:firstLine="480" w:firstLineChars="200"/>
        <w:rPr>
          <w:rFonts w:hint="eastAsia" w:cs="宋体"/>
          <w:color w:val="auto"/>
          <w:sz w:val="24"/>
          <w:szCs w:val="24"/>
        </w:rPr>
      </w:pPr>
      <w:r>
        <w:rPr>
          <w:rFonts w:hint="eastAsia" w:cs="宋体"/>
          <w:color w:val="auto"/>
          <w:sz w:val="24"/>
          <w:szCs w:val="24"/>
        </w:rPr>
        <w:t>关于贵方第</w:t>
      </w:r>
      <w:r>
        <w:rPr>
          <w:rFonts w:hint="eastAsia" w:cs="宋体"/>
          <w:color w:val="auto"/>
          <w:sz w:val="24"/>
          <w:szCs w:val="24"/>
          <w:u w:val="single"/>
        </w:rPr>
        <w:t xml:space="preserve">  项目编号 </w:t>
      </w:r>
      <w:r>
        <w:rPr>
          <w:rFonts w:hint="eastAsia" w:cs="宋体"/>
          <w:color w:val="auto"/>
          <w:sz w:val="24"/>
          <w:szCs w:val="24"/>
          <w:lang w:val="en-US" w:eastAsia="zh-CN"/>
        </w:rPr>
        <w:t>招标公告</w:t>
      </w:r>
      <w:r>
        <w:rPr>
          <w:rFonts w:hint="eastAsia" w:cs="宋体"/>
          <w:color w:val="auto"/>
          <w:sz w:val="24"/>
          <w:szCs w:val="24"/>
        </w:rPr>
        <w:t>关于</w:t>
      </w:r>
      <w:r>
        <w:rPr>
          <w:rFonts w:hint="eastAsia" w:cs="宋体"/>
          <w:color w:val="auto"/>
          <w:sz w:val="24"/>
          <w:szCs w:val="24"/>
          <w:u w:val="single"/>
        </w:rPr>
        <w:t>“</w:t>
      </w:r>
      <w:r>
        <w:rPr>
          <w:rFonts w:hint="eastAsia" w:cs="宋体"/>
          <w:color w:val="auto"/>
          <w:kern w:val="0"/>
          <w:sz w:val="24"/>
          <w:szCs w:val="24"/>
          <w:u w:val="single"/>
        </w:rPr>
        <w:t>项目名称</w:t>
      </w:r>
      <w:r>
        <w:rPr>
          <w:rFonts w:hint="eastAsia" w:cs="宋体"/>
          <w:color w:val="auto"/>
          <w:sz w:val="24"/>
          <w:szCs w:val="24"/>
          <w:u w:val="single"/>
        </w:rPr>
        <w:t>”</w:t>
      </w:r>
      <w:r>
        <w:rPr>
          <w:rFonts w:hint="eastAsia" w:cs="宋体"/>
          <w:color w:val="auto"/>
          <w:sz w:val="24"/>
          <w:szCs w:val="24"/>
        </w:rPr>
        <w:t>的招标项目，本签字人愿意参加投标，并有能力提供</w:t>
      </w:r>
      <w:r>
        <w:rPr>
          <w:rFonts w:hint="eastAsia" w:cs="宋体"/>
          <w:color w:val="auto"/>
          <w:sz w:val="24"/>
          <w:szCs w:val="24"/>
          <w:u w:val="single"/>
        </w:rPr>
        <w:t xml:space="preserve">  </w:t>
      </w:r>
      <w:r>
        <w:rPr>
          <w:rFonts w:hint="eastAsia" w:cs="宋体"/>
          <w:color w:val="auto"/>
          <w:kern w:val="0"/>
          <w:sz w:val="24"/>
          <w:szCs w:val="24"/>
          <w:u w:val="single"/>
        </w:rPr>
        <w:t xml:space="preserve">项目名称 </w:t>
      </w:r>
      <w:r>
        <w:rPr>
          <w:rFonts w:hint="eastAsia" w:cs="宋体"/>
          <w:color w:val="auto"/>
          <w:sz w:val="24"/>
          <w:szCs w:val="24"/>
        </w:rPr>
        <w:t>项目中的招标及相关服务，并保证所提交的所有文件和说明是真实和准确的。</w:t>
      </w:r>
    </w:p>
    <w:p>
      <w:pPr>
        <w:pStyle w:val="11"/>
        <w:spacing w:line="560" w:lineRule="exact"/>
        <w:rPr>
          <w:rFonts w:hint="eastAsia" w:cs="宋体"/>
          <w:color w:val="auto"/>
          <w:sz w:val="24"/>
          <w:szCs w:val="24"/>
        </w:rPr>
      </w:pPr>
    </w:p>
    <w:p>
      <w:pPr>
        <w:pStyle w:val="11"/>
        <w:spacing w:line="560" w:lineRule="exact"/>
        <w:rPr>
          <w:rFonts w:hint="eastAsia" w:cs="宋体"/>
          <w:color w:val="auto"/>
          <w:sz w:val="24"/>
          <w:szCs w:val="24"/>
        </w:rPr>
      </w:pPr>
      <w:r>
        <w:rPr>
          <w:rFonts w:hint="eastAsia" w:cs="宋体"/>
          <w:color w:val="auto"/>
          <w:sz w:val="24"/>
          <w:szCs w:val="24"/>
        </w:rPr>
        <w:t>投标人：</w:t>
      </w:r>
      <w:r>
        <w:rPr>
          <w:rFonts w:hint="eastAsia" w:cs="宋体"/>
          <w:color w:val="auto"/>
          <w:sz w:val="24"/>
          <w:szCs w:val="24"/>
          <w:u w:val="single"/>
        </w:rPr>
        <w:t xml:space="preserve">　投标人名称                     </w:t>
      </w:r>
      <w:r>
        <w:rPr>
          <w:rFonts w:hint="eastAsia" w:cs="宋体"/>
          <w:color w:val="auto"/>
          <w:sz w:val="24"/>
          <w:szCs w:val="24"/>
        </w:rPr>
        <w:t>　</w:t>
      </w:r>
    </w:p>
    <w:p>
      <w:pPr>
        <w:pStyle w:val="11"/>
        <w:spacing w:line="560" w:lineRule="exact"/>
        <w:rPr>
          <w:rFonts w:hint="eastAsia" w:cs="宋体"/>
          <w:color w:val="auto"/>
          <w:sz w:val="24"/>
          <w:szCs w:val="24"/>
          <w:u w:val="single"/>
        </w:rPr>
      </w:pPr>
      <w:r>
        <w:rPr>
          <w:rFonts w:hint="eastAsia" w:cs="宋体"/>
          <w:color w:val="auto"/>
          <w:sz w:val="24"/>
          <w:szCs w:val="24"/>
        </w:rPr>
        <w:t>地址：</w:t>
      </w:r>
      <w:r>
        <w:rPr>
          <w:rFonts w:hint="eastAsia" w:cs="宋体"/>
          <w:color w:val="auto"/>
          <w:sz w:val="24"/>
          <w:szCs w:val="24"/>
          <w:u w:val="single"/>
        </w:rPr>
        <w:t>　　　　　　           　　　　　　</w:t>
      </w:r>
    </w:p>
    <w:p>
      <w:pPr>
        <w:pStyle w:val="11"/>
        <w:spacing w:line="560" w:lineRule="exact"/>
        <w:rPr>
          <w:rFonts w:hint="eastAsia" w:cs="宋体"/>
          <w:color w:val="auto"/>
          <w:sz w:val="24"/>
          <w:szCs w:val="24"/>
          <w:u w:val="single"/>
        </w:rPr>
      </w:pPr>
      <w:r>
        <w:rPr>
          <w:rFonts w:hint="eastAsia" w:cs="宋体"/>
          <w:color w:val="auto"/>
          <w:sz w:val="24"/>
          <w:szCs w:val="24"/>
        </w:rPr>
        <w:t>签字人姓名、职务：</w:t>
      </w:r>
      <w:r>
        <w:rPr>
          <w:rFonts w:hint="eastAsia" w:cs="宋体"/>
          <w:color w:val="auto"/>
          <w:sz w:val="24"/>
          <w:szCs w:val="24"/>
          <w:u w:val="single"/>
        </w:rPr>
        <w:t xml:space="preserve"> 被授权人（代理人）姓名</w:t>
      </w:r>
    </w:p>
    <w:p>
      <w:pPr>
        <w:pStyle w:val="11"/>
        <w:spacing w:line="560" w:lineRule="exact"/>
        <w:rPr>
          <w:rFonts w:hint="eastAsia" w:cs="宋体"/>
          <w:color w:val="auto"/>
          <w:sz w:val="24"/>
          <w:szCs w:val="24"/>
        </w:rPr>
      </w:pPr>
      <w:r>
        <w:rPr>
          <w:rFonts w:hint="eastAsia" w:cs="宋体"/>
          <w:color w:val="auto"/>
          <w:sz w:val="24"/>
          <w:szCs w:val="24"/>
        </w:rPr>
        <w:t>授权签署本资格文件人：</w:t>
      </w:r>
      <w:r>
        <w:rPr>
          <w:rFonts w:hint="eastAsia" w:cs="宋体"/>
          <w:color w:val="auto"/>
          <w:sz w:val="24"/>
          <w:szCs w:val="24"/>
          <w:u w:val="single"/>
        </w:rPr>
        <w:t xml:space="preserve">授权人（法人）姓名 </w:t>
      </w:r>
    </w:p>
    <w:p>
      <w:pPr>
        <w:pStyle w:val="11"/>
        <w:spacing w:line="560" w:lineRule="exact"/>
        <w:rPr>
          <w:rFonts w:hint="eastAsia" w:cs="宋体"/>
          <w:color w:val="auto"/>
          <w:sz w:val="24"/>
          <w:szCs w:val="24"/>
        </w:rPr>
      </w:pPr>
      <w:r>
        <w:rPr>
          <w:rFonts w:hint="eastAsia" w:cs="宋体"/>
          <w:color w:val="auto"/>
          <w:sz w:val="24"/>
          <w:szCs w:val="24"/>
        </w:rPr>
        <w:t>传真：</w:t>
      </w:r>
      <w:r>
        <w:rPr>
          <w:rFonts w:hint="eastAsia" w:cs="宋体"/>
          <w:color w:val="auto"/>
          <w:sz w:val="24"/>
          <w:szCs w:val="24"/>
          <w:u w:val="single"/>
        </w:rPr>
        <w:t xml:space="preserve">　　　　　　                       </w:t>
      </w:r>
      <w:r>
        <w:rPr>
          <w:rFonts w:hint="eastAsia" w:cs="宋体"/>
          <w:color w:val="auto"/>
          <w:sz w:val="24"/>
          <w:szCs w:val="24"/>
        </w:rPr>
        <w:t>　　　　　　　　　　　　</w:t>
      </w:r>
    </w:p>
    <w:p>
      <w:pPr>
        <w:pStyle w:val="11"/>
        <w:spacing w:line="560" w:lineRule="exact"/>
        <w:rPr>
          <w:rFonts w:hint="eastAsia" w:cs="宋体"/>
          <w:color w:val="auto"/>
          <w:sz w:val="24"/>
          <w:szCs w:val="24"/>
        </w:rPr>
      </w:pPr>
      <w:r>
        <w:rPr>
          <w:rFonts w:hint="eastAsia" w:cs="宋体"/>
          <w:color w:val="auto"/>
          <w:sz w:val="24"/>
          <w:szCs w:val="24"/>
        </w:rPr>
        <w:t>邮编：</w:t>
      </w:r>
      <w:r>
        <w:rPr>
          <w:rFonts w:hint="eastAsia" w:cs="宋体"/>
          <w:color w:val="auto"/>
          <w:sz w:val="24"/>
          <w:szCs w:val="24"/>
          <w:u w:val="single"/>
        </w:rPr>
        <w:t>　　　　　           　　　　　　　</w:t>
      </w:r>
      <w:r>
        <w:rPr>
          <w:rFonts w:hint="eastAsia" w:cs="宋体"/>
          <w:color w:val="auto"/>
          <w:sz w:val="24"/>
          <w:szCs w:val="24"/>
        </w:rPr>
        <w:t>　</w:t>
      </w:r>
    </w:p>
    <w:p>
      <w:pPr>
        <w:pStyle w:val="11"/>
        <w:spacing w:line="560" w:lineRule="exact"/>
        <w:rPr>
          <w:rFonts w:hint="eastAsia" w:cs="宋体"/>
          <w:color w:val="auto"/>
          <w:sz w:val="24"/>
          <w:szCs w:val="24"/>
          <w:u w:val="single"/>
        </w:rPr>
      </w:pPr>
      <w:r>
        <w:rPr>
          <w:rFonts w:hint="eastAsia" w:cs="宋体"/>
          <w:color w:val="auto"/>
          <w:sz w:val="24"/>
          <w:szCs w:val="24"/>
        </w:rPr>
        <w:t>电话：</w:t>
      </w:r>
      <w:r>
        <w:rPr>
          <w:rFonts w:hint="eastAsia" w:cs="宋体"/>
          <w:color w:val="auto"/>
          <w:sz w:val="24"/>
          <w:szCs w:val="24"/>
          <w:u w:val="single"/>
        </w:rPr>
        <w:t>　　　　　　           　        　</w:t>
      </w:r>
    </w:p>
    <w:p>
      <w:pPr>
        <w:spacing w:line="560" w:lineRule="exact"/>
        <w:ind w:firstLine="6240" w:firstLineChars="2600"/>
        <w:rPr>
          <w:rFonts w:hint="eastAsia" w:ascii="宋体" w:hAnsi="宋体" w:cs="宋体"/>
          <w:color w:val="auto"/>
          <w:sz w:val="24"/>
        </w:rPr>
      </w:pPr>
    </w:p>
    <w:p>
      <w:pPr>
        <w:spacing w:line="440" w:lineRule="exact"/>
        <w:ind w:firstLine="6240" w:firstLineChars="2600"/>
        <w:rPr>
          <w:rFonts w:hint="eastAsia" w:ascii="宋体" w:hAnsi="宋体" w:cs="宋体"/>
          <w:color w:val="auto"/>
          <w:sz w:val="24"/>
        </w:rPr>
      </w:pPr>
    </w:p>
    <w:p>
      <w:pPr>
        <w:spacing w:line="440" w:lineRule="exact"/>
        <w:ind w:firstLine="6240" w:firstLineChars="2600"/>
        <w:rPr>
          <w:rFonts w:hint="eastAsia" w:ascii="宋体" w:hAnsi="宋体" w:cs="宋体"/>
          <w:color w:val="auto"/>
          <w:sz w:val="24"/>
        </w:rPr>
      </w:pPr>
      <w:r>
        <w:rPr>
          <w:rFonts w:hint="eastAsia" w:ascii="宋体" w:hAnsi="宋体" w:cs="宋体"/>
          <w:color w:val="auto"/>
          <w:sz w:val="24"/>
        </w:rPr>
        <w:t>（单位鲜红公章）</w:t>
      </w:r>
    </w:p>
    <w:p>
      <w:pPr>
        <w:spacing w:line="440" w:lineRule="exact"/>
        <w:rPr>
          <w:rFonts w:hint="eastAsia" w:ascii="宋体" w:hAnsi="宋体" w:cs="宋体"/>
          <w:color w:val="auto"/>
          <w:sz w:val="24"/>
        </w:rPr>
      </w:pPr>
    </w:p>
    <w:p>
      <w:pPr>
        <w:spacing w:line="300" w:lineRule="exact"/>
        <w:ind w:firstLine="4440" w:firstLineChars="1850"/>
        <w:rPr>
          <w:rFonts w:hint="eastAsia" w:ascii="宋体" w:hAnsi="宋体" w:cs="宋体"/>
          <w:color w:val="auto"/>
          <w:sz w:val="24"/>
        </w:rPr>
      </w:pPr>
    </w:p>
    <w:p>
      <w:pPr>
        <w:spacing w:line="300" w:lineRule="exact"/>
        <w:ind w:firstLine="4440" w:firstLineChars="1850"/>
        <w:jc w:val="righ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pPr>
        <w:spacing w:line="440" w:lineRule="exact"/>
        <w:rPr>
          <w:rFonts w:hint="eastAsia" w:ascii="宋体" w:hAnsi="宋体" w:cs="宋体"/>
          <w:b/>
          <w:color w:val="auto"/>
          <w:sz w:val="24"/>
        </w:rPr>
      </w:pPr>
    </w:p>
    <w:p>
      <w:pPr>
        <w:spacing w:line="440" w:lineRule="exact"/>
        <w:jc w:val="center"/>
        <w:rPr>
          <w:rFonts w:hint="eastAsia" w:ascii="宋体" w:hAnsi="宋体" w:cs="宋体"/>
          <w:b/>
          <w:color w:val="auto"/>
          <w:sz w:val="24"/>
        </w:rPr>
      </w:pPr>
    </w:p>
    <w:p>
      <w:pPr>
        <w:spacing w:line="440" w:lineRule="exact"/>
        <w:jc w:val="center"/>
        <w:rPr>
          <w:rFonts w:hint="eastAsia" w:ascii="宋体" w:hAnsi="宋体" w:cs="宋体"/>
          <w:b/>
          <w:color w:val="auto"/>
          <w:sz w:val="24"/>
        </w:rPr>
      </w:pPr>
    </w:p>
    <w:p>
      <w:pPr>
        <w:spacing w:line="440" w:lineRule="exact"/>
        <w:jc w:val="center"/>
        <w:rPr>
          <w:rFonts w:hint="eastAsia" w:ascii="宋体" w:hAnsi="宋体" w:cs="宋体"/>
          <w:b/>
          <w:color w:val="auto"/>
          <w:sz w:val="24"/>
        </w:rPr>
      </w:pPr>
    </w:p>
    <w:p>
      <w:pPr>
        <w:spacing w:line="440" w:lineRule="exact"/>
        <w:jc w:val="center"/>
        <w:rPr>
          <w:rFonts w:hint="eastAsia" w:ascii="宋体" w:hAnsi="宋体" w:cs="宋体"/>
          <w:b/>
          <w:color w:val="auto"/>
          <w:sz w:val="24"/>
        </w:rPr>
      </w:pPr>
    </w:p>
    <w:p>
      <w:pPr>
        <w:spacing w:line="440" w:lineRule="exact"/>
        <w:jc w:val="center"/>
        <w:rPr>
          <w:rFonts w:hint="eastAsia" w:ascii="宋体" w:hAnsi="宋体" w:cs="宋体"/>
          <w:b/>
          <w:color w:val="auto"/>
          <w:sz w:val="24"/>
        </w:rPr>
      </w:pPr>
    </w:p>
    <w:p>
      <w:pPr>
        <w:spacing w:line="460" w:lineRule="atLeast"/>
        <w:jc w:val="center"/>
        <w:outlineLvl w:val="2"/>
        <w:rPr>
          <w:rFonts w:hint="eastAsia" w:ascii="宋体" w:hAnsi="宋体" w:cs="宋体"/>
          <w:b/>
          <w:bCs/>
          <w:color w:val="auto"/>
          <w:sz w:val="36"/>
          <w:szCs w:val="36"/>
        </w:rPr>
      </w:pPr>
      <w:r>
        <w:rPr>
          <w:rFonts w:hint="eastAsia" w:ascii="宋体" w:hAnsi="宋体" w:cs="宋体"/>
          <w:b/>
          <w:bCs/>
          <w:color w:val="auto"/>
          <w:sz w:val="36"/>
          <w:szCs w:val="36"/>
          <w:lang w:val="en-US" w:eastAsia="zh-CN"/>
        </w:rPr>
        <w:t>6、</w:t>
      </w:r>
      <w:r>
        <w:rPr>
          <w:rFonts w:hint="eastAsia" w:ascii="宋体" w:hAnsi="宋体" w:cs="宋体"/>
          <w:b/>
          <w:bCs/>
          <w:color w:val="auto"/>
          <w:sz w:val="36"/>
          <w:szCs w:val="36"/>
        </w:rPr>
        <w:t>开标一览表</w:t>
      </w:r>
    </w:p>
    <w:p>
      <w:pPr>
        <w:spacing w:line="560" w:lineRule="exact"/>
        <w:jc w:val="left"/>
        <w:rPr>
          <w:rFonts w:hint="default" w:ascii="宋体" w:hAnsi="宋体"/>
          <w:color w:val="auto"/>
          <w:sz w:val="24"/>
          <w:u w:val="none"/>
          <w:lang w:val="en-US" w:eastAsia="zh-CN"/>
        </w:rPr>
      </w:pPr>
      <w:r>
        <w:rPr>
          <w:rFonts w:hint="eastAsia" w:ascii="宋体" w:hAnsi="宋体"/>
          <w:color w:val="auto"/>
          <w:sz w:val="24"/>
        </w:rPr>
        <w:t>项目名称：</w:t>
      </w:r>
      <w:r>
        <w:rPr>
          <w:rFonts w:hint="eastAsia" w:ascii="宋体" w:hAnsi="宋体"/>
          <w:color w:val="auto"/>
          <w:sz w:val="24"/>
          <w:u w:val="single"/>
          <w:lang w:val="en-US" w:eastAsia="zh-CN"/>
        </w:rPr>
        <w:t xml:space="preserve">            </w:t>
      </w:r>
    </w:p>
    <w:p>
      <w:pPr>
        <w:spacing w:line="560" w:lineRule="exact"/>
        <w:jc w:val="left"/>
        <w:rPr>
          <w:rFonts w:hint="eastAsia" w:hAnsi="宋体"/>
          <w:color w:val="auto"/>
          <w:sz w:val="24"/>
          <w:szCs w:val="24"/>
          <w:u w:val="single"/>
        </w:rPr>
      </w:pPr>
      <w:r>
        <w:rPr>
          <w:rFonts w:hint="eastAsia" w:ascii="宋体" w:hAnsi="宋体"/>
          <w:color w:val="auto"/>
          <w:sz w:val="24"/>
          <w:u w:val="none"/>
          <w:lang w:val="en-US" w:eastAsia="zh-CN"/>
        </w:rPr>
        <w:t xml:space="preserve"> </w:t>
      </w:r>
      <w:r>
        <w:rPr>
          <w:rFonts w:hint="eastAsia" w:ascii="宋体" w:hAnsi="宋体"/>
          <w:color w:val="auto"/>
          <w:sz w:val="24"/>
        </w:rPr>
        <w:t>项目编号：</w:t>
      </w:r>
      <w:r>
        <w:rPr>
          <w:rFonts w:hint="eastAsia" w:ascii="宋体" w:hAnsi="宋体"/>
          <w:bCs/>
          <w:color w:val="auto"/>
          <w:sz w:val="24"/>
          <w:u w:val="single"/>
          <w:lang w:val="en-US" w:eastAsia="zh-CN"/>
        </w:rPr>
        <w:t xml:space="preserve"> </w:t>
      </w:r>
      <w:r>
        <w:rPr>
          <w:rFonts w:hint="eastAsia" w:hAnsi="宋体"/>
          <w:color w:val="auto"/>
          <w:sz w:val="24"/>
          <w:szCs w:val="24"/>
        </w:rPr>
        <w:t xml:space="preserve"> </w:t>
      </w:r>
    </w:p>
    <w:tbl>
      <w:tblPr>
        <w:tblStyle w:val="26"/>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2819"/>
        <w:gridCol w:w="5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2" w:hRule="atLeast"/>
        </w:trPr>
        <w:tc>
          <w:tcPr>
            <w:tcW w:w="850" w:type="dxa"/>
            <w:noWrap w:val="0"/>
            <w:vAlign w:val="center"/>
          </w:tcPr>
          <w:p>
            <w:pPr>
              <w:pStyle w:val="77"/>
              <w:spacing w:before="173"/>
              <w:ind w:left="183" w:right="174"/>
              <w:jc w:val="center"/>
              <w:rPr>
                <w:b w:val="0"/>
                <w:bCs/>
                <w:color w:val="auto"/>
                <w:sz w:val="24"/>
                <w:szCs w:val="24"/>
              </w:rPr>
            </w:pPr>
            <w:r>
              <w:rPr>
                <w:b w:val="0"/>
                <w:bCs/>
                <w:color w:val="auto"/>
                <w:sz w:val="24"/>
                <w:szCs w:val="24"/>
              </w:rPr>
              <w:t>序号</w:t>
            </w:r>
          </w:p>
        </w:tc>
        <w:tc>
          <w:tcPr>
            <w:tcW w:w="2819" w:type="dxa"/>
            <w:noWrap w:val="0"/>
            <w:vAlign w:val="center"/>
          </w:tcPr>
          <w:p>
            <w:pPr>
              <w:pStyle w:val="77"/>
              <w:spacing w:before="173"/>
              <w:ind w:left="365" w:right="353"/>
              <w:jc w:val="center"/>
              <w:rPr>
                <w:rFonts w:hint="eastAsia" w:eastAsia="宋体"/>
                <w:b w:val="0"/>
                <w:bCs/>
                <w:color w:val="auto"/>
                <w:sz w:val="24"/>
                <w:szCs w:val="24"/>
                <w:lang w:eastAsia="zh-CN"/>
              </w:rPr>
            </w:pPr>
            <w:r>
              <w:rPr>
                <w:rFonts w:hint="eastAsia"/>
                <w:b w:val="0"/>
                <w:bCs/>
                <w:color w:val="auto"/>
                <w:sz w:val="24"/>
                <w:szCs w:val="24"/>
                <w:lang w:eastAsia="zh-CN"/>
              </w:rPr>
              <w:t>项目名称</w:t>
            </w:r>
          </w:p>
        </w:tc>
        <w:tc>
          <w:tcPr>
            <w:tcW w:w="5404" w:type="dxa"/>
            <w:noWrap w:val="0"/>
            <w:vAlign w:val="center"/>
          </w:tcPr>
          <w:p>
            <w:pPr>
              <w:pStyle w:val="77"/>
              <w:spacing w:before="173"/>
              <w:ind w:left="1469"/>
              <w:jc w:val="center"/>
              <w:rPr>
                <w:rFonts w:hint="eastAsia" w:eastAsia="宋体"/>
                <w:b w:val="0"/>
                <w:bCs/>
                <w:color w:val="auto"/>
                <w:sz w:val="24"/>
                <w:szCs w:val="24"/>
                <w:lang w:eastAsia="zh-CN"/>
              </w:rPr>
            </w:pPr>
            <w:r>
              <w:rPr>
                <w:rFonts w:hint="eastAsia"/>
                <w:b w:val="0"/>
                <w:bCs/>
                <w:color w:val="auto"/>
                <w:sz w:val="24"/>
                <w:szCs w:val="24"/>
                <w:lang w:val="en-US" w:eastAsia="zh-CN"/>
              </w:rPr>
              <w:t>投标价格（元）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850" w:type="dxa"/>
            <w:tcBorders>
              <w:bottom w:val="single" w:color="auto" w:sz="4" w:space="0"/>
            </w:tcBorders>
            <w:noWrap w:val="0"/>
            <w:vAlign w:val="center"/>
          </w:tcPr>
          <w:p>
            <w:pPr>
              <w:pStyle w:val="77"/>
              <w:spacing w:before="171"/>
              <w:ind w:left="9"/>
              <w:jc w:val="center"/>
              <w:rPr>
                <w:b w:val="0"/>
                <w:bCs/>
                <w:color w:val="auto"/>
                <w:sz w:val="24"/>
                <w:szCs w:val="24"/>
              </w:rPr>
            </w:pPr>
            <w:r>
              <w:rPr>
                <w:b w:val="0"/>
                <w:bCs/>
                <w:color w:val="auto"/>
                <w:w w:val="100"/>
                <w:sz w:val="24"/>
                <w:szCs w:val="24"/>
              </w:rPr>
              <w:t>1</w:t>
            </w:r>
          </w:p>
        </w:tc>
        <w:tc>
          <w:tcPr>
            <w:tcW w:w="2819" w:type="dxa"/>
            <w:tcBorders>
              <w:bottom w:val="single" w:color="auto" w:sz="4" w:space="0"/>
            </w:tcBorders>
            <w:noWrap w:val="0"/>
            <w:vAlign w:val="center"/>
          </w:tcPr>
          <w:p>
            <w:pPr>
              <w:pStyle w:val="77"/>
              <w:spacing w:before="171"/>
              <w:ind w:left="363" w:right="353"/>
              <w:jc w:val="center"/>
              <w:rPr>
                <w:rFonts w:hint="eastAsia" w:eastAsia="宋体"/>
                <w:b w:val="0"/>
                <w:bCs/>
                <w:color w:val="auto"/>
                <w:sz w:val="24"/>
                <w:szCs w:val="24"/>
                <w:lang w:eastAsia="zh-CN"/>
              </w:rPr>
            </w:pPr>
            <w:r>
              <w:rPr>
                <w:rFonts w:hint="eastAsia"/>
                <w:b w:val="0"/>
                <w:bCs/>
                <w:color w:val="auto"/>
                <w:sz w:val="24"/>
                <w:szCs w:val="24"/>
                <w:lang w:eastAsia="zh-CN"/>
              </w:rPr>
              <w:t>投标单位名称</w:t>
            </w:r>
          </w:p>
        </w:tc>
        <w:tc>
          <w:tcPr>
            <w:tcW w:w="5404" w:type="dxa"/>
            <w:tcBorders>
              <w:bottom w:val="single" w:color="auto" w:sz="4" w:space="0"/>
            </w:tcBorders>
            <w:noWrap w:val="0"/>
            <w:vAlign w:val="center"/>
          </w:tcPr>
          <w:p>
            <w:pPr>
              <w:pStyle w:val="77"/>
              <w:jc w:val="center"/>
              <w:rPr>
                <w:rFonts w:ascii="Times New Roman"/>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850" w:type="dxa"/>
            <w:tcBorders>
              <w:top w:val="single" w:color="auto" w:sz="4" w:space="0"/>
              <w:bottom w:val="single" w:color="auto" w:sz="4" w:space="0"/>
            </w:tcBorders>
            <w:noWrap w:val="0"/>
            <w:vAlign w:val="center"/>
          </w:tcPr>
          <w:p>
            <w:pPr>
              <w:pStyle w:val="77"/>
              <w:spacing w:before="171"/>
              <w:ind w:left="9"/>
              <w:jc w:val="center"/>
              <w:rPr>
                <w:rFonts w:hint="eastAsia" w:eastAsia="宋体"/>
                <w:b w:val="0"/>
                <w:bCs/>
                <w:color w:val="auto"/>
                <w:w w:val="100"/>
                <w:sz w:val="24"/>
                <w:szCs w:val="24"/>
                <w:lang w:val="en-US" w:eastAsia="zh-CN"/>
              </w:rPr>
            </w:pPr>
            <w:r>
              <w:rPr>
                <w:rFonts w:hint="eastAsia"/>
                <w:b w:val="0"/>
                <w:bCs/>
                <w:color w:val="auto"/>
                <w:w w:val="100"/>
                <w:sz w:val="24"/>
                <w:szCs w:val="24"/>
                <w:lang w:val="en-US" w:eastAsia="zh-CN"/>
              </w:rPr>
              <w:t>2</w:t>
            </w:r>
          </w:p>
        </w:tc>
        <w:tc>
          <w:tcPr>
            <w:tcW w:w="2819" w:type="dxa"/>
            <w:tcBorders>
              <w:top w:val="single" w:color="auto" w:sz="4" w:space="0"/>
              <w:bottom w:val="single" w:color="auto" w:sz="4" w:space="0"/>
            </w:tcBorders>
            <w:noWrap w:val="0"/>
            <w:vAlign w:val="center"/>
          </w:tcPr>
          <w:p>
            <w:pPr>
              <w:pStyle w:val="77"/>
              <w:spacing w:before="171"/>
              <w:ind w:left="363" w:right="353"/>
              <w:jc w:val="center"/>
              <w:rPr>
                <w:rFonts w:hint="default"/>
                <w:b w:val="0"/>
                <w:bCs/>
                <w:color w:val="auto"/>
                <w:sz w:val="24"/>
                <w:szCs w:val="24"/>
                <w:lang w:val="en-US" w:eastAsia="zh-CN"/>
              </w:rPr>
            </w:pPr>
            <w:r>
              <w:rPr>
                <w:rFonts w:hint="eastAsia"/>
                <w:b w:val="0"/>
                <w:bCs/>
                <w:color w:val="auto"/>
                <w:sz w:val="24"/>
                <w:szCs w:val="24"/>
                <w:lang w:val="en-US" w:eastAsia="zh-CN"/>
              </w:rPr>
              <w:t>质量标准</w:t>
            </w:r>
          </w:p>
        </w:tc>
        <w:tc>
          <w:tcPr>
            <w:tcW w:w="5404" w:type="dxa"/>
            <w:tcBorders>
              <w:top w:val="single" w:color="auto" w:sz="4" w:space="0"/>
              <w:bottom w:val="single" w:color="auto" w:sz="4" w:space="0"/>
            </w:tcBorders>
            <w:noWrap w:val="0"/>
            <w:vAlign w:val="center"/>
          </w:tcPr>
          <w:p>
            <w:pPr>
              <w:pStyle w:val="77"/>
              <w:jc w:val="center"/>
              <w:rPr>
                <w:rFonts w:ascii="Times New Roman"/>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50" w:type="dxa"/>
            <w:tcBorders>
              <w:top w:val="single" w:color="auto" w:sz="4" w:space="0"/>
            </w:tcBorders>
            <w:noWrap w:val="0"/>
            <w:vAlign w:val="center"/>
          </w:tcPr>
          <w:p>
            <w:pPr>
              <w:pStyle w:val="77"/>
              <w:spacing w:before="171"/>
              <w:ind w:left="9"/>
              <w:jc w:val="center"/>
              <w:rPr>
                <w:rFonts w:hint="eastAsia" w:eastAsia="宋体"/>
                <w:b w:val="0"/>
                <w:bCs/>
                <w:color w:val="auto"/>
                <w:w w:val="100"/>
                <w:sz w:val="24"/>
                <w:szCs w:val="24"/>
                <w:lang w:val="en-US" w:eastAsia="zh-CN"/>
              </w:rPr>
            </w:pPr>
            <w:r>
              <w:rPr>
                <w:rFonts w:hint="eastAsia"/>
                <w:b w:val="0"/>
                <w:bCs/>
                <w:color w:val="auto"/>
                <w:w w:val="100"/>
                <w:sz w:val="24"/>
                <w:szCs w:val="24"/>
                <w:lang w:val="en-US" w:eastAsia="zh-CN"/>
              </w:rPr>
              <w:t>3</w:t>
            </w:r>
          </w:p>
        </w:tc>
        <w:tc>
          <w:tcPr>
            <w:tcW w:w="2819" w:type="dxa"/>
            <w:tcBorders>
              <w:top w:val="single" w:color="auto" w:sz="4" w:space="0"/>
            </w:tcBorders>
            <w:noWrap w:val="0"/>
            <w:vAlign w:val="center"/>
          </w:tcPr>
          <w:p>
            <w:pPr>
              <w:pStyle w:val="77"/>
              <w:spacing w:before="171"/>
              <w:ind w:left="363" w:right="353"/>
              <w:jc w:val="center"/>
              <w:rPr>
                <w:rFonts w:hint="eastAsia"/>
                <w:b w:val="0"/>
                <w:bCs/>
                <w:color w:val="auto"/>
                <w:sz w:val="24"/>
                <w:szCs w:val="24"/>
                <w:lang w:val="en-US" w:eastAsia="zh-CN"/>
              </w:rPr>
            </w:pPr>
            <w:r>
              <w:rPr>
                <w:rFonts w:hint="eastAsia"/>
                <w:b w:val="0"/>
                <w:bCs/>
                <w:color w:val="auto"/>
                <w:sz w:val="24"/>
                <w:szCs w:val="24"/>
                <w:lang w:val="en-US" w:eastAsia="zh-CN"/>
              </w:rPr>
              <w:t>合同履行期限</w:t>
            </w:r>
          </w:p>
        </w:tc>
        <w:tc>
          <w:tcPr>
            <w:tcW w:w="5404" w:type="dxa"/>
            <w:tcBorders>
              <w:top w:val="single" w:color="auto" w:sz="4" w:space="0"/>
            </w:tcBorders>
            <w:noWrap w:val="0"/>
            <w:vAlign w:val="center"/>
          </w:tcPr>
          <w:p>
            <w:pPr>
              <w:pStyle w:val="77"/>
              <w:jc w:val="center"/>
              <w:rPr>
                <w:rFonts w:ascii="Times New Roman"/>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0" w:type="dxa"/>
            <w:vMerge w:val="restart"/>
            <w:tcBorders>
              <w:right w:val="single" w:color="auto" w:sz="4" w:space="0"/>
            </w:tcBorders>
            <w:noWrap w:val="0"/>
            <w:vAlign w:val="center"/>
          </w:tcPr>
          <w:p>
            <w:pPr>
              <w:pStyle w:val="77"/>
              <w:ind w:firstLine="480" w:firstLineChars="200"/>
              <w:jc w:val="both"/>
              <w:rPr>
                <w:rFonts w:hint="default" w:eastAsia="宋体"/>
                <w:b w:val="0"/>
                <w:bCs/>
                <w:color w:val="auto"/>
                <w:sz w:val="24"/>
                <w:szCs w:val="24"/>
                <w:lang w:val="en-US" w:eastAsia="zh-CN"/>
              </w:rPr>
            </w:pPr>
            <w:r>
              <w:rPr>
                <w:rFonts w:hint="eastAsia"/>
                <w:b w:val="0"/>
                <w:bCs/>
                <w:color w:val="auto"/>
                <w:sz w:val="24"/>
                <w:szCs w:val="24"/>
                <w:lang w:val="en-US" w:eastAsia="zh-CN"/>
              </w:rPr>
              <w:t>4</w:t>
            </w:r>
          </w:p>
        </w:tc>
        <w:tc>
          <w:tcPr>
            <w:tcW w:w="2819" w:type="dxa"/>
            <w:vMerge w:val="restart"/>
            <w:tcBorders>
              <w:left w:val="single" w:color="auto" w:sz="4" w:space="0"/>
            </w:tcBorders>
            <w:noWrap w:val="0"/>
            <w:vAlign w:val="center"/>
          </w:tcPr>
          <w:p>
            <w:pPr>
              <w:spacing w:line="300" w:lineRule="auto"/>
              <w:jc w:val="center"/>
              <w:rPr>
                <w:rFonts w:hint="eastAsia" w:ascii="宋体" w:hAnsi="宋体" w:cs="宋体"/>
                <w:b w:val="0"/>
                <w:bCs/>
                <w:color w:val="000000"/>
                <w:sz w:val="24"/>
                <w:szCs w:val="24"/>
              </w:rPr>
            </w:pPr>
            <w:r>
              <w:rPr>
                <w:rFonts w:hint="eastAsia" w:ascii="宋体" w:hAnsi="宋体" w:cs="宋体"/>
                <w:b w:val="0"/>
                <w:bCs/>
                <w:color w:val="000000"/>
                <w:sz w:val="24"/>
                <w:szCs w:val="24"/>
              </w:rPr>
              <w:t>投标总价</w:t>
            </w:r>
          </w:p>
          <w:p>
            <w:pPr>
              <w:pStyle w:val="77"/>
              <w:ind w:left="590" w:firstLine="240" w:firstLineChars="100"/>
              <w:jc w:val="both"/>
              <w:rPr>
                <w:b w:val="0"/>
                <w:bCs/>
                <w:color w:val="auto"/>
                <w:sz w:val="24"/>
                <w:szCs w:val="24"/>
              </w:rPr>
            </w:pPr>
            <w:r>
              <w:rPr>
                <w:rFonts w:hint="eastAsia" w:ascii="宋体" w:hAnsi="宋体" w:cs="宋体"/>
                <w:b w:val="0"/>
                <w:bCs/>
                <w:color w:val="000000"/>
                <w:sz w:val="24"/>
                <w:szCs w:val="24"/>
              </w:rPr>
              <w:t>（人民币）</w:t>
            </w:r>
          </w:p>
        </w:tc>
        <w:tc>
          <w:tcPr>
            <w:tcW w:w="5404" w:type="dxa"/>
            <w:tcBorders>
              <w:bottom w:val="single" w:color="auto" w:sz="4" w:space="0"/>
            </w:tcBorders>
            <w:noWrap w:val="0"/>
            <w:vAlign w:val="center"/>
          </w:tcPr>
          <w:p>
            <w:pPr>
              <w:pStyle w:val="77"/>
              <w:jc w:val="left"/>
              <w:rPr>
                <w:rFonts w:hint="eastAsia" w:ascii="Times New Roman" w:eastAsia="宋体"/>
                <w:b w:val="0"/>
                <w:bCs/>
                <w:color w:val="auto"/>
                <w:sz w:val="24"/>
                <w:szCs w:val="24"/>
                <w:lang w:eastAsia="zh-CN"/>
              </w:rPr>
            </w:pPr>
            <w:r>
              <w:rPr>
                <w:rFonts w:hint="eastAsia" w:ascii="Times New Roman"/>
                <w:b w:val="0"/>
                <w:bCs/>
                <w:color w:val="auto"/>
                <w:sz w:val="24"/>
                <w:szCs w:val="24"/>
                <w:lang w:eastAsia="zh-CN"/>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0" w:type="dxa"/>
            <w:vMerge w:val="continue"/>
            <w:tcBorders>
              <w:right w:val="single" w:color="auto" w:sz="4" w:space="0"/>
            </w:tcBorders>
            <w:noWrap w:val="0"/>
            <w:vAlign w:val="center"/>
          </w:tcPr>
          <w:p>
            <w:pPr>
              <w:pStyle w:val="77"/>
              <w:ind w:left="590"/>
              <w:jc w:val="center"/>
              <w:rPr>
                <w:b w:val="0"/>
                <w:bCs/>
                <w:color w:val="auto"/>
                <w:sz w:val="24"/>
                <w:szCs w:val="24"/>
              </w:rPr>
            </w:pPr>
          </w:p>
        </w:tc>
        <w:tc>
          <w:tcPr>
            <w:tcW w:w="2819" w:type="dxa"/>
            <w:vMerge w:val="continue"/>
            <w:tcBorders>
              <w:left w:val="single" w:color="auto" w:sz="4" w:space="0"/>
            </w:tcBorders>
            <w:noWrap w:val="0"/>
            <w:vAlign w:val="center"/>
          </w:tcPr>
          <w:p>
            <w:pPr>
              <w:pStyle w:val="77"/>
              <w:ind w:left="590"/>
              <w:jc w:val="center"/>
              <w:rPr>
                <w:b w:val="0"/>
                <w:bCs/>
                <w:color w:val="auto"/>
                <w:sz w:val="24"/>
                <w:szCs w:val="24"/>
              </w:rPr>
            </w:pPr>
          </w:p>
        </w:tc>
        <w:tc>
          <w:tcPr>
            <w:tcW w:w="5404" w:type="dxa"/>
            <w:tcBorders>
              <w:top w:val="single" w:color="auto" w:sz="4" w:space="0"/>
            </w:tcBorders>
            <w:noWrap w:val="0"/>
            <w:vAlign w:val="center"/>
          </w:tcPr>
          <w:p>
            <w:pPr>
              <w:pStyle w:val="77"/>
              <w:jc w:val="left"/>
              <w:rPr>
                <w:rFonts w:hint="eastAsia" w:ascii="Times New Roman" w:eastAsia="宋体"/>
                <w:b w:val="0"/>
                <w:bCs/>
                <w:color w:val="auto"/>
                <w:sz w:val="24"/>
                <w:szCs w:val="24"/>
                <w:lang w:eastAsia="zh-CN"/>
              </w:rPr>
            </w:pPr>
            <w:r>
              <w:rPr>
                <w:rFonts w:hint="eastAsia" w:ascii="Times New Roman"/>
                <w:b w:val="0"/>
                <w:bCs/>
                <w:color w:val="auto"/>
                <w:sz w:val="24"/>
                <w:szCs w:val="24"/>
                <w:lang w:eastAsia="zh-CN"/>
              </w:rPr>
              <w:t>大写：</w:t>
            </w:r>
          </w:p>
        </w:tc>
      </w:tr>
    </w:tbl>
    <w:p>
      <w:pPr>
        <w:pStyle w:val="90"/>
        <w:spacing w:line="560" w:lineRule="exact"/>
        <w:rPr>
          <w:rFonts w:hint="eastAsia" w:ascii="宋体" w:hAnsi="宋体"/>
          <w:color w:val="auto"/>
        </w:rPr>
      </w:pPr>
    </w:p>
    <w:p>
      <w:pPr>
        <w:pStyle w:val="90"/>
        <w:spacing w:line="560" w:lineRule="exact"/>
        <w:rPr>
          <w:rFonts w:hint="eastAsia" w:ascii="宋体" w:hAnsi="宋体"/>
          <w:color w:val="auto"/>
        </w:rPr>
      </w:pPr>
      <w:r>
        <w:rPr>
          <w:rFonts w:hint="eastAsia" w:ascii="宋体" w:hAnsi="宋体"/>
          <w:color w:val="auto"/>
        </w:rPr>
        <w:t>兹声明：以上投标报价在投标有效期内一直有效。</w:t>
      </w:r>
    </w:p>
    <w:p>
      <w:pPr>
        <w:pStyle w:val="90"/>
        <w:spacing w:line="560" w:lineRule="exact"/>
        <w:rPr>
          <w:rFonts w:hint="eastAsia" w:ascii="宋体" w:hAnsi="宋体"/>
          <w:color w:val="auto"/>
        </w:rPr>
      </w:pPr>
    </w:p>
    <w:p>
      <w:pPr>
        <w:spacing w:line="500" w:lineRule="exact"/>
        <w:rPr>
          <w:rFonts w:hint="eastAsia" w:ascii="宋体" w:hAnsi="宋体" w:cs="宋体"/>
          <w:color w:val="auto"/>
          <w:sz w:val="24"/>
        </w:rPr>
      </w:pPr>
      <w:r>
        <w:rPr>
          <w:rFonts w:hint="eastAsia" w:ascii="宋体" w:hAnsi="宋体" w:cs="宋体"/>
          <w:color w:val="auto"/>
          <w:sz w:val="24"/>
        </w:rPr>
        <w:t xml:space="preserve">                                     </w:t>
      </w:r>
    </w:p>
    <w:p>
      <w:pPr>
        <w:spacing w:line="300" w:lineRule="exact"/>
        <w:ind w:firstLine="4080" w:firstLineChars="1700"/>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（盖单位鲜红公章）</w:t>
      </w:r>
    </w:p>
    <w:p>
      <w:pPr>
        <w:spacing w:line="300" w:lineRule="exact"/>
        <w:rPr>
          <w:rFonts w:hint="eastAsia" w:ascii="宋体" w:hAnsi="宋体" w:cs="宋体"/>
          <w:color w:val="auto"/>
          <w:sz w:val="24"/>
        </w:rPr>
      </w:pPr>
    </w:p>
    <w:p>
      <w:pPr>
        <w:spacing w:line="300" w:lineRule="exact"/>
        <w:ind w:firstLine="4080" w:firstLineChars="1700"/>
        <w:rPr>
          <w:rFonts w:hint="eastAsia"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lang w:val="en-US" w:eastAsia="zh-CN"/>
        </w:rPr>
        <w:t>或盖章</w:t>
      </w:r>
      <w:r>
        <w:rPr>
          <w:rFonts w:hint="eastAsia" w:ascii="宋体" w:hAnsi="宋体" w:cs="宋体"/>
          <w:color w:val="auto"/>
          <w:sz w:val="24"/>
        </w:rPr>
        <w:t>）：</w:t>
      </w:r>
      <w:r>
        <w:rPr>
          <w:rFonts w:hint="eastAsia" w:ascii="宋体" w:hAnsi="宋体" w:cs="宋体"/>
          <w:color w:val="auto"/>
          <w:sz w:val="24"/>
          <w:u w:val="single"/>
        </w:rPr>
        <w:t xml:space="preserve">                     </w:t>
      </w:r>
    </w:p>
    <w:p>
      <w:pPr>
        <w:spacing w:line="300" w:lineRule="exact"/>
        <w:rPr>
          <w:rFonts w:hint="eastAsia" w:ascii="宋体" w:hAnsi="宋体" w:cs="宋体"/>
          <w:color w:val="auto"/>
          <w:sz w:val="24"/>
        </w:rPr>
      </w:pPr>
    </w:p>
    <w:p>
      <w:pPr>
        <w:spacing w:line="300" w:lineRule="exact"/>
        <w:ind w:firstLine="4080" w:firstLineChars="1700"/>
        <w:rPr>
          <w:rFonts w:hint="eastAsia" w:ascii="宋体" w:hAnsi="宋体" w:cs="宋体"/>
          <w:color w:val="auto"/>
          <w:sz w:val="24"/>
          <w:u w:val="single"/>
        </w:rPr>
      </w:pPr>
      <w:r>
        <w:rPr>
          <w:rFonts w:hint="eastAsia" w:ascii="宋体" w:hAnsi="宋体" w:cs="宋体"/>
          <w:color w:val="auto"/>
          <w:sz w:val="24"/>
        </w:rPr>
        <w:t>委托代理人（签字）:</w:t>
      </w:r>
      <w:r>
        <w:rPr>
          <w:rFonts w:hint="eastAsia" w:ascii="宋体" w:hAnsi="宋体" w:cs="宋体"/>
          <w:color w:val="auto"/>
          <w:sz w:val="24"/>
          <w:u w:val="single"/>
        </w:rPr>
        <w:t xml:space="preserve">                    </w:t>
      </w:r>
    </w:p>
    <w:p>
      <w:pPr>
        <w:adjustRightInd w:val="0"/>
        <w:snapToGrid w:val="0"/>
        <w:spacing w:line="300" w:lineRule="exact"/>
        <w:ind w:firstLine="4080" w:firstLineChars="1700"/>
        <w:rPr>
          <w:rFonts w:hint="eastAsia" w:ascii="宋体" w:hAnsi="宋体" w:cs="宋体"/>
          <w:color w:val="auto"/>
          <w:sz w:val="24"/>
        </w:rPr>
      </w:pPr>
    </w:p>
    <w:p>
      <w:pPr>
        <w:adjustRightInd w:val="0"/>
        <w:snapToGrid w:val="0"/>
        <w:spacing w:line="300" w:lineRule="exact"/>
        <w:ind w:firstLine="4080" w:firstLineChars="1700"/>
        <w:rPr>
          <w:rFonts w:hint="eastAsia"/>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98"/>
        <w:keepNext w:val="0"/>
        <w:keepLines w:val="0"/>
        <w:adjustRightInd/>
        <w:spacing w:before="0" w:line="440" w:lineRule="exact"/>
        <w:textAlignment w:val="auto"/>
        <w:outlineLvl w:val="9"/>
        <w:rPr>
          <w:rFonts w:hint="eastAsia"/>
          <w:color w:val="auto"/>
          <w:sz w:val="24"/>
        </w:rPr>
      </w:pPr>
    </w:p>
    <w:p>
      <w:pPr>
        <w:pStyle w:val="98"/>
        <w:keepNext w:val="0"/>
        <w:keepLines w:val="0"/>
        <w:adjustRightInd/>
        <w:spacing w:before="0" w:line="440" w:lineRule="exact"/>
        <w:textAlignment w:val="auto"/>
        <w:outlineLvl w:val="9"/>
        <w:rPr>
          <w:rFonts w:hint="eastAsia"/>
          <w:color w:val="auto"/>
          <w:sz w:val="24"/>
        </w:rPr>
      </w:pPr>
    </w:p>
    <w:p>
      <w:pPr>
        <w:pStyle w:val="90"/>
        <w:snapToGrid w:val="0"/>
        <w:spacing w:line="360" w:lineRule="auto"/>
        <w:rPr>
          <w:rFonts w:hint="eastAsia" w:ascii="宋体" w:hAnsi="宋体"/>
          <w:b/>
          <w:bCs/>
          <w:color w:val="auto"/>
          <w:kern w:val="2"/>
        </w:rPr>
      </w:pPr>
      <w:r>
        <w:rPr>
          <w:rFonts w:hint="eastAsia" w:ascii="宋体" w:hAnsi="宋体"/>
          <w:b/>
          <w:bCs/>
          <w:color w:val="auto"/>
          <w:kern w:val="2"/>
        </w:rPr>
        <w:t>注：1、此表需密封后单独提交。</w:t>
      </w:r>
    </w:p>
    <w:p>
      <w:pPr>
        <w:pStyle w:val="90"/>
        <w:snapToGrid w:val="0"/>
        <w:spacing w:line="360" w:lineRule="auto"/>
        <w:ind w:firstLine="422" w:firstLineChars="200"/>
        <w:rPr>
          <w:rFonts w:hint="eastAsia" w:ascii="宋体" w:hAnsi="宋体"/>
          <w:b/>
          <w:bCs/>
          <w:color w:val="auto"/>
          <w:kern w:val="2"/>
        </w:rPr>
      </w:pPr>
      <w:r>
        <w:rPr>
          <w:rFonts w:hint="eastAsia" w:ascii="宋体" w:hAnsi="宋体"/>
          <w:b/>
          <w:bCs/>
          <w:color w:val="auto"/>
          <w:kern w:val="2"/>
        </w:rPr>
        <w:t>2、本表格式不得更改，投标人只能按要求填报，否则将被视为无效投标。</w:t>
      </w:r>
    </w:p>
    <w:p>
      <w:pPr>
        <w:spacing w:line="440" w:lineRule="exact"/>
        <w:rPr>
          <w:rFonts w:hint="eastAsia" w:ascii="宋体" w:hAnsi="宋体"/>
          <w:b/>
          <w:color w:val="auto"/>
          <w:sz w:val="32"/>
          <w:szCs w:val="32"/>
        </w:rPr>
      </w:pPr>
    </w:p>
    <w:p>
      <w:pPr>
        <w:spacing w:line="440" w:lineRule="exact"/>
        <w:jc w:val="center"/>
        <w:outlineLvl w:val="9"/>
        <w:rPr>
          <w:rFonts w:hint="eastAsia" w:ascii="宋体" w:hAnsi="宋体" w:cs="宋体"/>
          <w:b/>
          <w:color w:val="auto"/>
          <w:sz w:val="36"/>
          <w:szCs w:val="36"/>
          <w:lang w:val="en-US" w:eastAsia="zh-CN"/>
        </w:rPr>
      </w:pPr>
    </w:p>
    <w:p>
      <w:pPr>
        <w:spacing w:line="440" w:lineRule="exact"/>
        <w:jc w:val="center"/>
        <w:outlineLvl w:val="9"/>
        <w:rPr>
          <w:rFonts w:hint="eastAsia" w:ascii="宋体" w:hAnsi="宋体" w:cs="宋体"/>
          <w:b/>
          <w:color w:val="auto"/>
          <w:sz w:val="36"/>
          <w:szCs w:val="36"/>
          <w:lang w:val="en-US" w:eastAsia="zh-CN"/>
        </w:rPr>
      </w:pPr>
    </w:p>
    <w:p>
      <w:pPr>
        <w:spacing w:line="440" w:lineRule="exact"/>
        <w:jc w:val="center"/>
        <w:outlineLvl w:val="9"/>
        <w:rPr>
          <w:rFonts w:hint="eastAsia" w:ascii="宋体" w:hAnsi="宋体" w:cs="宋体"/>
          <w:b/>
          <w:color w:val="auto"/>
          <w:sz w:val="36"/>
          <w:szCs w:val="36"/>
          <w:lang w:val="en-US" w:eastAsia="zh-CN"/>
        </w:rPr>
      </w:pPr>
    </w:p>
    <w:p>
      <w:pPr>
        <w:spacing w:line="440" w:lineRule="exact"/>
        <w:jc w:val="center"/>
        <w:outlineLvl w:val="2"/>
        <w:rPr>
          <w:rFonts w:hint="eastAsia" w:ascii="宋体" w:hAnsi="宋体" w:cs="宋体"/>
          <w:b/>
          <w:color w:val="auto"/>
          <w:sz w:val="36"/>
          <w:szCs w:val="36"/>
        </w:rPr>
      </w:pPr>
      <w:r>
        <w:rPr>
          <w:rFonts w:hint="eastAsia" w:ascii="宋体" w:hAnsi="宋体" w:cs="宋体"/>
          <w:b/>
          <w:color w:val="auto"/>
          <w:sz w:val="36"/>
          <w:szCs w:val="36"/>
          <w:lang w:val="en-US" w:eastAsia="zh-CN"/>
        </w:rPr>
        <w:t>7</w:t>
      </w:r>
      <w:r>
        <w:rPr>
          <w:rFonts w:hint="eastAsia" w:ascii="宋体" w:hAnsi="宋体" w:cs="宋体"/>
          <w:b/>
          <w:color w:val="auto"/>
          <w:sz w:val="36"/>
          <w:szCs w:val="36"/>
        </w:rPr>
        <w:t>、商务条款偏离表</w:t>
      </w:r>
    </w:p>
    <w:p>
      <w:pPr>
        <w:spacing w:line="440" w:lineRule="exact"/>
        <w:jc w:val="center"/>
        <w:rPr>
          <w:rFonts w:hint="eastAsia" w:ascii="宋体" w:hAnsi="宋体" w:cs="宋体"/>
          <w:b/>
          <w:color w:val="auto"/>
          <w:sz w:val="36"/>
          <w:szCs w:val="36"/>
        </w:rPr>
      </w:pPr>
    </w:p>
    <w:p>
      <w:pPr>
        <w:spacing w:line="440" w:lineRule="exact"/>
        <w:rPr>
          <w:rFonts w:hint="eastAsia" w:ascii="宋体" w:hAnsi="宋体"/>
          <w:bCs/>
          <w:color w:val="auto"/>
          <w:sz w:val="24"/>
          <w:u w:val="single"/>
        </w:rPr>
      </w:pPr>
      <w:r>
        <w:rPr>
          <w:rFonts w:hint="eastAsia" w:ascii="宋体" w:hAnsi="宋体"/>
          <w:bCs/>
          <w:color w:val="auto"/>
          <w:sz w:val="24"/>
        </w:rPr>
        <w:t>项目名称：</w:t>
      </w:r>
      <w:r>
        <w:rPr>
          <w:rFonts w:hint="eastAsia" w:ascii="宋体" w:hAnsi="宋体"/>
          <w:bCs/>
          <w:color w:val="auto"/>
          <w:sz w:val="24"/>
          <w:u w:val="single"/>
        </w:rPr>
        <w:t xml:space="preserve">                  </w:t>
      </w:r>
      <w:r>
        <w:rPr>
          <w:rFonts w:hint="eastAsia" w:ascii="宋体" w:hAnsi="宋体"/>
          <w:bCs/>
          <w:color w:val="auto"/>
          <w:sz w:val="24"/>
        </w:rPr>
        <w:t xml:space="preserve">                 项目编号：</w:t>
      </w:r>
      <w:r>
        <w:rPr>
          <w:rFonts w:hint="eastAsia" w:ascii="宋体" w:hAnsi="宋体"/>
          <w:bCs/>
          <w:color w:val="auto"/>
          <w:sz w:val="24"/>
          <w:u w:val="single"/>
        </w:rPr>
        <w:t xml:space="preserve">                </w:t>
      </w:r>
    </w:p>
    <w:p>
      <w:pPr>
        <w:spacing w:line="440" w:lineRule="exact"/>
        <w:rPr>
          <w:rFonts w:hint="eastAsia" w:ascii="宋体" w:hAnsi="宋体"/>
          <w:color w:val="auto"/>
          <w:sz w:val="24"/>
          <w:u w:val="single"/>
        </w:rPr>
      </w:pPr>
      <w:r>
        <w:rPr>
          <w:rFonts w:hint="eastAsia" w:ascii="宋体" w:hAnsi="宋体"/>
          <w:bCs/>
          <w:color w:val="auto"/>
          <w:sz w:val="24"/>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77"/>
        <w:gridCol w:w="2419"/>
        <w:gridCol w:w="284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877" w:type="dxa"/>
            <w:noWrap w:val="0"/>
            <w:vAlign w:val="center"/>
          </w:tcPr>
          <w:p>
            <w:pPr>
              <w:spacing w:line="440" w:lineRule="exact"/>
              <w:rPr>
                <w:rFonts w:hint="eastAsia" w:ascii="宋体" w:hAnsi="宋体"/>
                <w:color w:val="auto"/>
                <w:sz w:val="24"/>
              </w:rPr>
            </w:pPr>
            <w:r>
              <w:rPr>
                <w:rFonts w:hint="eastAsia" w:ascii="宋体" w:hAnsi="宋体"/>
                <w:color w:val="auto"/>
                <w:sz w:val="24"/>
              </w:rPr>
              <w:t>序号</w:t>
            </w:r>
          </w:p>
        </w:tc>
        <w:tc>
          <w:tcPr>
            <w:tcW w:w="1577" w:type="dxa"/>
            <w:noWrap w:val="0"/>
            <w:vAlign w:val="center"/>
          </w:tcPr>
          <w:p>
            <w:pPr>
              <w:spacing w:line="440" w:lineRule="exact"/>
              <w:rPr>
                <w:rFonts w:hint="eastAsia" w:ascii="宋体" w:hAnsi="宋体"/>
                <w:color w:val="auto"/>
                <w:sz w:val="24"/>
              </w:rPr>
            </w:pPr>
            <w:r>
              <w:rPr>
                <w:rFonts w:hint="eastAsia" w:ascii="宋体" w:hAnsi="宋体"/>
                <w:color w:val="auto"/>
                <w:sz w:val="24"/>
              </w:rPr>
              <w:t>招标文件</w:t>
            </w:r>
          </w:p>
          <w:p>
            <w:pPr>
              <w:spacing w:line="440" w:lineRule="exact"/>
              <w:rPr>
                <w:rFonts w:hint="eastAsia" w:ascii="宋体" w:hAnsi="宋体"/>
                <w:color w:val="auto"/>
                <w:sz w:val="24"/>
              </w:rPr>
            </w:pPr>
            <w:r>
              <w:rPr>
                <w:rFonts w:hint="eastAsia" w:ascii="宋体" w:hAnsi="宋体"/>
                <w:color w:val="auto"/>
                <w:sz w:val="24"/>
              </w:rPr>
              <w:t>条目号</w:t>
            </w:r>
          </w:p>
        </w:tc>
        <w:tc>
          <w:tcPr>
            <w:tcW w:w="2419" w:type="dxa"/>
            <w:noWrap w:val="0"/>
            <w:vAlign w:val="center"/>
          </w:tcPr>
          <w:p>
            <w:pPr>
              <w:spacing w:line="440" w:lineRule="exact"/>
              <w:rPr>
                <w:rFonts w:hint="eastAsia" w:ascii="宋体" w:hAnsi="宋体"/>
                <w:color w:val="auto"/>
                <w:sz w:val="24"/>
              </w:rPr>
            </w:pPr>
            <w:r>
              <w:rPr>
                <w:rFonts w:hint="eastAsia" w:ascii="宋体" w:hAnsi="宋体"/>
                <w:color w:val="auto"/>
                <w:sz w:val="24"/>
              </w:rPr>
              <w:t>招标文件的商务条款</w:t>
            </w:r>
          </w:p>
        </w:tc>
        <w:tc>
          <w:tcPr>
            <w:tcW w:w="2840" w:type="dxa"/>
            <w:noWrap w:val="0"/>
            <w:vAlign w:val="center"/>
          </w:tcPr>
          <w:p>
            <w:pPr>
              <w:spacing w:line="440" w:lineRule="exact"/>
              <w:rPr>
                <w:rFonts w:hint="eastAsia" w:ascii="宋体" w:hAnsi="宋体"/>
                <w:color w:val="auto"/>
                <w:sz w:val="24"/>
              </w:rPr>
            </w:pPr>
            <w:r>
              <w:rPr>
                <w:rFonts w:hint="eastAsia" w:ascii="宋体" w:hAnsi="宋体"/>
                <w:color w:val="auto"/>
                <w:sz w:val="24"/>
              </w:rPr>
              <w:t>投标文件的商</w:t>
            </w:r>
            <w:r>
              <w:rPr>
                <w:rFonts w:hint="eastAsia" w:ascii="宋体" w:hAnsi="宋体"/>
                <w:color w:val="auto"/>
                <w:sz w:val="24"/>
                <w:lang w:val="en-US" w:eastAsia="zh-CN"/>
              </w:rPr>
              <w:t xml:space="preserve"> </w:t>
            </w:r>
            <w:r>
              <w:rPr>
                <w:rFonts w:hint="eastAsia" w:ascii="宋体" w:hAnsi="宋体"/>
                <w:color w:val="auto"/>
                <w:sz w:val="24"/>
              </w:rPr>
              <w:t>务条款</w:t>
            </w:r>
          </w:p>
        </w:tc>
        <w:tc>
          <w:tcPr>
            <w:tcW w:w="1987" w:type="dxa"/>
            <w:noWrap w:val="0"/>
            <w:vAlign w:val="center"/>
          </w:tcPr>
          <w:p>
            <w:pPr>
              <w:spacing w:line="440" w:lineRule="exact"/>
              <w:rPr>
                <w:rFonts w:hint="eastAsia" w:ascii="宋体" w:hAnsi="宋体"/>
                <w:color w:val="auto"/>
                <w:sz w:val="24"/>
              </w:rPr>
            </w:pPr>
            <w:r>
              <w:rPr>
                <w:rFonts w:hint="eastAsia" w:ascii="宋体" w:hAnsi="宋体"/>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1</w:t>
            </w:r>
          </w:p>
        </w:tc>
        <w:tc>
          <w:tcPr>
            <w:tcW w:w="1577" w:type="dxa"/>
            <w:noWrap w:val="0"/>
            <w:vAlign w:val="top"/>
          </w:tcPr>
          <w:p>
            <w:pPr>
              <w:spacing w:line="440" w:lineRule="exact"/>
              <w:rPr>
                <w:rFonts w:hint="eastAsia" w:ascii="宋体" w:hAnsi="宋体"/>
                <w:color w:val="auto"/>
                <w:sz w:val="24"/>
              </w:rPr>
            </w:pPr>
          </w:p>
        </w:tc>
        <w:tc>
          <w:tcPr>
            <w:tcW w:w="2419" w:type="dxa"/>
            <w:noWrap w:val="0"/>
            <w:vAlign w:val="top"/>
          </w:tcPr>
          <w:p>
            <w:pPr>
              <w:spacing w:line="440" w:lineRule="exact"/>
              <w:rPr>
                <w:rFonts w:hint="eastAsia" w:ascii="宋体" w:hAnsi="宋体"/>
                <w:color w:val="auto"/>
                <w:sz w:val="24"/>
              </w:rPr>
            </w:pPr>
          </w:p>
        </w:tc>
        <w:tc>
          <w:tcPr>
            <w:tcW w:w="2840" w:type="dxa"/>
            <w:noWrap w:val="0"/>
            <w:vAlign w:val="top"/>
          </w:tcPr>
          <w:p>
            <w:pPr>
              <w:spacing w:line="440" w:lineRule="exact"/>
              <w:rPr>
                <w:rFonts w:hint="eastAsia" w:ascii="宋体" w:hAnsi="宋体"/>
                <w:color w:val="auto"/>
                <w:sz w:val="24"/>
              </w:rPr>
            </w:pPr>
          </w:p>
        </w:tc>
        <w:tc>
          <w:tcPr>
            <w:tcW w:w="1987" w:type="dxa"/>
            <w:noWrap w:val="0"/>
            <w:vAlign w:val="top"/>
          </w:tcPr>
          <w:p>
            <w:pPr>
              <w:spacing w:line="44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2</w:t>
            </w:r>
          </w:p>
        </w:tc>
        <w:tc>
          <w:tcPr>
            <w:tcW w:w="1577" w:type="dxa"/>
            <w:noWrap w:val="0"/>
            <w:vAlign w:val="top"/>
          </w:tcPr>
          <w:p>
            <w:pPr>
              <w:spacing w:line="440" w:lineRule="exact"/>
              <w:rPr>
                <w:rFonts w:hint="eastAsia" w:ascii="宋体" w:hAnsi="宋体"/>
                <w:color w:val="auto"/>
                <w:sz w:val="24"/>
              </w:rPr>
            </w:pPr>
          </w:p>
        </w:tc>
        <w:tc>
          <w:tcPr>
            <w:tcW w:w="2419" w:type="dxa"/>
            <w:noWrap w:val="0"/>
            <w:vAlign w:val="top"/>
          </w:tcPr>
          <w:p>
            <w:pPr>
              <w:spacing w:line="440" w:lineRule="exact"/>
              <w:rPr>
                <w:rFonts w:hint="eastAsia" w:ascii="宋体" w:hAnsi="宋体"/>
                <w:color w:val="auto"/>
                <w:sz w:val="24"/>
              </w:rPr>
            </w:pPr>
          </w:p>
        </w:tc>
        <w:tc>
          <w:tcPr>
            <w:tcW w:w="2840" w:type="dxa"/>
            <w:noWrap w:val="0"/>
            <w:vAlign w:val="top"/>
          </w:tcPr>
          <w:p>
            <w:pPr>
              <w:spacing w:line="440" w:lineRule="exact"/>
              <w:rPr>
                <w:rFonts w:hint="eastAsia" w:ascii="宋体" w:hAnsi="宋体"/>
                <w:color w:val="auto"/>
                <w:sz w:val="24"/>
              </w:rPr>
            </w:pPr>
          </w:p>
        </w:tc>
        <w:tc>
          <w:tcPr>
            <w:tcW w:w="1987" w:type="dxa"/>
            <w:noWrap w:val="0"/>
            <w:vAlign w:val="top"/>
          </w:tcPr>
          <w:p>
            <w:pPr>
              <w:spacing w:line="44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3</w:t>
            </w:r>
          </w:p>
        </w:tc>
        <w:tc>
          <w:tcPr>
            <w:tcW w:w="1577" w:type="dxa"/>
            <w:noWrap w:val="0"/>
            <w:vAlign w:val="top"/>
          </w:tcPr>
          <w:p>
            <w:pPr>
              <w:spacing w:line="440" w:lineRule="exact"/>
              <w:rPr>
                <w:rFonts w:hint="eastAsia" w:ascii="宋体" w:hAnsi="宋体"/>
                <w:color w:val="auto"/>
                <w:sz w:val="24"/>
              </w:rPr>
            </w:pPr>
          </w:p>
        </w:tc>
        <w:tc>
          <w:tcPr>
            <w:tcW w:w="2419" w:type="dxa"/>
            <w:noWrap w:val="0"/>
            <w:vAlign w:val="top"/>
          </w:tcPr>
          <w:p>
            <w:pPr>
              <w:spacing w:line="440" w:lineRule="exact"/>
              <w:rPr>
                <w:rFonts w:hint="eastAsia" w:ascii="宋体" w:hAnsi="宋体"/>
                <w:color w:val="auto"/>
                <w:sz w:val="24"/>
              </w:rPr>
            </w:pPr>
          </w:p>
        </w:tc>
        <w:tc>
          <w:tcPr>
            <w:tcW w:w="2840" w:type="dxa"/>
            <w:noWrap w:val="0"/>
            <w:vAlign w:val="top"/>
          </w:tcPr>
          <w:p>
            <w:pPr>
              <w:spacing w:line="440" w:lineRule="exact"/>
              <w:rPr>
                <w:rFonts w:hint="eastAsia" w:ascii="宋体" w:hAnsi="宋体"/>
                <w:color w:val="auto"/>
                <w:sz w:val="24"/>
              </w:rPr>
            </w:pPr>
          </w:p>
        </w:tc>
        <w:tc>
          <w:tcPr>
            <w:tcW w:w="1987" w:type="dxa"/>
            <w:noWrap w:val="0"/>
            <w:vAlign w:val="top"/>
          </w:tcPr>
          <w:p>
            <w:pPr>
              <w:spacing w:line="44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4</w:t>
            </w:r>
          </w:p>
        </w:tc>
        <w:tc>
          <w:tcPr>
            <w:tcW w:w="1577" w:type="dxa"/>
            <w:noWrap w:val="0"/>
            <w:vAlign w:val="top"/>
          </w:tcPr>
          <w:p>
            <w:pPr>
              <w:spacing w:line="440" w:lineRule="exact"/>
              <w:rPr>
                <w:rFonts w:hint="eastAsia" w:ascii="宋体" w:hAnsi="宋体"/>
                <w:color w:val="auto"/>
                <w:sz w:val="24"/>
              </w:rPr>
            </w:pPr>
          </w:p>
        </w:tc>
        <w:tc>
          <w:tcPr>
            <w:tcW w:w="2419" w:type="dxa"/>
            <w:noWrap w:val="0"/>
            <w:vAlign w:val="top"/>
          </w:tcPr>
          <w:p>
            <w:pPr>
              <w:spacing w:line="440" w:lineRule="exact"/>
              <w:rPr>
                <w:rFonts w:hint="eastAsia" w:ascii="宋体" w:hAnsi="宋体"/>
                <w:color w:val="auto"/>
                <w:sz w:val="24"/>
              </w:rPr>
            </w:pPr>
          </w:p>
        </w:tc>
        <w:tc>
          <w:tcPr>
            <w:tcW w:w="2840" w:type="dxa"/>
            <w:noWrap w:val="0"/>
            <w:vAlign w:val="top"/>
          </w:tcPr>
          <w:p>
            <w:pPr>
              <w:spacing w:line="440" w:lineRule="exact"/>
              <w:rPr>
                <w:rFonts w:hint="eastAsia" w:ascii="宋体" w:hAnsi="宋体"/>
                <w:color w:val="auto"/>
                <w:sz w:val="24"/>
              </w:rPr>
            </w:pPr>
          </w:p>
        </w:tc>
        <w:tc>
          <w:tcPr>
            <w:tcW w:w="1987" w:type="dxa"/>
            <w:noWrap w:val="0"/>
            <w:vAlign w:val="top"/>
          </w:tcPr>
          <w:p>
            <w:pPr>
              <w:spacing w:line="44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5</w:t>
            </w:r>
          </w:p>
        </w:tc>
        <w:tc>
          <w:tcPr>
            <w:tcW w:w="1577" w:type="dxa"/>
            <w:noWrap w:val="0"/>
            <w:vAlign w:val="top"/>
          </w:tcPr>
          <w:p>
            <w:pPr>
              <w:spacing w:line="440" w:lineRule="exact"/>
              <w:rPr>
                <w:rFonts w:hint="eastAsia" w:ascii="宋体" w:hAnsi="宋体"/>
                <w:color w:val="auto"/>
                <w:sz w:val="24"/>
              </w:rPr>
            </w:pPr>
          </w:p>
        </w:tc>
        <w:tc>
          <w:tcPr>
            <w:tcW w:w="2419" w:type="dxa"/>
            <w:noWrap w:val="0"/>
            <w:vAlign w:val="top"/>
          </w:tcPr>
          <w:p>
            <w:pPr>
              <w:spacing w:line="440" w:lineRule="exact"/>
              <w:rPr>
                <w:rFonts w:hint="eastAsia" w:ascii="宋体" w:hAnsi="宋体"/>
                <w:color w:val="auto"/>
                <w:sz w:val="24"/>
              </w:rPr>
            </w:pPr>
          </w:p>
        </w:tc>
        <w:tc>
          <w:tcPr>
            <w:tcW w:w="2840" w:type="dxa"/>
            <w:noWrap w:val="0"/>
            <w:vAlign w:val="top"/>
          </w:tcPr>
          <w:p>
            <w:pPr>
              <w:spacing w:line="440" w:lineRule="exact"/>
              <w:rPr>
                <w:rFonts w:hint="eastAsia" w:ascii="宋体" w:hAnsi="宋体"/>
                <w:color w:val="auto"/>
                <w:sz w:val="24"/>
              </w:rPr>
            </w:pPr>
          </w:p>
        </w:tc>
        <w:tc>
          <w:tcPr>
            <w:tcW w:w="1987" w:type="dxa"/>
            <w:noWrap w:val="0"/>
            <w:vAlign w:val="top"/>
          </w:tcPr>
          <w:p>
            <w:pPr>
              <w:spacing w:line="44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6</w:t>
            </w:r>
          </w:p>
        </w:tc>
        <w:tc>
          <w:tcPr>
            <w:tcW w:w="1577" w:type="dxa"/>
            <w:noWrap w:val="0"/>
            <w:vAlign w:val="top"/>
          </w:tcPr>
          <w:p>
            <w:pPr>
              <w:spacing w:line="440" w:lineRule="exact"/>
              <w:rPr>
                <w:rFonts w:hint="eastAsia" w:ascii="宋体" w:hAnsi="宋体"/>
                <w:color w:val="auto"/>
                <w:sz w:val="24"/>
              </w:rPr>
            </w:pPr>
          </w:p>
        </w:tc>
        <w:tc>
          <w:tcPr>
            <w:tcW w:w="2419" w:type="dxa"/>
            <w:noWrap w:val="0"/>
            <w:vAlign w:val="top"/>
          </w:tcPr>
          <w:p>
            <w:pPr>
              <w:spacing w:line="440" w:lineRule="exact"/>
              <w:rPr>
                <w:rFonts w:hint="eastAsia" w:ascii="宋体" w:hAnsi="宋体"/>
                <w:color w:val="auto"/>
                <w:sz w:val="24"/>
              </w:rPr>
            </w:pPr>
          </w:p>
        </w:tc>
        <w:tc>
          <w:tcPr>
            <w:tcW w:w="2840" w:type="dxa"/>
            <w:noWrap w:val="0"/>
            <w:vAlign w:val="top"/>
          </w:tcPr>
          <w:p>
            <w:pPr>
              <w:spacing w:line="440" w:lineRule="exact"/>
              <w:rPr>
                <w:rFonts w:hint="eastAsia" w:ascii="宋体" w:hAnsi="宋体"/>
                <w:color w:val="auto"/>
                <w:sz w:val="24"/>
              </w:rPr>
            </w:pPr>
          </w:p>
        </w:tc>
        <w:tc>
          <w:tcPr>
            <w:tcW w:w="1987" w:type="dxa"/>
            <w:noWrap w:val="0"/>
            <w:vAlign w:val="top"/>
          </w:tcPr>
          <w:p>
            <w:pPr>
              <w:spacing w:line="44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7</w:t>
            </w:r>
          </w:p>
        </w:tc>
        <w:tc>
          <w:tcPr>
            <w:tcW w:w="1577" w:type="dxa"/>
            <w:noWrap w:val="0"/>
            <w:vAlign w:val="top"/>
          </w:tcPr>
          <w:p>
            <w:pPr>
              <w:spacing w:line="440" w:lineRule="exact"/>
              <w:rPr>
                <w:rFonts w:hint="eastAsia" w:ascii="宋体" w:hAnsi="宋体"/>
                <w:color w:val="auto"/>
                <w:sz w:val="24"/>
              </w:rPr>
            </w:pPr>
          </w:p>
        </w:tc>
        <w:tc>
          <w:tcPr>
            <w:tcW w:w="2419" w:type="dxa"/>
            <w:noWrap w:val="0"/>
            <w:vAlign w:val="top"/>
          </w:tcPr>
          <w:p>
            <w:pPr>
              <w:spacing w:line="440" w:lineRule="exact"/>
              <w:rPr>
                <w:rFonts w:hint="eastAsia" w:ascii="宋体" w:hAnsi="宋体"/>
                <w:color w:val="auto"/>
                <w:sz w:val="24"/>
              </w:rPr>
            </w:pPr>
          </w:p>
        </w:tc>
        <w:tc>
          <w:tcPr>
            <w:tcW w:w="2840" w:type="dxa"/>
            <w:noWrap w:val="0"/>
            <w:vAlign w:val="top"/>
          </w:tcPr>
          <w:p>
            <w:pPr>
              <w:spacing w:line="440" w:lineRule="exact"/>
              <w:rPr>
                <w:rFonts w:hint="eastAsia" w:ascii="宋体" w:hAnsi="宋体"/>
                <w:color w:val="auto"/>
                <w:sz w:val="24"/>
              </w:rPr>
            </w:pPr>
          </w:p>
        </w:tc>
        <w:tc>
          <w:tcPr>
            <w:tcW w:w="1987" w:type="dxa"/>
            <w:noWrap w:val="0"/>
            <w:vAlign w:val="top"/>
          </w:tcPr>
          <w:p>
            <w:pPr>
              <w:spacing w:line="44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8</w:t>
            </w:r>
          </w:p>
        </w:tc>
        <w:tc>
          <w:tcPr>
            <w:tcW w:w="1577" w:type="dxa"/>
            <w:noWrap w:val="0"/>
            <w:vAlign w:val="top"/>
          </w:tcPr>
          <w:p>
            <w:pPr>
              <w:spacing w:line="440" w:lineRule="exact"/>
              <w:rPr>
                <w:rFonts w:hint="eastAsia" w:ascii="宋体" w:hAnsi="宋体"/>
                <w:color w:val="auto"/>
                <w:sz w:val="24"/>
              </w:rPr>
            </w:pPr>
          </w:p>
        </w:tc>
        <w:tc>
          <w:tcPr>
            <w:tcW w:w="2419" w:type="dxa"/>
            <w:noWrap w:val="0"/>
            <w:vAlign w:val="top"/>
          </w:tcPr>
          <w:p>
            <w:pPr>
              <w:spacing w:line="440" w:lineRule="exact"/>
              <w:rPr>
                <w:rFonts w:hint="eastAsia" w:ascii="宋体" w:hAnsi="宋体"/>
                <w:color w:val="auto"/>
                <w:sz w:val="24"/>
              </w:rPr>
            </w:pPr>
          </w:p>
        </w:tc>
        <w:tc>
          <w:tcPr>
            <w:tcW w:w="2840" w:type="dxa"/>
            <w:noWrap w:val="0"/>
            <w:vAlign w:val="top"/>
          </w:tcPr>
          <w:p>
            <w:pPr>
              <w:spacing w:line="440" w:lineRule="exact"/>
              <w:rPr>
                <w:rFonts w:hint="eastAsia" w:ascii="宋体" w:hAnsi="宋体"/>
                <w:color w:val="auto"/>
                <w:sz w:val="24"/>
              </w:rPr>
            </w:pPr>
          </w:p>
        </w:tc>
        <w:tc>
          <w:tcPr>
            <w:tcW w:w="1987" w:type="dxa"/>
            <w:noWrap w:val="0"/>
            <w:vAlign w:val="top"/>
          </w:tcPr>
          <w:p>
            <w:pPr>
              <w:spacing w:line="44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9</w:t>
            </w:r>
          </w:p>
        </w:tc>
        <w:tc>
          <w:tcPr>
            <w:tcW w:w="1577" w:type="dxa"/>
            <w:noWrap w:val="0"/>
            <w:vAlign w:val="top"/>
          </w:tcPr>
          <w:p>
            <w:pPr>
              <w:spacing w:line="440" w:lineRule="exact"/>
              <w:rPr>
                <w:rFonts w:hint="eastAsia" w:ascii="宋体" w:hAnsi="宋体"/>
                <w:color w:val="auto"/>
                <w:sz w:val="24"/>
              </w:rPr>
            </w:pPr>
          </w:p>
        </w:tc>
        <w:tc>
          <w:tcPr>
            <w:tcW w:w="2419" w:type="dxa"/>
            <w:noWrap w:val="0"/>
            <w:vAlign w:val="top"/>
          </w:tcPr>
          <w:p>
            <w:pPr>
              <w:spacing w:line="440" w:lineRule="exact"/>
              <w:rPr>
                <w:rFonts w:hint="eastAsia" w:ascii="宋体" w:hAnsi="宋体"/>
                <w:color w:val="auto"/>
                <w:sz w:val="24"/>
              </w:rPr>
            </w:pPr>
          </w:p>
        </w:tc>
        <w:tc>
          <w:tcPr>
            <w:tcW w:w="2840" w:type="dxa"/>
            <w:noWrap w:val="0"/>
            <w:vAlign w:val="top"/>
          </w:tcPr>
          <w:p>
            <w:pPr>
              <w:spacing w:line="440" w:lineRule="exact"/>
              <w:rPr>
                <w:rFonts w:hint="eastAsia" w:ascii="宋体" w:hAnsi="宋体"/>
                <w:color w:val="auto"/>
                <w:sz w:val="24"/>
              </w:rPr>
            </w:pPr>
          </w:p>
        </w:tc>
        <w:tc>
          <w:tcPr>
            <w:tcW w:w="1987" w:type="dxa"/>
            <w:noWrap w:val="0"/>
            <w:vAlign w:val="top"/>
          </w:tcPr>
          <w:p>
            <w:pPr>
              <w:spacing w:line="44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10</w:t>
            </w:r>
          </w:p>
        </w:tc>
        <w:tc>
          <w:tcPr>
            <w:tcW w:w="1577" w:type="dxa"/>
            <w:noWrap w:val="0"/>
            <w:vAlign w:val="top"/>
          </w:tcPr>
          <w:p>
            <w:pPr>
              <w:spacing w:line="440" w:lineRule="exact"/>
              <w:rPr>
                <w:rFonts w:hint="eastAsia" w:ascii="宋体" w:hAnsi="宋体"/>
                <w:color w:val="auto"/>
                <w:sz w:val="24"/>
              </w:rPr>
            </w:pPr>
          </w:p>
        </w:tc>
        <w:tc>
          <w:tcPr>
            <w:tcW w:w="2419" w:type="dxa"/>
            <w:noWrap w:val="0"/>
            <w:vAlign w:val="top"/>
          </w:tcPr>
          <w:p>
            <w:pPr>
              <w:spacing w:line="440" w:lineRule="exact"/>
              <w:rPr>
                <w:rFonts w:hint="eastAsia" w:ascii="宋体" w:hAnsi="宋体"/>
                <w:color w:val="auto"/>
                <w:sz w:val="24"/>
              </w:rPr>
            </w:pPr>
          </w:p>
        </w:tc>
        <w:tc>
          <w:tcPr>
            <w:tcW w:w="2840" w:type="dxa"/>
            <w:noWrap w:val="0"/>
            <w:vAlign w:val="top"/>
          </w:tcPr>
          <w:p>
            <w:pPr>
              <w:spacing w:line="440" w:lineRule="exact"/>
              <w:rPr>
                <w:rFonts w:hint="eastAsia" w:ascii="宋体" w:hAnsi="宋体"/>
                <w:color w:val="auto"/>
                <w:sz w:val="24"/>
              </w:rPr>
            </w:pPr>
          </w:p>
        </w:tc>
        <w:tc>
          <w:tcPr>
            <w:tcW w:w="1987" w:type="dxa"/>
            <w:noWrap w:val="0"/>
            <w:vAlign w:val="top"/>
          </w:tcPr>
          <w:p>
            <w:pPr>
              <w:spacing w:line="44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877"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w:t>
            </w:r>
          </w:p>
        </w:tc>
        <w:tc>
          <w:tcPr>
            <w:tcW w:w="1577" w:type="dxa"/>
            <w:noWrap w:val="0"/>
            <w:vAlign w:val="top"/>
          </w:tcPr>
          <w:p>
            <w:pPr>
              <w:spacing w:line="440" w:lineRule="exact"/>
              <w:rPr>
                <w:rFonts w:hint="eastAsia" w:ascii="宋体" w:hAnsi="宋体"/>
                <w:color w:val="auto"/>
                <w:sz w:val="24"/>
              </w:rPr>
            </w:pPr>
          </w:p>
        </w:tc>
        <w:tc>
          <w:tcPr>
            <w:tcW w:w="2419" w:type="dxa"/>
            <w:noWrap w:val="0"/>
            <w:vAlign w:val="top"/>
          </w:tcPr>
          <w:p>
            <w:pPr>
              <w:spacing w:line="440" w:lineRule="exact"/>
              <w:rPr>
                <w:rFonts w:hint="eastAsia" w:ascii="宋体" w:hAnsi="宋体"/>
                <w:color w:val="auto"/>
                <w:sz w:val="24"/>
              </w:rPr>
            </w:pPr>
          </w:p>
        </w:tc>
        <w:tc>
          <w:tcPr>
            <w:tcW w:w="2840" w:type="dxa"/>
            <w:noWrap w:val="0"/>
            <w:vAlign w:val="top"/>
          </w:tcPr>
          <w:p>
            <w:pPr>
              <w:spacing w:line="440" w:lineRule="exact"/>
              <w:rPr>
                <w:rFonts w:hint="eastAsia" w:ascii="宋体" w:hAnsi="宋体"/>
                <w:color w:val="auto"/>
                <w:sz w:val="24"/>
              </w:rPr>
            </w:pPr>
          </w:p>
        </w:tc>
        <w:tc>
          <w:tcPr>
            <w:tcW w:w="1987" w:type="dxa"/>
            <w:noWrap w:val="0"/>
            <w:vAlign w:val="top"/>
          </w:tcPr>
          <w:p>
            <w:pPr>
              <w:spacing w:line="440" w:lineRule="exact"/>
              <w:rPr>
                <w:rFonts w:hint="eastAsia" w:ascii="宋体" w:hAnsi="宋体"/>
                <w:color w:val="auto"/>
                <w:sz w:val="24"/>
              </w:rPr>
            </w:pPr>
          </w:p>
        </w:tc>
      </w:tr>
    </w:tbl>
    <w:p>
      <w:pPr>
        <w:spacing w:line="300" w:lineRule="exact"/>
        <w:ind w:firstLine="4320" w:firstLineChars="1800"/>
        <w:rPr>
          <w:rFonts w:hint="eastAsia" w:ascii="宋体" w:hAnsi="宋体" w:cs="宋体"/>
          <w:color w:val="auto"/>
          <w:sz w:val="24"/>
        </w:rPr>
      </w:pPr>
    </w:p>
    <w:p>
      <w:pPr>
        <w:spacing w:line="300" w:lineRule="exact"/>
        <w:ind w:firstLine="4320" w:firstLineChars="1800"/>
        <w:rPr>
          <w:rFonts w:hint="eastAsia" w:ascii="宋体" w:hAnsi="宋体" w:cs="宋体"/>
          <w:color w:val="auto"/>
          <w:sz w:val="24"/>
        </w:rPr>
      </w:pPr>
    </w:p>
    <w:p>
      <w:pPr>
        <w:spacing w:line="300" w:lineRule="exact"/>
        <w:ind w:firstLine="4320" w:firstLineChars="1800"/>
        <w:rPr>
          <w:rFonts w:hint="eastAsia" w:ascii="宋体" w:hAnsi="宋体" w:cs="宋体"/>
          <w:color w:val="auto"/>
          <w:sz w:val="24"/>
        </w:rPr>
      </w:pPr>
    </w:p>
    <w:p>
      <w:pPr>
        <w:spacing w:line="300" w:lineRule="exact"/>
        <w:ind w:firstLine="4320" w:firstLineChars="1800"/>
        <w:rPr>
          <w:rFonts w:hint="eastAsia" w:ascii="宋体" w:hAnsi="宋体" w:cs="宋体"/>
          <w:color w:val="auto"/>
          <w:sz w:val="24"/>
        </w:rPr>
      </w:pPr>
    </w:p>
    <w:p>
      <w:pPr>
        <w:spacing w:line="300" w:lineRule="exact"/>
        <w:ind w:firstLine="4320" w:firstLineChars="1800"/>
        <w:rPr>
          <w:rFonts w:hint="eastAsia" w:ascii="宋体" w:hAnsi="宋体" w:cs="宋体"/>
          <w:color w:val="auto"/>
          <w:sz w:val="24"/>
        </w:rPr>
      </w:pPr>
    </w:p>
    <w:p>
      <w:pPr>
        <w:spacing w:line="300" w:lineRule="exact"/>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（盖单位鲜红公章）</w:t>
      </w:r>
    </w:p>
    <w:p>
      <w:pPr>
        <w:spacing w:line="300" w:lineRule="exact"/>
        <w:rPr>
          <w:rFonts w:hint="eastAsia" w:ascii="宋体" w:hAnsi="宋体" w:cs="宋体"/>
          <w:color w:val="auto"/>
          <w:sz w:val="24"/>
        </w:rPr>
      </w:pPr>
    </w:p>
    <w:p>
      <w:pPr>
        <w:spacing w:line="300" w:lineRule="exact"/>
        <w:ind w:firstLine="4080" w:firstLineChars="1700"/>
        <w:rPr>
          <w:rFonts w:hint="eastAsia"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lang w:val="en-US" w:eastAsia="zh-CN"/>
        </w:rPr>
        <w:t>或盖章</w:t>
      </w:r>
      <w:r>
        <w:rPr>
          <w:rFonts w:hint="eastAsia" w:ascii="宋体" w:hAnsi="宋体" w:cs="宋体"/>
          <w:color w:val="auto"/>
          <w:sz w:val="24"/>
        </w:rPr>
        <w:t>）：</w:t>
      </w:r>
      <w:r>
        <w:rPr>
          <w:rFonts w:hint="eastAsia" w:ascii="宋体" w:hAnsi="宋体" w:cs="宋体"/>
          <w:color w:val="auto"/>
          <w:sz w:val="24"/>
          <w:u w:val="single"/>
        </w:rPr>
        <w:t xml:space="preserve">                     </w:t>
      </w:r>
    </w:p>
    <w:p>
      <w:pPr>
        <w:spacing w:line="300" w:lineRule="exact"/>
        <w:rPr>
          <w:rFonts w:hint="eastAsia" w:ascii="宋体" w:hAnsi="宋体" w:cs="宋体"/>
          <w:color w:val="auto"/>
          <w:sz w:val="24"/>
        </w:rPr>
      </w:pPr>
    </w:p>
    <w:p>
      <w:pPr>
        <w:spacing w:line="300" w:lineRule="exact"/>
        <w:ind w:firstLine="4080" w:firstLineChars="1700"/>
        <w:rPr>
          <w:rFonts w:hint="eastAsia" w:ascii="宋体" w:hAnsi="宋体" w:cs="宋体"/>
          <w:color w:val="auto"/>
          <w:sz w:val="24"/>
          <w:u w:val="single"/>
        </w:rPr>
      </w:pPr>
      <w:r>
        <w:rPr>
          <w:rFonts w:hint="eastAsia" w:ascii="宋体" w:hAnsi="宋体" w:cs="宋体"/>
          <w:color w:val="auto"/>
          <w:sz w:val="24"/>
        </w:rPr>
        <w:t>委托代理人（签字）:</w:t>
      </w:r>
      <w:r>
        <w:rPr>
          <w:rFonts w:hint="eastAsia" w:ascii="宋体" w:hAnsi="宋体" w:cs="宋体"/>
          <w:color w:val="auto"/>
          <w:sz w:val="24"/>
          <w:u w:val="single"/>
        </w:rPr>
        <w:t xml:space="preserve">                    </w:t>
      </w:r>
    </w:p>
    <w:p>
      <w:pPr>
        <w:adjustRightInd w:val="0"/>
        <w:snapToGrid w:val="0"/>
        <w:spacing w:line="300" w:lineRule="exact"/>
        <w:ind w:firstLine="4080" w:firstLineChars="1700"/>
        <w:rPr>
          <w:rFonts w:hint="eastAsia" w:ascii="宋体" w:hAnsi="宋体" w:cs="宋体"/>
          <w:color w:val="auto"/>
          <w:sz w:val="24"/>
        </w:rPr>
      </w:pPr>
    </w:p>
    <w:p>
      <w:pPr>
        <w:adjustRightInd w:val="0"/>
        <w:snapToGrid w:val="0"/>
        <w:spacing w:line="300" w:lineRule="exact"/>
        <w:ind w:firstLine="4080" w:firstLineChars="1700"/>
        <w:rPr>
          <w:rFonts w:hint="eastAsia" w:ascii="宋体" w:hAnsi="宋体" w:cs="宋体"/>
          <w:b/>
          <w:bCs/>
          <w:color w:val="auto"/>
          <w:sz w:val="36"/>
          <w:szCs w:val="36"/>
          <w:lang w:val="en-US" w:eastAsia="zh-CN"/>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5"/>
        <w:keepNext/>
        <w:keepLines/>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outlineLvl w:val="9"/>
        <w:rPr>
          <w:rFonts w:hint="eastAsia" w:ascii="宋体" w:hAnsi="宋体" w:eastAsia="宋体" w:cs="宋体"/>
          <w:b/>
          <w:bCs w:val="0"/>
          <w:sz w:val="36"/>
          <w:szCs w:val="36"/>
          <w:highlight w:val="none"/>
          <w:lang w:val="en-US"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lang w:val="en-US" w:eastAsia="zh-CN"/>
        </w:rPr>
        <w:t>8、</w:t>
      </w:r>
      <w:r>
        <w:rPr>
          <w:rFonts w:hint="eastAsia" w:ascii="宋体" w:hAnsi="宋体" w:eastAsia="宋体" w:cs="宋体"/>
          <w:b/>
          <w:bCs w:val="0"/>
          <w:sz w:val="36"/>
          <w:szCs w:val="36"/>
          <w:highlight w:val="none"/>
        </w:rPr>
        <w:t>投标人基本情况表</w:t>
      </w:r>
    </w:p>
    <w:tbl>
      <w:tblPr>
        <w:tblStyle w:val="26"/>
        <w:tblW w:w="0" w:type="auto"/>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969"/>
        <w:gridCol w:w="2067"/>
        <w:gridCol w:w="4048"/>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PrEx>
        <w:trPr>
          <w:trHeight w:val="498" w:hRule="atLeast"/>
          <w:jc w:val="center"/>
        </w:trPr>
        <w:tc>
          <w:tcPr>
            <w:tcW w:w="29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名称</w:t>
            </w:r>
          </w:p>
        </w:tc>
        <w:tc>
          <w:tcPr>
            <w:tcW w:w="611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29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注册地址</w:t>
            </w:r>
          </w:p>
        </w:tc>
        <w:tc>
          <w:tcPr>
            <w:tcW w:w="611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29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611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29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企业邮箱</w:t>
            </w:r>
          </w:p>
        </w:tc>
        <w:tc>
          <w:tcPr>
            <w:tcW w:w="611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48" w:hRule="atLeast"/>
          <w:jc w:val="center"/>
        </w:trPr>
        <w:tc>
          <w:tcPr>
            <w:tcW w:w="2969" w:type="dxa"/>
            <w:vMerge w:val="restart"/>
            <w:tcBorders>
              <w:top w:val="single" w:color="000000" w:sz="6" w:space="0"/>
              <w:left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206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项目负责</w:t>
            </w:r>
            <w:r>
              <w:rPr>
                <w:rFonts w:hint="eastAsia" w:ascii="宋体" w:hAnsi="宋体" w:eastAsia="宋体" w:cs="宋体"/>
                <w:color w:val="auto"/>
                <w:sz w:val="24"/>
                <w:szCs w:val="24"/>
                <w:highlight w:val="none"/>
              </w:rPr>
              <w:t>人</w:t>
            </w:r>
          </w:p>
        </w:tc>
        <w:tc>
          <w:tcPr>
            <w:tcW w:w="404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48" w:hRule="atLeast"/>
          <w:jc w:val="center"/>
        </w:trPr>
        <w:tc>
          <w:tcPr>
            <w:tcW w:w="2969" w:type="dxa"/>
            <w:vMerge w:val="continue"/>
            <w:tcBorders>
              <w:left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c>
          <w:tcPr>
            <w:tcW w:w="206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手机号码</w:t>
            </w:r>
          </w:p>
        </w:tc>
        <w:tc>
          <w:tcPr>
            <w:tcW w:w="404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48" w:hRule="atLeast"/>
          <w:jc w:val="center"/>
        </w:trPr>
        <w:tc>
          <w:tcPr>
            <w:tcW w:w="2969" w:type="dxa"/>
            <w:vMerge w:val="continue"/>
            <w:tcBorders>
              <w:left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c>
          <w:tcPr>
            <w:tcW w:w="206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座机/</w:t>
            </w:r>
            <w:r>
              <w:rPr>
                <w:rFonts w:hint="eastAsia" w:ascii="宋体" w:hAnsi="宋体" w:eastAsia="宋体" w:cs="宋体"/>
                <w:color w:val="auto"/>
                <w:sz w:val="24"/>
                <w:szCs w:val="24"/>
                <w:highlight w:val="none"/>
              </w:rPr>
              <w:t>传真</w:t>
            </w:r>
          </w:p>
        </w:tc>
        <w:tc>
          <w:tcPr>
            <w:tcW w:w="404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48" w:hRule="atLeast"/>
          <w:jc w:val="center"/>
        </w:trPr>
        <w:tc>
          <w:tcPr>
            <w:tcW w:w="2969" w:type="dxa"/>
            <w:vMerge w:val="continue"/>
            <w:tcBorders>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c>
          <w:tcPr>
            <w:tcW w:w="206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邮箱</w:t>
            </w:r>
          </w:p>
        </w:tc>
        <w:tc>
          <w:tcPr>
            <w:tcW w:w="404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48" w:hRule="atLeast"/>
          <w:jc w:val="center"/>
        </w:trPr>
        <w:tc>
          <w:tcPr>
            <w:tcW w:w="29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企业性质</w:t>
            </w:r>
          </w:p>
        </w:tc>
        <w:tc>
          <w:tcPr>
            <w:tcW w:w="611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65" w:hRule="atLeast"/>
          <w:jc w:val="center"/>
        </w:trPr>
        <w:tc>
          <w:tcPr>
            <w:tcW w:w="29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及手机号码</w:t>
            </w:r>
          </w:p>
        </w:tc>
        <w:tc>
          <w:tcPr>
            <w:tcW w:w="611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81" w:hRule="atLeast"/>
          <w:jc w:val="center"/>
        </w:trPr>
        <w:tc>
          <w:tcPr>
            <w:tcW w:w="29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611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firstLine="480" w:firstLineChars="200"/>
              <w:jc w:val="lef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81" w:hRule="atLeast"/>
          <w:jc w:val="center"/>
        </w:trPr>
        <w:tc>
          <w:tcPr>
            <w:tcW w:w="29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c>
          <w:tcPr>
            <w:tcW w:w="611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firstLine="480" w:firstLineChars="200"/>
              <w:jc w:val="lef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64" w:hRule="atLeast"/>
          <w:jc w:val="center"/>
        </w:trPr>
        <w:tc>
          <w:tcPr>
            <w:tcW w:w="29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统一社会信用代码</w:t>
            </w:r>
          </w:p>
        </w:tc>
        <w:tc>
          <w:tcPr>
            <w:tcW w:w="611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29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注册资金（万元）</w:t>
            </w:r>
          </w:p>
        </w:tc>
        <w:tc>
          <w:tcPr>
            <w:tcW w:w="611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82" w:hRule="atLeast"/>
          <w:jc w:val="center"/>
        </w:trPr>
        <w:tc>
          <w:tcPr>
            <w:tcW w:w="29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611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48" w:hRule="atLeast"/>
          <w:jc w:val="center"/>
        </w:trPr>
        <w:tc>
          <w:tcPr>
            <w:tcW w:w="29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c>
          <w:tcPr>
            <w:tcW w:w="611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615" w:hRule="atLeast"/>
          <w:jc w:val="center"/>
        </w:trPr>
        <w:tc>
          <w:tcPr>
            <w:tcW w:w="29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611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646" w:hRule="atLeast"/>
          <w:jc w:val="center"/>
        </w:trPr>
        <w:tc>
          <w:tcPr>
            <w:tcW w:w="296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c>
          <w:tcPr>
            <w:tcW w:w="611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pStyle w:val="90"/>
              <w:ind w:right="-354"/>
              <w:jc w:val="center"/>
              <w:rPr>
                <w:rFonts w:hint="eastAsia" w:ascii="宋体" w:hAnsi="宋体" w:eastAsia="宋体" w:cs="宋体"/>
                <w:color w:val="auto"/>
                <w:sz w:val="24"/>
                <w:szCs w:val="24"/>
                <w:highlight w:val="none"/>
              </w:rPr>
            </w:pPr>
          </w:p>
        </w:tc>
      </w:tr>
    </w:tbl>
    <w:p>
      <w:pPr>
        <w:rPr>
          <w:rFonts w:hint="eastAsia" w:ascii="宋体" w:hAnsi="宋体" w:eastAsia="宋体" w:cs="宋体"/>
          <w:sz w:val="24"/>
          <w:szCs w:val="24"/>
          <w:highlight w:val="yellow"/>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rPr>
      </w:pPr>
      <w:r>
        <w:rPr>
          <w:rFonts w:hint="eastAsia" w:ascii="宋体" w:hAnsi="宋体"/>
          <w:sz w:val="24"/>
          <w:szCs w:val="21"/>
        </w:rPr>
        <w:t>备注：本表后应附企业法人营业执照及其年检合格的证明材料、企业资质证书副本、安全生产许可证、进疆备案登记册（如是外地投标人）等材料的复印件。</w:t>
      </w:r>
    </w:p>
    <w:p>
      <w:pPr>
        <w:spacing w:line="300" w:lineRule="exact"/>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（盖单位鲜红公章）</w:t>
      </w:r>
    </w:p>
    <w:p>
      <w:pPr>
        <w:spacing w:line="300" w:lineRule="exact"/>
        <w:rPr>
          <w:rFonts w:hint="eastAsia" w:ascii="宋体" w:hAnsi="宋体" w:cs="宋体"/>
          <w:color w:val="auto"/>
          <w:sz w:val="24"/>
        </w:rPr>
      </w:pPr>
    </w:p>
    <w:p>
      <w:pPr>
        <w:spacing w:line="300" w:lineRule="exact"/>
        <w:rPr>
          <w:rFonts w:hint="eastAsia"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lang w:val="en-US" w:eastAsia="zh-CN"/>
        </w:rPr>
        <w:t>或盖章</w:t>
      </w:r>
      <w:r>
        <w:rPr>
          <w:rFonts w:hint="eastAsia" w:ascii="宋体" w:hAnsi="宋体" w:cs="宋体"/>
          <w:color w:val="auto"/>
          <w:sz w:val="24"/>
        </w:rPr>
        <w:t>）：</w:t>
      </w:r>
      <w:r>
        <w:rPr>
          <w:rFonts w:hint="eastAsia" w:ascii="宋体" w:hAnsi="宋体" w:cs="宋体"/>
          <w:color w:val="auto"/>
          <w:sz w:val="24"/>
          <w:u w:val="single"/>
        </w:rPr>
        <w:t xml:space="preserve">                     </w:t>
      </w:r>
    </w:p>
    <w:p>
      <w:pPr>
        <w:spacing w:line="300" w:lineRule="exact"/>
        <w:rPr>
          <w:rFonts w:hint="eastAsia" w:ascii="宋体" w:hAnsi="宋体" w:cs="宋体"/>
          <w:color w:val="auto"/>
          <w:sz w:val="24"/>
        </w:rPr>
      </w:pPr>
    </w:p>
    <w:p>
      <w:pPr>
        <w:spacing w:line="300" w:lineRule="exact"/>
        <w:rPr>
          <w:rFonts w:hint="eastAsia" w:ascii="宋体" w:hAnsi="宋体" w:cs="宋体"/>
          <w:color w:val="auto"/>
          <w:sz w:val="24"/>
          <w:u w:val="single"/>
        </w:rPr>
      </w:pPr>
      <w:r>
        <w:rPr>
          <w:rFonts w:hint="eastAsia" w:ascii="宋体" w:hAnsi="宋体" w:cs="宋体"/>
          <w:color w:val="auto"/>
          <w:sz w:val="24"/>
        </w:rPr>
        <w:t>委托代理人（签字）:</w:t>
      </w:r>
      <w:r>
        <w:rPr>
          <w:rFonts w:hint="eastAsia" w:ascii="宋体" w:hAnsi="宋体" w:cs="宋体"/>
          <w:color w:val="auto"/>
          <w:sz w:val="24"/>
          <w:u w:val="single"/>
        </w:rPr>
        <w:t xml:space="preserve">                    </w:t>
      </w:r>
    </w:p>
    <w:p>
      <w:pPr>
        <w:adjustRightInd w:val="0"/>
        <w:snapToGrid w:val="0"/>
        <w:spacing w:line="300" w:lineRule="exact"/>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3"/>
        <w:keepNext/>
        <w:keepLines/>
        <w:pageBreakBefore w:val="0"/>
        <w:widowControl w:val="0"/>
        <w:numPr>
          <w:ilvl w:val="0"/>
          <w:numId w:val="0"/>
        </w:numPr>
        <w:tabs>
          <w:tab w:val="left" w:pos="2820"/>
        </w:tabs>
        <w:kinsoku/>
        <w:wordWrap/>
        <w:overflowPunct/>
        <w:topLinePunct w:val="0"/>
        <w:autoSpaceDE/>
        <w:autoSpaceDN/>
        <w:bidi w:val="0"/>
        <w:adjustRightInd/>
        <w:snapToGrid/>
        <w:spacing w:line="360" w:lineRule="exact"/>
        <w:ind w:leftChars="0"/>
        <w:jc w:val="center"/>
        <w:textAlignment w:val="auto"/>
        <w:outlineLvl w:val="9"/>
        <w:rPr>
          <w:rFonts w:hint="eastAsia" w:ascii="宋体" w:hAnsi="宋体" w:eastAsia="宋体" w:cs="宋体"/>
          <w:b/>
          <w:bCs/>
          <w:sz w:val="32"/>
          <w:szCs w:val="32"/>
          <w:lang w:val="en-US" w:eastAsia="zh-CN"/>
        </w:rPr>
      </w:pPr>
    </w:p>
    <w:p>
      <w:pPr>
        <w:pStyle w:val="3"/>
        <w:keepNext/>
        <w:keepLines/>
        <w:pageBreakBefore w:val="0"/>
        <w:widowControl w:val="0"/>
        <w:numPr>
          <w:ilvl w:val="0"/>
          <w:numId w:val="0"/>
        </w:numPr>
        <w:tabs>
          <w:tab w:val="left" w:pos="2820"/>
        </w:tabs>
        <w:kinsoku/>
        <w:wordWrap/>
        <w:overflowPunct/>
        <w:topLinePunct w:val="0"/>
        <w:autoSpaceDE/>
        <w:autoSpaceDN/>
        <w:bidi w:val="0"/>
        <w:adjustRightInd/>
        <w:snapToGrid/>
        <w:spacing w:line="360" w:lineRule="exact"/>
        <w:ind w:leftChars="0"/>
        <w:jc w:val="center"/>
        <w:textAlignment w:val="auto"/>
        <w:outlineLvl w:val="3"/>
        <w:rPr>
          <w:rFonts w:hint="eastAsia" w:ascii="宋体" w:hAnsi="宋体" w:eastAsia="宋体" w:cs="宋体"/>
          <w:b/>
          <w:bCs/>
          <w:sz w:val="32"/>
          <w:szCs w:val="32"/>
          <w:lang w:eastAsia="zh-CN"/>
        </w:rPr>
      </w:pPr>
      <w:bookmarkStart w:id="79" w:name="_Toc22222"/>
      <w:bookmarkStart w:id="80" w:name="_Toc18281"/>
      <w:r>
        <w:rPr>
          <w:rFonts w:hint="eastAsia" w:ascii="宋体" w:hAnsi="宋体" w:eastAsia="宋体" w:cs="宋体"/>
          <w:b/>
          <w:bCs/>
          <w:sz w:val="32"/>
          <w:szCs w:val="32"/>
          <w:lang w:val="en-US" w:eastAsia="zh-CN"/>
        </w:rPr>
        <w:t>8.1 投标</w:t>
      </w:r>
      <w:r>
        <w:rPr>
          <w:rFonts w:hint="eastAsia" w:ascii="宋体" w:hAnsi="宋体" w:eastAsia="宋体" w:cs="宋体"/>
          <w:b/>
          <w:bCs/>
          <w:sz w:val="32"/>
          <w:szCs w:val="32"/>
          <w:lang w:eastAsia="zh-CN"/>
        </w:rPr>
        <w:t>人证明谈判资格合格的相关证件证明</w:t>
      </w:r>
      <w:bookmarkEnd w:id="79"/>
      <w:bookmarkEnd w:id="80"/>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投标人按下列要求提交资格文件：</w:t>
      </w:r>
    </w:p>
    <w:p>
      <w:pPr>
        <w:keepNext w:val="0"/>
        <w:keepLines w:val="0"/>
        <w:pageBreakBefore w:val="0"/>
        <w:numPr>
          <w:ilvl w:val="0"/>
          <w:numId w:val="7"/>
        </w:numPr>
        <w:kinsoku/>
        <w:wordWrap/>
        <w:overflowPunct/>
        <w:topLinePunct w:val="0"/>
        <w:autoSpaceDE/>
        <w:autoSpaceDN/>
        <w:bidi w:val="0"/>
        <w:adjustRightInd/>
        <w:snapToGrid/>
        <w:spacing w:line="400" w:lineRule="exact"/>
        <w:ind w:firstLine="480" w:firstLineChars="200"/>
        <w:textAlignment w:val="auto"/>
        <w:outlineLvl w:val="2"/>
        <w:rPr>
          <w:rFonts w:hint="eastAsia"/>
          <w:b w:val="0"/>
          <w:bCs w:val="0"/>
          <w:lang w:val="en-US" w:eastAsia="zh-CN"/>
        </w:rPr>
      </w:pPr>
      <w:r>
        <w:rPr>
          <w:rFonts w:hint="eastAsia" w:ascii="宋体" w:hAnsi="宋体" w:eastAsia="宋体" w:cs="宋体"/>
          <w:b w:val="0"/>
          <w:bCs w:val="0"/>
          <w:color w:val="auto"/>
          <w:sz w:val="24"/>
          <w:szCs w:val="24"/>
          <w:lang w:val="en-US" w:eastAsia="zh-CN"/>
        </w:rPr>
        <w:t>具备经年审合格有效的三证合一营业执照；</w:t>
      </w:r>
    </w:p>
    <w:p>
      <w:pPr>
        <w:keepNext w:val="0"/>
        <w:keepLines w:val="0"/>
        <w:pageBreakBefore w:val="0"/>
        <w:numPr>
          <w:ilvl w:val="0"/>
          <w:numId w:val="7"/>
        </w:numPr>
        <w:kinsoku/>
        <w:wordWrap/>
        <w:overflowPunct/>
        <w:topLinePunct w:val="0"/>
        <w:autoSpaceDE/>
        <w:autoSpaceDN/>
        <w:bidi w:val="0"/>
        <w:adjustRightInd/>
        <w:snapToGrid/>
        <w:spacing w:line="400" w:lineRule="exact"/>
        <w:ind w:firstLine="480" w:firstLineChars="200"/>
        <w:textAlignment w:val="auto"/>
        <w:outlineLvl w:val="9"/>
        <w:rPr>
          <w:rFonts w:hint="eastAsia"/>
          <w:b w:val="0"/>
          <w:bCs w:val="0"/>
          <w:highlight w:val="none"/>
          <w:lang w:val="en-US" w:eastAsia="zh-CN"/>
        </w:rPr>
      </w:pPr>
      <w:r>
        <w:rPr>
          <w:rFonts w:hint="eastAsia" w:ascii="宋体" w:hAnsi="宋体" w:eastAsia="宋体" w:cs="宋体"/>
          <w:color w:val="auto"/>
          <w:kern w:val="2"/>
          <w:sz w:val="24"/>
          <w:szCs w:val="24"/>
          <w:highlight w:val="none"/>
          <w:lang w:val="en-US" w:eastAsia="zh-CN" w:bidi="ar-SA"/>
        </w:rPr>
        <w:t>企业具有[建筑工程施工总承包叁级](含)以上资质、企业安全生产许可证、区外企业已进行区外进疆建筑企业信息报送；拟派项目负责人具有二级（含）以上建造师资格（建筑工程专业）和安全生产考核合格证书B证（均合格有效），且不得担任其他在建工程项目的项目负责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3、法人需携带法定代表人身份证明或委托代理人须携带法定代表人授权委托书（授权书需附法人身份证及委托人身份证复印件正反面）并与谈判响应文件中所提供的相一致；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4、参加开标的人须提供近3个月（6、7、8月）所在投标公司缴纳的社保证明（个人缴费明细表）；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5、提供2021年的财务审计报告（2022年1月后新成立的公司可不提供但需提供银行出具的近3个月有效资信证明）；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r>
        <w:rPr>
          <w:rFonts w:hint="eastAsia"/>
          <w:sz w:val="24"/>
          <w:szCs w:val="24"/>
        </w:rPr>
        <w:t>提供税务机关出具的近三个月完税证明（完税类型不含;社会保障基金缴纳）新成立公司按实际发生提供</w:t>
      </w:r>
      <w:r>
        <w:rPr>
          <w:rFonts w:hint="eastAsia"/>
          <w:sz w:val="24"/>
          <w:szCs w:val="24"/>
          <w:lang w:val="en-US" w:eastAsia="zh-CN"/>
        </w:rPr>
        <w:t>税务机关出具的无欠税证明</w:t>
      </w:r>
      <w:r>
        <w:rPr>
          <w:rFonts w:hint="eastAsia" w:ascii="宋体" w:hAnsi="宋体" w:eastAsia="宋体" w:cs="宋体"/>
          <w:b w:val="0"/>
          <w:bCs w:val="0"/>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2"/>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7、投标保证金缴纳凭证；</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8、本项目不接受</w:t>
      </w:r>
      <w:r>
        <w:rPr>
          <w:rFonts w:hint="eastAsia" w:ascii="宋体" w:hAnsi="宋体" w:cs="宋体"/>
          <w:sz w:val="24"/>
        </w:rPr>
        <w:t>近三年内（</w:t>
      </w:r>
      <w:r>
        <w:rPr>
          <w:rFonts w:hint="eastAsia" w:ascii="宋体" w:hAnsi="宋体" w:cs="宋体"/>
          <w:sz w:val="24"/>
          <w:lang w:val="en-US" w:eastAsia="zh-CN"/>
        </w:rPr>
        <w:t>至</w:t>
      </w:r>
      <w:r>
        <w:rPr>
          <w:rFonts w:hint="eastAsia" w:ascii="宋体" w:hAnsi="宋体" w:cs="宋体"/>
          <w:sz w:val="24"/>
        </w:rPr>
        <w:t>本项目</w:t>
      </w:r>
      <w:r>
        <w:rPr>
          <w:rFonts w:hint="eastAsia" w:ascii="宋体" w:hAnsi="宋体" w:cs="宋体"/>
          <w:sz w:val="24"/>
          <w:lang w:val="en-US" w:eastAsia="zh-CN"/>
        </w:rPr>
        <w:t>开标</w:t>
      </w:r>
      <w:r>
        <w:rPr>
          <w:rFonts w:hint="eastAsia" w:ascii="宋体" w:hAnsi="宋体" w:cs="宋体"/>
          <w:sz w:val="24"/>
        </w:rPr>
        <w:t>前）</w:t>
      </w:r>
      <w:r>
        <w:rPr>
          <w:rFonts w:hint="eastAsia" w:ascii="宋体" w:hAnsi="宋体" w:cs="宋体"/>
          <w:b w:val="0"/>
          <w:sz w:val="24"/>
          <w:szCs w:val="24"/>
          <w:lang w:val="en-US" w:eastAsia="zh-CN"/>
        </w:rPr>
        <w:t>①“信用中国网（www.creditchina.gov.cn）”被列入失信被执行人、重大税收违法失信主体、政府采购严重违法失信行为记录名单（尚在处罚期内的）；②“中国政府采购网（www.ccgp.gov.cn）”被列入政府采购严重违法失信行为记录名单的（尚在处罚期内的）；③“国家企业信用信息公示系统（http://www.gsxt.gov.cn）”列入经营异常名录信息、列入严重违法失信企业名单（黑名单）信息；④中国裁判文书网（http://wenshu.court.gov.cn/）有行贿受贿犯罪记录(尚在处罚期内)的投标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……（招标文件要求和投标人应提供的其他相关证件按上述格式填写）</w:t>
      </w:r>
    </w:p>
    <w:p>
      <w:pPr>
        <w:pageBreakBefore w:val="0"/>
        <w:kinsoku/>
        <w:wordWrap/>
        <w:overflowPunct/>
        <w:topLinePunct w:val="0"/>
        <w:autoSpaceDE/>
        <w:autoSpaceDN/>
        <w:bidi w:val="0"/>
        <w:adjustRightInd/>
        <w:snapToGrid/>
        <w:spacing w:line="400" w:lineRule="exact"/>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投标人应自行承担所提供上述资料任何错漏而导致的一切后果。</w:t>
      </w:r>
    </w:p>
    <w:p>
      <w:pPr>
        <w:keepNext w:val="0"/>
        <w:keepLines w:val="0"/>
        <w:pageBreakBefore w:val="0"/>
        <w:kinsoku/>
        <w:wordWrap/>
        <w:overflowPunct/>
        <w:topLinePunct w:val="0"/>
        <w:autoSpaceDE/>
        <w:autoSpaceDN/>
        <w:bidi w:val="0"/>
        <w:adjustRightInd/>
        <w:snapToGrid/>
        <w:spacing w:line="400" w:lineRule="exact"/>
        <w:ind w:firstLine="236" w:firstLineChars="98"/>
        <w:textAlignment w:val="auto"/>
        <w:outlineLvl w:val="9"/>
        <w:rPr>
          <w:rFonts w:hint="eastAsia"/>
          <w:lang w:val="en-US"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）所附的</w:t>
      </w:r>
      <w:r>
        <w:rPr>
          <w:rFonts w:hint="eastAsia" w:ascii="宋体" w:hAnsi="宋体" w:eastAsia="宋体" w:cs="宋体"/>
          <w:b/>
          <w:bCs/>
          <w:color w:val="auto"/>
          <w:sz w:val="24"/>
          <w:szCs w:val="24"/>
          <w:lang w:val="en-US" w:eastAsia="zh-CN"/>
        </w:rPr>
        <w:t>资格审查资料均为原件的扫描件</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相关证</w:t>
      </w:r>
      <w:r>
        <w:rPr>
          <w:rFonts w:hint="eastAsia" w:ascii="宋体" w:hAnsi="宋体" w:eastAsia="宋体" w:cs="宋体"/>
          <w:b/>
          <w:bCs/>
          <w:color w:val="auto"/>
          <w:sz w:val="24"/>
          <w:szCs w:val="24"/>
        </w:rPr>
        <w:t>件含糊不清</w:t>
      </w:r>
      <w:r>
        <w:rPr>
          <w:rFonts w:hint="eastAsia" w:ascii="宋体" w:hAnsi="宋体" w:eastAsia="宋体" w:cs="宋体"/>
          <w:b/>
          <w:bCs/>
          <w:color w:val="auto"/>
          <w:sz w:val="24"/>
          <w:szCs w:val="24"/>
          <w:lang w:val="en-US" w:eastAsia="zh-CN"/>
        </w:rPr>
        <w:t>的、</w:t>
      </w:r>
      <w:r>
        <w:rPr>
          <w:rFonts w:hint="eastAsia" w:ascii="宋体" w:hAnsi="宋体" w:eastAsia="宋体" w:cs="宋体"/>
          <w:b/>
          <w:bCs/>
          <w:color w:val="auto"/>
          <w:sz w:val="24"/>
          <w:szCs w:val="24"/>
        </w:rPr>
        <w:t>导致无法辨认的</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将被</w:t>
      </w:r>
      <w:r>
        <w:rPr>
          <w:rFonts w:hint="eastAsia" w:ascii="宋体" w:hAnsi="宋体" w:eastAsia="宋体" w:cs="宋体"/>
          <w:b/>
          <w:bCs/>
          <w:color w:val="auto"/>
          <w:sz w:val="24"/>
          <w:szCs w:val="24"/>
          <w:lang w:val="en-US" w:eastAsia="zh-CN"/>
        </w:rPr>
        <w:t>视为</w:t>
      </w:r>
      <w:r>
        <w:rPr>
          <w:rFonts w:hint="eastAsia" w:ascii="宋体" w:hAnsi="宋体" w:eastAsia="宋体" w:cs="宋体"/>
          <w:b/>
          <w:bCs/>
          <w:color w:val="auto"/>
          <w:sz w:val="24"/>
          <w:szCs w:val="24"/>
        </w:rPr>
        <w:t>否决投标。</w:t>
      </w:r>
    </w:p>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（盖单位鲜红公章）</w:t>
      </w:r>
    </w:p>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lang w:val="en-US" w:eastAsia="zh-CN"/>
        </w:rPr>
        <w:t>或盖章</w:t>
      </w:r>
      <w:r>
        <w:rPr>
          <w:rFonts w:hint="eastAsia" w:ascii="宋体" w:hAnsi="宋体" w:cs="宋体"/>
          <w:color w:val="auto"/>
          <w:sz w:val="24"/>
        </w:rPr>
        <w:t>）：</w:t>
      </w:r>
      <w:r>
        <w:rPr>
          <w:rFonts w:hint="eastAsia" w:ascii="宋体" w:hAnsi="宋体" w:cs="宋体"/>
          <w:color w:val="auto"/>
          <w:sz w:val="24"/>
          <w:u w:val="single"/>
        </w:rPr>
        <w:t xml:space="preserve">                     </w:t>
      </w:r>
    </w:p>
    <w:p>
      <w:pPr>
        <w:spacing w:line="300" w:lineRule="exact"/>
        <w:rPr>
          <w:rFonts w:hint="eastAsia" w:ascii="宋体" w:hAnsi="宋体" w:cs="宋体"/>
          <w:color w:val="auto"/>
          <w:sz w:val="24"/>
          <w:u w:val="single"/>
        </w:rPr>
      </w:pPr>
      <w:r>
        <w:rPr>
          <w:rFonts w:hint="eastAsia" w:ascii="宋体" w:hAnsi="宋体" w:cs="宋体"/>
          <w:color w:val="auto"/>
          <w:sz w:val="24"/>
        </w:rPr>
        <w:t>委托代理人（签字）:</w:t>
      </w:r>
      <w:r>
        <w:rPr>
          <w:rFonts w:hint="eastAsia" w:ascii="宋体" w:hAnsi="宋体" w:cs="宋体"/>
          <w:color w:val="auto"/>
          <w:sz w:val="24"/>
          <w:u w:val="single"/>
        </w:rPr>
        <w:t xml:space="preserve">                    </w:t>
      </w:r>
    </w:p>
    <w:p>
      <w:pPr>
        <w:spacing w:line="300" w:lineRule="exac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jc w:val="center"/>
        <w:rPr>
          <w:rStyle w:val="42"/>
          <w:rFonts w:hint="eastAsia" w:ascii="宋体" w:hAnsi="宋体" w:eastAsia="宋体" w:cs="宋体"/>
          <w:color w:val="000000"/>
          <w:sz w:val="32"/>
          <w:szCs w:val="32"/>
          <w:lang w:val="en-US" w:eastAsia="zh-CN"/>
        </w:rPr>
      </w:pPr>
    </w:p>
    <w:p>
      <w:pPr>
        <w:jc w:val="center"/>
        <w:outlineLvl w:val="3"/>
        <w:rPr>
          <w:rStyle w:val="42"/>
          <w:rFonts w:hint="eastAsia" w:ascii="宋体" w:hAnsi="宋体" w:eastAsia="宋体" w:cs="宋体"/>
          <w:color w:val="000000"/>
          <w:sz w:val="32"/>
          <w:szCs w:val="32"/>
        </w:rPr>
      </w:pPr>
      <w:r>
        <w:rPr>
          <w:rStyle w:val="42"/>
          <w:rFonts w:hint="eastAsia" w:ascii="宋体" w:hAnsi="宋体" w:eastAsia="宋体" w:cs="宋体"/>
          <w:color w:val="000000"/>
          <w:sz w:val="32"/>
          <w:szCs w:val="32"/>
          <w:lang w:val="en-US" w:eastAsia="zh-CN"/>
        </w:rPr>
        <w:t>8.2</w:t>
      </w:r>
      <w:r>
        <w:rPr>
          <w:rStyle w:val="42"/>
          <w:rFonts w:hint="eastAsia" w:ascii="宋体" w:hAnsi="宋体" w:eastAsia="宋体" w:cs="宋体"/>
          <w:color w:val="000000"/>
          <w:sz w:val="32"/>
          <w:szCs w:val="32"/>
        </w:rPr>
        <w:t>项目</w:t>
      </w:r>
      <w:r>
        <w:rPr>
          <w:rStyle w:val="42"/>
          <w:rFonts w:hint="eastAsia" w:ascii="宋体" w:hAnsi="宋体" w:eastAsia="宋体" w:cs="宋体"/>
          <w:color w:val="000000"/>
          <w:sz w:val="32"/>
          <w:szCs w:val="32"/>
          <w:lang w:val="en-US" w:eastAsia="zh-CN"/>
        </w:rPr>
        <w:t>经理</w:t>
      </w:r>
      <w:r>
        <w:rPr>
          <w:rStyle w:val="42"/>
          <w:rFonts w:hint="eastAsia" w:ascii="宋体" w:hAnsi="宋体" w:eastAsia="宋体" w:cs="宋体"/>
          <w:color w:val="000000"/>
          <w:sz w:val="32"/>
          <w:szCs w:val="32"/>
        </w:rPr>
        <w:t>简历表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经理应附建造师执业资格证书、注册证书、安全生产考核合格证书、身份证、职称证、养老保险复印件及未担任其他在施建设工程项目项目经理的承诺书，管理过的项目业绩须附合同协议书和竣工验收备案登记表复印件。类似项目限于以项目负责人身份参与的项目。</w:t>
      </w:r>
    </w:p>
    <w:p>
      <w:pPr>
        <w:ind w:firstLine="960" w:firstLineChars="400"/>
        <w:rPr>
          <w:rFonts w:hint="eastAsia" w:ascii="宋体" w:hAnsi="宋体"/>
          <w:color w:val="000000"/>
          <w:sz w:val="24"/>
          <w:szCs w:val="21"/>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523"/>
        <w:gridCol w:w="541"/>
        <w:gridCol w:w="524"/>
        <w:gridCol w:w="646"/>
        <w:gridCol w:w="524"/>
        <w:gridCol w:w="789"/>
        <w:gridCol w:w="524"/>
        <w:gridCol w:w="1374"/>
        <w:gridCol w:w="524"/>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5" w:type="dxa"/>
            <w:gridSpan w:val="2"/>
            <w:noWrap w:val="0"/>
            <w:vAlign w:val="center"/>
          </w:tcPr>
          <w:p>
            <w:pPr>
              <w:jc w:val="center"/>
              <w:rPr>
                <w:rFonts w:hint="eastAsia" w:ascii="宋体" w:hAnsi="宋体"/>
                <w:color w:val="000000"/>
                <w:sz w:val="24"/>
                <w:szCs w:val="24"/>
              </w:rPr>
            </w:pPr>
            <w:r>
              <w:rPr>
                <w:rFonts w:hint="eastAsia" w:ascii="宋体" w:hAnsi="宋体"/>
                <w:color w:val="000000"/>
                <w:sz w:val="24"/>
                <w:szCs w:val="24"/>
              </w:rPr>
              <w:t>姓  名</w:t>
            </w:r>
          </w:p>
        </w:tc>
        <w:tc>
          <w:tcPr>
            <w:tcW w:w="1065" w:type="dxa"/>
            <w:gridSpan w:val="2"/>
            <w:noWrap w:val="0"/>
            <w:vAlign w:val="center"/>
          </w:tcPr>
          <w:p>
            <w:pPr>
              <w:jc w:val="center"/>
              <w:rPr>
                <w:rFonts w:hint="eastAsia" w:ascii="宋体" w:hAnsi="宋体"/>
                <w:color w:val="000000"/>
                <w:sz w:val="24"/>
                <w:szCs w:val="24"/>
              </w:rPr>
            </w:pPr>
          </w:p>
        </w:tc>
        <w:tc>
          <w:tcPr>
            <w:tcW w:w="1170" w:type="dxa"/>
            <w:gridSpan w:val="2"/>
            <w:noWrap w:val="0"/>
            <w:vAlign w:val="center"/>
          </w:tcPr>
          <w:p>
            <w:pPr>
              <w:jc w:val="center"/>
              <w:rPr>
                <w:rFonts w:hint="eastAsia" w:ascii="宋体" w:hAnsi="宋体"/>
                <w:color w:val="000000"/>
                <w:sz w:val="24"/>
                <w:szCs w:val="24"/>
              </w:rPr>
            </w:pPr>
            <w:r>
              <w:rPr>
                <w:rFonts w:hint="eastAsia" w:ascii="宋体" w:hAnsi="宋体"/>
                <w:color w:val="000000"/>
                <w:sz w:val="24"/>
                <w:szCs w:val="24"/>
              </w:rPr>
              <w:t>年  龄</w:t>
            </w:r>
          </w:p>
        </w:tc>
        <w:tc>
          <w:tcPr>
            <w:tcW w:w="1313" w:type="dxa"/>
            <w:gridSpan w:val="2"/>
            <w:noWrap w:val="0"/>
            <w:vAlign w:val="center"/>
          </w:tcPr>
          <w:p>
            <w:pPr>
              <w:jc w:val="center"/>
              <w:rPr>
                <w:rFonts w:hint="eastAsia" w:ascii="宋体" w:hAnsi="宋体"/>
                <w:color w:val="000000"/>
                <w:sz w:val="24"/>
                <w:szCs w:val="24"/>
              </w:rPr>
            </w:pPr>
          </w:p>
        </w:tc>
        <w:tc>
          <w:tcPr>
            <w:tcW w:w="1898" w:type="dxa"/>
            <w:gridSpan w:val="2"/>
            <w:noWrap w:val="0"/>
            <w:vAlign w:val="center"/>
          </w:tcPr>
          <w:p>
            <w:pPr>
              <w:jc w:val="center"/>
              <w:rPr>
                <w:rFonts w:hint="eastAsia" w:ascii="宋体" w:hAnsi="宋体"/>
                <w:color w:val="000000"/>
                <w:sz w:val="24"/>
                <w:szCs w:val="24"/>
              </w:rPr>
            </w:pPr>
            <w:r>
              <w:rPr>
                <w:rFonts w:hint="eastAsia" w:ascii="宋体" w:hAnsi="宋体"/>
                <w:color w:val="000000"/>
                <w:sz w:val="24"/>
                <w:szCs w:val="24"/>
              </w:rPr>
              <w:t>学历</w:t>
            </w:r>
          </w:p>
        </w:tc>
        <w:tc>
          <w:tcPr>
            <w:tcW w:w="2191" w:type="dxa"/>
            <w:noWrap w:val="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5" w:type="dxa"/>
            <w:gridSpan w:val="2"/>
            <w:noWrap w:val="0"/>
            <w:vAlign w:val="center"/>
          </w:tcPr>
          <w:p>
            <w:pPr>
              <w:jc w:val="center"/>
              <w:rPr>
                <w:rFonts w:hint="eastAsia" w:ascii="宋体" w:hAnsi="宋体"/>
                <w:color w:val="000000"/>
                <w:sz w:val="24"/>
                <w:szCs w:val="24"/>
              </w:rPr>
            </w:pPr>
            <w:r>
              <w:rPr>
                <w:rFonts w:hint="eastAsia" w:ascii="宋体" w:hAnsi="宋体"/>
                <w:color w:val="000000"/>
                <w:sz w:val="24"/>
                <w:szCs w:val="24"/>
              </w:rPr>
              <w:t>职  称</w:t>
            </w:r>
          </w:p>
        </w:tc>
        <w:tc>
          <w:tcPr>
            <w:tcW w:w="1065" w:type="dxa"/>
            <w:gridSpan w:val="2"/>
            <w:noWrap w:val="0"/>
            <w:vAlign w:val="center"/>
          </w:tcPr>
          <w:p>
            <w:pPr>
              <w:jc w:val="center"/>
              <w:rPr>
                <w:rFonts w:hint="eastAsia" w:ascii="宋体" w:hAnsi="宋体"/>
                <w:color w:val="000000"/>
                <w:sz w:val="24"/>
                <w:szCs w:val="24"/>
              </w:rPr>
            </w:pPr>
          </w:p>
        </w:tc>
        <w:tc>
          <w:tcPr>
            <w:tcW w:w="1170" w:type="dxa"/>
            <w:gridSpan w:val="2"/>
            <w:noWrap w:val="0"/>
            <w:vAlign w:val="center"/>
          </w:tcPr>
          <w:p>
            <w:pPr>
              <w:jc w:val="center"/>
              <w:rPr>
                <w:rFonts w:hint="eastAsia" w:ascii="宋体" w:hAnsi="宋体"/>
                <w:color w:val="000000"/>
                <w:sz w:val="24"/>
                <w:szCs w:val="24"/>
              </w:rPr>
            </w:pPr>
            <w:r>
              <w:rPr>
                <w:rFonts w:hint="eastAsia" w:ascii="宋体" w:hAnsi="宋体"/>
                <w:color w:val="000000"/>
                <w:sz w:val="24"/>
                <w:szCs w:val="24"/>
              </w:rPr>
              <w:t>职  务</w:t>
            </w:r>
          </w:p>
        </w:tc>
        <w:tc>
          <w:tcPr>
            <w:tcW w:w="1313" w:type="dxa"/>
            <w:gridSpan w:val="2"/>
            <w:noWrap w:val="0"/>
            <w:vAlign w:val="center"/>
          </w:tcPr>
          <w:p>
            <w:pPr>
              <w:jc w:val="center"/>
              <w:rPr>
                <w:rFonts w:hint="eastAsia" w:ascii="宋体" w:hAnsi="宋体"/>
                <w:color w:val="000000"/>
                <w:sz w:val="24"/>
                <w:szCs w:val="24"/>
              </w:rPr>
            </w:pPr>
          </w:p>
        </w:tc>
        <w:tc>
          <w:tcPr>
            <w:tcW w:w="1898" w:type="dxa"/>
            <w:gridSpan w:val="2"/>
            <w:noWrap w:val="0"/>
            <w:vAlign w:val="center"/>
          </w:tcPr>
          <w:p>
            <w:pPr>
              <w:jc w:val="center"/>
              <w:rPr>
                <w:rFonts w:hint="eastAsia" w:ascii="宋体" w:hAnsi="宋体"/>
                <w:color w:val="000000"/>
                <w:sz w:val="24"/>
                <w:szCs w:val="24"/>
              </w:rPr>
            </w:pPr>
            <w:r>
              <w:rPr>
                <w:rFonts w:hint="eastAsia" w:ascii="宋体" w:hAnsi="宋体"/>
                <w:color w:val="000000"/>
                <w:sz w:val="24"/>
                <w:szCs w:val="24"/>
              </w:rPr>
              <w:t>拟在本工程</w:t>
            </w:r>
          </w:p>
          <w:p>
            <w:pPr>
              <w:jc w:val="center"/>
              <w:rPr>
                <w:rFonts w:hint="eastAsia" w:ascii="宋体" w:hAnsi="宋体"/>
                <w:color w:val="000000"/>
                <w:sz w:val="24"/>
                <w:szCs w:val="24"/>
              </w:rPr>
            </w:pPr>
            <w:r>
              <w:rPr>
                <w:rFonts w:hint="eastAsia" w:ascii="宋体" w:hAnsi="宋体"/>
                <w:color w:val="000000"/>
                <w:sz w:val="24"/>
                <w:szCs w:val="24"/>
              </w:rPr>
              <w:t>任职</w:t>
            </w:r>
          </w:p>
        </w:tc>
        <w:tc>
          <w:tcPr>
            <w:tcW w:w="2191"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6" w:type="dxa"/>
            <w:gridSpan w:val="5"/>
            <w:noWrap w:val="0"/>
            <w:vAlign w:val="center"/>
          </w:tcPr>
          <w:p>
            <w:pPr>
              <w:jc w:val="center"/>
              <w:rPr>
                <w:rFonts w:hint="eastAsia" w:ascii="宋体" w:hAnsi="宋体"/>
                <w:color w:val="000000"/>
                <w:sz w:val="24"/>
                <w:szCs w:val="24"/>
              </w:rPr>
            </w:pPr>
            <w:r>
              <w:rPr>
                <w:rFonts w:hint="eastAsia" w:ascii="宋体" w:hAnsi="宋体"/>
                <w:color w:val="000000"/>
                <w:sz w:val="24"/>
                <w:szCs w:val="24"/>
              </w:rPr>
              <w:t>注册建造师执业资格等级</w:t>
            </w:r>
          </w:p>
        </w:tc>
        <w:tc>
          <w:tcPr>
            <w:tcW w:w="1313" w:type="dxa"/>
            <w:gridSpan w:val="2"/>
            <w:noWrap w:val="0"/>
            <w:vAlign w:val="center"/>
          </w:tcPr>
          <w:p>
            <w:pPr>
              <w:jc w:val="center"/>
              <w:rPr>
                <w:rFonts w:hint="eastAsia" w:ascii="宋体" w:hAnsi="宋体"/>
                <w:color w:val="000000"/>
                <w:sz w:val="24"/>
                <w:szCs w:val="24"/>
              </w:rPr>
            </w:pPr>
            <w:r>
              <w:rPr>
                <w:rFonts w:hint="eastAsia" w:ascii="宋体" w:hAnsi="宋体"/>
                <w:color w:val="000000"/>
                <w:sz w:val="24"/>
                <w:szCs w:val="24"/>
              </w:rPr>
              <w:t>级</w:t>
            </w:r>
          </w:p>
        </w:tc>
        <w:tc>
          <w:tcPr>
            <w:tcW w:w="1898" w:type="dxa"/>
            <w:gridSpan w:val="2"/>
            <w:noWrap w:val="0"/>
            <w:vAlign w:val="center"/>
          </w:tcPr>
          <w:p>
            <w:pPr>
              <w:jc w:val="center"/>
              <w:rPr>
                <w:rFonts w:hint="eastAsia" w:ascii="宋体" w:hAnsi="宋体"/>
                <w:color w:val="000000"/>
                <w:sz w:val="24"/>
                <w:szCs w:val="24"/>
              </w:rPr>
            </w:pPr>
            <w:r>
              <w:rPr>
                <w:rFonts w:hint="eastAsia" w:ascii="宋体" w:hAnsi="宋体"/>
                <w:color w:val="000000"/>
                <w:sz w:val="24"/>
                <w:szCs w:val="24"/>
              </w:rPr>
              <w:t>建造师专业</w:t>
            </w:r>
          </w:p>
        </w:tc>
        <w:tc>
          <w:tcPr>
            <w:tcW w:w="2715" w:type="dxa"/>
            <w:gridSpan w:val="2"/>
            <w:noWrap w:val="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6" w:type="dxa"/>
            <w:gridSpan w:val="5"/>
            <w:noWrap w:val="0"/>
            <w:vAlign w:val="center"/>
          </w:tcPr>
          <w:p>
            <w:pPr>
              <w:jc w:val="center"/>
              <w:rPr>
                <w:rFonts w:hint="eastAsia" w:ascii="宋体" w:hAnsi="宋体"/>
                <w:color w:val="000000"/>
                <w:sz w:val="24"/>
                <w:szCs w:val="24"/>
              </w:rPr>
            </w:pPr>
            <w:r>
              <w:rPr>
                <w:rFonts w:hint="eastAsia" w:ascii="宋体" w:hAnsi="宋体"/>
                <w:color w:val="000000"/>
                <w:sz w:val="24"/>
                <w:szCs w:val="24"/>
              </w:rPr>
              <w:t>安全生产考核合格证书</w:t>
            </w:r>
          </w:p>
        </w:tc>
        <w:tc>
          <w:tcPr>
            <w:tcW w:w="5926" w:type="dxa"/>
            <w:gridSpan w:val="6"/>
            <w:noWrap w:val="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2"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毕业学校</w:t>
            </w:r>
          </w:p>
        </w:tc>
        <w:tc>
          <w:tcPr>
            <w:tcW w:w="8160" w:type="dxa"/>
            <w:gridSpan w:val="10"/>
            <w:noWrap w:val="0"/>
            <w:vAlign w:val="center"/>
          </w:tcPr>
          <w:p>
            <w:pPr>
              <w:jc w:val="center"/>
              <w:rPr>
                <w:rFonts w:hint="eastAsia" w:ascii="宋体" w:hAnsi="宋体"/>
                <w:color w:val="000000"/>
                <w:sz w:val="24"/>
                <w:szCs w:val="24"/>
              </w:rPr>
            </w:pPr>
            <w:r>
              <w:rPr>
                <w:rFonts w:hint="eastAsia" w:ascii="宋体" w:hAnsi="宋体"/>
                <w:color w:val="000000"/>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2" w:type="dxa"/>
            <w:gridSpan w:val="11"/>
            <w:noWrap w:val="0"/>
            <w:vAlign w:val="center"/>
          </w:tcPr>
          <w:p>
            <w:pPr>
              <w:jc w:val="center"/>
              <w:rPr>
                <w:rFonts w:hint="eastAsia" w:ascii="宋体" w:hAnsi="宋体"/>
                <w:color w:val="000000"/>
                <w:sz w:val="24"/>
                <w:szCs w:val="24"/>
              </w:rPr>
            </w:pPr>
            <w:r>
              <w:rPr>
                <w:rFonts w:hint="eastAsia" w:ascii="宋体" w:hAnsi="宋体"/>
                <w:color w:val="000000"/>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2"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时  间</w:t>
            </w:r>
          </w:p>
        </w:tc>
        <w:tc>
          <w:tcPr>
            <w:tcW w:w="3547" w:type="dxa"/>
            <w:gridSpan w:val="6"/>
            <w:noWrap w:val="0"/>
            <w:vAlign w:val="center"/>
          </w:tcPr>
          <w:p>
            <w:pPr>
              <w:jc w:val="center"/>
              <w:rPr>
                <w:rFonts w:hint="eastAsia" w:ascii="宋体" w:hAnsi="宋体"/>
                <w:color w:val="000000"/>
                <w:sz w:val="24"/>
                <w:szCs w:val="24"/>
              </w:rPr>
            </w:pPr>
            <w:r>
              <w:rPr>
                <w:rFonts w:hint="eastAsia" w:ascii="宋体" w:hAnsi="宋体"/>
                <w:color w:val="000000"/>
                <w:sz w:val="24"/>
                <w:szCs w:val="24"/>
              </w:rPr>
              <w:t>参加过的类似项目名称</w:t>
            </w:r>
          </w:p>
        </w:tc>
        <w:tc>
          <w:tcPr>
            <w:tcW w:w="1898" w:type="dxa"/>
            <w:gridSpan w:val="2"/>
            <w:noWrap w:val="0"/>
            <w:vAlign w:val="center"/>
          </w:tcPr>
          <w:p>
            <w:pPr>
              <w:jc w:val="center"/>
              <w:rPr>
                <w:rFonts w:hint="eastAsia" w:ascii="宋体" w:hAnsi="宋体"/>
                <w:color w:val="000000"/>
                <w:sz w:val="24"/>
                <w:szCs w:val="24"/>
              </w:rPr>
            </w:pPr>
            <w:r>
              <w:rPr>
                <w:rFonts w:hint="eastAsia" w:ascii="宋体" w:hAnsi="宋体"/>
                <w:color w:val="000000"/>
                <w:sz w:val="24"/>
                <w:szCs w:val="24"/>
              </w:rPr>
              <w:t>工程概况说明</w:t>
            </w:r>
          </w:p>
        </w:tc>
        <w:tc>
          <w:tcPr>
            <w:tcW w:w="2715" w:type="dxa"/>
            <w:gridSpan w:val="2"/>
            <w:noWrap w:val="0"/>
            <w:vAlign w:val="center"/>
          </w:tcPr>
          <w:p>
            <w:pPr>
              <w:jc w:val="center"/>
              <w:rPr>
                <w:rFonts w:hint="eastAsia" w:ascii="宋体" w:hAnsi="宋体"/>
                <w:color w:val="000000"/>
                <w:sz w:val="24"/>
                <w:szCs w:val="24"/>
              </w:rPr>
            </w:pPr>
            <w:r>
              <w:rPr>
                <w:rFonts w:hint="eastAsia" w:ascii="宋体" w:hAnsi="宋体"/>
                <w:color w:val="000000"/>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2" w:type="dxa"/>
            <w:noWrap w:val="0"/>
            <w:vAlign w:val="center"/>
          </w:tcPr>
          <w:p>
            <w:pPr>
              <w:jc w:val="center"/>
              <w:rPr>
                <w:rFonts w:hint="eastAsia" w:ascii="宋体" w:hAnsi="宋体"/>
                <w:color w:val="000000"/>
                <w:sz w:val="24"/>
                <w:szCs w:val="24"/>
              </w:rPr>
            </w:pPr>
          </w:p>
        </w:tc>
        <w:tc>
          <w:tcPr>
            <w:tcW w:w="1064" w:type="dxa"/>
            <w:gridSpan w:val="2"/>
            <w:noWrap w:val="0"/>
            <w:vAlign w:val="center"/>
          </w:tcPr>
          <w:p>
            <w:pPr>
              <w:jc w:val="center"/>
              <w:rPr>
                <w:rFonts w:hint="eastAsia" w:ascii="宋体" w:hAnsi="宋体"/>
                <w:color w:val="000000"/>
                <w:sz w:val="24"/>
                <w:szCs w:val="24"/>
              </w:rPr>
            </w:pPr>
          </w:p>
        </w:tc>
        <w:tc>
          <w:tcPr>
            <w:tcW w:w="1170" w:type="dxa"/>
            <w:gridSpan w:val="2"/>
            <w:noWrap w:val="0"/>
            <w:vAlign w:val="center"/>
          </w:tcPr>
          <w:p>
            <w:pPr>
              <w:jc w:val="center"/>
              <w:rPr>
                <w:rFonts w:hint="eastAsia" w:ascii="宋体" w:hAnsi="宋体"/>
                <w:color w:val="000000"/>
                <w:sz w:val="24"/>
                <w:szCs w:val="24"/>
              </w:rPr>
            </w:pPr>
          </w:p>
        </w:tc>
        <w:tc>
          <w:tcPr>
            <w:tcW w:w="1313" w:type="dxa"/>
            <w:gridSpan w:val="2"/>
            <w:noWrap w:val="0"/>
            <w:vAlign w:val="center"/>
          </w:tcPr>
          <w:p>
            <w:pPr>
              <w:jc w:val="center"/>
              <w:rPr>
                <w:rFonts w:hint="eastAsia" w:ascii="宋体" w:hAnsi="宋体"/>
                <w:color w:val="000000"/>
                <w:sz w:val="24"/>
                <w:szCs w:val="24"/>
              </w:rPr>
            </w:pPr>
          </w:p>
        </w:tc>
        <w:tc>
          <w:tcPr>
            <w:tcW w:w="1898" w:type="dxa"/>
            <w:gridSpan w:val="2"/>
            <w:noWrap w:val="0"/>
            <w:vAlign w:val="center"/>
          </w:tcPr>
          <w:p>
            <w:pPr>
              <w:jc w:val="center"/>
              <w:rPr>
                <w:rFonts w:hint="eastAsia" w:ascii="宋体" w:hAnsi="宋体"/>
                <w:color w:val="000000"/>
                <w:sz w:val="24"/>
                <w:szCs w:val="24"/>
              </w:rPr>
            </w:pPr>
          </w:p>
        </w:tc>
        <w:tc>
          <w:tcPr>
            <w:tcW w:w="2715" w:type="dxa"/>
            <w:gridSpan w:val="2"/>
            <w:noWrap w:val="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2" w:type="dxa"/>
            <w:noWrap w:val="0"/>
            <w:vAlign w:val="center"/>
          </w:tcPr>
          <w:p>
            <w:pPr>
              <w:jc w:val="center"/>
              <w:rPr>
                <w:rFonts w:hint="eastAsia" w:ascii="宋体" w:hAnsi="宋体"/>
                <w:color w:val="000000"/>
                <w:sz w:val="24"/>
                <w:szCs w:val="24"/>
              </w:rPr>
            </w:pPr>
          </w:p>
        </w:tc>
        <w:tc>
          <w:tcPr>
            <w:tcW w:w="1064" w:type="dxa"/>
            <w:gridSpan w:val="2"/>
            <w:noWrap w:val="0"/>
            <w:vAlign w:val="center"/>
          </w:tcPr>
          <w:p>
            <w:pPr>
              <w:jc w:val="center"/>
              <w:rPr>
                <w:rFonts w:hint="eastAsia" w:ascii="宋体" w:hAnsi="宋体"/>
                <w:color w:val="000000"/>
                <w:sz w:val="24"/>
                <w:szCs w:val="24"/>
              </w:rPr>
            </w:pPr>
          </w:p>
        </w:tc>
        <w:tc>
          <w:tcPr>
            <w:tcW w:w="1170" w:type="dxa"/>
            <w:gridSpan w:val="2"/>
            <w:noWrap w:val="0"/>
            <w:vAlign w:val="center"/>
          </w:tcPr>
          <w:p>
            <w:pPr>
              <w:jc w:val="center"/>
              <w:rPr>
                <w:rFonts w:hint="eastAsia" w:ascii="宋体" w:hAnsi="宋体"/>
                <w:color w:val="000000"/>
                <w:sz w:val="24"/>
                <w:szCs w:val="24"/>
              </w:rPr>
            </w:pPr>
          </w:p>
        </w:tc>
        <w:tc>
          <w:tcPr>
            <w:tcW w:w="1313" w:type="dxa"/>
            <w:gridSpan w:val="2"/>
            <w:noWrap w:val="0"/>
            <w:vAlign w:val="center"/>
          </w:tcPr>
          <w:p>
            <w:pPr>
              <w:jc w:val="center"/>
              <w:rPr>
                <w:rFonts w:hint="eastAsia" w:ascii="宋体" w:hAnsi="宋体"/>
                <w:color w:val="000000"/>
                <w:sz w:val="24"/>
                <w:szCs w:val="24"/>
              </w:rPr>
            </w:pPr>
          </w:p>
        </w:tc>
        <w:tc>
          <w:tcPr>
            <w:tcW w:w="1898" w:type="dxa"/>
            <w:gridSpan w:val="2"/>
            <w:noWrap w:val="0"/>
            <w:vAlign w:val="center"/>
          </w:tcPr>
          <w:p>
            <w:pPr>
              <w:jc w:val="center"/>
              <w:rPr>
                <w:rFonts w:hint="eastAsia" w:ascii="宋体" w:hAnsi="宋体"/>
                <w:color w:val="000000"/>
                <w:sz w:val="24"/>
                <w:szCs w:val="24"/>
              </w:rPr>
            </w:pPr>
          </w:p>
        </w:tc>
        <w:tc>
          <w:tcPr>
            <w:tcW w:w="2715" w:type="dxa"/>
            <w:gridSpan w:val="2"/>
            <w:noWrap w:val="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2" w:type="dxa"/>
            <w:noWrap w:val="0"/>
            <w:vAlign w:val="center"/>
          </w:tcPr>
          <w:p>
            <w:pPr>
              <w:jc w:val="center"/>
              <w:rPr>
                <w:rFonts w:hint="eastAsia" w:ascii="宋体" w:hAnsi="宋体"/>
                <w:color w:val="000000"/>
                <w:sz w:val="24"/>
                <w:szCs w:val="24"/>
              </w:rPr>
            </w:pPr>
          </w:p>
        </w:tc>
        <w:tc>
          <w:tcPr>
            <w:tcW w:w="1064" w:type="dxa"/>
            <w:gridSpan w:val="2"/>
            <w:noWrap w:val="0"/>
            <w:vAlign w:val="center"/>
          </w:tcPr>
          <w:p>
            <w:pPr>
              <w:jc w:val="center"/>
              <w:rPr>
                <w:rFonts w:hint="eastAsia" w:ascii="宋体" w:hAnsi="宋体"/>
                <w:color w:val="000000"/>
                <w:sz w:val="24"/>
                <w:szCs w:val="24"/>
              </w:rPr>
            </w:pPr>
          </w:p>
        </w:tc>
        <w:tc>
          <w:tcPr>
            <w:tcW w:w="1170" w:type="dxa"/>
            <w:gridSpan w:val="2"/>
            <w:noWrap w:val="0"/>
            <w:vAlign w:val="center"/>
          </w:tcPr>
          <w:p>
            <w:pPr>
              <w:jc w:val="center"/>
              <w:rPr>
                <w:rFonts w:hint="eastAsia" w:ascii="宋体" w:hAnsi="宋体"/>
                <w:color w:val="000000"/>
                <w:sz w:val="24"/>
                <w:szCs w:val="24"/>
              </w:rPr>
            </w:pPr>
          </w:p>
        </w:tc>
        <w:tc>
          <w:tcPr>
            <w:tcW w:w="1313" w:type="dxa"/>
            <w:gridSpan w:val="2"/>
            <w:noWrap w:val="0"/>
            <w:vAlign w:val="center"/>
          </w:tcPr>
          <w:p>
            <w:pPr>
              <w:jc w:val="center"/>
              <w:rPr>
                <w:rFonts w:hint="eastAsia" w:ascii="宋体" w:hAnsi="宋体"/>
                <w:color w:val="000000"/>
                <w:sz w:val="24"/>
                <w:szCs w:val="24"/>
              </w:rPr>
            </w:pPr>
          </w:p>
        </w:tc>
        <w:tc>
          <w:tcPr>
            <w:tcW w:w="1898" w:type="dxa"/>
            <w:gridSpan w:val="2"/>
            <w:noWrap w:val="0"/>
            <w:vAlign w:val="center"/>
          </w:tcPr>
          <w:p>
            <w:pPr>
              <w:jc w:val="center"/>
              <w:rPr>
                <w:rFonts w:hint="eastAsia" w:ascii="宋体" w:hAnsi="宋体"/>
                <w:color w:val="000000"/>
                <w:sz w:val="24"/>
                <w:szCs w:val="24"/>
              </w:rPr>
            </w:pPr>
          </w:p>
        </w:tc>
        <w:tc>
          <w:tcPr>
            <w:tcW w:w="2715" w:type="dxa"/>
            <w:gridSpan w:val="2"/>
            <w:noWrap w:val="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2" w:type="dxa"/>
            <w:noWrap w:val="0"/>
            <w:vAlign w:val="center"/>
          </w:tcPr>
          <w:p>
            <w:pPr>
              <w:jc w:val="center"/>
              <w:rPr>
                <w:rFonts w:hint="eastAsia" w:ascii="宋体" w:hAnsi="宋体"/>
                <w:color w:val="000000"/>
                <w:sz w:val="24"/>
                <w:szCs w:val="24"/>
              </w:rPr>
            </w:pPr>
          </w:p>
        </w:tc>
        <w:tc>
          <w:tcPr>
            <w:tcW w:w="1064" w:type="dxa"/>
            <w:gridSpan w:val="2"/>
            <w:noWrap w:val="0"/>
            <w:vAlign w:val="center"/>
          </w:tcPr>
          <w:p>
            <w:pPr>
              <w:jc w:val="center"/>
              <w:rPr>
                <w:rFonts w:hint="eastAsia" w:ascii="宋体" w:hAnsi="宋体"/>
                <w:color w:val="000000"/>
                <w:sz w:val="24"/>
                <w:szCs w:val="24"/>
              </w:rPr>
            </w:pPr>
          </w:p>
        </w:tc>
        <w:tc>
          <w:tcPr>
            <w:tcW w:w="1170" w:type="dxa"/>
            <w:gridSpan w:val="2"/>
            <w:noWrap w:val="0"/>
            <w:vAlign w:val="center"/>
          </w:tcPr>
          <w:p>
            <w:pPr>
              <w:jc w:val="center"/>
              <w:rPr>
                <w:rFonts w:hint="eastAsia" w:ascii="宋体" w:hAnsi="宋体"/>
                <w:color w:val="000000"/>
                <w:sz w:val="24"/>
                <w:szCs w:val="24"/>
              </w:rPr>
            </w:pPr>
          </w:p>
        </w:tc>
        <w:tc>
          <w:tcPr>
            <w:tcW w:w="1313" w:type="dxa"/>
            <w:gridSpan w:val="2"/>
            <w:noWrap w:val="0"/>
            <w:vAlign w:val="center"/>
          </w:tcPr>
          <w:p>
            <w:pPr>
              <w:jc w:val="center"/>
              <w:rPr>
                <w:rFonts w:hint="eastAsia" w:ascii="宋体" w:hAnsi="宋体"/>
                <w:color w:val="000000"/>
                <w:sz w:val="24"/>
                <w:szCs w:val="24"/>
              </w:rPr>
            </w:pPr>
          </w:p>
        </w:tc>
        <w:tc>
          <w:tcPr>
            <w:tcW w:w="1898" w:type="dxa"/>
            <w:gridSpan w:val="2"/>
            <w:noWrap w:val="0"/>
            <w:vAlign w:val="center"/>
          </w:tcPr>
          <w:p>
            <w:pPr>
              <w:jc w:val="center"/>
              <w:rPr>
                <w:rFonts w:hint="eastAsia" w:ascii="宋体" w:hAnsi="宋体"/>
                <w:color w:val="000000"/>
                <w:sz w:val="24"/>
                <w:szCs w:val="24"/>
              </w:rPr>
            </w:pPr>
          </w:p>
        </w:tc>
        <w:tc>
          <w:tcPr>
            <w:tcW w:w="2715" w:type="dxa"/>
            <w:gridSpan w:val="2"/>
            <w:noWrap w:val="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2" w:type="dxa"/>
            <w:noWrap w:val="0"/>
            <w:vAlign w:val="center"/>
          </w:tcPr>
          <w:p>
            <w:pPr>
              <w:jc w:val="center"/>
              <w:rPr>
                <w:rFonts w:hint="eastAsia" w:ascii="宋体" w:hAnsi="宋体"/>
                <w:color w:val="000000"/>
                <w:sz w:val="24"/>
                <w:szCs w:val="24"/>
              </w:rPr>
            </w:pPr>
          </w:p>
        </w:tc>
        <w:tc>
          <w:tcPr>
            <w:tcW w:w="1064" w:type="dxa"/>
            <w:gridSpan w:val="2"/>
            <w:noWrap w:val="0"/>
            <w:vAlign w:val="center"/>
          </w:tcPr>
          <w:p>
            <w:pPr>
              <w:jc w:val="center"/>
              <w:rPr>
                <w:rFonts w:hint="eastAsia" w:ascii="宋体" w:hAnsi="宋体"/>
                <w:color w:val="000000"/>
                <w:sz w:val="24"/>
                <w:szCs w:val="24"/>
              </w:rPr>
            </w:pPr>
          </w:p>
        </w:tc>
        <w:tc>
          <w:tcPr>
            <w:tcW w:w="1170" w:type="dxa"/>
            <w:gridSpan w:val="2"/>
            <w:noWrap w:val="0"/>
            <w:vAlign w:val="center"/>
          </w:tcPr>
          <w:p>
            <w:pPr>
              <w:jc w:val="center"/>
              <w:rPr>
                <w:rFonts w:hint="eastAsia" w:ascii="宋体" w:hAnsi="宋体"/>
                <w:color w:val="000000"/>
                <w:sz w:val="24"/>
                <w:szCs w:val="24"/>
              </w:rPr>
            </w:pPr>
          </w:p>
        </w:tc>
        <w:tc>
          <w:tcPr>
            <w:tcW w:w="1313" w:type="dxa"/>
            <w:gridSpan w:val="2"/>
            <w:noWrap w:val="0"/>
            <w:vAlign w:val="center"/>
          </w:tcPr>
          <w:p>
            <w:pPr>
              <w:jc w:val="center"/>
              <w:rPr>
                <w:rFonts w:hint="eastAsia" w:ascii="宋体" w:hAnsi="宋体"/>
                <w:color w:val="000000"/>
                <w:sz w:val="24"/>
                <w:szCs w:val="24"/>
              </w:rPr>
            </w:pPr>
          </w:p>
        </w:tc>
        <w:tc>
          <w:tcPr>
            <w:tcW w:w="1898" w:type="dxa"/>
            <w:gridSpan w:val="2"/>
            <w:noWrap w:val="0"/>
            <w:vAlign w:val="center"/>
          </w:tcPr>
          <w:p>
            <w:pPr>
              <w:jc w:val="center"/>
              <w:rPr>
                <w:rFonts w:hint="eastAsia" w:ascii="宋体" w:hAnsi="宋体"/>
                <w:color w:val="000000"/>
                <w:sz w:val="24"/>
                <w:szCs w:val="24"/>
              </w:rPr>
            </w:pPr>
          </w:p>
        </w:tc>
        <w:tc>
          <w:tcPr>
            <w:tcW w:w="2715" w:type="dxa"/>
            <w:gridSpan w:val="2"/>
            <w:noWrap w:val="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2" w:type="dxa"/>
            <w:noWrap w:val="0"/>
            <w:vAlign w:val="center"/>
          </w:tcPr>
          <w:p>
            <w:pPr>
              <w:jc w:val="center"/>
              <w:rPr>
                <w:rFonts w:hint="eastAsia" w:ascii="宋体" w:hAnsi="宋体"/>
                <w:color w:val="000000"/>
                <w:sz w:val="24"/>
                <w:szCs w:val="24"/>
              </w:rPr>
            </w:pPr>
          </w:p>
        </w:tc>
        <w:tc>
          <w:tcPr>
            <w:tcW w:w="1064" w:type="dxa"/>
            <w:gridSpan w:val="2"/>
            <w:noWrap w:val="0"/>
            <w:vAlign w:val="center"/>
          </w:tcPr>
          <w:p>
            <w:pPr>
              <w:jc w:val="center"/>
              <w:rPr>
                <w:rFonts w:hint="eastAsia" w:ascii="宋体" w:hAnsi="宋体"/>
                <w:color w:val="000000"/>
                <w:sz w:val="24"/>
                <w:szCs w:val="24"/>
              </w:rPr>
            </w:pPr>
          </w:p>
        </w:tc>
        <w:tc>
          <w:tcPr>
            <w:tcW w:w="1170" w:type="dxa"/>
            <w:gridSpan w:val="2"/>
            <w:noWrap w:val="0"/>
            <w:vAlign w:val="center"/>
          </w:tcPr>
          <w:p>
            <w:pPr>
              <w:jc w:val="center"/>
              <w:rPr>
                <w:rFonts w:hint="eastAsia" w:ascii="宋体" w:hAnsi="宋体"/>
                <w:color w:val="000000"/>
                <w:sz w:val="24"/>
                <w:szCs w:val="24"/>
              </w:rPr>
            </w:pPr>
          </w:p>
        </w:tc>
        <w:tc>
          <w:tcPr>
            <w:tcW w:w="1313" w:type="dxa"/>
            <w:gridSpan w:val="2"/>
            <w:noWrap w:val="0"/>
            <w:vAlign w:val="center"/>
          </w:tcPr>
          <w:p>
            <w:pPr>
              <w:jc w:val="center"/>
              <w:rPr>
                <w:rFonts w:hint="eastAsia" w:ascii="宋体" w:hAnsi="宋体"/>
                <w:color w:val="000000"/>
                <w:sz w:val="24"/>
                <w:szCs w:val="24"/>
              </w:rPr>
            </w:pPr>
          </w:p>
        </w:tc>
        <w:tc>
          <w:tcPr>
            <w:tcW w:w="1898" w:type="dxa"/>
            <w:gridSpan w:val="2"/>
            <w:noWrap w:val="0"/>
            <w:vAlign w:val="center"/>
          </w:tcPr>
          <w:p>
            <w:pPr>
              <w:jc w:val="center"/>
              <w:rPr>
                <w:rFonts w:hint="eastAsia" w:ascii="宋体" w:hAnsi="宋体"/>
                <w:color w:val="000000"/>
                <w:sz w:val="24"/>
                <w:szCs w:val="24"/>
              </w:rPr>
            </w:pPr>
          </w:p>
        </w:tc>
        <w:tc>
          <w:tcPr>
            <w:tcW w:w="2715" w:type="dxa"/>
            <w:gridSpan w:val="2"/>
            <w:noWrap w:val="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2" w:type="dxa"/>
            <w:noWrap w:val="0"/>
            <w:vAlign w:val="center"/>
          </w:tcPr>
          <w:p>
            <w:pPr>
              <w:jc w:val="center"/>
              <w:rPr>
                <w:rFonts w:hint="eastAsia" w:ascii="宋体" w:hAnsi="宋体"/>
                <w:color w:val="000000"/>
                <w:sz w:val="24"/>
                <w:szCs w:val="24"/>
              </w:rPr>
            </w:pPr>
          </w:p>
        </w:tc>
        <w:tc>
          <w:tcPr>
            <w:tcW w:w="1064" w:type="dxa"/>
            <w:gridSpan w:val="2"/>
            <w:noWrap w:val="0"/>
            <w:vAlign w:val="center"/>
          </w:tcPr>
          <w:p>
            <w:pPr>
              <w:jc w:val="center"/>
              <w:rPr>
                <w:rFonts w:hint="eastAsia" w:ascii="宋体" w:hAnsi="宋体"/>
                <w:color w:val="000000"/>
                <w:sz w:val="24"/>
                <w:szCs w:val="24"/>
              </w:rPr>
            </w:pPr>
          </w:p>
        </w:tc>
        <w:tc>
          <w:tcPr>
            <w:tcW w:w="1170" w:type="dxa"/>
            <w:gridSpan w:val="2"/>
            <w:noWrap w:val="0"/>
            <w:vAlign w:val="center"/>
          </w:tcPr>
          <w:p>
            <w:pPr>
              <w:jc w:val="center"/>
              <w:rPr>
                <w:rFonts w:hint="eastAsia" w:ascii="宋体" w:hAnsi="宋体"/>
                <w:color w:val="000000"/>
                <w:sz w:val="24"/>
                <w:szCs w:val="24"/>
              </w:rPr>
            </w:pPr>
          </w:p>
        </w:tc>
        <w:tc>
          <w:tcPr>
            <w:tcW w:w="1313" w:type="dxa"/>
            <w:gridSpan w:val="2"/>
            <w:noWrap w:val="0"/>
            <w:vAlign w:val="center"/>
          </w:tcPr>
          <w:p>
            <w:pPr>
              <w:jc w:val="center"/>
              <w:rPr>
                <w:rFonts w:hint="eastAsia" w:ascii="宋体" w:hAnsi="宋体"/>
                <w:color w:val="000000"/>
                <w:sz w:val="24"/>
                <w:szCs w:val="24"/>
              </w:rPr>
            </w:pPr>
          </w:p>
        </w:tc>
        <w:tc>
          <w:tcPr>
            <w:tcW w:w="1898" w:type="dxa"/>
            <w:gridSpan w:val="2"/>
            <w:noWrap w:val="0"/>
            <w:vAlign w:val="center"/>
          </w:tcPr>
          <w:p>
            <w:pPr>
              <w:jc w:val="center"/>
              <w:rPr>
                <w:rFonts w:hint="eastAsia" w:ascii="宋体" w:hAnsi="宋体"/>
                <w:color w:val="000000"/>
                <w:sz w:val="24"/>
                <w:szCs w:val="24"/>
              </w:rPr>
            </w:pPr>
          </w:p>
        </w:tc>
        <w:tc>
          <w:tcPr>
            <w:tcW w:w="2715" w:type="dxa"/>
            <w:gridSpan w:val="2"/>
            <w:noWrap w:val="0"/>
            <w:vAlign w:val="center"/>
          </w:tcPr>
          <w:p>
            <w:pPr>
              <w:jc w:val="center"/>
              <w:rPr>
                <w:rFonts w:hint="eastAsia" w:ascii="宋体" w:hAnsi="宋体"/>
                <w:color w:val="000000"/>
                <w:sz w:val="24"/>
                <w:szCs w:val="24"/>
              </w:rPr>
            </w:pPr>
          </w:p>
        </w:tc>
      </w:tr>
    </w:tbl>
    <w:p>
      <w:pPr>
        <w:pStyle w:val="15"/>
        <w:tabs>
          <w:tab w:val="left" w:pos="785"/>
        </w:tabs>
        <w:spacing w:line="240" w:lineRule="auto"/>
        <w:ind w:left="1" w:leftChars="-28" w:hanging="60"/>
        <w:rPr>
          <w:rFonts w:hint="eastAsia"/>
          <w:color w:val="000000"/>
          <w:sz w:val="21"/>
          <w:szCs w:val="21"/>
        </w:rPr>
      </w:pPr>
    </w:p>
    <w:p>
      <w:pPr>
        <w:pStyle w:val="15"/>
        <w:tabs>
          <w:tab w:val="left" w:pos="785"/>
        </w:tabs>
        <w:spacing w:line="240" w:lineRule="auto"/>
        <w:ind w:left="1" w:leftChars="-28" w:hanging="60"/>
        <w:rPr>
          <w:rFonts w:hint="eastAsia"/>
          <w:color w:val="000000"/>
          <w:sz w:val="21"/>
          <w:szCs w:val="21"/>
        </w:rPr>
      </w:pPr>
      <w:r>
        <w:rPr>
          <w:rFonts w:hint="eastAsia"/>
          <w:color w:val="000000"/>
          <w:sz w:val="24"/>
          <w:szCs w:val="21"/>
        </w:rPr>
        <w:t>注：本工程一旦我单位中标，将配备上述项目管理人员。上述填报内容真实，  如不真实，将按照有关规定接受处理。</w:t>
      </w:r>
    </w:p>
    <w:p>
      <w:pPr>
        <w:jc w:val="center"/>
        <w:outlineLvl w:val="3"/>
        <w:rPr>
          <w:rFonts w:hint="eastAsia"/>
          <w:color w:val="000000"/>
          <w:lang w:val="en-US" w:eastAsia="zh-CN"/>
        </w:rPr>
      </w:pPr>
      <w:r>
        <w:rPr>
          <w:rFonts w:ascii="宋体" w:hAnsi="宋体" w:cs="宋体"/>
          <w:color w:val="000000"/>
        </w:rPr>
        <w:br w:type="page"/>
      </w:r>
      <w:bookmarkStart w:id="81" w:name="_Toc29173"/>
      <w:bookmarkStart w:id="82" w:name="_Toc9893"/>
      <w:r>
        <w:rPr>
          <w:rFonts w:hint="eastAsia" w:ascii="宋体" w:hAnsi="宋体" w:cs="宋体"/>
          <w:color w:val="000000"/>
          <w:sz w:val="32"/>
          <w:szCs w:val="32"/>
          <w:lang w:val="en-US" w:eastAsia="zh-CN"/>
        </w:rPr>
        <w:t>8.3</w:t>
      </w:r>
      <w:r>
        <w:rPr>
          <w:rFonts w:hint="eastAsia"/>
          <w:b/>
          <w:bCs/>
          <w:color w:val="000000"/>
          <w:sz w:val="32"/>
          <w:szCs w:val="28"/>
          <w:lang w:val="en-US" w:eastAsia="zh-CN"/>
        </w:rPr>
        <w:t>项目管理机构组成表</w:t>
      </w:r>
      <w:bookmarkEnd w:id="81"/>
      <w:bookmarkEnd w:id="82"/>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68" w:type="dxa"/>
            <w:vMerge w:val="restart"/>
            <w:noWrap w:val="0"/>
            <w:vAlign w:val="center"/>
          </w:tcPr>
          <w:p>
            <w:pPr>
              <w:jc w:val="center"/>
              <w:rPr>
                <w:rFonts w:hint="eastAsia" w:ascii="宋体" w:hAnsi="宋体"/>
                <w:color w:val="000000"/>
                <w:sz w:val="24"/>
                <w:szCs w:val="24"/>
              </w:rPr>
            </w:pPr>
            <w:r>
              <w:rPr>
                <w:rFonts w:hint="eastAsia" w:ascii="宋体" w:hAnsi="宋体"/>
                <w:color w:val="000000"/>
                <w:sz w:val="24"/>
                <w:szCs w:val="24"/>
              </w:rPr>
              <w:t>职务</w:t>
            </w:r>
          </w:p>
        </w:tc>
        <w:tc>
          <w:tcPr>
            <w:tcW w:w="1153" w:type="dxa"/>
            <w:vMerge w:val="restart"/>
            <w:noWrap w:val="0"/>
            <w:vAlign w:val="center"/>
          </w:tcPr>
          <w:p>
            <w:pPr>
              <w:jc w:val="center"/>
              <w:rPr>
                <w:rFonts w:hint="eastAsia" w:ascii="宋体" w:hAnsi="宋体"/>
                <w:color w:val="000000"/>
                <w:sz w:val="24"/>
                <w:szCs w:val="24"/>
              </w:rPr>
            </w:pPr>
            <w:r>
              <w:rPr>
                <w:rFonts w:hint="eastAsia" w:ascii="宋体" w:hAnsi="宋体"/>
                <w:color w:val="000000"/>
                <w:sz w:val="24"/>
                <w:szCs w:val="24"/>
              </w:rPr>
              <w:t>姓名</w:t>
            </w:r>
          </w:p>
        </w:tc>
        <w:tc>
          <w:tcPr>
            <w:tcW w:w="929" w:type="dxa"/>
            <w:vMerge w:val="restart"/>
            <w:noWrap w:val="0"/>
            <w:vAlign w:val="center"/>
          </w:tcPr>
          <w:p>
            <w:pPr>
              <w:jc w:val="center"/>
              <w:rPr>
                <w:rFonts w:hint="eastAsia" w:ascii="宋体" w:hAnsi="宋体"/>
                <w:color w:val="000000"/>
                <w:sz w:val="24"/>
                <w:szCs w:val="24"/>
              </w:rPr>
            </w:pPr>
            <w:r>
              <w:rPr>
                <w:rFonts w:hint="eastAsia" w:ascii="宋体" w:hAnsi="宋体"/>
                <w:color w:val="000000"/>
                <w:sz w:val="24"/>
                <w:szCs w:val="24"/>
              </w:rPr>
              <w:t>职称</w:t>
            </w:r>
          </w:p>
        </w:tc>
        <w:tc>
          <w:tcPr>
            <w:tcW w:w="5244" w:type="dxa"/>
            <w:gridSpan w:val="5"/>
            <w:noWrap w:val="0"/>
            <w:vAlign w:val="center"/>
          </w:tcPr>
          <w:p>
            <w:pPr>
              <w:jc w:val="center"/>
              <w:rPr>
                <w:rFonts w:hint="eastAsia" w:ascii="宋体" w:hAnsi="宋体"/>
                <w:color w:val="000000"/>
                <w:sz w:val="24"/>
                <w:szCs w:val="24"/>
              </w:rPr>
            </w:pPr>
            <w:r>
              <w:rPr>
                <w:rFonts w:hint="eastAsia" w:ascii="宋体" w:hAnsi="宋体"/>
                <w:color w:val="000000"/>
                <w:sz w:val="24"/>
                <w:szCs w:val="24"/>
              </w:rPr>
              <w:t>执业或职业资格证明</w:t>
            </w:r>
          </w:p>
        </w:tc>
        <w:tc>
          <w:tcPr>
            <w:tcW w:w="742"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468" w:type="dxa"/>
            <w:vMerge w:val="continue"/>
            <w:noWrap w:val="0"/>
            <w:vAlign w:val="center"/>
          </w:tcPr>
          <w:p>
            <w:pPr>
              <w:jc w:val="center"/>
              <w:rPr>
                <w:rFonts w:hint="eastAsia" w:ascii="宋体" w:hAnsi="宋体"/>
                <w:color w:val="000000"/>
                <w:sz w:val="24"/>
                <w:szCs w:val="24"/>
              </w:rPr>
            </w:pPr>
          </w:p>
        </w:tc>
        <w:tc>
          <w:tcPr>
            <w:tcW w:w="1153" w:type="dxa"/>
            <w:vMerge w:val="continue"/>
            <w:noWrap w:val="0"/>
            <w:vAlign w:val="center"/>
          </w:tcPr>
          <w:p>
            <w:pPr>
              <w:jc w:val="center"/>
              <w:rPr>
                <w:rFonts w:hint="eastAsia" w:ascii="宋体" w:hAnsi="宋体"/>
                <w:color w:val="000000"/>
                <w:sz w:val="24"/>
                <w:szCs w:val="24"/>
              </w:rPr>
            </w:pPr>
          </w:p>
        </w:tc>
        <w:tc>
          <w:tcPr>
            <w:tcW w:w="929" w:type="dxa"/>
            <w:vMerge w:val="continue"/>
            <w:noWrap w:val="0"/>
            <w:vAlign w:val="center"/>
          </w:tcPr>
          <w:p>
            <w:pPr>
              <w:jc w:val="center"/>
              <w:rPr>
                <w:rFonts w:hint="eastAsia" w:ascii="宋体" w:hAnsi="宋体"/>
                <w:color w:val="000000"/>
                <w:sz w:val="24"/>
                <w:szCs w:val="24"/>
              </w:rPr>
            </w:pPr>
          </w:p>
        </w:tc>
        <w:tc>
          <w:tcPr>
            <w:tcW w:w="1157"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证书名称</w:t>
            </w:r>
          </w:p>
        </w:tc>
        <w:tc>
          <w:tcPr>
            <w:tcW w:w="803"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级别</w:t>
            </w:r>
          </w:p>
        </w:tc>
        <w:tc>
          <w:tcPr>
            <w:tcW w:w="1317"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证号</w:t>
            </w:r>
          </w:p>
        </w:tc>
        <w:tc>
          <w:tcPr>
            <w:tcW w:w="801"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专业</w:t>
            </w:r>
          </w:p>
        </w:tc>
        <w:tc>
          <w:tcPr>
            <w:tcW w:w="1166" w:type="dxa"/>
            <w:noWrap w:val="0"/>
            <w:vAlign w:val="center"/>
          </w:tcPr>
          <w:p>
            <w:pPr>
              <w:ind w:right="109" w:rightChars="52"/>
              <w:jc w:val="center"/>
              <w:rPr>
                <w:rFonts w:hint="eastAsia" w:ascii="宋体" w:hAnsi="宋体"/>
                <w:color w:val="000000"/>
                <w:sz w:val="24"/>
                <w:szCs w:val="24"/>
              </w:rPr>
            </w:pPr>
            <w:r>
              <w:rPr>
                <w:rFonts w:hint="eastAsia" w:ascii="宋体" w:hAnsi="宋体"/>
                <w:color w:val="000000"/>
                <w:sz w:val="24"/>
                <w:szCs w:val="24"/>
              </w:rPr>
              <w:t>养老保险</w:t>
            </w:r>
          </w:p>
        </w:tc>
        <w:tc>
          <w:tcPr>
            <w:tcW w:w="742" w:type="dxa"/>
            <w:noWrap w:val="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68"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项目负责人</w:t>
            </w:r>
          </w:p>
        </w:tc>
        <w:tc>
          <w:tcPr>
            <w:tcW w:w="1153" w:type="dxa"/>
            <w:noWrap w:val="0"/>
            <w:vAlign w:val="center"/>
          </w:tcPr>
          <w:p>
            <w:pPr>
              <w:jc w:val="center"/>
              <w:rPr>
                <w:rFonts w:hint="eastAsia" w:ascii="宋体" w:hAnsi="宋体"/>
                <w:color w:val="000000"/>
                <w:sz w:val="24"/>
                <w:szCs w:val="24"/>
              </w:rPr>
            </w:pPr>
          </w:p>
        </w:tc>
        <w:tc>
          <w:tcPr>
            <w:tcW w:w="929" w:type="dxa"/>
            <w:noWrap w:val="0"/>
            <w:vAlign w:val="center"/>
          </w:tcPr>
          <w:p>
            <w:pPr>
              <w:jc w:val="center"/>
              <w:rPr>
                <w:rFonts w:hint="eastAsia" w:ascii="宋体" w:hAnsi="宋体"/>
                <w:color w:val="000000"/>
                <w:sz w:val="24"/>
                <w:szCs w:val="24"/>
              </w:rPr>
            </w:pPr>
          </w:p>
        </w:tc>
        <w:tc>
          <w:tcPr>
            <w:tcW w:w="1157" w:type="dxa"/>
            <w:noWrap w:val="0"/>
            <w:vAlign w:val="center"/>
          </w:tcPr>
          <w:p>
            <w:pPr>
              <w:jc w:val="center"/>
              <w:rPr>
                <w:rFonts w:hint="eastAsia" w:ascii="宋体" w:hAnsi="宋体"/>
                <w:color w:val="000000"/>
                <w:sz w:val="24"/>
                <w:szCs w:val="24"/>
              </w:rPr>
            </w:pPr>
          </w:p>
        </w:tc>
        <w:tc>
          <w:tcPr>
            <w:tcW w:w="803" w:type="dxa"/>
            <w:noWrap w:val="0"/>
            <w:vAlign w:val="center"/>
          </w:tcPr>
          <w:p>
            <w:pPr>
              <w:jc w:val="center"/>
              <w:rPr>
                <w:rFonts w:hint="eastAsia" w:ascii="宋体" w:hAnsi="宋体"/>
                <w:color w:val="000000"/>
                <w:sz w:val="24"/>
                <w:szCs w:val="24"/>
              </w:rPr>
            </w:pPr>
          </w:p>
        </w:tc>
        <w:tc>
          <w:tcPr>
            <w:tcW w:w="1317" w:type="dxa"/>
            <w:noWrap w:val="0"/>
            <w:vAlign w:val="center"/>
          </w:tcPr>
          <w:p>
            <w:pPr>
              <w:jc w:val="center"/>
              <w:rPr>
                <w:rFonts w:hint="eastAsia" w:ascii="宋体" w:hAnsi="宋体"/>
                <w:color w:val="000000"/>
                <w:sz w:val="24"/>
                <w:szCs w:val="24"/>
              </w:rPr>
            </w:pPr>
          </w:p>
        </w:tc>
        <w:tc>
          <w:tcPr>
            <w:tcW w:w="801" w:type="dxa"/>
            <w:noWrap w:val="0"/>
            <w:vAlign w:val="center"/>
          </w:tcPr>
          <w:p>
            <w:pPr>
              <w:jc w:val="center"/>
              <w:rPr>
                <w:rFonts w:hint="eastAsia" w:ascii="宋体" w:hAnsi="宋体"/>
                <w:color w:val="000000"/>
                <w:sz w:val="24"/>
                <w:szCs w:val="24"/>
              </w:rPr>
            </w:pPr>
          </w:p>
        </w:tc>
        <w:tc>
          <w:tcPr>
            <w:tcW w:w="1166" w:type="dxa"/>
            <w:noWrap w:val="0"/>
            <w:vAlign w:val="center"/>
          </w:tcPr>
          <w:p>
            <w:pPr>
              <w:jc w:val="center"/>
              <w:rPr>
                <w:rFonts w:hint="eastAsia" w:ascii="宋体" w:hAnsi="宋体"/>
                <w:color w:val="000000"/>
                <w:sz w:val="24"/>
                <w:szCs w:val="24"/>
              </w:rPr>
            </w:pPr>
          </w:p>
        </w:tc>
        <w:tc>
          <w:tcPr>
            <w:tcW w:w="742" w:type="dxa"/>
            <w:noWrap w:val="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68" w:type="dxa"/>
            <w:noWrap w:val="0"/>
            <w:vAlign w:val="center"/>
          </w:tcPr>
          <w:p>
            <w:pPr>
              <w:jc w:val="center"/>
              <w:rPr>
                <w:rFonts w:hint="eastAsia" w:ascii="宋体" w:hAnsi="宋体"/>
                <w:bCs/>
                <w:color w:val="000000"/>
                <w:sz w:val="24"/>
                <w:szCs w:val="24"/>
              </w:rPr>
            </w:pPr>
            <w:r>
              <w:rPr>
                <w:rFonts w:hint="eastAsia" w:ascii="宋体" w:hAnsi="宋体"/>
                <w:bCs/>
                <w:color w:val="000000"/>
                <w:sz w:val="24"/>
                <w:szCs w:val="24"/>
              </w:rPr>
              <w:t>项目技术负责人</w:t>
            </w:r>
          </w:p>
        </w:tc>
        <w:tc>
          <w:tcPr>
            <w:tcW w:w="1153" w:type="dxa"/>
            <w:noWrap w:val="0"/>
            <w:vAlign w:val="center"/>
          </w:tcPr>
          <w:p>
            <w:pPr>
              <w:jc w:val="center"/>
              <w:rPr>
                <w:rFonts w:hint="eastAsia" w:ascii="宋体" w:hAnsi="宋体"/>
                <w:color w:val="000000"/>
                <w:sz w:val="24"/>
                <w:szCs w:val="24"/>
              </w:rPr>
            </w:pPr>
          </w:p>
        </w:tc>
        <w:tc>
          <w:tcPr>
            <w:tcW w:w="929" w:type="dxa"/>
            <w:noWrap w:val="0"/>
            <w:vAlign w:val="center"/>
          </w:tcPr>
          <w:p>
            <w:pPr>
              <w:jc w:val="center"/>
              <w:rPr>
                <w:rFonts w:hint="eastAsia" w:ascii="宋体" w:hAnsi="宋体"/>
                <w:color w:val="000000"/>
                <w:sz w:val="24"/>
                <w:szCs w:val="24"/>
              </w:rPr>
            </w:pPr>
          </w:p>
        </w:tc>
        <w:tc>
          <w:tcPr>
            <w:tcW w:w="1157" w:type="dxa"/>
            <w:noWrap w:val="0"/>
            <w:vAlign w:val="center"/>
          </w:tcPr>
          <w:p>
            <w:pPr>
              <w:jc w:val="center"/>
              <w:rPr>
                <w:rFonts w:hint="eastAsia" w:ascii="宋体" w:hAnsi="宋体"/>
                <w:color w:val="000000"/>
                <w:sz w:val="24"/>
                <w:szCs w:val="24"/>
              </w:rPr>
            </w:pPr>
          </w:p>
        </w:tc>
        <w:tc>
          <w:tcPr>
            <w:tcW w:w="803" w:type="dxa"/>
            <w:noWrap w:val="0"/>
            <w:vAlign w:val="center"/>
          </w:tcPr>
          <w:p>
            <w:pPr>
              <w:jc w:val="center"/>
              <w:rPr>
                <w:rFonts w:hint="eastAsia" w:ascii="宋体" w:hAnsi="宋体"/>
                <w:color w:val="000000"/>
                <w:sz w:val="24"/>
                <w:szCs w:val="24"/>
              </w:rPr>
            </w:pPr>
          </w:p>
        </w:tc>
        <w:tc>
          <w:tcPr>
            <w:tcW w:w="1317" w:type="dxa"/>
            <w:noWrap w:val="0"/>
            <w:vAlign w:val="center"/>
          </w:tcPr>
          <w:p>
            <w:pPr>
              <w:jc w:val="center"/>
              <w:rPr>
                <w:rFonts w:hint="eastAsia" w:ascii="宋体" w:hAnsi="宋体"/>
                <w:color w:val="000000"/>
                <w:sz w:val="24"/>
                <w:szCs w:val="24"/>
              </w:rPr>
            </w:pPr>
          </w:p>
        </w:tc>
        <w:tc>
          <w:tcPr>
            <w:tcW w:w="801" w:type="dxa"/>
            <w:noWrap w:val="0"/>
            <w:vAlign w:val="center"/>
          </w:tcPr>
          <w:p>
            <w:pPr>
              <w:jc w:val="center"/>
              <w:rPr>
                <w:rFonts w:hint="eastAsia" w:ascii="宋体" w:hAnsi="宋体"/>
                <w:color w:val="000000"/>
                <w:sz w:val="24"/>
                <w:szCs w:val="24"/>
              </w:rPr>
            </w:pPr>
          </w:p>
        </w:tc>
        <w:tc>
          <w:tcPr>
            <w:tcW w:w="1166" w:type="dxa"/>
            <w:noWrap w:val="0"/>
            <w:vAlign w:val="center"/>
          </w:tcPr>
          <w:p>
            <w:pPr>
              <w:jc w:val="center"/>
              <w:rPr>
                <w:rFonts w:hint="eastAsia" w:ascii="宋体" w:hAnsi="宋体"/>
                <w:color w:val="000000"/>
                <w:sz w:val="24"/>
                <w:szCs w:val="24"/>
              </w:rPr>
            </w:pPr>
          </w:p>
        </w:tc>
        <w:tc>
          <w:tcPr>
            <w:tcW w:w="742" w:type="dxa"/>
            <w:noWrap w:val="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68" w:type="dxa"/>
            <w:noWrap w:val="0"/>
            <w:vAlign w:val="center"/>
          </w:tcPr>
          <w:p>
            <w:pPr>
              <w:jc w:val="center"/>
              <w:rPr>
                <w:rFonts w:hint="eastAsia" w:ascii="宋体" w:hAnsi="宋体"/>
                <w:bCs/>
                <w:color w:val="000000"/>
                <w:sz w:val="24"/>
                <w:szCs w:val="24"/>
              </w:rPr>
            </w:pPr>
            <w:r>
              <w:rPr>
                <w:rFonts w:hint="eastAsia" w:ascii="宋体" w:hAnsi="宋体"/>
                <w:bCs/>
                <w:color w:val="000000"/>
                <w:sz w:val="24"/>
                <w:szCs w:val="24"/>
              </w:rPr>
              <w:t>施工员</w:t>
            </w:r>
          </w:p>
        </w:tc>
        <w:tc>
          <w:tcPr>
            <w:tcW w:w="1153" w:type="dxa"/>
            <w:noWrap w:val="0"/>
            <w:vAlign w:val="top"/>
          </w:tcPr>
          <w:p>
            <w:pPr>
              <w:jc w:val="center"/>
              <w:rPr>
                <w:rFonts w:hint="eastAsia" w:ascii="宋体" w:hAnsi="宋体"/>
                <w:color w:val="000000"/>
                <w:sz w:val="24"/>
                <w:szCs w:val="24"/>
              </w:rPr>
            </w:pPr>
          </w:p>
        </w:tc>
        <w:tc>
          <w:tcPr>
            <w:tcW w:w="929" w:type="dxa"/>
            <w:noWrap w:val="0"/>
            <w:vAlign w:val="top"/>
          </w:tcPr>
          <w:p>
            <w:pPr>
              <w:jc w:val="center"/>
              <w:rPr>
                <w:rFonts w:hint="eastAsia" w:ascii="宋体" w:hAnsi="宋体"/>
                <w:color w:val="000000"/>
                <w:sz w:val="24"/>
                <w:szCs w:val="24"/>
              </w:rPr>
            </w:pPr>
          </w:p>
        </w:tc>
        <w:tc>
          <w:tcPr>
            <w:tcW w:w="1157" w:type="dxa"/>
            <w:noWrap w:val="0"/>
            <w:vAlign w:val="top"/>
          </w:tcPr>
          <w:p>
            <w:pPr>
              <w:jc w:val="center"/>
              <w:rPr>
                <w:rFonts w:hint="eastAsia" w:ascii="宋体" w:hAnsi="宋体"/>
                <w:color w:val="000000"/>
                <w:sz w:val="24"/>
                <w:szCs w:val="24"/>
              </w:rPr>
            </w:pPr>
          </w:p>
        </w:tc>
        <w:tc>
          <w:tcPr>
            <w:tcW w:w="803" w:type="dxa"/>
            <w:noWrap w:val="0"/>
            <w:vAlign w:val="top"/>
          </w:tcPr>
          <w:p>
            <w:pPr>
              <w:jc w:val="center"/>
              <w:rPr>
                <w:rFonts w:hint="eastAsia" w:ascii="宋体" w:hAnsi="宋体"/>
                <w:color w:val="000000"/>
                <w:sz w:val="24"/>
                <w:szCs w:val="24"/>
              </w:rPr>
            </w:pPr>
          </w:p>
        </w:tc>
        <w:tc>
          <w:tcPr>
            <w:tcW w:w="1317" w:type="dxa"/>
            <w:noWrap w:val="0"/>
            <w:vAlign w:val="top"/>
          </w:tcPr>
          <w:p>
            <w:pPr>
              <w:jc w:val="center"/>
              <w:rPr>
                <w:rFonts w:hint="eastAsia" w:ascii="宋体" w:hAnsi="宋体"/>
                <w:color w:val="000000"/>
                <w:sz w:val="24"/>
                <w:szCs w:val="24"/>
              </w:rPr>
            </w:pPr>
          </w:p>
        </w:tc>
        <w:tc>
          <w:tcPr>
            <w:tcW w:w="801" w:type="dxa"/>
            <w:noWrap w:val="0"/>
            <w:vAlign w:val="top"/>
          </w:tcPr>
          <w:p>
            <w:pPr>
              <w:jc w:val="center"/>
              <w:rPr>
                <w:rFonts w:hint="eastAsia" w:ascii="宋体" w:hAnsi="宋体"/>
                <w:color w:val="000000"/>
                <w:sz w:val="24"/>
                <w:szCs w:val="24"/>
              </w:rPr>
            </w:pPr>
          </w:p>
        </w:tc>
        <w:tc>
          <w:tcPr>
            <w:tcW w:w="1166" w:type="dxa"/>
            <w:noWrap w:val="0"/>
            <w:vAlign w:val="top"/>
          </w:tcPr>
          <w:p>
            <w:pPr>
              <w:jc w:val="center"/>
              <w:rPr>
                <w:rFonts w:hint="eastAsia" w:ascii="宋体" w:hAnsi="宋体"/>
                <w:color w:val="000000"/>
                <w:sz w:val="24"/>
                <w:szCs w:val="24"/>
              </w:rPr>
            </w:pPr>
          </w:p>
        </w:tc>
        <w:tc>
          <w:tcPr>
            <w:tcW w:w="742" w:type="dxa"/>
            <w:noWrap w:val="0"/>
            <w:vAlign w:val="top"/>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68" w:type="dxa"/>
            <w:noWrap w:val="0"/>
            <w:vAlign w:val="center"/>
          </w:tcPr>
          <w:p>
            <w:pPr>
              <w:jc w:val="center"/>
              <w:rPr>
                <w:rFonts w:hint="eastAsia" w:ascii="宋体" w:hAnsi="宋体"/>
                <w:bCs/>
                <w:color w:val="000000"/>
                <w:sz w:val="24"/>
                <w:szCs w:val="24"/>
              </w:rPr>
            </w:pPr>
            <w:r>
              <w:rPr>
                <w:rFonts w:hint="eastAsia" w:ascii="宋体" w:hAnsi="宋体"/>
                <w:bCs/>
                <w:color w:val="000000"/>
                <w:sz w:val="24"/>
                <w:szCs w:val="24"/>
              </w:rPr>
              <w:t>专职质检员</w:t>
            </w:r>
          </w:p>
        </w:tc>
        <w:tc>
          <w:tcPr>
            <w:tcW w:w="1153" w:type="dxa"/>
            <w:noWrap w:val="0"/>
            <w:vAlign w:val="top"/>
          </w:tcPr>
          <w:p>
            <w:pPr>
              <w:jc w:val="center"/>
              <w:rPr>
                <w:rFonts w:hint="eastAsia" w:ascii="宋体" w:hAnsi="宋体"/>
                <w:color w:val="000000"/>
                <w:sz w:val="24"/>
                <w:szCs w:val="24"/>
              </w:rPr>
            </w:pPr>
          </w:p>
        </w:tc>
        <w:tc>
          <w:tcPr>
            <w:tcW w:w="929" w:type="dxa"/>
            <w:noWrap w:val="0"/>
            <w:vAlign w:val="top"/>
          </w:tcPr>
          <w:p>
            <w:pPr>
              <w:jc w:val="center"/>
              <w:rPr>
                <w:rFonts w:hint="eastAsia" w:ascii="宋体" w:hAnsi="宋体"/>
                <w:color w:val="000000"/>
                <w:sz w:val="24"/>
                <w:szCs w:val="24"/>
              </w:rPr>
            </w:pPr>
          </w:p>
        </w:tc>
        <w:tc>
          <w:tcPr>
            <w:tcW w:w="1157" w:type="dxa"/>
            <w:noWrap w:val="0"/>
            <w:vAlign w:val="top"/>
          </w:tcPr>
          <w:p>
            <w:pPr>
              <w:jc w:val="center"/>
              <w:rPr>
                <w:rFonts w:hint="eastAsia" w:ascii="宋体" w:hAnsi="宋体"/>
                <w:color w:val="000000"/>
                <w:sz w:val="24"/>
                <w:szCs w:val="24"/>
              </w:rPr>
            </w:pPr>
          </w:p>
        </w:tc>
        <w:tc>
          <w:tcPr>
            <w:tcW w:w="803" w:type="dxa"/>
            <w:noWrap w:val="0"/>
            <w:vAlign w:val="top"/>
          </w:tcPr>
          <w:p>
            <w:pPr>
              <w:jc w:val="center"/>
              <w:rPr>
                <w:rFonts w:hint="eastAsia" w:ascii="宋体" w:hAnsi="宋体"/>
                <w:color w:val="000000"/>
                <w:sz w:val="24"/>
                <w:szCs w:val="24"/>
              </w:rPr>
            </w:pPr>
          </w:p>
        </w:tc>
        <w:tc>
          <w:tcPr>
            <w:tcW w:w="1317" w:type="dxa"/>
            <w:noWrap w:val="0"/>
            <w:vAlign w:val="top"/>
          </w:tcPr>
          <w:p>
            <w:pPr>
              <w:jc w:val="center"/>
              <w:rPr>
                <w:rFonts w:hint="eastAsia" w:ascii="宋体" w:hAnsi="宋体"/>
                <w:color w:val="000000"/>
                <w:sz w:val="24"/>
                <w:szCs w:val="24"/>
              </w:rPr>
            </w:pPr>
          </w:p>
        </w:tc>
        <w:tc>
          <w:tcPr>
            <w:tcW w:w="801" w:type="dxa"/>
            <w:noWrap w:val="0"/>
            <w:vAlign w:val="top"/>
          </w:tcPr>
          <w:p>
            <w:pPr>
              <w:jc w:val="center"/>
              <w:rPr>
                <w:rFonts w:hint="eastAsia" w:ascii="宋体" w:hAnsi="宋体"/>
                <w:color w:val="000000"/>
                <w:sz w:val="24"/>
                <w:szCs w:val="24"/>
              </w:rPr>
            </w:pPr>
          </w:p>
        </w:tc>
        <w:tc>
          <w:tcPr>
            <w:tcW w:w="1166" w:type="dxa"/>
            <w:noWrap w:val="0"/>
            <w:vAlign w:val="top"/>
          </w:tcPr>
          <w:p>
            <w:pPr>
              <w:jc w:val="center"/>
              <w:rPr>
                <w:rFonts w:hint="eastAsia" w:ascii="宋体" w:hAnsi="宋体"/>
                <w:color w:val="000000"/>
                <w:sz w:val="24"/>
                <w:szCs w:val="24"/>
              </w:rPr>
            </w:pPr>
          </w:p>
        </w:tc>
        <w:tc>
          <w:tcPr>
            <w:tcW w:w="742" w:type="dxa"/>
            <w:noWrap w:val="0"/>
            <w:vAlign w:val="top"/>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68" w:type="dxa"/>
            <w:noWrap w:val="0"/>
            <w:vAlign w:val="center"/>
          </w:tcPr>
          <w:p>
            <w:pPr>
              <w:jc w:val="center"/>
              <w:rPr>
                <w:rFonts w:hint="eastAsia" w:ascii="宋体" w:hAnsi="宋体"/>
                <w:bCs/>
                <w:color w:val="000000"/>
                <w:sz w:val="24"/>
                <w:szCs w:val="24"/>
              </w:rPr>
            </w:pPr>
            <w:r>
              <w:rPr>
                <w:rFonts w:hint="eastAsia" w:ascii="宋体" w:hAnsi="宋体"/>
                <w:bCs/>
                <w:color w:val="000000"/>
                <w:sz w:val="24"/>
                <w:szCs w:val="24"/>
              </w:rPr>
              <w:t>专职安全员</w:t>
            </w:r>
          </w:p>
        </w:tc>
        <w:tc>
          <w:tcPr>
            <w:tcW w:w="1153" w:type="dxa"/>
            <w:noWrap w:val="0"/>
            <w:vAlign w:val="top"/>
          </w:tcPr>
          <w:p>
            <w:pPr>
              <w:jc w:val="center"/>
              <w:rPr>
                <w:rFonts w:hint="eastAsia" w:ascii="宋体" w:hAnsi="宋体"/>
                <w:color w:val="000000"/>
                <w:sz w:val="24"/>
                <w:szCs w:val="24"/>
              </w:rPr>
            </w:pPr>
          </w:p>
        </w:tc>
        <w:tc>
          <w:tcPr>
            <w:tcW w:w="929" w:type="dxa"/>
            <w:noWrap w:val="0"/>
            <w:vAlign w:val="top"/>
          </w:tcPr>
          <w:p>
            <w:pPr>
              <w:jc w:val="center"/>
              <w:rPr>
                <w:rFonts w:hint="eastAsia" w:ascii="宋体" w:hAnsi="宋体"/>
                <w:color w:val="000000"/>
                <w:sz w:val="24"/>
                <w:szCs w:val="24"/>
              </w:rPr>
            </w:pPr>
          </w:p>
        </w:tc>
        <w:tc>
          <w:tcPr>
            <w:tcW w:w="1157" w:type="dxa"/>
            <w:noWrap w:val="0"/>
            <w:vAlign w:val="top"/>
          </w:tcPr>
          <w:p>
            <w:pPr>
              <w:jc w:val="center"/>
              <w:rPr>
                <w:rFonts w:hint="eastAsia" w:ascii="宋体" w:hAnsi="宋体"/>
                <w:color w:val="000000"/>
                <w:sz w:val="24"/>
                <w:szCs w:val="24"/>
              </w:rPr>
            </w:pPr>
          </w:p>
        </w:tc>
        <w:tc>
          <w:tcPr>
            <w:tcW w:w="803" w:type="dxa"/>
            <w:noWrap w:val="0"/>
            <w:vAlign w:val="top"/>
          </w:tcPr>
          <w:p>
            <w:pPr>
              <w:jc w:val="center"/>
              <w:rPr>
                <w:rFonts w:hint="eastAsia" w:ascii="宋体" w:hAnsi="宋体"/>
                <w:color w:val="000000"/>
                <w:sz w:val="24"/>
                <w:szCs w:val="24"/>
              </w:rPr>
            </w:pPr>
          </w:p>
        </w:tc>
        <w:tc>
          <w:tcPr>
            <w:tcW w:w="1317" w:type="dxa"/>
            <w:noWrap w:val="0"/>
            <w:vAlign w:val="top"/>
          </w:tcPr>
          <w:p>
            <w:pPr>
              <w:jc w:val="center"/>
              <w:rPr>
                <w:rFonts w:hint="eastAsia" w:ascii="宋体" w:hAnsi="宋体"/>
                <w:color w:val="000000"/>
                <w:sz w:val="24"/>
                <w:szCs w:val="24"/>
              </w:rPr>
            </w:pPr>
          </w:p>
        </w:tc>
        <w:tc>
          <w:tcPr>
            <w:tcW w:w="801" w:type="dxa"/>
            <w:noWrap w:val="0"/>
            <w:vAlign w:val="top"/>
          </w:tcPr>
          <w:p>
            <w:pPr>
              <w:jc w:val="center"/>
              <w:rPr>
                <w:rFonts w:hint="eastAsia" w:ascii="宋体" w:hAnsi="宋体"/>
                <w:color w:val="000000"/>
                <w:sz w:val="24"/>
                <w:szCs w:val="24"/>
              </w:rPr>
            </w:pPr>
          </w:p>
        </w:tc>
        <w:tc>
          <w:tcPr>
            <w:tcW w:w="1166" w:type="dxa"/>
            <w:noWrap w:val="0"/>
            <w:vAlign w:val="top"/>
          </w:tcPr>
          <w:p>
            <w:pPr>
              <w:jc w:val="center"/>
              <w:rPr>
                <w:rFonts w:hint="eastAsia" w:ascii="宋体" w:hAnsi="宋体"/>
                <w:color w:val="000000"/>
                <w:sz w:val="24"/>
                <w:szCs w:val="24"/>
              </w:rPr>
            </w:pPr>
          </w:p>
        </w:tc>
        <w:tc>
          <w:tcPr>
            <w:tcW w:w="742" w:type="dxa"/>
            <w:noWrap w:val="0"/>
            <w:vAlign w:val="top"/>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68" w:type="dxa"/>
            <w:noWrap w:val="0"/>
            <w:vAlign w:val="center"/>
          </w:tcPr>
          <w:p>
            <w:pPr>
              <w:jc w:val="center"/>
              <w:rPr>
                <w:rFonts w:hint="eastAsia" w:ascii="宋体" w:hAnsi="宋体"/>
                <w:bCs/>
                <w:color w:val="000000"/>
                <w:sz w:val="24"/>
                <w:szCs w:val="24"/>
              </w:rPr>
            </w:pPr>
            <w:r>
              <w:rPr>
                <w:rFonts w:hint="eastAsia" w:ascii="宋体" w:hAnsi="宋体"/>
                <w:bCs/>
                <w:color w:val="000000"/>
                <w:sz w:val="24"/>
                <w:szCs w:val="24"/>
              </w:rPr>
              <w:t>资料员</w:t>
            </w:r>
          </w:p>
        </w:tc>
        <w:tc>
          <w:tcPr>
            <w:tcW w:w="1153" w:type="dxa"/>
            <w:noWrap w:val="0"/>
            <w:vAlign w:val="top"/>
          </w:tcPr>
          <w:p>
            <w:pPr>
              <w:jc w:val="center"/>
              <w:rPr>
                <w:rFonts w:hint="eastAsia" w:ascii="宋体" w:hAnsi="宋体"/>
                <w:color w:val="000000"/>
                <w:sz w:val="24"/>
                <w:szCs w:val="24"/>
              </w:rPr>
            </w:pPr>
          </w:p>
        </w:tc>
        <w:tc>
          <w:tcPr>
            <w:tcW w:w="929" w:type="dxa"/>
            <w:noWrap w:val="0"/>
            <w:vAlign w:val="top"/>
          </w:tcPr>
          <w:p>
            <w:pPr>
              <w:jc w:val="center"/>
              <w:rPr>
                <w:rFonts w:hint="eastAsia" w:ascii="宋体" w:hAnsi="宋体"/>
                <w:color w:val="000000"/>
                <w:sz w:val="24"/>
                <w:szCs w:val="24"/>
              </w:rPr>
            </w:pPr>
          </w:p>
        </w:tc>
        <w:tc>
          <w:tcPr>
            <w:tcW w:w="1157" w:type="dxa"/>
            <w:noWrap w:val="0"/>
            <w:vAlign w:val="top"/>
          </w:tcPr>
          <w:p>
            <w:pPr>
              <w:jc w:val="center"/>
              <w:rPr>
                <w:rFonts w:hint="eastAsia" w:ascii="宋体" w:hAnsi="宋体"/>
                <w:color w:val="000000"/>
                <w:sz w:val="24"/>
                <w:szCs w:val="24"/>
              </w:rPr>
            </w:pPr>
          </w:p>
        </w:tc>
        <w:tc>
          <w:tcPr>
            <w:tcW w:w="803" w:type="dxa"/>
            <w:noWrap w:val="0"/>
            <w:vAlign w:val="top"/>
          </w:tcPr>
          <w:p>
            <w:pPr>
              <w:jc w:val="center"/>
              <w:rPr>
                <w:rFonts w:hint="eastAsia" w:ascii="宋体" w:hAnsi="宋体"/>
                <w:color w:val="000000"/>
                <w:sz w:val="24"/>
                <w:szCs w:val="24"/>
              </w:rPr>
            </w:pPr>
          </w:p>
        </w:tc>
        <w:tc>
          <w:tcPr>
            <w:tcW w:w="1317" w:type="dxa"/>
            <w:noWrap w:val="0"/>
            <w:vAlign w:val="top"/>
          </w:tcPr>
          <w:p>
            <w:pPr>
              <w:jc w:val="center"/>
              <w:rPr>
                <w:rFonts w:hint="eastAsia" w:ascii="宋体" w:hAnsi="宋体"/>
                <w:color w:val="000000"/>
                <w:sz w:val="24"/>
                <w:szCs w:val="24"/>
              </w:rPr>
            </w:pPr>
          </w:p>
        </w:tc>
        <w:tc>
          <w:tcPr>
            <w:tcW w:w="801" w:type="dxa"/>
            <w:noWrap w:val="0"/>
            <w:vAlign w:val="top"/>
          </w:tcPr>
          <w:p>
            <w:pPr>
              <w:jc w:val="center"/>
              <w:rPr>
                <w:rFonts w:hint="eastAsia" w:ascii="宋体" w:hAnsi="宋体"/>
                <w:color w:val="000000"/>
                <w:sz w:val="24"/>
                <w:szCs w:val="24"/>
              </w:rPr>
            </w:pPr>
          </w:p>
        </w:tc>
        <w:tc>
          <w:tcPr>
            <w:tcW w:w="1166" w:type="dxa"/>
            <w:noWrap w:val="0"/>
            <w:vAlign w:val="top"/>
          </w:tcPr>
          <w:p>
            <w:pPr>
              <w:jc w:val="center"/>
              <w:rPr>
                <w:rFonts w:hint="eastAsia" w:ascii="宋体" w:hAnsi="宋体"/>
                <w:color w:val="000000"/>
                <w:sz w:val="24"/>
                <w:szCs w:val="24"/>
              </w:rPr>
            </w:pPr>
          </w:p>
        </w:tc>
        <w:tc>
          <w:tcPr>
            <w:tcW w:w="742" w:type="dxa"/>
            <w:noWrap w:val="0"/>
            <w:vAlign w:val="top"/>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68" w:type="dxa"/>
            <w:noWrap w:val="0"/>
            <w:vAlign w:val="center"/>
          </w:tcPr>
          <w:p>
            <w:pPr>
              <w:jc w:val="center"/>
              <w:rPr>
                <w:rFonts w:hint="eastAsia" w:ascii="宋体" w:hAnsi="宋体"/>
                <w:bCs/>
                <w:color w:val="000000"/>
                <w:sz w:val="24"/>
                <w:szCs w:val="24"/>
              </w:rPr>
            </w:pPr>
            <w:r>
              <w:rPr>
                <w:rFonts w:hint="eastAsia" w:ascii="宋体" w:hAnsi="宋体"/>
                <w:bCs/>
                <w:color w:val="000000"/>
                <w:sz w:val="24"/>
                <w:szCs w:val="24"/>
              </w:rPr>
              <w:t>材料员</w:t>
            </w:r>
          </w:p>
        </w:tc>
        <w:tc>
          <w:tcPr>
            <w:tcW w:w="1153" w:type="dxa"/>
            <w:noWrap w:val="0"/>
            <w:vAlign w:val="top"/>
          </w:tcPr>
          <w:p>
            <w:pPr>
              <w:jc w:val="center"/>
              <w:rPr>
                <w:rFonts w:hint="eastAsia" w:ascii="宋体" w:hAnsi="宋体"/>
                <w:color w:val="000000"/>
                <w:sz w:val="24"/>
                <w:szCs w:val="24"/>
              </w:rPr>
            </w:pPr>
          </w:p>
        </w:tc>
        <w:tc>
          <w:tcPr>
            <w:tcW w:w="929" w:type="dxa"/>
            <w:noWrap w:val="0"/>
            <w:vAlign w:val="top"/>
          </w:tcPr>
          <w:p>
            <w:pPr>
              <w:jc w:val="center"/>
              <w:rPr>
                <w:rFonts w:hint="eastAsia" w:ascii="宋体" w:hAnsi="宋体"/>
                <w:color w:val="000000"/>
                <w:sz w:val="24"/>
                <w:szCs w:val="24"/>
              </w:rPr>
            </w:pPr>
          </w:p>
        </w:tc>
        <w:tc>
          <w:tcPr>
            <w:tcW w:w="1157" w:type="dxa"/>
            <w:noWrap w:val="0"/>
            <w:vAlign w:val="top"/>
          </w:tcPr>
          <w:p>
            <w:pPr>
              <w:jc w:val="center"/>
              <w:rPr>
                <w:rFonts w:hint="eastAsia" w:ascii="宋体" w:hAnsi="宋体"/>
                <w:color w:val="000000"/>
                <w:sz w:val="24"/>
                <w:szCs w:val="24"/>
              </w:rPr>
            </w:pPr>
          </w:p>
        </w:tc>
        <w:tc>
          <w:tcPr>
            <w:tcW w:w="803" w:type="dxa"/>
            <w:noWrap w:val="0"/>
            <w:vAlign w:val="top"/>
          </w:tcPr>
          <w:p>
            <w:pPr>
              <w:jc w:val="center"/>
              <w:rPr>
                <w:rFonts w:hint="eastAsia" w:ascii="宋体" w:hAnsi="宋体"/>
                <w:color w:val="000000"/>
                <w:sz w:val="24"/>
                <w:szCs w:val="24"/>
              </w:rPr>
            </w:pPr>
          </w:p>
        </w:tc>
        <w:tc>
          <w:tcPr>
            <w:tcW w:w="1317" w:type="dxa"/>
            <w:noWrap w:val="0"/>
            <w:vAlign w:val="top"/>
          </w:tcPr>
          <w:p>
            <w:pPr>
              <w:jc w:val="center"/>
              <w:rPr>
                <w:rFonts w:hint="eastAsia" w:ascii="宋体" w:hAnsi="宋体"/>
                <w:color w:val="000000"/>
                <w:sz w:val="24"/>
                <w:szCs w:val="24"/>
              </w:rPr>
            </w:pPr>
          </w:p>
        </w:tc>
        <w:tc>
          <w:tcPr>
            <w:tcW w:w="801" w:type="dxa"/>
            <w:noWrap w:val="0"/>
            <w:vAlign w:val="top"/>
          </w:tcPr>
          <w:p>
            <w:pPr>
              <w:jc w:val="center"/>
              <w:rPr>
                <w:rFonts w:hint="eastAsia" w:ascii="宋体" w:hAnsi="宋体"/>
                <w:color w:val="000000"/>
                <w:sz w:val="24"/>
                <w:szCs w:val="24"/>
              </w:rPr>
            </w:pPr>
          </w:p>
        </w:tc>
        <w:tc>
          <w:tcPr>
            <w:tcW w:w="1166" w:type="dxa"/>
            <w:noWrap w:val="0"/>
            <w:vAlign w:val="top"/>
          </w:tcPr>
          <w:p>
            <w:pPr>
              <w:jc w:val="center"/>
              <w:rPr>
                <w:rFonts w:hint="eastAsia" w:ascii="宋体" w:hAnsi="宋体"/>
                <w:color w:val="000000"/>
                <w:sz w:val="24"/>
                <w:szCs w:val="24"/>
              </w:rPr>
            </w:pPr>
          </w:p>
        </w:tc>
        <w:tc>
          <w:tcPr>
            <w:tcW w:w="742" w:type="dxa"/>
            <w:noWrap w:val="0"/>
            <w:vAlign w:val="top"/>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68" w:type="dxa"/>
            <w:noWrap w:val="0"/>
            <w:vAlign w:val="center"/>
          </w:tcPr>
          <w:p>
            <w:pPr>
              <w:jc w:val="center"/>
              <w:rPr>
                <w:rFonts w:hint="eastAsia" w:ascii="宋体" w:hAnsi="宋体"/>
                <w:bCs/>
                <w:color w:val="000000"/>
                <w:sz w:val="24"/>
                <w:szCs w:val="24"/>
              </w:rPr>
            </w:pPr>
            <w:r>
              <w:rPr>
                <w:rFonts w:hint="eastAsia" w:ascii="宋体" w:hAnsi="宋体"/>
                <w:color w:val="000000"/>
                <w:sz w:val="24"/>
                <w:szCs w:val="24"/>
              </w:rPr>
              <w:t>其他人员</w:t>
            </w:r>
          </w:p>
        </w:tc>
        <w:tc>
          <w:tcPr>
            <w:tcW w:w="1153" w:type="dxa"/>
            <w:noWrap w:val="0"/>
            <w:vAlign w:val="top"/>
          </w:tcPr>
          <w:p>
            <w:pPr>
              <w:jc w:val="center"/>
              <w:rPr>
                <w:rFonts w:hint="eastAsia" w:ascii="宋体" w:hAnsi="宋体"/>
                <w:color w:val="000000"/>
                <w:sz w:val="24"/>
                <w:szCs w:val="24"/>
              </w:rPr>
            </w:pPr>
          </w:p>
        </w:tc>
        <w:tc>
          <w:tcPr>
            <w:tcW w:w="929" w:type="dxa"/>
            <w:noWrap w:val="0"/>
            <w:vAlign w:val="top"/>
          </w:tcPr>
          <w:p>
            <w:pPr>
              <w:jc w:val="center"/>
              <w:rPr>
                <w:rFonts w:hint="eastAsia" w:ascii="宋体" w:hAnsi="宋体"/>
                <w:color w:val="000000"/>
                <w:sz w:val="24"/>
                <w:szCs w:val="24"/>
              </w:rPr>
            </w:pPr>
          </w:p>
        </w:tc>
        <w:tc>
          <w:tcPr>
            <w:tcW w:w="1157" w:type="dxa"/>
            <w:noWrap w:val="0"/>
            <w:vAlign w:val="top"/>
          </w:tcPr>
          <w:p>
            <w:pPr>
              <w:jc w:val="center"/>
              <w:rPr>
                <w:rFonts w:hint="eastAsia" w:ascii="宋体" w:hAnsi="宋体"/>
                <w:color w:val="000000"/>
                <w:sz w:val="24"/>
                <w:szCs w:val="24"/>
              </w:rPr>
            </w:pPr>
          </w:p>
        </w:tc>
        <w:tc>
          <w:tcPr>
            <w:tcW w:w="803" w:type="dxa"/>
            <w:noWrap w:val="0"/>
            <w:vAlign w:val="top"/>
          </w:tcPr>
          <w:p>
            <w:pPr>
              <w:jc w:val="center"/>
              <w:rPr>
                <w:rFonts w:hint="eastAsia" w:ascii="宋体" w:hAnsi="宋体"/>
                <w:color w:val="000000"/>
                <w:sz w:val="24"/>
                <w:szCs w:val="24"/>
              </w:rPr>
            </w:pPr>
          </w:p>
        </w:tc>
        <w:tc>
          <w:tcPr>
            <w:tcW w:w="1317" w:type="dxa"/>
            <w:noWrap w:val="0"/>
            <w:vAlign w:val="top"/>
          </w:tcPr>
          <w:p>
            <w:pPr>
              <w:jc w:val="center"/>
              <w:rPr>
                <w:rFonts w:hint="eastAsia" w:ascii="宋体" w:hAnsi="宋体"/>
                <w:color w:val="000000"/>
                <w:sz w:val="24"/>
                <w:szCs w:val="24"/>
              </w:rPr>
            </w:pPr>
          </w:p>
        </w:tc>
        <w:tc>
          <w:tcPr>
            <w:tcW w:w="801" w:type="dxa"/>
            <w:noWrap w:val="0"/>
            <w:vAlign w:val="top"/>
          </w:tcPr>
          <w:p>
            <w:pPr>
              <w:jc w:val="center"/>
              <w:rPr>
                <w:rFonts w:hint="eastAsia" w:ascii="宋体" w:hAnsi="宋体"/>
                <w:color w:val="000000"/>
                <w:sz w:val="24"/>
                <w:szCs w:val="24"/>
              </w:rPr>
            </w:pPr>
          </w:p>
        </w:tc>
        <w:tc>
          <w:tcPr>
            <w:tcW w:w="1166" w:type="dxa"/>
            <w:noWrap w:val="0"/>
            <w:vAlign w:val="top"/>
          </w:tcPr>
          <w:p>
            <w:pPr>
              <w:jc w:val="center"/>
              <w:rPr>
                <w:rFonts w:hint="eastAsia" w:ascii="宋体" w:hAnsi="宋体"/>
                <w:color w:val="000000"/>
                <w:sz w:val="24"/>
                <w:szCs w:val="24"/>
              </w:rPr>
            </w:pPr>
          </w:p>
        </w:tc>
        <w:tc>
          <w:tcPr>
            <w:tcW w:w="742" w:type="dxa"/>
            <w:noWrap w:val="0"/>
            <w:vAlign w:val="top"/>
          </w:tcPr>
          <w:p>
            <w:pPr>
              <w:jc w:val="center"/>
              <w:rPr>
                <w:rFonts w:hint="eastAsia" w:ascii="宋体" w:hAnsi="宋体"/>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color w:val="000000"/>
          <w:sz w:val="24"/>
          <w:szCs w:val="21"/>
        </w:rPr>
      </w:pPr>
      <w:r>
        <w:rPr>
          <w:rFonts w:hint="eastAsia" w:ascii="宋体" w:hAnsi="宋体"/>
          <w:b w:val="0"/>
          <w:bCs w:val="0"/>
          <w:color w:val="000000"/>
          <w:sz w:val="24"/>
          <w:szCs w:val="21"/>
        </w:rPr>
        <w:t>注：</w:t>
      </w:r>
      <w:r>
        <w:rPr>
          <w:rFonts w:hint="eastAsia" w:ascii="宋体" w:hAnsi="宋体"/>
          <w:b w:val="0"/>
          <w:bCs w:val="0"/>
          <w:color w:val="000000"/>
          <w:sz w:val="24"/>
          <w:szCs w:val="21"/>
          <w:lang w:val="en-US" w:eastAsia="zh-CN"/>
        </w:rPr>
        <w:t>1、</w:t>
      </w:r>
      <w:r>
        <w:rPr>
          <w:rFonts w:hint="eastAsia" w:ascii="宋体" w:hAnsi="宋体"/>
          <w:b w:val="0"/>
          <w:bCs w:val="0"/>
          <w:color w:val="000000"/>
          <w:sz w:val="24"/>
          <w:szCs w:val="21"/>
        </w:rPr>
        <w:t>本工程一旦我单位中标，将配备上述项目管理人员。上述填报内容真实，  如不真实，将按照有关规定接受处理。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kern w:val="2"/>
          <w:sz w:val="32"/>
          <w:szCs w:val="32"/>
          <w:lang w:val="en-US" w:eastAsia="zh-CN" w:bidi="ar-SA"/>
        </w:rPr>
      </w:pPr>
      <w:r>
        <w:rPr>
          <w:rFonts w:hint="eastAsia" w:ascii="宋体" w:hAnsi="宋体"/>
          <w:b w:val="0"/>
          <w:bCs w:val="0"/>
          <w:color w:val="000000"/>
          <w:sz w:val="24"/>
          <w:szCs w:val="21"/>
          <w:lang w:val="en-US" w:eastAsia="zh-CN"/>
        </w:rPr>
        <w:t>2、项目管理机构组成人员</w:t>
      </w:r>
      <w:r>
        <w:rPr>
          <w:rFonts w:hint="eastAsia" w:ascii="宋体" w:hAnsi="宋体"/>
          <w:b w:val="0"/>
          <w:bCs w:val="0"/>
          <w:color w:val="000000"/>
          <w:sz w:val="24"/>
          <w:szCs w:val="21"/>
        </w:rPr>
        <w:t>应附注册资格证书、身份证、职称证</w:t>
      </w:r>
      <w:r>
        <w:rPr>
          <w:rFonts w:hint="eastAsia" w:ascii="宋体" w:hAnsi="宋体"/>
          <w:b w:val="0"/>
          <w:bCs w:val="0"/>
          <w:color w:val="000000"/>
          <w:sz w:val="24"/>
          <w:szCs w:val="21"/>
          <w:lang w:eastAsia="zh-CN"/>
        </w:rPr>
        <w:t>等</w:t>
      </w:r>
      <w:r>
        <w:rPr>
          <w:rFonts w:hint="eastAsia" w:ascii="宋体" w:hAnsi="宋体"/>
          <w:b w:val="0"/>
          <w:bCs w:val="0"/>
          <w:color w:val="000000"/>
          <w:sz w:val="24"/>
          <w:szCs w:val="21"/>
        </w:rPr>
        <w:t>复印件，专职安全生产管理人员应附安全生产考核合格证书。</w:t>
      </w:r>
    </w:p>
    <w:p>
      <w:pPr>
        <w:pStyle w:val="2"/>
        <w:rPr>
          <w:rFonts w:hint="eastAsia"/>
        </w:rPr>
      </w:pPr>
    </w:p>
    <w:p>
      <w:pPr>
        <w:spacing w:line="440" w:lineRule="exact"/>
        <w:jc w:val="center"/>
        <w:rPr>
          <w:rFonts w:hint="eastAsia" w:ascii="宋体" w:hAnsi="宋体" w:cs="宋体"/>
          <w:b/>
          <w:color w:val="auto"/>
          <w:sz w:val="36"/>
          <w:szCs w:val="36"/>
          <w:lang w:val="en-US" w:eastAsia="zh-CN"/>
        </w:rPr>
      </w:pPr>
    </w:p>
    <w:p>
      <w:pPr>
        <w:spacing w:line="440" w:lineRule="exact"/>
        <w:jc w:val="center"/>
        <w:rPr>
          <w:rFonts w:hint="eastAsia" w:ascii="宋体" w:hAnsi="宋体" w:cs="宋体"/>
          <w:b/>
          <w:color w:val="auto"/>
          <w:sz w:val="36"/>
          <w:szCs w:val="36"/>
          <w:lang w:val="en-US" w:eastAsia="zh-CN"/>
        </w:rPr>
      </w:pPr>
    </w:p>
    <w:p>
      <w:pPr>
        <w:spacing w:line="440" w:lineRule="exact"/>
        <w:jc w:val="center"/>
        <w:rPr>
          <w:rFonts w:hint="eastAsia" w:ascii="宋体" w:hAnsi="宋体" w:cs="宋体"/>
          <w:b/>
          <w:color w:val="auto"/>
          <w:sz w:val="36"/>
          <w:szCs w:val="36"/>
          <w:lang w:val="en-US" w:eastAsia="zh-CN"/>
        </w:rPr>
      </w:pPr>
    </w:p>
    <w:p>
      <w:pPr>
        <w:spacing w:line="440" w:lineRule="exact"/>
        <w:jc w:val="center"/>
        <w:rPr>
          <w:rFonts w:hint="eastAsia" w:ascii="宋体" w:hAnsi="宋体" w:cs="宋体"/>
          <w:b/>
          <w:color w:val="auto"/>
          <w:sz w:val="36"/>
          <w:szCs w:val="36"/>
          <w:lang w:val="en-US" w:eastAsia="zh-CN"/>
        </w:rPr>
      </w:pPr>
    </w:p>
    <w:p>
      <w:pPr>
        <w:spacing w:line="440" w:lineRule="exact"/>
        <w:jc w:val="center"/>
        <w:rPr>
          <w:rFonts w:hint="eastAsia" w:ascii="宋体" w:hAnsi="宋体" w:cs="宋体"/>
          <w:b/>
          <w:color w:val="auto"/>
          <w:sz w:val="36"/>
          <w:szCs w:val="36"/>
          <w:lang w:val="en-US" w:eastAsia="zh-CN"/>
        </w:rPr>
      </w:pPr>
    </w:p>
    <w:p>
      <w:pPr>
        <w:spacing w:line="440" w:lineRule="exact"/>
        <w:jc w:val="center"/>
        <w:rPr>
          <w:rFonts w:hint="eastAsia" w:ascii="宋体" w:hAnsi="宋体" w:cs="宋体"/>
          <w:b/>
          <w:color w:val="auto"/>
          <w:sz w:val="36"/>
          <w:szCs w:val="36"/>
          <w:lang w:val="en-US" w:eastAsia="zh-CN"/>
        </w:rPr>
      </w:pPr>
    </w:p>
    <w:p>
      <w:pPr>
        <w:spacing w:line="440" w:lineRule="exact"/>
        <w:jc w:val="center"/>
        <w:rPr>
          <w:rFonts w:hint="eastAsia" w:ascii="宋体" w:hAnsi="宋体" w:cs="宋体"/>
          <w:b/>
          <w:color w:val="auto"/>
          <w:sz w:val="36"/>
          <w:szCs w:val="36"/>
          <w:lang w:val="en-US" w:eastAsia="zh-CN"/>
        </w:rPr>
      </w:pPr>
    </w:p>
    <w:p>
      <w:pPr>
        <w:spacing w:line="440" w:lineRule="exact"/>
        <w:jc w:val="center"/>
        <w:rPr>
          <w:rFonts w:hint="eastAsia" w:ascii="宋体" w:hAnsi="宋体" w:cs="宋体"/>
          <w:b/>
          <w:color w:val="auto"/>
          <w:sz w:val="36"/>
          <w:szCs w:val="36"/>
          <w:lang w:val="en-US" w:eastAsia="zh-CN"/>
        </w:rPr>
      </w:pPr>
    </w:p>
    <w:p>
      <w:pPr>
        <w:spacing w:line="440" w:lineRule="exact"/>
        <w:jc w:val="center"/>
        <w:rPr>
          <w:rFonts w:hint="eastAsia" w:ascii="宋体" w:hAnsi="宋体" w:cs="宋体"/>
          <w:b/>
          <w:color w:val="auto"/>
          <w:sz w:val="36"/>
          <w:szCs w:val="36"/>
          <w:lang w:val="en-US" w:eastAsia="zh-CN"/>
        </w:rPr>
      </w:pPr>
    </w:p>
    <w:p>
      <w:pPr>
        <w:spacing w:line="440" w:lineRule="exact"/>
        <w:jc w:val="center"/>
        <w:outlineLvl w:val="9"/>
        <w:rPr>
          <w:rFonts w:hint="eastAsia" w:ascii="宋体" w:hAnsi="宋体" w:cs="宋体"/>
          <w:b/>
          <w:color w:val="auto"/>
          <w:sz w:val="36"/>
          <w:szCs w:val="36"/>
          <w:lang w:val="en-US" w:eastAsia="zh-CN"/>
        </w:rPr>
      </w:pPr>
    </w:p>
    <w:p>
      <w:pPr>
        <w:spacing w:line="440" w:lineRule="exact"/>
        <w:jc w:val="center"/>
        <w:outlineLvl w:val="2"/>
        <w:rPr>
          <w:rFonts w:hint="eastAsia" w:ascii="宋体" w:hAnsi="宋体" w:cs="宋体"/>
          <w:b/>
          <w:color w:val="auto"/>
          <w:sz w:val="36"/>
          <w:szCs w:val="36"/>
        </w:rPr>
      </w:pPr>
      <w:r>
        <w:rPr>
          <w:rFonts w:hint="eastAsia" w:ascii="宋体" w:hAnsi="宋体" w:cs="宋体"/>
          <w:b/>
          <w:color w:val="auto"/>
          <w:sz w:val="36"/>
          <w:szCs w:val="36"/>
          <w:lang w:val="en-US" w:eastAsia="zh-CN"/>
        </w:rPr>
        <w:t>9</w:t>
      </w:r>
      <w:r>
        <w:rPr>
          <w:rFonts w:hint="eastAsia" w:ascii="宋体" w:hAnsi="宋体" w:cs="宋体"/>
          <w:b/>
          <w:color w:val="auto"/>
          <w:sz w:val="36"/>
          <w:szCs w:val="36"/>
        </w:rPr>
        <w:t>、近三年类似项目业绩（中标通知书或合同复印件）</w:t>
      </w:r>
    </w:p>
    <w:p>
      <w:pPr>
        <w:spacing w:line="440" w:lineRule="exact"/>
        <w:rPr>
          <w:rFonts w:hint="eastAsia" w:ascii="宋体" w:hAnsi="宋体" w:cs="宋体"/>
          <w:b/>
          <w:color w:val="auto"/>
          <w:sz w:val="36"/>
          <w:szCs w:val="36"/>
        </w:rPr>
      </w:pPr>
    </w:p>
    <w:p>
      <w:pPr>
        <w:spacing w:line="440" w:lineRule="exact"/>
        <w:rPr>
          <w:rFonts w:hint="eastAsia" w:ascii="宋体" w:hAnsi="宋体"/>
          <w:bCs/>
          <w:color w:val="auto"/>
          <w:sz w:val="24"/>
          <w:u w:val="single"/>
        </w:rPr>
      </w:pPr>
      <w:r>
        <w:rPr>
          <w:rFonts w:hint="eastAsia" w:ascii="宋体" w:hAnsi="宋体"/>
          <w:bCs/>
          <w:color w:val="auto"/>
          <w:sz w:val="24"/>
        </w:rPr>
        <w:t>项目名称：</w:t>
      </w:r>
      <w:r>
        <w:rPr>
          <w:rFonts w:hint="eastAsia" w:ascii="宋体" w:hAnsi="宋体"/>
          <w:bCs/>
          <w:color w:val="auto"/>
          <w:sz w:val="24"/>
          <w:u w:val="single"/>
        </w:rPr>
        <w:t xml:space="preserve">                  </w:t>
      </w:r>
      <w:r>
        <w:rPr>
          <w:rFonts w:hint="eastAsia" w:ascii="宋体" w:hAnsi="宋体"/>
          <w:bCs/>
          <w:color w:val="auto"/>
          <w:sz w:val="24"/>
        </w:rPr>
        <w:t xml:space="preserve">                 项目编号：</w:t>
      </w:r>
      <w:r>
        <w:rPr>
          <w:rFonts w:hint="eastAsia" w:ascii="宋体" w:hAnsi="宋体"/>
          <w:bCs/>
          <w:color w:val="auto"/>
          <w:sz w:val="24"/>
          <w:u w:val="single"/>
        </w:rPr>
        <w:t xml:space="preserve">                </w:t>
      </w:r>
    </w:p>
    <w:p>
      <w:pPr>
        <w:spacing w:line="440" w:lineRule="exact"/>
        <w:rPr>
          <w:rFonts w:hint="eastAsia" w:ascii="宋体" w:hAnsi="宋体"/>
          <w:color w:val="auto"/>
          <w:sz w:val="24"/>
          <w:u w:val="singl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3774"/>
        <w:gridCol w:w="2159"/>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3"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地区</w:t>
            </w:r>
          </w:p>
        </w:tc>
        <w:tc>
          <w:tcPr>
            <w:tcW w:w="3774"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项目名称</w:t>
            </w:r>
          </w:p>
        </w:tc>
        <w:tc>
          <w:tcPr>
            <w:tcW w:w="2159"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金额</w:t>
            </w:r>
          </w:p>
        </w:tc>
        <w:tc>
          <w:tcPr>
            <w:tcW w:w="1724"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3" w:type="dxa"/>
            <w:noWrap w:val="0"/>
            <w:vAlign w:val="top"/>
          </w:tcPr>
          <w:p>
            <w:pPr>
              <w:spacing w:line="440" w:lineRule="exact"/>
              <w:jc w:val="center"/>
              <w:rPr>
                <w:rFonts w:hint="eastAsia" w:ascii="宋体" w:hAnsi="宋体"/>
                <w:color w:val="auto"/>
                <w:sz w:val="24"/>
              </w:rPr>
            </w:pPr>
          </w:p>
        </w:tc>
        <w:tc>
          <w:tcPr>
            <w:tcW w:w="3774" w:type="dxa"/>
            <w:noWrap w:val="0"/>
            <w:vAlign w:val="top"/>
          </w:tcPr>
          <w:p>
            <w:pPr>
              <w:spacing w:line="440" w:lineRule="exact"/>
              <w:jc w:val="center"/>
              <w:rPr>
                <w:rFonts w:hint="eastAsia" w:ascii="宋体" w:hAnsi="宋体"/>
                <w:color w:val="auto"/>
                <w:sz w:val="24"/>
              </w:rPr>
            </w:pPr>
          </w:p>
        </w:tc>
        <w:tc>
          <w:tcPr>
            <w:tcW w:w="2159" w:type="dxa"/>
            <w:noWrap w:val="0"/>
            <w:vAlign w:val="top"/>
          </w:tcPr>
          <w:p>
            <w:pPr>
              <w:spacing w:line="440" w:lineRule="exact"/>
              <w:jc w:val="center"/>
              <w:rPr>
                <w:rFonts w:hint="eastAsia" w:ascii="宋体" w:hAnsi="宋体"/>
                <w:color w:val="auto"/>
                <w:sz w:val="24"/>
              </w:rPr>
            </w:pPr>
          </w:p>
        </w:tc>
        <w:tc>
          <w:tcPr>
            <w:tcW w:w="1724" w:type="dxa"/>
            <w:noWrap w:val="0"/>
            <w:vAlign w:val="top"/>
          </w:tcPr>
          <w:p>
            <w:pPr>
              <w:spacing w:line="44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3" w:type="dxa"/>
            <w:noWrap w:val="0"/>
            <w:vAlign w:val="top"/>
          </w:tcPr>
          <w:p>
            <w:pPr>
              <w:spacing w:line="440" w:lineRule="exact"/>
              <w:jc w:val="center"/>
              <w:rPr>
                <w:rFonts w:hint="eastAsia" w:ascii="宋体" w:hAnsi="宋体"/>
                <w:color w:val="auto"/>
                <w:sz w:val="24"/>
              </w:rPr>
            </w:pPr>
          </w:p>
        </w:tc>
        <w:tc>
          <w:tcPr>
            <w:tcW w:w="3774" w:type="dxa"/>
            <w:noWrap w:val="0"/>
            <w:vAlign w:val="top"/>
          </w:tcPr>
          <w:p>
            <w:pPr>
              <w:spacing w:line="440" w:lineRule="exact"/>
              <w:jc w:val="center"/>
              <w:rPr>
                <w:rFonts w:hint="eastAsia" w:ascii="宋体" w:hAnsi="宋体"/>
                <w:color w:val="auto"/>
                <w:sz w:val="24"/>
              </w:rPr>
            </w:pPr>
          </w:p>
        </w:tc>
        <w:tc>
          <w:tcPr>
            <w:tcW w:w="2159" w:type="dxa"/>
            <w:noWrap w:val="0"/>
            <w:vAlign w:val="top"/>
          </w:tcPr>
          <w:p>
            <w:pPr>
              <w:spacing w:line="440" w:lineRule="exact"/>
              <w:jc w:val="center"/>
              <w:rPr>
                <w:rFonts w:hint="eastAsia" w:ascii="宋体" w:hAnsi="宋体"/>
                <w:color w:val="auto"/>
                <w:sz w:val="24"/>
              </w:rPr>
            </w:pPr>
          </w:p>
        </w:tc>
        <w:tc>
          <w:tcPr>
            <w:tcW w:w="1724" w:type="dxa"/>
            <w:noWrap w:val="0"/>
            <w:vAlign w:val="top"/>
          </w:tcPr>
          <w:p>
            <w:pPr>
              <w:spacing w:line="44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223" w:type="dxa"/>
            <w:noWrap w:val="0"/>
            <w:vAlign w:val="top"/>
          </w:tcPr>
          <w:p>
            <w:pPr>
              <w:spacing w:line="440" w:lineRule="exact"/>
              <w:jc w:val="center"/>
              <w:rPr>
                <w:rFonts w:hint="eastAsia" w:ascii="宋体" w:hAnsi="宋体"/>
                <w:color w:val="auto"/>
                <w:sz w:val="24"/>
              </w:rPr>
            </w:pPr>
          </w:p>
        </w:tc>
        <w:tc>
          <w:tcPr>
            <w:tcW w:w="3774" w:type="dxa"/>
            <w:noWrap w:val="0"/>
            <w:vAlign w:val="top"/>
          </w:tcPr>
          <w:p>
            <w:pPr>
              <w:spacing w:line="440" w:lineRule="exact"/>
              <w:jc w:val="center"/>
              <w:rPr>
                <w:rFonts w:hint="eastAsia" w:ascii="宋体" w:hAnsi="宋体"/>
                <w:color w:val="auto"/>
                <w:sz w:val="24"/>
              </w:rPr>
            </w:pPr>
          </w:p>
        </w:tc>
        <w:tc>
          <w:tcPr>
            <w:tcW w:w="2159" w:type="dxa"/>
            <w:noWrap w:val="0"/>
            <w:vAlign w:val="top"/>
          </w:tcPr>
          <w:p>
            <w:pPr>
              <w:spacing w:line="440" w:lineRule="exact"/>
              <w:jc w:val="center"/>
              <w:rPr>
                <w:rFonts w:hint="eastAsia" w:ascii="宋体" w:hAnsi="宋体"/>
                <w:color w:val="auto"/>
                <w:sz w:val="24"/>
              </w:rPr>
            </w:pPr>
          </w:p>
        </w:tc>
        <w:tc>
          <w:tcPr>
            <w:tcW w:w="1724" w:type="dxa"/>
            <w:noWrap w:val="0"/>
            <w:vAlign w:val="top"/>
          </w:tcPr>
          <w:p>
            <w:pPr>
              <w:spacing w:line="44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23" w:type="dxa"/>
            <w:noWrap w:val="0"/>
            <w:vAlign w:val="top"/>
          </w:tcPr>
          <w:p>
            <w:pPr>
              <w:spacing w:line="440" w:lineRule="exact"/>
              <w:jc w:val="center"/>
              <w:rPr>
                <w:rFonts w:hint="eastAsia" w:ascii="宋体" w:hAnsi="宋体"/>
                <w:color w:val="auto"/>
                <w:sz w:val="24"/>
              </w:rPr>
            </w:pPr>
          </w:p>
        </w:tc>
        <w:tc>
          <w:tcPr>
            <w:tcW w:w="3774" w:type="dxa"/>
            <w:noWrap w:val="0"/>
            <w:vAlign w:val="top"/>
          </w:tcPr>
          <w:p>
            <w:pPr>
              <w:spacing w:line="440" w:lineRule="exact"/>
              <w:jc w:val="center"/>
              <w:rPr>
                <w:rFonts w:hint="eastAsia" w:ascii="宋体" w:hAnsi="宋体"/>
                <w:color w:val="auto"/>
                <w:sz w:val="24"/>
              </w:rPr>
            </w:pPr>
          </w:p>
        </w:tc>
        <w:tc>
          <w:tcPr>
            <w:tcW w:w="2159" w:type="dxa"/>
            <w:noWrap w:val="0"/>
            <w:vAlign w:val="top"/>
          </w:tcPr>
          <w:p>
            <w:pPr>
              <w:spacing w:line="440" w:lineRule="exact"/>
              <w:jc w:val="center"/>
              <w:rPr>
                <w:rFonts w:hint="eastAsia" w:ascii="宋体" w:hAnsi="宋体"/>
                <w:color w:val="auto"/>
                <w:sz w:val="24"/>
              </w:rPr>
            </w:pPr>
          </w:p>
        </w:tc>
        <w:tc>
          <w:tcPr>
            <w:tcW w:w="1724" w:type="dxa"/>
            <w:noWrap w:val="0"/>
            <w:vAlign w:val="top"/>
          </w:tcPr>
          <w:p>
            <w:pPr>
              <w:spacing w:line="44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23" w:type="dxa"/>
            <w:noWrap w:val="0"/>
            <w:vAlign w:val="top"/>
          </w:tcPr>
          <w:p>
            <w:pPr>
              <w:spacing w:line="440" w:lineRule="exact"/>
              <w:jc w:val="center"/>
              <w:rPr>
                <w:rFonts w:hint="eastAsia" w:ascii="宋体" w:hAnsi="宋体"/>
                <w:color w:val="auto"/>
                <w:sz w:val="24"/>
              </w:rPr>
            </w:pPr>
          </w:p>
        </w:tc>
        <w:tc>
          <w:tcPr>
            <w:tcW w:w="3774" w:type="dxa"/>
            <w:noWrap w:val="0"/>
            <w:vAlign w:val="top"/>
          </w:tcPr>
          <w:p>
            <w:pPr>
              <w:spacing w:line="440" w:lineRule="exact"/>
              <w:jc w:val="center"/>
              <w:rPr>
                <w:rFonts w:hint="eastAsia" w:ascii="宋体" w:hAnsi="宋体"/>
                <w:color w:val="auto"/>
                <w:sz w:val="24"/>
              </w:rPr>
            </w:pPr>
          </w:p>
        </w:tc>
        <w:tc>
          <w:tcPr>
            <w:tcW w:w="2159" w:type="dxa"/>
            <w:noWrap w:val="0"/>
            <w:vAlign w:val="top"/>
          </w:tcPr>
          <w:p>
            <w:pPr>
              <w:spacing w:line="440" w:lineRule="exact"/>
              <w:jc w:val="center"/>
              <w:rPr>
                <w:rFonts w:hint="eastAsia" w:ascii="宋体" w:hAnsi="宋体"/>
                <w:color w:val="auto"/>
                <w:sz w:val="24"/>
              </w:rPr>
            </w:pPr>
          </w:p>
        </w:tc>
        <w:tc>
          <w:tcPr>
            <w:tcW w:w="1724" w:type="dxa"/>
            <w:noWrap w:val="0"/>
            <w:vAlign w:val="top"/>
          </w:tcPr>
          <w:p>
            <w:pPr>
              <w:spacing w:line="44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23" w:type="dxa"/>
            <w:noWrap w:val="0"/>
            <w:vAlign w:val="top"/>
          </w:tcPr>
          <w:p>
            <w:pPr>
              <w:spacing w:line="440" w:lineRule="exact"/>
              <w:jc w:val="center"/>
              <w:rPr>
                <w:rFonts w:hint="eastAsia" w:ascii="宋体" w:hAnsi="宋体"/>
                <w:color w:val="auto"/>
                <w:sz w:val="24"/>
              </w:rPr>
            </w:pPr>
          </w:p>
        </w:tc>
        <w:tc>
          <w:tcPr>
            <w:tcW w:w="3774" w:type="dxa"/>
            <w:noWrap w:val="0"/>
            <w:vAlign w:val="top"/>
          </w:tcPr>
          <w:p>
            <w:pPr>
              <w:spacing w:line="440" w:lineRule="exact"/>
              <w:jc w:val="center"/>
              <w:rPr>
                <w:rFonts w:hint="eastAsia" w:ascii="宋体" w:hAnsi="宋体"/>
                <w:color w:val="auto"/>
                <w:sz w:val="24"/>
              </w:rPr>
            </w:pPr>
          </w:p>
        </w:tc>
        <w:tc>
          <w:tcPr>
            <w:tcW w:w="2159" w:type="dxa"/>
            <w:noWrap w:val="0"/>
            <w:vAlign w:val="top"/>
          </w:tcPr>
          <w:p>
            <w:pPr>
              <w:spacing w:line="440" w:lineRule="exact"/>
              <w:jc w:val="center"/>
              <w:rPr>
                <w:rFonts w:hint="eastAsia" w:ascii="宋体" w:hAnsi="宋体"/>
                <w:color w:val="auto"/>
                <w:sz w:val="24"/>
              </w:rPr>
            </w:pPr>
          </w:p>
        </w:tc>
        <w:tc>
          <w:tcPr>
            <w:tcW w:w="1724" w:type="dxa"/>
            <w:noWrap w:val="0"/>
            <w:vAlign w:val="top"/>
          </w:tcPr>
          <w:p>
            <w:pPr>
              <w:spacing w:line="44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23" w:type="dxa"/>
            <w:noWrap w:val="0"/>
            <w:vAlign w:val="top"/>
          </w:tcPr>
          <w:p>
            <w:pPr>
              <w:spacing w:line="440" w:lineRule="exact"/>
              <w:jc w:val="center"/>
              <w:rPr>
                <w:rFonts w:hint="eastAsia" w:ascii="宋体" w:hAnsi="宋体"/>
                <w:color w:val="auto"/>
                <w:sz w:val="24"/>
              </w:rPr>
            </w:pPr>
          </w:p>
        </w:tc>
        <w:tc>
          <w:tcPr>
            <w:tcW w:w="3774" w:type="dxa"/>
            <w:noWrap w:val="0"/>
            <w:vAlign w:val="top"/>
          </w:tcPr>
          <w:p>
            <w:pPr>
              <w:spacing w:line="440" w:lineRule="exact"/>
              <w:jc w:val="center"/>
              <w:rPr>
                <w:rFonts w:hint="eastAsia" w:ascii="宋体" w:hAnsi="宋体"/>
                <w:color w:val="auto"/>
                <w:sz w:val="24"/>
              </w:rPr>
            </w:pPr>
          </w:p>
        </w:tc>
        <w:tc>
          <w:tcPr>
            <w:tcW w:w="2159" w:type="dxa"/>
            <w:noWrap w:val="0"/>
            <w:vAlign w:val="top"/>
          </w:tcPr>
          <w:p>
            <w:pPr>
              <w:spacing w:line="440" w:lineRule="exact"/>
              <w:jc w:val="center"/>
              <w:rPr>
                <w:rFonts w:hint="eastAsia" w:ascii="宋体" w:hAnsi="宋体"/>
                <w:color w:val="auto"/>
                <w:sz w:val="24"/>
              </w:rPr>
            </w:pPr>
          </w:p>
        </w:tc>
        <w:tc>
          <w:tcPr>
            <w:tcW w:w="1724" w:type="dxa"/>
            <w:noWrap w:val="0"/>
            <w:vAlign w:val="top"/>
          </w:tcPr>
          <w:p>
            <w:pPr>
              <w:spacing w:line="44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23" w:type="dxa"/>
            <w:noWrap w:val="0"/>
            <w:vAlign w:val="top"/>
          </w:tcPr>
          <w:p>
            <w:pPr>
              <w:spacing w:line="440" w:lineRule="exact"/>
              <w:jc w:val="center"/>
              <w:rPr>
                <w:rFonts w:hint="eastAsia" w:ascii="宋体" w:hAnsi="宋体"/>
                <w:color w:val="auto"/>
                <w:sz w:val="24"/>
              </w:rPr>
            </w:pPr>
          </w:p>
        </w:tc>
        <w:tc>
          <w:tcPr>
            <w:tcW w:w="3774" w:type="dxa"/>
            <w:noWrap w:val="0"/>
            <w:vAlign w:val="top"/>
          </w:tcPr>
          <w:p>
            <w:pPr>
              <w:spacing w:line="440" w:lineRule="exact"/>
              <w:jc w:val="center"/>
              <w:rPr>
                <w:rFonts w:hint="eastAsia" w:ascii="宋体" w:hAnsi="宋体"/>
                <w:color w:val="auto"/>
                <w:sz w:val="24"/>
              </w:rPr>
            </w:pPr>
          </w:p>
        </w:tc>
        <w:tc>
          <w:tcPr>
            <w:tcW w:w="2159" w:type="dxa"/>
            <w:noWrap w:val="0"/>
            <w:vAlign w:val="top"/>
          </w:tcPr>
          <w:p>
            <w:pPr>
              <w:spacing w:line="440" w:lineRule="exact"/>
              <w:jc w:val="center"/>
              <w:rPr>
                <w:rFonts w:hint="eastAsia" w:ascii="宋体" w:hAnsi="宋体"/>
                <w:color w:val="auto"/>
                <w:sz w:val="24"/>
              </w:rPr>
            </w:pPr>
          </w:p>
        </w:tc>
        <w:tc>
          <w:tcPr>
            <w:tcW w:w="1724" w:type="dxa"/>
            <w:noWrap w:val="0"/>
            <w:vAlign w:val="top"/>
          </w:tcPr>
          <w:p>
            <w:pPr>
              <w:spacing w:line="44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23"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w:t>
            </w:r>
          </w:p>
        </w:tc>
        <w:tc>
          <w:tcPr>
            <w:tcW w:w="3774"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w:t>
            </w:r>
          </w:p>
        </w:tc>
        <w:tc>
          <w:tcPr>
            <w:tcW w:w="2159"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w:t>
            </w:r>
          </w:p>
        </w:tc>
        <w:tc>
          <w:tcPr>
            <w:tcW w:w="1724" w:type="dxa"/>
            <w:noWrap w:val="0"/>
            <w:vAlign w:val="top"/>
          </w:tcPr>
          <w:p>
            <w:pPr>
              <w:spacing w:line="440" w:lineRule="exact"/>
              <w:jc w:val="center"/>
              <w:rPr>
                <w:rFonts w:hint="eastAsia" w:ascii="宋体" w:hAnsi="宋体"/>
                <w:color w:val="auto"/>
                <w:sz w:val="24"/>
              </w:rPr>
            </w:pPr>
            <w:r>
              <w:rPr>
                <w:rFonts w:hint="eastAsia" w:ascii="宋体" w:hAnsi="宋体"/>
                <w:color w:val="auto"/>
                <w:sz w:val="24"/>
              </w:rPr>
              <w:t>…</w:t>
            </w:r>
          </w:p>
        </w:tc>
      </w:tr>
    </w:tbl>
    <w:p>
      <w:pPr>
        <w:spacing w:line="440" w:lineRule="exact"/>
        <w:rPr>
          <w:rFonts w:hint="eastAsia" w:ascii="宋体" w:hAnsi="宋体"/>
          <w:b/>
          <w:color w:val="auto"/>
          <w:sz w:val="24"/>
        </w:rPr>
      </w:pPr>
    </w:p>
    <w:p>
      <w:pPr>
        <w:spacing w:line="440" w:lineRule="exact"/>
        <w:rPr>
          <w:rFonts w:hint="eastAsia" w:ascii="宋体" w:hAnsi="宋体"/>
          <w:b/>
          <w:color w:val="auto"/>
          <w:sz w:val="24"/>
        </w:rPr>
      </w:pPr>
      <w:r>
        <w:rPr>
          <w:rFonts w:hint="eastAsia" w:ascii="宋体" w:hAnsi="宋体"/>
          <w:b/>
          <w:color w:val="auto"/>
          <w:sz w:val="24"/>
        </w:rPr>
        <w:t>附中标通知书或合同复印件。</w:t>
      </w:r>
    </w:p>
    <w:p>
      <w:pPr>
        <w:spacing w:line="440" w:lineRule="exact"/>
        <w:rPr>
          <w:rFonts w:hint="eastAsia" w:ascii="宋体" w:hAnsi="宋体"/>
          <w:b/>
          <w:color w:val="auto"/>
          <w:sz w:val="24"/>
        </w:rPr>
      </w:pPr>
    </w:p>
    <w:p>
      <w:pPr>
        <w:spacing w:line="440" w:lineRule="exact"/>
        <w:rPr>
          <w:rFonts w:hint="eastAsia" w:ascii="宋体" w:hAnsi="宋体"/>
          <w:b/>
          <w:color w:val="auto"/>
          <w:sz w:val="24"/>
        </w:rPr>
      </w:pPr>
    </w:p>
    <w:p>
      <w:pPr>
        <w:spacing w:line="500" w:lineRule="exact"/>
        <w:rPr>
          <w:rFonts w:hint="eastAsia" w:ascii="宋体" w:hAnsi="宋体" w:cs="宋体"/>
          <w:color w:val="auto"/>
          <w:sz w:val="24"/>
        </w:rPr>
      </w:pPr>
    </w:p>
    <w:p>
      <w:pPr>
        <w:spacing w:line="300" w:lineRule="exact"/>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（盖单位鲜红公章）</w:t>
      </w:r>
    </w:p>
    <w:p>
      <w:pPr>
        <w:spacing w:line="300" w:lineRule="exact"/>
        <w:rPr>
          <w:rFonts w:hint="eastAsia" w:ascii="宋体" w:hAnsi="宋体" w:cs="宋体"/>
          <w:color w:val="auto"/>
          <w:sz w:val="24"/>
        </w:rPr>
      </w:pPr>
    </w:p>
    <w:p>
      <w:pPr>
        <w:spacing w:line="300" w:lineRule="exact"/>
        <w:ind w:firstLine="4080" w:firstLineChars="1700"/>
        <w:rPr>
          <w:rFonts w:hint="eastAsia"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lang w:val="en-US" w:eastAsia="zh-CN"/>
        </w:rPr>
        <w:t>或盖章</w:t>
      </w:r>
      <w:r>
        <w:rPr>
          <w:rFonts w:hint="eastAsia" w:ascii="宋体" w:hAnsi="宋体" w:cs="宋体"/>
          <w:color w:val="auto"/>
          <w:sz w:val="24"/>
        </w:rPr>
        <w:t>）：</w:t>
      </w:r>
      <w:r>
        <w:rPr>
          <w:rFonts w:hint="eastAsia" w:ascii="宋体" w:hAnsi="宋体" w:cs="宋体"/>
          <w:color w:val="auto"/>
          <w:sz w:val="24"/>
          <w:u w:val="single"/>
        </w:rPr>
        <w:t xml:space="preserve">                     </w:t>
      </w:r>
    </w:p>
    <w:p>
      <w:pPr>
        <w:spacing w:line="300" w:lineRule="exact"/>
        <w:rPr>
          <w:rFonts w:hint="eastAsia" w:ascii="宋体" w:hAnsi="宋体" w:cs="宋体"/>
          <w:color w:val="auto"/>
          <w:sz w:val="24"/>
        </w:rPr>
      </w:pPr>
    </w:p>
    <w:p>
      <w:pPr>
        <w:spacing w:line="300" w:lineRule="exact"/>
        <w:ind w:firstLine="4080" w:firstLineChars="1700"/>
        <w:rPr>
          <w:rFonts w:hint="eastAsia" w:ascii="宋体" w:hAnsi="宋体" w:cs="宋体"/>
          <w:color w:val="auto"/>
          <w:sz w:val="24"/>
          <w:u w:val="single"/>
        </w:rPr>
      </w:pPr>
      <w:r>
        <w:rPr>
          <w:rFonts w:hint="eastAsia" w:ascii="宋体" w:hAnsi="宋体" w:cs="宋体"/>
          <w:color w:val="auto"/>
          <w:sz w:val="24"/>
        </w:rPr>
        <w:t>委托代理人（签字）:</w:t>
      </w:r>
      <w:r>
        <w:rPr>
          <w:rFonts w:hint="eastAsia" w:ascii="宋体" w:hAnsi="宋体" w:cs="宋体"/>
          <w:color w:val="auto"/>
          <w:sz w:val="24"/>
          <w:u w:val="single"/>
        </w:rPr>
        <w:t xml:space="preserve">                    </w:t>
      </w:r>
    </w:p>
    <w:p>
      <w:pPr>
        <w:adjustRightInd w:val="0"/>
        <w:snapToGrid w:val="0"/>
        <w:spacing w:line="300" w:lineRule="exact"/>
        <w:ind w:firstLine="4080" w:firstLineChars="1700"/>
        <w:rPr>
          <w:rFonts w:hint="eastAsia" w:ascii="宋体" w:hAnsi="宋体" w:cs="宋体"/>
          <w:color w:val="auto"/>
          <w:sz w:val="24"/>
        </w:rPr>
      </w:pPr>
    </w:p>
    <w:p>
      <w:pPr>
        <w:adjustRightInd w:val="0"/>
        <w:snapToGrid w:val="0"/>
        <w:spacing w:line="300" w:lineRule="exact"/>
        <w:ind w:firstLine="4080" w:firstLineChars="1700"/>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utoSpaceDE w:val="0"/>
        <w:autoSpaceDN w:val="0"/>
        <w:adjustRightInd w:val="0"/>
        <w:spacing w:line="360" w:lineRule="auto"/>
        <w:jc w:val="center"/>
        <w:outlineLvl w:val="2"/>
        <w:rPr>
          <w:rFonts w:hint="eastAsia" w:ascii="宋体" w:hAnsi="宋体" w:cs="宋体"/>
          <w:b/>
          <w:bCs/>
          <w:color w:val="auto"/>
          <w:kern w:val="0"/>
          <w:sz w:val="36"/>
          <w:szCs w:val="36"/>
        </w:rPr>
      </w:pPr>
      <w:r>
        <w:rPr>
          <w:rFonts w:hint="eastAsia" w:ascii="宋体" w:hAnsi="宋体" w:cs="宋体"/>
          <w:b/>
          <w:bCs/>
          <w:color w:val="auto"/>
          <w:kern w:val="0"/>
          <w:sz w:val="36"/>
          <w:szCs w:val="36"/>
        </w:rPr>
        <w:br w:type="page"/>
      </w:r>
      <w:r>
        <w:rPr>
          <w:rFonts w:hint="eastAsia" w:ascii="宋体" w:hAnsi="宋体" w:cs="宋体"/>
          <w:b/>
          <w:bCs/>
          <w:color w:val="auto"/>
          <w:kern w:val="0"/>
          <w:sz w:val="36"/>
          <w:szCs w:val="36"/>
        </w:rPr>
        <w:t>1</w:t>
      </w:r>
      <w:r>
        <w:rPr>
          <w:rFonts w:hint="eastAsia" w:ascii="宋体" w:hAnsi="宋体" w:cs="宋体"/>
          <w:b/>
          <w:bCs/>
          <w:color w:val="auto"/>
          <w:kern w:val="0"/>
          <w:sz w:val="36"/>
          <w:szCs w:val="36"/>
          <w:lang w:val="en-US" w:eastAsia="zh-CN"/>
        </w:rPr>
        <w:t>0</w:t>
      </w:r>
      <w:r>
        <w:rPr>
          <w:rFonts w:hint="eastAsia" w:ascii="宋体" w:hAnsi="宋体" w:cs="宋体"/>
          <w:b/>
          <w:bCs/>
          <w:color w:val="auto"/>
          <w:kern w:val="0"/>
          <w:sz w:val="36"/>
          <w:szCs w:val="36"/>
        </w:rPr>
        <w:t>、投标单位（供应商）《反商业贿赂承诺书》</w:t>
      </w:r>
    </w:p>
    <w:p>
      <w:pPr>
        <w:autoSpaceDE w:val="0"/>
        <w:autoSpaceDN w:val="0"/>
        <w:adjustRightInd w:val="0"/>
        <w:spacing w:line="360" w:lineRule="auto"/>
        <w:rPr>
          <w:rFonts w:hint="eastAsia" w:ascii="宋体" w:hAnsi="宋体" w:cs="宋体"/>
          <w:b/>
          <w:bCs/>
          <w:color w:val="auto"/>
          <w:kern w:val="0"/>
          <w:sz w:val="36"/>
          <w:szCs w:val="36"/>
        </w:rPr>
      </w:pPr>
    </w:p>
    <w:p>
      <w:pPr>
        <w:autoSpaceDE w:val="0"/>
        <w:autoSpaceDN w:val="0"/>
        <w:adjustRightInd w:val="0"/>
        <w:spacing w:line="360" w:lineRule="auto"/>
        <w:rPr>
          <w:rFonts w:hint="eastAsia" w:ascii="宋体" w:hAnsi="宋体"/>
          <w:color w:val="auto"/>
          <w:kern w:val="0"/>
          <w:sz w:val="24"/>
        </w:rPr>
      </w:pPr>
      <w:r>
        <w:rPr>
          <w:rFonts w:hint="eastAsia" w:ascii="宋体" w:hAnsi="宋体"/>
          <w:color w:val="auto"/>
          <w:kern w:val="0"/>
          <w:sz w:val="28"/>
          <w:szCs w:val="28"/>
        </w:rPr>
        <w:t xml:space="preserve"> </w:t>
      </w:r>
      <w:r>
        <w:rPr>
          <w:rFonts w:hint="eastAsia" w:ascii="宋体" w:hAnsi="宋体"/>
          <w:color w:val="auto"/>
          <w:kern w:val="0"/>
          <w:sz w:val="24"/>
        </w:rPr>
        <w:t xml:space="preserve">   在</w:t>
      </w:r>
      <w:r>
        <w:rPr>
          <w:rFonts w:hint="eastAsia" w:ascii="宋体" w:hAnsi="宋体"/>
          <w:color w:val="auto"/>
          <w:kern w:val="0"/>
          <w:sz w:val="24"/>
          <w:u w:val="single"/>
        </w:rPr>
        <w:t xml:space="preserve">          </w:t>
      </w:r>
      <w:r>
        <w:rPr>
          <w:rFonts w:hint="eastAsia" w:ascii="宋体" w:hAnsi="宋体"/>
          <w:color w:val="auto"/>
          <w:kern w:val="0"/>
          <w:sz w:val="24"/>
        </w:rPr>
        <w:t>号（</w:t>
      </w:r>
      <w:r>
        <w:rPr>
          <w:rFonts w:hint="eastAsia" w:ascii="宋体" w:hAnsi="宋体"/>
          <w:color w:val="auto"/>
          <w:kern w:val="0"/>
          <w:sz w:val="24"/>
          <w:u w:val="single"/>
        </w:rPr>
        <w:t xml:space="preserve">              </w:t>
      </w:r>
      <w:r>
        <w:rPr>
          <w:rFonts w:hint="eastAsia" w:ascii="宋体" w:hAnsi="宋体"/>
          <w:color w:val="auto"/>
          <w:kern w:val="0"/>
          <w:sz w:val="24"/>
        </w:rPr>
        <w:t xml:space="preserve">项目）招标活动中，我公司承诺如下 ：  </w:t>
      </w:r>
    </w:p>
    <w:p>
      <w:pPr>
        <w:autoSpaceDE w:val="0"/>
        <w:autoSpaceDN w:val="0"/>
        <w:adjustRightInd w:val="0"/>
        <w:spacing w:line="360" w:lineRule="auto"/>
        <w:rPr>
          <w:rFonts w:hint="eastAsia" w:ascii="宋体" w:hAnsi="宋体"/>
          <w:color w:val="auto"/>
          <w:kern w:val="0"/>
          <w:sz w:val="24"/>
        </w:rPr>
      </w:pPr>
      <w:r>
        <w:rPr>
          <w:rFonts w:hint="eastAsia" w:ascii="宋体" w:hAnsi="宋体"/>
          <w:color w:val="auto"/>
          <w:kern w:val="0"/>
          <w:sz w:val="24"/>
        </w:rPr>
        <w:t xml:space="preserve">    1、不给予国家工作人员及其亲属各种形式的商业贿赂（包括送礼金礼品、有价证券、购物券、回扣、佣金、咨询费、劳务费、赞助费、宣传费、支付旅游费用、报销各种消费凭证、宴请、娱乐等）；</w:t>
      </w:r>
    </w:p>
    <w:p>
      <w:pPr>
        <w:autoSpaceDE w:val="0"/>
        <w:autoSpaceDN w:val="0"/>
        <w:adjustRightInd w:val="0"/>
        <w:spacing w:line="360" w:lineRule="auto"/>
        <w:jc w:val="left"/>
        <w:rPr>
          <w:rFonts w:hint="eastAsia" w:ascii="宋体" w:hAnsi="宋体"/>
          <w:color w:val="auto"/>
          <w:kern w:val="0"/>
          <w:sz w:val="24"/>
        </w:rPr>
      </w:pPr>
      <w:r>
        <w:rPr>
          <w:rFonts w:hint="eastAsia" w:ascii="宋体" w:hAnsi="宋体"/>
          <w:color w:val="auto"/>
          <w:kern w:val="0"/>
          <w:sz w:val="24"/>
        </w:rPr>
        <w:t xml:space="preserve">    2、不与投标人相互勾结私下协议，弄虚作假，搞假招标、陪标、串通投标，明招暗定，暗箱操作。</w:t>
      </w:r>
    </w:p>
    <w:p>
      <w:pPr>
        <w:jc w:val="left"/>
        <w:rPr>
          <w:rFonts w:hint="eastAsia" w:ascii="宋体" w:hAnsi="宋体"/>
          <w:color w:val="auto"/>
          <w:kern w:val="0"/>
          <w:sz w:val="24"/>
        </w:rPr>
      </w:pPr>
      <w:r>
        <w:rPr>
          <w:rFonts w:hint="eastAsia" w:ascii="宋体" w:hAnsi="宋体"/>
          <w:color w:val="auto"/>
          <w:kern w:val="0"/>
          <w:sz w:val="24"/>
        </w:rPr>
        <w:t xml:space="preserve">    3、我公司法人及项目参与人员有亲戚担任业主方副科级以上领导职务时，自愿放弃此次投标权。</w:t>
      </w:r>
    </w:p>
    <w:p>
      <w:pPr>
        <w:autoSpaceDE w:val="0"/>
        <w:autoSpaceDN w:val="0"/>
        <w:adjustRightInd w:val="0"/>
        <w:spacing w:line="360" w:lineRule="auto"/>
        <w:jc w:val="left"/>
        <w:rPr>
          <w:rFonts w:hint="eastAsia" w:ascii="宋体" w:hAnsi="宋体"/>
          <w:color w:val="auto"/>
          <w:kern w:val="0"/>
          <w:sz w:val="24"/>
        </w:rPr>
      </w:pPr>
      <w:r>
        <w:rPr>
          <w:rFonts w:hint="eastAsia" w:ascii="宋体" w:hAnsi="宋体"/>
          <w:color w:val="auto"/>
          <w:kern w:val="0"/>
          <w:sz w:val="24"/>
        </w:rPr>
        <w:t xml:space="preserve">    如有上述行为，一经发现，我公司及项目参与人员愿意按照《政府采购法》、《招投标法》、《反不正当竞争法》的有关规定接受处罚。 </w:t>
      </w:r>
    </w:p>
    <w:p>
      <w:pPr>
        <w:autoSpaceDE w:val="0"/>
        <w:autoSpaceDN w:val="0"/>
        <w:adjustRightInd w:val="0"/>
        <w:spacing w:line="360" w:lineRule="auto"/>
        <w:ind w:left="221"/>
        <w:rPr>
          <w:rFonts w:hint="eastAsia" w:ascii="宋体" w:hAnsi="宋体"/>
          <w:color w:val="auto"/>
          <w:kern w:val="0"/>
          <w:sz w:val="24"/>
        </w:rPr>
      </w:pPr>
      <w:r>
        <w:rPr>
          <w:rFonts w:hint="eastAsia" w:ascii="宋体" w:hAnsi="宋体"/>
          <w:color w:val="auto"/>
          <w:kern w:val="0"/>
          <w:sz w:val="24"/>
        </w:rPr>
        <w:t xml:space="preserve"> </w:t>
      </w:r>
    </w:p>
    <w:p>
      <w:pPr>
        <w:autoSpaceDE w:val="0"/>
        <w:autoSpaceDN w:val="0"/>
        <w:adjustRightInd w:val="0"/>
        <w:spacing w:line="360" w:lineRule="auto"/>
        <w:ind w:left="221"/>
        <w:rPr>
          <w:rFonts w:hint="eastAsia" w:ascii="宋体" w:hAnsi="宋体"/>
          <w:color w:val="auto"/>
          <w:kern w:val="0"/>
          <w:sz w:val="24"/>
        </w:rPr>
      </w:pPr>
    </w:p>
    <w:p>
      <w:pPr>
        <w:autoSpaceDE w:val="0"/>
        <w:autoSpaceDN w:val="0"/>
        <w:adjustRightInd w:val="0"/>
        <w:spacing w:line="360" w:lineRule="auto"/>
        <w:ind w:left="221"/>
        <w:rPr>
          <w:rFonts w:hint="eastAsia" w:ascii="宋体" w:hAnsi="宋体"/>
          <w:color w:val="auto"/>
          <w:kern w:val="0"/>
          <w:sz w:val="24"/>
        </w:rPr>
      </w:pPr>
    </w:p>
    <w:p>
      <w:pPr>
        <w:autoSpaceDE w:val="0"/>
        <w:autoSpaceDN w:val="0"/>
        <w:adjustRightInd w:val="0"/>
        <w:spacing w:line="360" w:lineRule="auto"/>
        <w:ind w:left="221"/>
        <w:rPr>
          <w:rFonts w:hint="eastAsia" w:ascii="宋体" w:hAnsi="宋体"/>
          <w:color w:val="auto"/>
          <w:kern w:val="0"/>
          <w:sz w:val="24"/>
        </w:rPr>
      </w:pPr>
    </w:p>
    <w:p>
      <w:pPr>
        <w:autoSpaceDE w:val="0"/>
        <w:autoSpaceDN w:val="0"/>
        <w:adjustRightInd w:val="0"/>
        <w:spacing w:line="360" w:lineRule="auto"/>
        <w:ind w:left="221"/>
        <w:rPr>
          <w:rFonts w:hint="eastAsia" w:ascii="宋体" w:hAnsi="宋体"/>
          <w:color w:val="auto"/>
          <w:kern w:val="0"/>
          <w:sz w:val="24"/>
        </w:rPr>
      </w:pPr>
    </w:p>
    <w:p>
      <w:pPr>
        <w:autoSpaceDE w:val="0"/>
        <w:autoSpaceDN w:val="0"/>
        <w:adjustRightInd w:val="0"/>
        <w:spacing w:line="360" w:lineRule="auto"/>
        <w:ind w:left="221"/>
        <w:rPr>
          <w:rFonts w:hint="eastAsia" w:ascii="宋体" w:hAnsi="宋体"/>
          <w:color w:val="auto"/>
          <w:kern w:val="0"/>
          <w:sz w:val="24"/>
        </w:rPr>
      </w:pPr>
    </w:p>
    <w:p>
      <w:pPr>
        <w:spacing w:line="500" w:lineRule="exact"/>
        <w:rPr>
          <w:rFonts w:hint="eastAsia" w:ascii="宋体" w:hAnsi="宋体" w:cs="宋体"/>
          <w:color w:val="auto"/>
          <w:sz w:val="24"/>
        </w:rPr>
      </w:pPr>
      <w:r>
        <w:rPr>
          <w:rFonts w:hint="eastAsia" w:ascii="宋体" w:hAnsi="宋体" w:cs="宋体"/>
          <w:color w:val="auto"/>
          <w:sz w:val="24"/>
        </w:rPr>
        <w:t xml:space="preserve">                                </w:t>
      </w:r>
    </w:p>
    <w:p>
      <w:pPr>
        <w:spacing w:line="300" w:lineRule="exact"/>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（盖单位鲜红公章）</w:t>
      </w:r>
    </w:p>
    <w:p>
      <w:pPr>
        <w:spacing w:line="300" w:lineRule="exact"/>
        <w:rPr>
          <w:rFonts w:hint="eastAsia" w:ascii="宋体" w:hAnsi="宋体" w:cs="宋体"/>
          <w:color w:val="auto"/>
          <w:sz w:val="24"/>
        </w:rPr>
      </w:pPr>
    </w:p>
    <w:p>
      <w:pPr>
        <w:spacing w:line="300" w:lineRule="exact"/>
        <w:ind w:firstLine="4080" w:firstLineChars="1700"/>
        <w:rPr>
          <w:rFonts w:hint="eastAsia"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lang w:val="en-US" w:eastAsia="zh-CN"/>
        </w:rPr>
        <w:t>或盖章</w:t>
      </w:r>
      <w:r>
        <w:rPr>
          <w:rFonts w:hint="eastAsia" w:ascii="宋体" w:hAnsi="宋体" w:cs="宋体"/>
          <w:color w:val="auto"/>
          <w:sz w:val="24"/>
        </w:rPr>
        <w:t>）：</w:t>
      </w:r>
      <w:r>
        <w:rPr>
          <w:rFonts w:hint="eastAsia" w:ascii="宋体" w:hAnsi="宋体" w:cs="宋体"/>
          <w:color w:val="auto"/>
          <w:sz w:val="24"/>
          <w:u w:val="single"/>
        </w:rPr>
        <w:t xml:space="preserve">                     </w:t>
      </w:r>
    </w:p>
    <w:p>
      <w:pPr>
        <w:spacing w:line="300" w:lineRule="exact"/>
        <w:rPr>
          <w:rFonts w:hint="eastAsia" w:ascii="宋体" w:hAnsi="宋体" w:cs="宋体"/>
          <w:color w:val="auto"/>
          <w:sz w:val="24"/>
        </w:rPr>
      </w:pPr>
    </w:p>
    <w:p>
      <w:pPr>
        <w:spacing w:line="300" w:lineRule="exact"/>
        <w:ind w:firstLine="4080" w:firstLineChars="1700"/>
        <w:rPr>
          <w:rFonts w:hint="eastAsia" w:ascii="宋体" w:hAnsi="宋体" w:cs="宋体"/>
          <w:color w:val="auto"/>
          <w:sz w:val="24"/>
          <w:u w:val="single"/>
        </w:rPr>
      </w:pPr>
      <w:r>
        <w:rPr>
          <w:rFonts w:hint="eastAsia" w:ascii="宋体" w:hAnsi="宋体" w:cs="宋体"/>
          <w:color w:val="auto"/>
          <w:sz w:val="24"/>
        </w:rPr>
        <w:t>委托代理人（签字）:</w:t>
      </w:r>
      <w:r>
        <w:rPr>
          <w:rFonts w:hint="eastAsia" w:ascii="宋体" w:hAnsi="宋体" w:cs="宋体"/>
          <w:color w:val="auto"/>
          <w:sz w:val="24"/>
          <w:u w:val="single"/>
        </w:rPr>
        <w:t xml:space="preserve">                    </w:t>
      </w:r>
    </w:p>
    <w:p>
      <w:pPr>
        <w:adjustRightInd w:val="0"/>
        <w:snapToGrid w:val="0"/>
        <w:spacing w:line="300" w:lineRule="exact"/>
        <w:ind w:firstLine="4080" w:firstLineChars="1700"/>
        <w:rPr>
          <w:rFonts w:hint="eastAsia" w:ascii="宋体" w:hAnsi="宋体" w:cs="宋体"/>
          <w:color w:val="auto"/>
          <w:sz w:val="24"/>
        </w:rPr>
      </w:pPr>
    </w:p>
    <w:p>
      <w:pPr>
        <w:adjustRightInd w:val="0"/>
        <w:snapToGrid w:val="0"/>
        <w:spacing w:line="300" w:lineRule="exact"/>
        <w:ind w:firstLine="4080" w:firstLineChars="1700"/>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00" w:lineRule="exact"/>
        <w:ind w:firstLine="4440" w:firstLineChars="1850"/>
        <w:rPr>
          <w:rFonts w:hint="eastAsia" w:ascii="宋体" w:hAnsi="宋体" w:cs="宋体"/>
          <w:color w:val="auto"/>
          <w:sz w:val="24"/>
        </w:rPr>
      </w:pPr>
    </w:p>
    <w:p>
      <w:pPr>
        <w:rPr>
          <w:rFonts w:hint="eastAsia" w:ascii="宋体" w:hAnsi="宋体" w:cs="宋体"/>
          <w:b/>
          <w:color w:val="auto"/>
          <w:kern w:val="0"/>
          <w:sz w:val="36"/>
          <w:szCs w:val="36"/>
        </w:rPr>
      </w:pPr>
    </w:p>
    <w:p>
      <w:pPr>
        <w:rPr>
          <w:rFonts w:hint="eastAsia" w:ascii="宋体" w:hAnsi="宋体" w:cs="宋体"/>
          <w:b/>
          <w:color w:val="auto"/>
          <w:kern w:val="0"/>
          <w:sz w:val="36"/>
          <w:szCs w:val="36"/>
        </w:rPr>
      </w:pPr>
    </w:p>
    <w:p>
      <w:pPr>
        <w:rPr>
          <w:rFonts w:hint="eastAsia" w:ascii="宋体" w:hAnsi="宋体" w:cs="宋体"/>
          <w:b/>
          <w:color w:val="auto"/>
          <w:kern w:val="0"/>
          <w:sz w:val="36"/>
          <w:szCs w:val="36"/>
        </w:rPr>
      </w:pPr>
    </w:p>
    <w:p>
      <w:pPr>
        <w:rPr>
          <w:rFonts w:hint="eastAsia" w:ascii="宋体" w:hAnsi="宋体" w:cs="宋体"/>
          <w:b/>
          <w:color w:val="auto"/>
          <w:kern w:val="0"/>
          <w:sz w:val="36"/>
          <w:szCs w:val="36"/>
        </w:rPr>
      </w:pPr>
    </w:p>
    <w:p>
      <w:pPr>
        <w:jc w:val="center"/>
        <w:rPr>
          <w:rFonts w:hint="eastAsia" w:ascii="宋体" w:hAnsi="宋体" w:eastAsia="宋体" w:cs="宋体"/>
          <w:b/>
          <w:color w:val="auto"/>
          <w:kern w:val="0"/>
          <w:sz w:val="36"/>
          <w:szCs w:val="36"/>
          <w:lang w:eastAsia="zh-CN"/>
        </w:rPr>
      </w:pPr>
      <w:r>
        <w:rPr>
          <w:rFonts w:hint="eastAsia" w:ascii="宋体" w:hAnsi="宋体" w:cs="宋体"/>
          <w:b/>
          <w:color w:val="auto"/>
          <w:kern w:val="0"/>
          <w:sz w:val="36"/>
          <w:szCs w:val="36"/>
        </w:rPr>
        <w:t>1</w:t>
      </w:r>
      <w:r>
        <w:rPr>
          <w:rFonts w:hint="eastAsia" w:ascii="宋体" w:hAnsi="宋体" w:cs="宋体"/>
          <w:b/>
          <w:color w:val="auto"/>
          <w:kern w:val="0"/>
          <w:sz w:val="36"/>
          <w:szCs w:val="36"/>
          <w:lang w:val="en-US" w:eastAsia="zh-CN"/>
        </w:rPr>
        <w:t>1</w:t>
      </w:r>
      <w:r>
        <w:rPr>
          <w:rFonts w:hint="eastAsia" w:ascii="宋体" w:hAnsi="宋体" w:cs="宋体"/>
          <w:b/>
          <w:color w:val="auto"/>
          <w:kern w:val="0"/>
          <w:sz w:val="36"/>
          <w:szCs w:val="36"/>
        </w:rPr>
        <w:t>、售后服务承诺书</w:t>
      </w:r>
      <w:r>
        <w:rPr>
          <w:rFonts w:hint="eastAsia" w:ascii="宋体" w:hAnsi="宋体" w:cs="宋体"/>
          <w:b/>
          <w:color w:val="auto"/>
          <w:kern w:val="0"/>
          <w:sz w:val="36"/>
          <w:szCs w:val="36"/>
          <w:lang w:eastAsia="zh-CN"/>
        </w:rPr>
        <w:t>（</w:t>
      </w:r>
      <w:r>
        <w:rPr>
          <w:rFonts w:hint="eastAsia" w:ascii="宋体" w:hAnsi="宋体" w:cs="宋体"/>
          <w:b/>
          <w:color w:val="auto"/>
          <w:kern w:val="0"/>
          <w:sz w:val="36"/>
          <w:szCs w:val="36"/>
          <w:lang w:val="en-US" w:eastAsia="zh-CN"/>
        </w:rPr>
        <w:t>格式自拟</w:t>
      </w:r>
      <w:r>
        <w:rPr>
          <w:rFonts w:hint="eastAsia" w:ascii="宋体" w:hAnsi="宋体" w:cs="宋体"/>
          <w:b/>
          <w:color w:val="auto"/>
          <w:kern w:val="0"/>
          <w:sz w:val="36"/>
          <w:szCs w:val="36"/>
          <w:lang w:eastAsia="zh-CN"/>
        </w:rPr>
        <w:t>）</w:t>
      </w:r>
    </w:p>
    <w:p>
      <w:pPr>
        <w:jc w:val="both"/>
        <w:rPr>
          <w:rFonts w:hint="eastAsia" w:ascii="宋体" w:hAnsi="宋体" w:cs="宋体"/>
          <w:b/>
          <w:color w:val="auto"/>
          <w:kern w:val="0"/>
          <w:sz w:val="36"/>
          <w:szCs w:val="36"/>
        </w:rPr>
      </w:pPr>
    </w:p>
    <w:p>
      <w:pPr>
        <w:pStyle w:val="2"/>
        <w:rPr>
          <w:rFonts w:hint="eastAsia"/>
        </w:rPr>
      </w:pPr>
    </w:p>
    <w:p>
      <w:pPr>
        <w:ind w:left="1280"/>
        <w:rPr>
          <w:rFonts w:ascii="宋体" w:hAnsi="宋体" w:eastAsia="宋体"/>
          <w:b/>
          <w:sz w:val="44"/>
          <w:szCs w:val="44"/>
        </w:rPr>
      </w:pPr>
      <w:r>
        <w:rPr>
          <w:rFonts w:hint="eastAsia" w:ascii="宋体" w:hAnsi="宋体" w:cs="宋体"/>
          <w:b/>
          <w:color w:val="auto"/>
          <w:kern w:val="0"/>
          <w:sz w:val="36"/>
          <w:szCs w:val="36"/>
        </w:rPr>
        <w:t>1</w:t>
      </w:r>
      <w:r>
        <w:rPr>
          <w:rFonts w:hint="eastAsia" w:ascii="宋体" w:hAnsi="宋体" w:cs="宋体"/>
          <w:b/>
          <w:color w:val="auto"/>
          <w:kern w:val="0"/>
          <w:sz w:val="36"/>
          <w:szCs w:val="36"/>
          <w:lang w:val="en-US" w:eastAsia="zh-CN"/>
        </w:rPr>
        <w:t>2</w:t>
      </w:r>
      <w:r>
        <w:rPr>
          <w:rFonts w:hint="eastAsia" w:ascii="宋体" w:hAnsi="宋体" w:cs="宋体"/>
          <w:b/>
          <w:color w:val="auto"/>
          <w:kern w:val="0"/>
          <w:sz w:val="36"/>
          <w:szCs w:val="36"/>
        </w:rPr>
        <w:t>、</w:t>
      </w:r>
      <w:r>
        <w:rPr>
          <w:rFonts w:hint="eastAsia" w:ascii="宋体" w:hAnsi="宋体" w:eastAsia="宋体"/>
          <w:b/>
          <w:sz w:val="44"/>
          <w:szCs w:val="44"/>
        </w:rPr>
        <w:t>中小企业声明函(工程、服务)</w:t>
      </w:r>
    </w:p>
    <w:p>
      <w:pPr>
        <w:ind w:left="128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i/>
          <w:sz w:val="24"/>
          <w:szCs w:val="24"/>
          <w:u w:val="single"/>
        </w:rPr>
        <w:t>（单位名称）</w:t>
      </w:r>
      <w:r>
        <w:rPr>
          <w:rFonts w:hint="eastAsia" w:ascii="宋体" w:hAnsi="宋体" w:eastAsia="宋体" w:cs="宋体"/>
          <w:sz w:val="24"/>
          <w:szCs w:val="24"/>
        </w:rPr>
        <w:t>的</w:t>
      </w:r>
      <w:r>
        <w:rPr>
          <w:rFonts w:hint="eastAsia" w:ascii="宋体" w:hAnsi="宋体" w:eastAsia="宋体" w:cs="宋体"/>
          <w:i/>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i/>
          <w:sz w:val="24"/>
          <w:szCs w:val="24"/>
          <w:u w:val="single"/>
        </w:rPr>
        <w:t>（标的名称）</w:t>
      </w:r>
      <w:r>
        <w:rPr>
          <w:rFonts w:hint="eastAsia" w:ascii="宋体" w:hAnsi="宋体" w:eastAsia="宋体" w:cs="宋体"/>
          <w:sz w:val="24"/>
          <w:szCs w:val="24"/>
        </w:rPr>
        <w:t>，属于</w:t>
      </w:r>
      <w:r>
        <w:rPr>
          <w:rFonts w:hint="eastAsia" w:ascii="宋体" w:hAnsi="宋体" w:eastAsia="宋体" w:cs="宋体"/>
          <w:i/>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i/>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Style w:val="39"/>
          <w:rFonts w:hint="eastAsia" w:ascii="宋体" w:hAnsi="宋体" w:eastAsia="宋体" w:cs="宋体"/>
          <w:sz w:val="24"/>
          <w:szCs w:val="24"/>
        </w:rPr>
        <w:footnoteReference w:id="0"/>
      </w:r>
      <w:r>
        <w:rPr>
          <w:rFonts w:hint="eastAsia" w:ascii="宋体" w:hAnsi="宋体" w:eastAsia="宋体" w:cs="宋体"/>
          <w:sz w:val="24"/>
          <w:szCs w:val="24"/>
        </w:rPr>
        <w:t>，属于</w:t>
      </w:r>
      <w:r>
        <w:rPr>
          <w:rFonts w:hint="eastAsia" w:ascii="宋体" w:hAnsi="宋体" w:eastAsia="宋体" w:cs="宋体"/>
          <w:i/>
          <w:sz w:val="24"/>
          <w:szCs w:val="24"/>
          <w:u w:val="single"/>
        </w:rPr>
        <w:t>（中型企业、小型企业、微型企业）</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i/>
          <w:sz w:val="24"/>
          <w:szCs w:val="24"/>
          <w:u w:val="single"/>
        </w:rPr>
        <w:t>（标的名称）</w:t>
      </w:r>
      <w:r>
        <w:rPr>
          <w:rFonts w:hint="eastAsia" w:ascii="宋体" w:hAnsi="宋体" w:eastAsia="宋体" w:cs="宋体"/>
          <w:sz w:val="24"/>
          <w:szCs w:val="24"/>
        </w:rPr>
        <w:t>，属于</w:t>
      </w:r>
      <w:r>
        <w:rPr>
          <w:rFonts w:hint="eastAsia" w:ascii="宋体" w:hAnsi="宋体" w:eastAsia="宋体" w:cs="宋体"/>
          <w:i/>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i/>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i/>
          <w:sz w:val="24"/>
          <w:szCs w:val="24"/>
          <w:u w:val="single"/>
        </w:rPr>
        <w:t>（中型企业、小型企业、微型企业）</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企业名称（盖章）：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日期：</w:t>
      </w:r>
    </w:p>
    <w:p>
      <w:pPr>
        <w:spacing w:line="360" w:lineRule="auto"/>
        <w:jc w:val="center"/>
        <w:rPr>
          <w:rFonts w:hint="eastAsia" w:ascii="宋体" w:hAnsi="宋体" w:cs="宋体"/>
          <w:b/>
          <w:color w:val="auto"/>
          <w:kern w:val="0"/>
          <w:sz w:val="36"/>
          <w:szCs w:val="36"/>
        </w:rPr>
      </w:pPr>
    </w:p>
    <w:p>
      <w:pPr>
        <w:spacing w:line="360" w:lineRule="auto"/>
        <w:jc w:val="both"/>
        <w:rPr>
          <w:rFonts w:hint="eastAsia" w:ascii="宋体" w:hAnsi="宋体" w:cs="宋体"/>
          <w:b/>
          <w:color w:val="auto"/>
          <w:kern w:val="0"/>
          <w:sz w:val="36"/>
          <w:szCs w:val="36"/>
        </w:rPr>
      </w:pPr>
    </w:p>
    <w:p>
      <w:pPr>
        <w:spacing w:line="360" w:lineRule="auto"/>
        <w:jc w:val="both"/>
        <w:rPr>
          <w:rFonts w:hint="eastAsia" w:ascii="宋体" w:hAnsi="宋体" w:cs="宋体"/>
          <w:b/>
          <w:color w:val="auto"/>
          <w:kern w:val="0"/>
          <w:sz w:val="36"/>
          <w:szCs w:val="36"/>
        </w:rPr>
      </w:pPr>
    </w:p>
    <w:p>
      <w:pPr>
        <w:spacing w:line="360" w:lineRule="auto"/>
        <w:jc w:val="both"/>
        <w:outlineLvl w:val="2"/>
        <w:rPr>
          <w:rFonts w:hint="eastAsia" w:ascii="宋体" w:hAnsi="宋体" w:cs="宋体"/>
          <w:b/>
          <w:color w:val="auto"/>
          <w:kern w:val="0"/>
          <w:sz w:val="36"/>
          <w:szCs w:val="36"/>
        </w:rPr>
      </w:pPr>
      <w:r>
        <w:rPr>
          <w:rFonts w:hint="eastAsia" w:ascii="宋体" w:hAnsi="宋体" w:cs="宋体"/>
          <w:b/>
          <w:color w:val="auto"/>
          <w:kern w:val="0"/>
          <w:sz w:val="36"/>
          <w:szCs w:val="36"/>
        </w:rPr>
        <w:t>1</w:t>
      </w:r>
      <w:r>
        <w:rPr>
          <w:rFonts w:hint="eastAsia" w:ascii="宋体" w:hAnsi="宋体" w:cs="宋体"/>
          <w:b/>
          <w:color w:val="auto"/>
          <w:kern w:val="0"/>
          <w:sz w:val="36"/>
          <w:szCs w:val="36"/>
          <w:lang w:val="en-US" w:eastAsia="zh-CN"/>
        </w:rPr>
        <w:t>3</w:t>
      </w:r>
      <w:r>
        <w:rPr>
          <w:rFonts w:hint="eastAsia" w:ascii="宋体" w:hAnsi="宋体" w:cs="宋体"/>
          <w:b/>
          <w:color w:val="auto"/>
          <w:kern w:val="0"/>
          <w:sz w:val="36"/>
          <w:szCs w:val="36"/>
        </w:rPr>
        <w:t>、残疾人福利性单位声明函（若有）</w:t>
      </w:r>
    </w:p>
    <w:p>
      <w:pPr>
        <w:tabs>
          <w:tab w:val="left" w:pos="2880"/>
        </w:tabs>
        <w:spacing w:line="500" w:lineRule="exact"/>
        <w:ind w:firstLine="480" w:firstLineChars="200"/>
        <w:rPr>
          <w:rFonts w:hint="eastAsia" w:ascii="宋体" w:hAnsi="宋体" w:cs="宋体"/>
          <w:bCs/>
          <w:color w:val="auto"/>
          <w:sz w:val="24"/>
        </w:rPr>
      </w:pPr>
      <w:r>
        <w:rPr>
          <w:rFonts w:hint="eastAsia" w:ascii="宋体" w:hAnsi="宋体" w:cs="宋体"/>
          <w:bCs/>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bCs/>
          <w:color w:val="auto"/>
          <w:sz w:val="24"/>
          <w:u w:val="single"/>
        </w:rPr>
        <w:t xml:space="preserve">          </w:t>
      </w:r>
      <w:r>
        <w:rPr>
          <w:rFonts w:hint="eastAsia" w:ascii="宋体" w:hAnsi="宋体" w:cs="宋体"/>
          <w:bCs/>
          <w:color w:val="auto"/>
          <w:sz w:val="24"/>
        </w:rPr>
        <w:t xml:space="preserve">单位的 </w:t>
      </w:r>
      <w:r>
        <w:rPr>
          <w:rFonts w:hint="eastAsia" w:ascii="宋体" w:hAnsi="宋体" w:cs="宋体"/>
          <w:bCs/>
          <w:color w:val="auto"/>
          <w:sz w:val="24"/>
          <w:u w:val="single"/>
        </w:rPr>
        <w:t xml:space="preserve">            </w:t>
      </w:r>
      <w:r>
        <w:rPr>
          <w:rFonts w:hint="eastAsia" w:ascii="宋体" w:hAnsi="宋体" w:cs="宋体"/>
          <w:bCs/>
          <w:color w:val="auto"/>
          <w:sz w:val="24"/>
        </w:rPr>
        <w:t>项目采购活动提供本单位制造的货物（由本单位承担项目/提供服务），或者提供其他残疾人福利性单位制造的货物（不包括使用非残疾人福利性单位注册商标的货物）。</w:t>
      </w:r>
    </w:p>
    <w:p>
      <w:pPr>
        <w:tabs>
          <w:tab w:val="left" w:pos="2880"/>
        </w:tabs>
        <w:spacing w:line="500" w:lineRule="exact"/>
        <w:rPr>
          <w:rFonts w:hint="eastAsia" w:ascii="宋体" w:hAnsi="宋体" w:cs="宋体"/>
          <w:bCs/>
          <w:color w:val="auto"/>
          <w:sz w:val="24"/>
        </w:rPr>
      </w:pPr>
      <w:r>
        <w:rPr>
          <w:rFonts w:hint="eastAsia" w:ascii="宋体" w:hAnsi="宋体" w:cs="宋体"/>
          <w:bCs/>
          <w:color w:val="auto"/>
          <w:sz w:val="24"/>
        </w:rPr>
        <w:t>本单位对上述声明的真实性负责。如有虚假，将依法承担相应责任。</w:t>
      </w:r>
    </w:p>
    <w:p>
      <w:pPr>
        <w:tabs>
          <w:tab w:val="left" w:pos="2880"/>
        </w:tabs>
        <w:spacing w:line="500" w:lineRule="exact"/>
        <w:rPr>
          <w:rFonts w:hint="eastAsia" w:ascii="宋体" w:hAnsi="宋体" w:cs="宋体"/>
          <w:bCs/>
          <w:color w:val="auto"/>
          <w:sz w:val="24"/>
        </w:rPr>
      </w:pPr>
    </w:p>
    <w:p>
      <w:pPr>
        <w:tabs>
          <w:tab w:val="left" w:pos="2880"/>
        </w:tabs>
        <w:spacing w:line="500" w:lineRule="exact"/>
        <w:rPr>
          <w:rFonts w:hint="eastAsia" w:ascii="宋体" w:hAnsi="宋体" w:cs="宋体"/>
          <w:bCs/>
          <w:color w:val="auto"/>
          <w:sz w:val="24"/>
        </w:rPr>
      </w:pPr>
    </w:p>
    <w:p>
      <w:pPr>
        <w:tabs>
          <w:tab w:val="left" w:pos="2880"/>
        </w:tabs>
        <w:spacing w:line="500" w:lineRule="exact"/>
        <w:rPr>
          <w:rFonts w:hint="eastAsia" w:ascii="宋体" w:hAnsi="宋体" w:cs="宋体"/>
          <w:bCs/>
          <w:color w:val="auto"/>
          <w:sz w:val="24"/>
        </w:rPr>
      </w:pPr>
      <w:r>
        <w:rPr>
          <w:rFonts w:hint="eastAsia" w:ascii="宋体" w:hAnsi="宋体" w:cs="宋体"/>
          <w:bCs/>
          <w:color w:val="auto"/>
          <w:sz w:val="24"/>
        </w:rPr>
        <w:t xml:space="preserve">                         单位名称（盖章）：</w:t>
      </w:r>
    </w:p>
    <w:p>
      <w:pPr>
        <w:tabs>
          <w:tab w:val="left" w:pos="2880"/>
        </w:tabs>
        <w:spacing w:line="500" w:lineRule="exact"/>
        <w:rPr>
          <w:rFonts w:hint="eastAsia" w:ascii="宋体" w:hAnsi="宋体" w:cs="宋体"/>
          <w:bCs/>
          <w:color w:val="auto"/>
          <w:sz w:val="24"/>
        </w:rPr>
      </w:pPr>
      <w:r>
        <w:rPr>
          <w:rFonts w:hint="eastAsia" w:ascii="宋体" w:hAnsi="宋体" w:cs="宋体"/>
          <w:bCs/>
          <w:color w:val="auto"/>
          <w:sz w:val="24"/>
        </w:rPr>
        <w:t xml:space="preserve">                 </w:t>
      </w:r>
      <w:r>
        <w:rPr>
          <w:rFonts w:hint="eastAsia" w:ascii="宋体" w:hAnsi="宋体" w:cs="宋体"/>
          <w:bCs/>
          <w:color w:val="auto"/>
          <w:sz w:val="24"/>
          <w:lang w:val="en-US" w:eastAsia="zh-CN"/>
        </w:rPr>
        <w:t xml:space="preserve">       </w:t>
      </w:r>
      <w:r>
        <w:rPr>
          <w:rFonts w:hint="eastAsia" w:ascii="宋体" w:hAnsi="宋体" w:cs="宋体"/>
          <w:bCs/>
          <w:color w:val="auto"/>
          <w:sz w:val="24"/>
        </w:rPr>
        <w:t xml:space="preserve"> 日  期：</w:t>
      </w:r>
    </w:p>
    <w:p>
      <w:pPr>
        <w:spacing w:line="360" w:lineRule="auto"/>
        <w:rPr>
          <w:rFonts w:hint="eastAsia" w:ascii="宋体" w:hAnsi="宋体" w:cs="宋体"/>
          <w:b/>
          <w:color w:val="auto"/>
          <w:kern w:val="0"/>
          <w:sz w:val="36"/>
          <w:szCs w:val="36"/>
        </w:rPr>
      </w:pPr>
    </w:p>
    <w:p>
      <w:pPr>
        <w:spacing w:line="360" w:lineRule="auto"/>
        <w:rPr>
          <w:rFonts w:hint="eastAsia" w:ascii="宋体" w:hAnsi="宋体" w:cs="宋体"/>
          <w:b/>
          <w:color w:val="auto"/>
          <w:kern w:val="0"/>
          <w:sz w:val="36"/>
          <w:szCs w:val="36"/>
        </w:rPr>
      </w:pPr>
    </w:p>
    <w:p>
      <w:pPr>
        <w:spacing w:line="360" w:lineRule="auto"/>
        <w:rPr>
          <w:rFonts w:hint="eastAsia" w:ascii="宋体" w:hAnsi="宋体" w:cs="宋体"/>
          <w:b/>
          <w:color w:val="auto"/>
          <w:kern w:val="0"/>
          <w:sz w:val="36"/>
          <w:szCs w:val="36"/>
        </w:rPr>
      </w:pPr>
    </w:p>
    <w:p>
      <w:pPr>
        <w:spacing w:line="360" w:lineRule="auto"/>
        <w:jc w:val="both"/>
        <w:rPr>
          <w:rFonts w:hint="eastAsia" w:ascii="宋体" w:hAnsi="宋体" w:cs="宋体"/>
          <w:b/>
          <w:color w:val="auto"/>
          <w:kern w:val="0"/>
          <w:sz w:val="36"/>
          <w:szCs w:val="36"/>
        </w:rPr>
      </w:pPr>
    </w:p>
    <w:p>
      <w:pPr>
        <w:spacing w:line="360" w:lineRule="auto"/>
        <w:jc w:val="center"/>
        <w:outlineLvl w:val="2"/>
        <w:rPr>
          <w:rFonts w:hint="eastAsia" w:ascii="宋体" w:hAnsi="宋体" w:eastAsia="宋体" w:cs="宋体"/>
          <w:b/>
          <w:color w:val="auto"/>
          <w:sz w:val="36"/>
          <w:szCs w:val="36"/>
          <w:lang w:eastAsia="zh-CN"/>
        </w:rPr>
      </w:pPr>
      <w:r>
        <w:rPr>
          <w:rFonts w:hint="eastAsia" w:ascii="宋体" w:hAnsi="宋体" w:cs="宋体"/>
          <w:b/>
          <w:color w:val="auto"/>
          <w:kern w:val="0"/>
          <w:sz w:val="36"/>
          <w:szCs w:val="36"/>
          <w:lang w:val="en-US" w:eastAsia="zh-CN"/>
        </w:rPr>
        <w:t>14</w:t>
      </w:r>
      <w:r>
        <w:rPr>
          <w:rFonts w:hint="eastAsia" w:ascii="宋体" w:hAnsi="宋体" w:cs="宋体"/>
          <w:b/>
          <w:color w:val="auto"/>
          <w:kern w:val="0"/>
          <w:sz w:val="36"/>
          <w:szCs w:val="36"/>
        </w:rPr>
        <w:t>、</w:t>
      </w:r>
      <w:r>
        <w:rPr>
          <w:rFonts w:hint="eastAsia" w:ascii="宋体" w:hAnsi="宋体" w:cs="宋体"/>
          <w:b/>
          <w:color w:val="auto"/>
          <w:kern w:val="0"/>
          <w:sz w:val="36"/>
          <w:szCs w:val="36"/>
          <w:lang w:eastAsia="zh-CN"/>
        </w:rPr>
        <w:t>其他资料（相关证件及证明文件等）</w:t>
      </w:r>
    </w:p>
    <w:p>
      <w:pPr>
        <w:numPr>
          <w:ilvl w:val="0"/>
          <w:numId w:val="0"/>
        </w:numPr>
        <w:spacing w:line="360" w:lineRule="auto"/>
        <w:jc w:val="both"/>
        <w:rPr>
          <w:rFonts w:hint="eastAsia" w:ascii="宋体" w:hAnsi="宋体"/>
          <w:b/>
          <w:sz w:val="32"/>
          <w:szCs w:val="32"/>
        </w:rPr>
      </w:pPr>
    </w:p>
    <w:p>
      <w:pPr>
        <w:spacing w:line="480" w:lineRule="exact"/>
        <w:rPr>
          <w:rFonts w:hint="eastAsia"/>
        </w:rPr>
      </w:pPr>
    </w:p>
    <w:p>
      <w:pPr>
        <w:spacing w:line="480" w:lineRule="exact"/>
        <w:rPr>
          <w:rFonts w:hint="eastAsia"/>
        </w:rPr>
      </w:pPr>
    </w:p>
    <w:p>
      <w:pPr>
        <w:spacing w:line="480" w:lineRule="exact"/>
        <w:rPr>
          <w:rFonts w:hint="eastAsia"/>
        </w:rPr>
      </w:pPr>
    </w:p>
    <w:p>
      <w:pPr>
        <w:spacing w:line="480" w:lineRule="exact"/>
        <w:rPr>
          <w:rFonts w:hint="eastAsia"/>
        </w:rPr>
      </w:pPr>
    </w:p>
    <w:p>
      <w:pPr>
        <w:jc w:val="center"/>
        <w:outlineLvl w:val="9"/>
        <w:rPr>
          <w:rFonts w:hint="eastAsia"/>
          <w:sz w:val="32"/>
          <w:szCs w:val="40"/>
          <w:lang w:val="en-US" w:eastAsia="zh-CN"/>
        </w:rPr>
      </w:pPr>
    </w:p>
    <w:p>
      <w:pPr>
        <w:jc w:val="center"/>
        <w:outlineLvl w:val="9"/>
        <w:rPr>
          <w:rFonts w:hint="eastAsia"/>
          <w:sz w:val="32"/>
          <w:szCs w:val="40"/>
          <w:lang w:val="en-US" w:eastAsia="zh-CN"/>
        </w:rPr>
      </w:pPr>
    </w:p>
    <w:p>
      <w:pPr>
        <w:jc w:val="center"/>
        <w:outlineLvl w:val="9"/>
        <w:rPr>
          <w:rFonts w:hint="eastAsia"/>
          <w:sz w:val="32"/>
          <w:szCs w:val="40"/>
          <w:lang w:val="en-US" w:eastAsia="zh-CN"/>
        </w:rPr>
      </w:pPr>
    </w:p>
    <w:p>
      <w:pPr>
        <w:jc w:val="center"/>
        <w:outlineLvl w:val="1"/>
        <w:rPr>
          <w:rFonts w:hint="eastAsia"/>
        </w:rPr>
      </w:pPr>
      <w:r>
        <w:rPr>
          <w:rFonts w:hint="eastAsia"/>
          <w:sz w:val="32"/>
          <w:szCs w:val="40"/>
          <w:lang w:val="en-US" w:eastAsia="zh-CN"/>
        </w:rPr>
        <w:t>第二部分：经济标格式</w:t>
      </w:r>
    </w:p>
    <w:p>
      <w:pPr>
        <w:topLinePunct/>
        <w:jc w:val="center"/>
        <w:rPr>
          <w:rFonts w:hint="eastAsia" w:ascii="宋体" w:hAnsi="宋体"/>
          <w:b/>
          <w:sz w:val="32"/>
          <w:szCs w:val="28"/>
        </w:rPr>
      </w:pPr>
      <w:r>
        <w:rPr>
          <w:rFonts w:hint="eastAsia" w:ascii="宋体" w:hAnsi="宋体"/>
          <w:b/>
          <w:sz w:val="32"/>
          <w:szCs w:val="28"/>
        </w:rPr>
        <w:t>目  录</w:t>
      </w:r>
    </w:p>
    <w:p>
      <w:pPr>
        <w:topLinePunct/>
        <w:rPr>
          <w:rFonts w:hint="eastAsia" w:ascii="宋体" w:hAnsi="宋体"/>
          <w:color w:val="FF0000"/>
          <w:sz w:val="24"/>
        </w:rPr>
      </w:pP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1.总说明（附表1）</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2.工程项目投标报价汇总表（附表2）</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3.单项工程投标报价汇总表；（附表3）</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4.单位工程项目投标报价汇总表（附表4）</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5.分部分项工程和单价措施项目清单与计价表</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5.1.分部分项工程和单价措施项目清单与计价表（土建）（附表5.1）</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5.2.分部分项工程和单价措施项目清单与计价表（装饰、安装）（附表5.2）</w:t>
      </w:r>
    </w:p>
    <w:p>
      <w:pPr>
        <w:keepNext w:val="0"/>
        <w:keepLines w:val="0"/>
        <w:pageBreakBefore w:val="0"/>
        <w:widowControl/>
        <w:kinsoku/>
        <w:wordWrap/>
        <w:overflowPunct/>
        <w:topLinePunct/>
        <w:autoSpaceDE/>
        <w:autoSpaceDN/>
        <w:bidi w:val="0"/>
        <w:adjustRightInd/>
        <w:snapToGrid/>
        <w:spacing w:line="500" w:lineRule="exact"/>
        <w:textAlignment w:val="auto"/>
        <w:outlineLvl w:val="2"/>
        <w:rPr>
          <w:rFonts w:hint="eastAsia" w:ascii="宋体" w:hAnsi="宋体" w:eastAsia="宋体" w:cs="宋体"/>
          <w:color w:val="auto"/>
          <w:sz w:val="28"/>
          <w:szCs w:val="28"/>
        </w:rPr>
      </w:pPr>
      <w:r>
        <w:rPr>
          <w:rFonts w:hint="eastAsia" w:ascii="宋体" w:hAnsi="宋体" w:eastAsia="宋体" w:cs="宋体"/>
          <w:color w:val="auto"/>
          <w:sz w:val="28"/>
          <w:szCs w:val="28"/>
        </w:rPr>
        <w:t>6.总价措施项目清单与计价表</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6.1总价措施项目清单与计价表（土建）（附表6.1）</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6.2总价措施项目清单与计价表（装饰、安装）（附表6.2）</w:t>
      </w:r>
    </w:p>
    <w:p>
      <w:pPr>
        <w:keepNext w:val="0"/>
        <w:keepLines w:val="0"/>
        <w:pageBreakBefore w:val="0"/>
        <w:widowControl/>
        <w:kinsoku/>
        <w:wordWrap/>
        <w:overflowPunct/>
        <w:topLinePunct/>
        <w:autoSpaceDE/>
        <w:autoSpaceDN/>
        <w:bidi w:val="0"/>
        <w:adjustRightInd/>
        <w:snapToGrid/>
        <w:spacing w:line="500" w:lineRule="exact"/>
        <w:textAlignment w:val="auto"/>
        <w:outlineLvl w:val="2"/>
        <w:rPr>
          <w:rFonts w:hint="eastAsia" w:ascii="宋体" w:hAnsi="宋体" w:eastAsia="宋体" w:cs="宋体"/>
          <w:color w:val="auto"/>
          <w:sz w:val="28"/>
          <w:szCs w:val="28"/>
        </w:rPr>
      </w:pPr>
      <w:r>
        <w:rPr>
          <w:rFonts w:hint="eastAsia" w:ascii="宋体" w:hAnsi="宋体" w:eastAsia="宋体" w:cs="宋体"/>
          <w:color w:val="auto"/>
          <w:sz w:val="28"/>
          <w:szCs w:val="28"/>
        </w:rPr>
        <w:t>7.其他项目清单与计价汇总表</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7.1暂列金额明细表（附表7.1）</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7.2材料暂估单价表（附表7.2）</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7.3专业工程暂估价表(附表7.3)</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7.4计日工表（附表7.4）</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7.5总承包服务费计价表（附表7.5）</w:t>
      </w:r>
    </w:p>
    <w:p>
      <w:pPr>
        <w:keepNext w:val="0"/>
        <w:keepLines w:val="0"/>
        <w:pageBreakBefore w:val="0"/>
        <w:widowControl/>
        <w:kinsoku/>
        <w:wordWrap/>
        <w:overflowPunct/>
        <w:topLinePunct/>
        <w:autoSpaceDE/>
        <w:autoSpaceDN/>
        <w:bidi w:val="0"/>
        <w:adjustRightInd/>
        <w:snapToGrid/>
        <w:spacing w:line="500" w:lineRule="exact"/>
        <w:textAlignment w:val="auto"/>
        <w:outlineLvl w:val="2"/>
        <w:rPr>
          <w:rFonts w:hint="eastAsia" w:ascii="宋体" w:hAnsi="宋体" w:eastAsia="宋体" w:cs="宋体"/>
          <w:color w:val="auto"/>
          <w:sz w:val="28"/>
          <w:szCs w:val="28"/>
        </w:rPr>
      </w:pPr>
      <w:r>
        <w:rPr>
          <w:rFonts w:hint="eastAsia" w:ascii="宋体" w:hAnsi="宋体" w:eastAsia="宋体" w:cs="宋体"/>
          <w:color w:val="auto"/>
          <w:sz w:val="28"/>
          <w:szCs w:val="28"/>
        </w:rPr>
        <w:t>8.规费税金计价表</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8.1规费税金项目清单与计价表（土建）（附表8.1）</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8.2规费税金项目清单与计价表（安装）（附表8.2）</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9.主要材料价格表（附表9）</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10.综合单价分析表</w:t>
      </w:r>
    </w:p>
    <w:p>
      <w:pPr>
        <w:widowControl/>
        <w:topLinePunct/>
        <w:rPr>
          <w:rFonts w:hint="eastAsia" w:ascii="宋体" w:hAnsi="宋体"/>
          <w:color w:val="0000FF"/>
          <w:sz w:val="24"/>
        </w:rPr>
      </w:pPr>
    </w:p>
    <w:p>
      <w:pPr>
        <w:widowControl/>
        <w:autoSpaceDE w:val="0"/>
        <w:autoSpaceDN w:val="0"/>
        <w:adjustRightInd w:val="0"/>
        <w:jc w:val="center"/>
        <w:rPr>
          <w:rFonts w:hint="eastAsia" w:ascii="宋体" w:hAnsi="宋体"/>
          <w:sz w:val="24"/>
        </w:rPr>
      </w:pPr>
    </w:p>
    <w:p>
      <w:pPr>
        <w:widowControl/>
        <w:autoSpaceDE w:val="0"/>
        <w:autoSpaceDN w:val="0"/>
        <w:adjustRightInd w:val="0"/>
        <w:jc w:val="center"/>
        <w:rPr>
          <w:rFonts w:hint="eastAsia" w:ascii="宋体" w:hAnsi="宋体"/>
          <w:bCs/>
          <w:sz w:val="24"/>
          <w:u w:val="single"/>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附表1 </w:t>
      </w:r>
    </w:p>
    <w:p>
      <w:pPr>
        <w:autoSpaceDE w:val="0"/>
        <w:autoSpaceDN w:val="0"/>
        <w:adjustRightInd w:val="0"/>
        <w:ind w:left="210" w:hanging="210"/>
        <w:jc w:val="center"/>
        <w:rPr>
          <w:rFonts w:hint="eastAsia" w:ascii="宋体" w:hAnsi="宋体" w:cs="宋体"/>
          <w:b/>
          <w:bCs/>
          <w:sz w:val="32"/>
          <w:szCs w:val="30"/>
          <w:lang w:val="zh-CN"/>
        </w:rPr>
      </w:pPr>
      <w:r>
        <w:rPr>
          <w:rFonts w:hint="eastAsia" w:ascii="宋体" w:hAnsi="宋体" w:cs="宋体"/>
          <w:b/>
          <w:bCs/>
          <w:sz w:val="32"/>
          <w:szCs w:val="30"/>
          <w:lang w:val="zh-CN"/>
        </w:rPr>
        <w:t>总　说　明</w:t>
      </w:r>
    </w:p>
    <w:p>
      <w:pPr>
        <w:autoSpaceDE w:val="0"/>
        <w:autoSpaceDN w:val="0"/>
        <w:adjustRightInd w:val="0"/>
        <w:ind w:left="210" w:hanging="210"/>
        <w:jc w:val="center"/>
        <w:rPr>
          <w:rFonts w:hint="eastAsia" w:ascii="宋体" w:hAnsi="宋体" w:cs="宋体"/>
          <w:b/>
          <w:bCs/>
          <w:sz w:val="32"/>
          <w:szCs w:val="30"/>
          <w:lang w:val="zh-CN"/>
        </w:rPr>
      </w:pPr>
    </w:p>
    <w:p>
      <w:pPr>
        <w:spacing w:after="156" w:afterLines="50"/>
        <w:rPr>
          <w:rFonts w:hint="eastAsia" w:ascii="宋体" w:hAnsi="宋体"/>
          <w:sz w:val="24"/>
        </w:rPr>
      </w:pPr>
      <w:r>
        <w:rPr>
          <w:rFonts w:hint="eastAsia" w:ascii="宋体" w:hAnsi="宋体"/>
          <w:sz w:val="24"/>
        </w:rPr>
        <w:t>工程名称：                                         第  页 共  页</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8" w:hRule="atLeast"/>
          <w:jc w:val="center"/>
        </w:trPr>
        <w:tc>
          <w:tcPr>
            <w:tcW w:w="8767" w:type="dxa"/>
            <w:noWrap w:val="0"/>
            <w:vAlign w:val="top"/>
          </w:tcPr>
          <w:p>
            <w:pPr>
              <w:numPr>
                <w:ilvl w:val="0"/>
                <w:numId w:val="8"/>
              </w:numPr>
              <w:rPr>
                <w:rFonts w:hint="eastAsia" w:ascii="宋体" w:hAnsi="宋体"/>
                <w:sz w:val="24"/>
              </w:rPr>
            </w:pPr>
            <w:r>
              <w:rPr>
                <w:rFonts w:hint="eastAsia" w:ascii="宋体" w:hAnsi="宋体"/>
                <w:sz w:val="24"/>
              </w:rPr>
              <w:t>工程概况</w:t>
            </w:r>
          </w:p>
          <w:p>
            <w:pPr>
              <w:numPr>
                <w:ilvl w:val="0"/>
                <w:numId w:val="8"/>
              </w:numPr>
              <w:rPr>
                <w:rFonts w:hint="eastAsia" w:ascii="宋体" w:hAnsi="宋体"/>
                <w:sz w:val="24"/>
              </w:rPr>
            </w:pPr>
            <w:r>
              <w:rPr>
                <w:rFonts w:hint="eastAsia" w:ascii="宋体" w:hAnsi="宋体"/>
                <w:sz w:val="24"/>
              </w:rPr>
              <w:t>投标报价包括范围</w:t>
            </w:r>
          </w:p>
          <w:p>
            <w:pPr>
              <w:numPr>
                <w:ilvl w:val="0"/>
                <w:numId w:val="8"/>
              </w:numPr>
              <w:rPr>
                <w:rFonts w:hint="eastAsia" w:ascii="宋体" w:hAnsi="宋体"/>
                <w:sz w:val="24"/>
              </w:rPr>
            </w:pPr>
            <w:r>
              <w:rPr>
                <w:rFonts w:hint="eastAsia" w:ascii="宋体" w:hAnsi="宋体"/>
                <w:sz w:val="24"/>
              </w:rPr>
              <w:t>投标报价编制依据</w:t>
            </w:r>
          </w:p>
          <w:p>
            <w:pPr>
              <w:numPr>
                <w:ilvl w:val="0"/>
                <w:numId w:val="8"/>
              </w:numPr>
              <w:rPr>
                <w:rFonts w:hint="eastAsia" w:ascii="宋体" w:hAnsi="宋体"/>
                <w:sz w:val="24"/>
              </w:rPr>
            </w:pPr>
            <w:r>
              <w:rPr>
                <w:rFonts w:hint="eastAsia" w:ascii="宋体" w:hAnsi="宋体"/>
                <w:sz w:val="24"/>
              </w:rPr>
              <w:t>其他需要说明的内容</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tc>
      </w:tr>
    </w:tbl>
    <w:p>
      <w:pPr>
        <w:widowControl/>
        <w:rPr>
          <w:rFonts w:hint="eastAsia" w:ascii="宋体" w:hAnsi="宋体"/>
          <w:sz w:val="24"/>
        </w:rPr>
      </w:pPr>
    </w:p>
    <w:p>
      <w:pPr>
        <w:widowControl/>
        <w:rPr>
          <w:rFonts w:hint="eastAsia" w:ascii="宋体" w:hAnsi="宋体"/>
          <w:sz w:val="24"/>
        </w:rPr>
      </w:pPr>
    </w:p>
    <w:p>
      <w:pPr>
        <w:widowControl/>
        <w:rPr>
          <w:rFonts w:hint="eastAsia" w:ascii="宋体" w:hAnsi="宋体"/>
          <w:sz w:val="24"/>
        </w:rPr>
      </w:pPr>
    </w:p>
    <w:p>
      <w:pPr>
        <w:widowControl/>
        <w:rPr>
          <w:rFonts w:hint="eastAsia" w:ascii="宋体" w:hAnsi="宋体"/>
          <w:sz w:val="24"/>
        </w:rPr>
      </w:pPr>
    </w:p>
    <w:p>
      <w:pPr>
        <w:widowControl/>
        <w:rPr>
          <w:rFonts w:hint="eastAsia" w:ascii="宋体" w:hAnsi="宋体"/>
          <w:sz w:val="24"/>
        </w:rPr>
      </w:pPr>
    </w:p>
    <w:p>
      <w:pPr>
        <w:widowControl/>
        <w:rPr>
          <w:rFonts w:hint="eastAsia" w:ascii="宋体" w:hAnsi="宋体"/>
          <w:sz w:val="24"/>
        </w:rPr>
      </w:pPr>
    </w:p>
    <w:p>
      <w:pPr>
        <w:widowControl/>
        <w:rPr>
          <w:rFonts w:hint="eastAsia" w:ascii="宋体" w:hAnsi="宋体"/>
          <w:sz w:val="24"/>
        </w:rPr>
      </w:pPr>
    </w:p>
    <w:p>
      <w:pPr>
        <w:widowControl/>
        <w:rPr>
          <w:rFonts w:hint="eastAsia" w:ascii="宋体" w:hAnsi="宋体"/>
          <w:sz w:val="24"/>
        </w:rPr>
      </w:pPr>
    </w:p>
    <w:p>
      <w:pPr>
        <w:widowControl/>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widowControl/>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附表2 </w:t>
      </w:r>
    </w:p>
    <w:p>
      <w:pPr>
        <w:autoSpaceDE w:val="0"/>
        <w:autoSpaceDN w:val="0"/>
        <w:adjustRightInd w:val="0"/>
        <w:jc w:val="center"/>
        <w:outlineLvl w:val="3"/>
        <w:rPr>
          <w:rFonts w:hint="eastAsia" w:ascii="宋体" w:hAnsi="宋体"/>
          <w:b/>
          <w:bCs/>
          <w:sz w:val="32"/>
          <w:szCs w:val="30"/>
          <w:lang w:val="zh-CN"/>
        </w:rPr>
      </w:pPr>
      <w:r>
        <w:rPr>
          <w:rFonts w:hint="eastAsia" w:ascii="宋体" w:hAnsi="宋体" w:cs="宋体"/>
          <w:b/>
          <w:bCs/>
          <w:sz w:val="32"/>
          <w:szCs w:val="30"/>
          <w:lang w:val="zh-CN"/>
        </w:rPr>
        <w:t>工程项目投标报价汇总表</w:t>
      </w:r>
    </w:p>
    <w:p>
      <w:pPr>
        <w:autoSpaceDE w:val="0"/>
        <w:autoSpaceDN w:val="0"/>
        <w:adjustRightInd w:val="0"/>
        <w:jc w:val="center"/>
        <w:rPr>
          <w:rFonts w:hint="eastAsia" w:ascii="宋体" w:hAnsi="宋体"/>
          <w:b/>
          <w:bCs/>
          <w:sz w:val="18"/>
          <w:szCs w:val="18"/>
          <w:lang w:val="zh-CN"/>
        </w:rPr>
      </w:pPr>
    </w:p>
    <w:p>
      <w:pPr>
        <w:autoSpaceDE w:val="0"/>
        <w:autoSpaceDN w:val="0"/>
        <w:adjustRightInd w:val="0"/>
        <w:rPr>
          <w:rFonts w:hint="eastAsia" w:ascii="宋体" w:hAnsi="宋体"/>
          <w:sz w:val="24"/>
          <w:lang w:val="zh-CN"/>
        </w:rPr>
      </w:pPr>
      <w:r>
        <w:rPr>
          <w:rFonts w:hint="eastAsia" w:ascii="宋体" w:hAnsi="宋体" w:cs="宋体"/>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738"/>
        <w:gridCol w:w="3228"/>
        <w:gridCol w:w="1440"/>
        <w:gridCol w:w="1110"/>
        <w:gridCol w:w="1530"/>
        <w:gridCol w:w="1080"/>
      </w:tblGrid>
      <w:tr>
        <w:tblPrEx>
          <w:tblCellMar>
            <w:top w:w="0" w:type="dxa"/>
            <w:left w:w="10" w:type="dxa"/>
            <w:bottom w:w="0" w:type="dxa"/>
            <w:right w:w="10" w:type="dxa"/>
          </w:tblCellMar>
        </w:tblPrEx>
        <w:trPr>
          <w:cantSplit/>
          <w:trHeight w:val="354" w:hRule="atLeast"/>
          <w:jc w:val="center"/>
        </w:trPr>
        <w:tc>
          <w:tcPr>
            <w:tcW w:w="738"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lang w:val="zh-CN"/>
              </w:rPr>
            </w:pPr>
            <w:r>
              <w:rPr>
                <w:rFonts w:hint="eastAsia" w:ascii="宋体" w:hAnsi="宋体" w:cs="宋体"/>
                <w:sz w:val="24"/>
                <w:lang w:val="zh-CN"/>
              </w:rPr>
              <w:t>序号</w:t>
            </w:r>
          </w:p>
        </w:tc>
        <w:tc>
          <w:tcPr>
            <w:tcW w:w="3228"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lang w:val="zh-CN"/>
              </w:rPr>
            </w:pPr>
            <w:r>
              <w:rPr>
                <w:rFonts w:hint="eastAsia" w:ascii="宋体" w:hAnsi="宋体" w:cs="宋体"/>
                <w:sz w:val="24"/>
                <w:lang w:val="zh-CN"/>
              </w:rPr>
              <w:t>单项工程名称</w:t>
            </w:r>
          </w:p>
        </w:tc>
        <w:tc>
          <w:tcPr>
            <w:tcW w:w="144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lang w:val="zh-CN"/>
              </w:rPr>
            </w:pPr>
            <w:r>
              <w:rPr>
                <w:rFonts w:hint="eastAsia" w:ascii="宋体" w:hAnsi="宋体" w:cs="宋体"/>
                <w:sz w:val="24"/>
                <w:lang w:val="zh-CN"/>
              </w:rPr>
              <w:t>金额（元）</w:t>
            </w:r>
          </w:p>
        </w:tc>
        <w:tc>
          <w:tcPr>
            <w:tcW w:w="3720"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lang w:val="zh-CN"/>
              </w:rPr>
            </w:pPr>
            <w:r>
              <w:rPr>
                <w:rFonts w:hint="eastAsia" w:ascii="宋体" w:hAnsi="宋体" w:cs="宋体"/>
                <w:sz w:val="24"/>
                <w:lang w:val="zh-CN"/>
              </w:rPr>
              <w:t>其中</w:t>
            </w:r>
          </w:p>
        </w:tc>
      </w:tr>
      <w:tr>
        <w:tblPrEx>
          <w:tblCellMar>
            <w:top w:w="0" w:type="dxa"/>
            <w:left w:w="10" w:type="dxa"/>
            <w:bottom w:w="0" w:type="dxa"/>
            <w:right w:w="10" w:type="dxa"/>
          </w:tblCellMar>
        </w:tblPrEx>
        <w:trPr>
          <w:cantSplit/>
          <w:trHeight w:val="685" w:hRule="atLeast"/>
          <w:jc w:val="center"/>
        </w:trPr>
        <w:tc>
          <w:tcPr>
            <w:tcW w:w="73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rPr>
            </w:pPr>
          </w:p>
        </w:tc>
        <w:tc>
          <w:tcPr>
            <w:tcW w:w="322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rPr>
            </w:pPr>
          </w:p>
        </w:tc>
        <w:tc>
          <w:tcPr>
            <w:tcW w:w="144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rPr>
            </w:pPr>
            <w:r>
              <w:rPr>
                <w:rFonts w:hint="eastAsia" w:ascii="宋体" w:hAnsi="宋体" w:cs="宋体"/>
                <w:sz w:val="24"/>
                <w:lang w:val="zh-CN"/>
              </w:rPr>
              <w:t>暂估价（元）</w:t>
            </w:r>
          </w:p>
        </w:tc>
        <w:tc>
          <w:tcPr>
            <w:tcW w:w="15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rPr>
            </w:pPr>
            <w:r>
              <w:rPr>
                <w:rFonts w:hint="eastAsia" w:ascii="宋体" w:hAnsi="宋体" w:cs="宋体"/>
                <w:sz w:val="24"/>
                <w:lang w:val="zh-CN"/>
              </w:rPr>
              <w:t>安全文明</w:t>
            </w:r>
            <w:r>
              <w:rPr>
                <w:rFonts w:hint="eastAsia" w:ascii="宋体" w:hAnsi="宋体"/>
                <w:sz w:val="24"/>
              </w:rPr>
              <w:t xml:space="preserve">    </w:t>
            </w:r>
            <w:r>
              <w:rPr>
                <w:rFonts w:hint="eastAsia" w:ascii="宋体" w:hAnsi="宋体" w:cs="宋体"/>
                <w:sz w:val="24"/>
                <w:lang w:val="zh-CN"/>
              </w:rPr>
              <w:t>施工费（元）</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cs="宋体"/>
                <w:sz w:val="24"/>
                <w:lang w:val="zh-CN"/>
              </w:rPr>
            </w:pPr>
            <w:r>
              <w:rPr>
                <w:rFonts w:hint="eastAsia" w:ascii="宋体" w:hAnsi="宋体" w:cs="宋体"/>
                <w:sz w:val="24"/>
                <w:lang w:val="zh-CN"/>
              </w:rPr>
              <w:t>规费</w:t>
            </w:r>
          </w:p>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rPr>
            </w:pPr>
            <w:r>
              <w:rPr>
                <w:rFonts w:hint="eastAsia" w:ascii="宋体" w:hAnsi="宋体" w:cs="宋体"/>
                <w:sz w:val="24"/>
                <w:lang w:val="zh-CN"/>
              </w:rPr>
              <w:t>（元）</w:t>
            </w:r>
          </w:p>
        </w:tc>
      </w:tr>
      <w:tr>
        <w:tblPrEx>
          <w:tblCellMar>
            <w:top w:w="0" w:type="dxa"/>
            <w:left w:w="10" w:type="dxa"/>
            <w:bottom w:w="0" w:type="dxa"/>
            <w:right w:w="10" w:type="dxa"/>
          </w:tblCellMar>
        </w:tblPrEx>
        <w:trPr>
          <w:trHeight w:val="1530"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rPr>
            </w:pPr>
          </w:p>
        </w:tc>
        <w:tc>
          <w:tcPr>
            <w:tcW w:w="32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lang w:val="zh-CN"/>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965" w:hRule="atLeast"/>
          <w:jc w:val="center"/>
        </w:trPr>
        <w:tc>
          <w:tcPr>
            <w:tcW w:w="396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合计</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bl>
    <w:p>
      <w:pPr>
        <w:spacing w:before="156" w:beforeLines="50"/>
        <w:rPr>
          <w:rFonts w:hint="eastAsia" w:ascii="宋体" w:hAnsi="宋体" w:cs="宋体"/>
          <w:sz w:val="24"/>
        </w:rPr>
      </w:pPr>
      <w:r>
        <w:rPr>
          <w:rFonts w:hint="eastAsia" w:ascii="宋体" w:hAnsi="宋体" w:cs="宋体"/>
          <w:sz w:val="24"/>
        </w:rPr>
        <w:t>注：工程量清单只有一个单位工程时本表不填写</w:t>
      </w:r>
    </w:p>
    <w:p>
      <w:pPr>
        <w:spacing w:before="156" w:beforeLines="50"/>
        <w:rPr>
          <w:rFonts w:hint="eastAsia" w:ascii="宋体" w:hAnsi="宋体"/>
          <w:bCs/>
          <w:sz w:val="24"/>
        </w:rPr>
      </w:pPr>
    </w:p>
    <w:p>
      <w:pPr>
        <w:pStyle w:val="7"/>
        <w:rPr>
          <w:rFonts w:hint="eastAsia" w:ascii="宋体" w:hAnsi="宋体"/>
          <w:bCs/>
          <w:sz w:val="24"/>
        </w:rPr>
      </w:pPr>
    </w:p>
    <w:p>
      <w:pPr>
        <w:spacing w:before="156" w:beforeLines="50"/>
        <w:rPr>
          <w:rFonts w:hint="eastAsia" w:ascii="宋体" w:hAnsi="宋体"/>
          <w:b/>
          <w:sz w:val="24"/>
        </w:rPr>
      </w:pPr>
      <w:r>
        <w:rPr>
          <w:rFonts w:hint="eastAsia" w:ascii="宋体" w:hAnsi="宋体"/>
          <w:bCs/>
          <w:sz w:val="24"/>
        </w:rPr>
        <w:t>附表3</w:t>
      </w:r>
    </w:p>
    <w:p>
      <w:pPr>
        <w:autoSpaceDE w:val="0"/>
        <w:autoSpaceDN w:val="0"/>
        <w:adjustRightInd w:val="0"/>
        <w:jc w:val="center"/>
        <w:rPr>
          <w:rFonts w:hint="eastAsia" w:ascii="宋体" w:hAnsi="宋体" w:cs="宋体"/>
          <w:b/>
          <w:sz w:val="32"/>
          <w:szCs w:val="30"/>
          <w:lang w:val="zh-CN"/>
        </w:rPr>
      </w:pPr>
      <w:r>
        <w:rPr>
          <w:rFonts w:hint="eastAsia" w:ascii="宋体" w:hAnsi="宋体" w:cs="宋体"/>
          <w:b/>
          <w:sz w:val="32"/>
          <w:szCs w:val="30"/>
          <w:lang w:val="zh-CN"/>
        </w:rPr>
        <w:t>单项工程投标报价汇总表</w:t>
      </w:r>
    </w:p>
    <w:p>
      <w:pPr>
        <w:autoSpaceDE w:val="0"/>
        <w:autoSpaceDN w:val="0"/>
        <w:adjustRightInd w:val="0"/>
        <w:jc w:val="center"/>
        <w:rPr>
          <w:rFonts w:hint="eastAsia" w:ascii="宋体" w:hAnsi="宋体"/>
          <w:b/>
          <w:bCs/>
          <w:szCs w:val="21"/>
          <w:lang w:val="zh-CN"/>
        </w:rPr>
      </w:pPr>
    </w:p>
    <w:p>
      <w:pPr>
        <w:autoSpaceDE w:val="0"/>
        <w:autoSpaceDN w:val="0"/>
        <w:adjustRightInd w:val="0"/>
        <w:rPr>
          <w:rFonts w:hint="eastAsia" w:ascii="宋体" w:hAnsi="宋体" w:cs="宋体"/>
          <w:sz w:val="24"/>
          <w:lang w:val="zh-CN"/>
        </w:rPr>
      </w:pPr>
      <w:r>
        <w:rPr>
          <w:rFonts w:hint="eastAsia" w:ascii="宋体" w:hAnsi="宋体" w:cs="宋体"/>
          <w:sz w:val="24"/>
          <w:lang w:val="zh-CN"/>
        </w:rPr>
        <w:t>工程名称：                                           第  页    共  页</w:t>
      </w:r>
    </w:p>
    <w:tbl>
      <w:tblPr>
        <w:tblStyle w:val="26"/>
        <w:tblW w:w="0" w:type="auto"/>
        <w:tblInd w:w="-108" w:type="dxa"/>
        <w:tblLayout w:type="fixed"/>
        <w:tblCellMar>
          <w:top w:w="0" w:type="dxa"/>
          <w:left w:w="10" w:type="dxa"/>
          <w:bottom w:w="0" w:type="dxa"/>
          <w:right w:w="10" w:type="dxa"/>
        </w:tblCellMar>
      </w:tblPr>
      <w:tblGrid>
        <w:gridCol w:w="738"/>
        <w:gridCol w:w="3700"/>
        <w:gridCol w:w="1440"/>
        <w:gridCol w:w="900"/>
        <w:gridCol w:w="1260"/>
        <w:gridCol w:w="1080"/>
      </w:tblGrid>
      <w:tr>
        <w:tblPrEx>
          <w:tblCellMar>
            <w:top w:w="0" w:type="dxa"/>
            <w:left w:w="10" w:type="dxa"/>
            <w:bottom w:w="0" w:type="dxa"/>
            <w:right w:w="10" w:type="dxa"/>
          </w:tblCellMar>
        </w:tblPrEx>
        <w:trPr>
          <w:cantSplit/>
          <w:trHeight w:val="354" w:hRule="atLeast"/>
        </w:trPr>
        <w:tc>
          <w:tcPr>
            <w:tcW w:w="738"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lang w:val="zh-CN"/>
              </w:rPr>
            </w:pPr>
            <w:r>
              <w:rPr>
                <w:rFonts w:hint="eastAsia" w:ascii="宋体" w:hAnsi="宋体" w:cs="宋体"/>
                <w:szCs w:val="21"/>
                <w:lang w:val="zh-CN"/>
              </w:rPr>
              <w:t>序号</w:t>
            </w:r>
          </w:p>
        </w:tc>
        <w:tc>
          <w:tcPr>
            <w:tcW w:w="370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lang w:val="zh-CN"/>
              </w:rPr>
            </w:pPr>
            <w:r>
              <w:rPr>
                <w:rFonts w:hint="eastAsia" w:ascii="宋体" w:hAnsi="宋体" w:cs="宋体"/>
                <w:szCs w:val="21"/>
                <w:lang w:val="zh-CN"/>
              </w:rPr>
              <w:t>单位工程名称</w:t>
            </w:r>
          </w:p>
        </w:tc>
        <w:tc>
          <w:tcPr>
            <w:tcW w:w="144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lang w:val="zh-CN"/>
              </w:rPr>
            </w:pPr>
            <w:r>
              <w:rPr>
                <w:rFonts w:hint="eastAsia" w:ascii="宋体" w:hAnsi="宋体" w:cs="宋体"/>
                <w:szCs w:val="21"/>
                <w:lang w:val="zh-CN"/>
              </w:rPr>
              <w:t>金额（元）</w:t>
            </w:r>
          </w:p>
        </w:tc>
        <w:tc>
          <w:tcPr>
            <w:tcW w:w="3240"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lang w:val="zh-CN"/>
              </w:rPr>
            </w:pPr>
            <w:r>
              <w:rPr>
                <w:rFonts w:hint="eastAsia" w:ascii="宋体" w:hAnsi="宋体" w:cs="宋体"/>
                <w:szCs w:val="21"/>
                <w:lang w:val="zh-CN"/>
              </w:rPr>
              <w:t>其中</w:t>
            </w:r>
          </w:p>
        </w:tc>
      </w:tr>
      <w:tr>
        <w:tblPrEx>
          <w:tblCellMar>
            <w:top w:w="0" w:type="dxa"/>
            <w:left w:w="10" w:type="dxa"/>
            <w:bottom w:w="0" w:type="dxa"/>
            <w:right w:w="10" w:type="dxa"/>
          </w:tblCellMar>
        </w:tblPrEx>
        <w:trPr>
          <w:cantSplit/>
          <w:trHeight w:val="685" w:hRule="atLeast"/>
        </w:trPr>
        <w:tc>
          <w:tcPr>
            <w:tcW w:w="73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rPr>
            </w:pPr>
          </w:p>
        </w:tc>
        <w:tc>
          <w:tcPr>
            <w:tcW w:w="370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rPr>
            </w:pPr>
          </w:p>
        </w:tc>
        <w:tc>
          <w:tcPr>
            <w:tcW w:w="144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rPr>
            </w:pPr>
            <w:r>
              <w:rPr>
                <w:rFonts w:hint="eastAsia" w:ascii="宋体" w:hAnsi="宋体" w:cs="宋体"/>
                <w:szCs w:val="21"/>
                <w:lang w:val="zh-CN"/>
              </w:rPr>
              <w:t>暂估价（元）</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szCs w:val="21"/>
              </w:rPr>
            </w:pPr>
            <w:r>
              <w:rPr>
                <w:rFonts w:hint="eastAsia" w:ascii="宋体" w:hAnsi="宋体" w:cs="宋体"/>
                <w:szCs w:val="21"/>
                <w:lang w:val="zh-CN"/>
              </w:rPr>
              <w:t>安全文明</w:t>
            </w:r>
            <w:r>
              <w:rPr>
                <w:rFonts w:hint="eastAsia" w:ascii="宋体" w:hAnsi="宋体"/>
                <w:szCs w:val="21"/>
              </w:rPr>
              <w:t xml:space="preserve">    </w:t>
            </w:r>
            <w:r>
              <w:rPr>
                <w:rFonts w:hint="eastAsia" w:ascii="宋体" w:hAnsi="宋体" w:cs="宋体"/>
                <w:szCs w:val="21"/>
                <w:lang w:val="zh-CN"/>
              </w:rPr>
              <w:t>施工费（元）</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s="宋体"/>
                <w:szCs w:val="21"/>
                <w:lang w:val="zh-CN"/>
              </w:rPr>
            </w:pPr>
            <w:r>
              <w:rPr>
                <w:rFonts w:hint="eastAsia" w:ascii="宋体" w:hAnsi="宋体" w:cs="宋体"/>
                <w:szCs w:val="21"/>
                <w:lang w:val="zh-CN"/>
              </w:rPr>
              <w:t>规费</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rPr>
            </w:pPr>
            <w:r>
              <w:rPr>
                <w:rFonts w:hint="eastAsia" w:ascii="宋体" w:hAnsi="宋体" w:cs="宋体"/>
                <w:szCs w:val="21"/>
                <w:lang w:val="zh-CN"/>
              </w:rPr>
              <w:t>（元）</w:t>
            </w:r>
          </w:p>
        </w:tc>
      </w:tr>
      <w:tr>
        <w:tblPrEx>
          <w:tblCellMar>
            <w:top w:w="0" w:type="dxa"/>
            <w:left w:w="10" w:type="dxa"/>
            <w:bottom w:w="0" w:type="dxa"/>
            <w:right w:w="10" w:type="dxa"/>
          </w:tblCellMar>
        </w:tblPrEx>
        <w:trPr>
          <w:trHeight w:val="1187" w:hRule="atLeast"/>
        </w:trPr>
        <w:tc>
          <w:tcPr>
            <w:tcW w:w="7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p>
        </w:tc>
        <w:tc>
          <w:tcPr>
            <w:tcW w:w="37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szCs w:val="21"/>
                <w:lang w:val="zh-CN"/>
              </w:rPr>
            </w:pPr>
          </w:p>
          <w:p>
            <w:pPr>
              <w:autoSpaceDE w:val="0"/>
              <w:autoSpaceDN w:val="0"/>
              <w:adjustRightInd w:val="0"/>
              <w:rPr>
                <w:rFonts w:hint="eastAsia" w:ascii="宋体" w:hAnsi="宋体"/>
                <w:szCs w:val="21"/>
                <w:lang w:val="zh-CN"/>
              </w:rPr>
            </w:pPr>
          </w:p>
          <w:p>
            <w:pPr>
              <w:autoSpaceDE w:val="0"/>
              <w:autoSpaceDN w:val="0"/>
              <w:adjustRightInd w:val="0"/>
              <w:rPr>
                <w:rFonts w:hint="eastAsia" w:ascii="宋体" w:hAnsi="宋体"/>
                <w:szCs w:val="21"/>
                <w:lang w:val="zh-CN"/>
              </w:rPr>
            </w:pPr>
          </w:p>
          <w:p>
            <w:pPr>
              <w:autoSpaceDE w:val="0"/>
              <w:autoSpaceDN w:val="0"/>
              <w:adjustRightInd w:val="0"/>
              <w:rPr>
                <w:rFonts w:hint="eastAsia" w:ascii="宋体" w:hAnsi="宋体"/>
                <w:szCs w:val="21"/>
                <w:lang w:val="zh-CN"/>
              </w:rPr>
            </w:pPr>
          </w:p>
          <w:p>
            <w:pPr>
              <w:autoSpaceDE w:val="0"/>
              <w:autoSpaceDN w:val="0"/>
              <w:adjustRightInd w:val="0"/>
              <w:rPr>
                <w:rFonts w:hint="eastAsia" w:ascii="宋体" w:hAnsi="宋体"/>
                <w:szCs w:val="21"/>
                <w:lang w:val="zh-CN"/>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p>
        </w:tc>
      </w:tr>
      <w:tr>
        <w:tblPrEx>
          <w:tblCellMar>
            <w:top w:w="0" w:type="dxa"/>
            <w:left w:w="10" w:type="dxa"/>
            <w:bottom w:w="0" w:type="dxa"/>
            <w:right w:w="10" w:type="dxa"/>
          </w:tblCellMar>
        </w:tblPrEx>
        <w:tc>
          <w:tcPr>
            <w:tcW w:w="443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cs="宋体"/>
                <w:szCs w:val="21"/>
                <w:lang w:val="zh-CN"/>
              </w:rPr>
              <w:t>合计</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p>
        </w:tc>
      </w:tr>
    </w:tbl>
    <w:p>
      <w:pPr>
        <w:rPr>
          <w:rFonts w:hint="eastAsia" w:ascii="宋体" w:hAnsi="宋体"/>
          <w:bCs/>
          <w:sz w:val="24"/>
        </w:rPr>
      </w:pPr>
    </w:p>
    <w:p>
      <w:pPr>
        <w:rPr>
          <w:rFonts w:hint="eastAsia" w:ascii="宋体" w:hAnsi="宋体"/>
          <w:bCs/>
          <w:sz w:val="24"/>
        </w:rPr>
      </w:pPr>
    </w:p>
    <w:p>
      <w:pPr>
        <w:pStyle w:val="7"/>
        <w:ind w:left="0" w:leftChars="0" w:firstLine="0" w:firstLineChars="0"/>
        <w:rPr>
          <w:rFonts w:hint="eastAsia" w:ascii="宋体" w:hAnsi="宋体"/>
          <w:bCs/>
          <w:sz w:val="24"/>
        </w:rPr>
      </w:pPr>
    </w:p>
    <w:p>
      <w:pPr>
        <w:pStyle w:val="7"/>
        <w:ind w:left="0" w:leftChars="0" w:firstLine="0" w:firstLineChars="0"/>
        <w:rPr>
          <w:rFonts w:hint="eastAsia" w:ascii="宋体" w:hAnsi="宋体"/>
          <w:bCs/>
          <w:sz w:val="24"/>
        </w:rPr>
      </w:pPr>
    </w:p>
    <w:p>
      <w:pPr>
        <w:pStyle w:val="7"/>
        <w:ind w:left="0" w:leftChars="0" w:firstLine="0" w:firstLineChars="0"/>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r>
        <w:rPr>
          <w:rFonts w:hint="eastAsia" w:ascii="宋体" w:hAnsi="宋体"/>
          <w:bCs/>
          <w:sz w:val="24"/>
        </w:rPr>
        <w:t>附表4</w:t>
      </w:r>
    </w:p>
    <w:p>
      <w:pPr>
        <w:jc w:val="center"/>
        <w:rPr>
          <w:rFonts w:hint="eastAsia" w:ascii="宋体" w:hAnsi="宋体"/>
          <w:b/>
          <w:bCs/>
          <w:sz w:val="32"/>
          <w:szCs w:val="30"/>
          <w:lang w:val="zh-CN"/>
        </w:rPr>
      </w:pPr>
      <w:r>
        <w:rPr>
          <w:rFonts w:hint="eastAsia" w:ascii="宋体" w:hAnsi="宋体" w:cs="宋体"/>
          <w:b/>
          <w:bCs/>
          <w:sz w:val="32"/>
          <w:szCs w:val="30"/>
          <w:lang w:val="zh-CN"/>
        </w:rPr>
        <w:t>单位工程投标报价汇总表</w:t>
      </w:r>
    </w:p>
    <w:p>
      <w:pPr>
        <w:autoSpaceDE w:val="0"/>
        <w:autoSpaceDN w:val="0"/>
        <w:adjustRightInd w:val="0"/>
        <w:jc w:val="center"/>
        <w:rPr>
          <w:rFonts w:hint="eastAsia" w:ascii="宋体" w:hAnsi="宋体"/>
          <w:b/>
          <w:bCs/>
          <w:lang w:val="zh-CN"/>
        </w:rPr>
      </w:pPr>
    </w:p>
    <w:p>
      <w:pPr>
        <w:autoSpaceDE w:val="0"/>
        <w:autoSpaceDN w:val="0"/>
        <w:adjustRightInd w:val="0"/>
        <w:rPr>
          <w:rFonts w:hint="eastAsia" w:ascii="宋体" w:hAnsi="宋体"/>
          <w:sz w:val="24"/>
          <w:lang w:val="zh-CN"/>
        </w:rPr>
      </w:pPr>
      <w:r>
        <w:rPr>
          <w:rFonts w:hint="eastAsia" w:ascii="宋体" w:hAnsi="宋体" w:cs="宋体"/>
          <w:sz w:val="24"/>
          <w:lang w:val="zh-CN"/>
        </w:rPr>
        <w:t>工程名称：                                           第  页    共  页</w:t>
      </w:r>
    </w:p>
    <w:tbl>
      <w:tblPr>
        <w:tblStyle w:val="26"/>
        <w:tblW w:w="0" w:type="auto"/>
        <w:tblInd w:w="-108" w:type="dxa"/>
        <w:tblLayout w:type="fixed"/>
        <w:tblCellMar>
          <w:top w:w="0" w:type="dxa"/>
          <w:left w:w="10" w:type="dxa"/>
          <w:bottom w:w="0" w:type="dxa"/>
          <w:right w:w="10" w:type="dxa"/>
        </w:tblCellMar>
      </w:tblPr>
      <w:tblGrid>
        <w:gridCol w:w="820"/>
        <w:gridCol w:w="4112"/>
        <w:gridCol w:w="1306"/>
        <w:gridCol w:w="1080"/>
        <w:gridCol w:w="793"/>
        <w:gridCol w:w="1022"/>
      </w:tblGrid>
      <w:tr>
        <w:tblPrEx>
          <w:tblCellMar>
            <w:top w:w="0" w:type="dxa"/>
            <w:left w:w="10" w:type="dxa"/>
            <w:bottom w:w="0" w:type="dxa"/>
            <w:right w:w="10" w:type="dxa"/>
          </w:tblCellMar>
        </w:tblPrEx>
        <w:trPr>
          <w:trHeight w:val="301" w:hRule="atLeast"/>
        </w:trPr>
        <w:tc>
          <w:tcPr>
            <w:tcW w:w="820"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序号</w:t>
            </w:r>
          </w:p>
        </w:tc>
        <w:tc>
          <w:tcPr>
            <w:tcW w:w="4112"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项目名称</w:t>
            </w:r>
          </w:p>
        </w:tc>
        <w:tc>
          <w:tcPr>
            <w:tcW w:w="1306"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金额（元）</w:t>
            </w:r>
          </w:p>
        </w:tc>
        <w:tc>
          <w:tcPr>
            <w:tcW w:w="2895" w:type="dxa"/>
            <w:gridSpan w:val="3"/>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其   中</w:t>
            </w:r>
          </w:p>
        </w:tc>
      </w:tr>
      <w:tr>
        <w:tblPrEx>
          <w:tblCellMar>
            <w:top w:w="0" w:type="dxa"/>
            <w:left w:w="10" w:type="dxa"/>
            <w:bottom w:w="0" w:type="dxa"/>
            <w:right w:w="10" w:type="dxa"/>
          </w:tblCellMar>
        </w:tblPrEx>
        <w:trPr>
          <w:trHeight w:val="200" w:hRule="atLeast"/>
        </w:trPr>
        <w:tc>
          <w:tcPr>
            <w:tcW w:w="82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p>
        </w:tc>
        <w:tc>
          <w:tcPr>
            <w:tcW w:w="4112"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p>
        </w:tc>
        <w:tc>
          <w:tcPr>
            <w:tcW w:w="1306"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p>
        </w:tc>
        <w:tc>
          <w:tcPr>
            <w:tcW w:w="1080"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暂估价</w:t>
            </w:r>
          </w:p>
        </w:tc>
        <w:tc>
          <w:tcPr>
            <w:tcW w:w="793"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人工费</w:t>
            </w:r>
          </w:p>
        </w:tc>
        <w:tc>
          <w:tcPr>
            <w:tcW w:w="1022" w:type="dxa"/>
            <w:tcBorders>
              <w:top w:val="single" w:color="auto" w:sz="4"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机械费</w:t>
            </w: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1</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cs="宋体"/>
                <w:sz w:val="24"/>
                <w:lang w:val="zh-CN"/>
              </w:rPr>
              <w:t>分部分项工程</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1.1</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sz w:val="24"/>
                <w:lang w:val="zh-CN"/>
              </w:rPr>
              <w:t xml:space="preserve"> </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1.2</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sz w:val="24"/>
                <w:lang w:val="zh-CN"/>
              </w:rPr>
              <w:t xml:space="preserve"> </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1.3</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sz w:val="24"/>
                <w:lang w:val="zh-CN"/>
              </w:rPr>
              <w:t xml:space="preserve"> </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rPr>
            </w:pPr>
            <w:r>
              <w:rPr>
                <w:rFonts w:hint="eastAsia" w:ascii="宋体" w:hAnsi="宋体"/>
                <w:sz w:val="24"/>
                <w:lang w:val="zh-CN"/>
              </w:rPr>
              <w:t>……</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ind w:firstLine="1320" w:firstLineChars="550"/>
              <w:rPr>
                <w:rFonts w:hint="eastAsia" w:ascii="宋体" w:hAnsi="宋体"/>
                <w:sz w:val="24"/>
                <w:lang w:val="zh-CN"/>
              </w:rPr>
            </w:pPr>
            <w:r>
              <w:rPr>
                <w:rFonts w:hint="eastAsia" w:ascii="宋体" w:hAnsi="宋体"/>
                <w:sz w:val="24"/>
                <w:lang w:val="zh-CN"/>
              </w:rPr>
              <w:t>………</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2</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cs="宋体"/>
                <w:sz w:val="24"/>
                <w:lang w:val="zh-CN"/>
              </w:rPr>
              <w:t>措施项目</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2.1</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cs="宋体"/>
                <w:sz w:val="24"/>
                <w:lang w:val="zh-CN"/>
              </w:rPr>
              <w:t>安全文明施工费</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3</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cs="宋体"/>
                <w:sz w:val="24"/>
                <w:lang w:val="zh-CN"/>
              </w:rPr>
              <w:t>其他项目</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3.1</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sz w:val="24"/>
                <w:lang w:val="zh-CN"/>
              </w:rPr>
              <w:t>暂列金额</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3.2</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sz w:val="24"/>
                <w:lang w:val="zh-CN"/>
              </w:rPr>
              <w:t>专业工程暂估价</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cs="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cs="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cs="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3.3</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cs="宋体"/>
                <w:sz w:val="24"/>
                <w:lang w:val="zh-CN"/>
              </w:rPr>
              <w:t>计日工</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3.4</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cs="宋体"/>
                <w:sz w:val="24"/>
                <w:lang w:val="zh-CN"/>
              </w:rPr>
              <w:t>总承包服务费</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4</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 w:val="24"/>
                <w:lang w:val="zh-CN"/>
              </w:rPr>
            </w:pPr>
            <w:r>
              <w:rPr>
                <w:rFonts w:hint="eastAsia" w:ascii="宋体" w:hAnsi="宋体" w:cs="宋体"/>
                <w:sz w:val="24"/>
                <w:lang w:val="zh-CN"/>
              </w:rPr>
              <w:t>三项费用合计</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cs="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cs="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cs="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5</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cs="宋体"/>
                <w:sz w:val="24"/>
                <w:lang w:val="zh-CN"/>
              </w:rPr>
              <w:t>规费</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6</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cs="宋体"/>
                <w:sz w:val="24"/>
                <w:lang w:val="zh-CN"/>
              </w:rPr>
              <w:t>增值税</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493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投标报价合计=</w:t>
            </w:r>
            <w:r>
              <w:rPr>
                <w:rFonts w:hint="eastAsia" w:ascii="宋体" w:hAnsi="宋体"/>
                <w:sz w:val="24"/>
                <w:lang w:val="zh-CN"/>
              </w:rPr>
              <w:t>1+2+3+5+6</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r>
    </w:tbl>
    <w:p>
      <w:pPr>
        <w:rPr>
          <w:rFonts w:hint="eastAsia" w:ascii="宋体" w:hAnsi="宋体"/>
          <w:bCs/>
          <w:sz w:val="24"/>
        </w:rPr>
      </w:pPr>
    </w:p>
    <w:p>
      <w:pPr>
        <w:pStyle w:val="7"/>
        <w:rPr>
          <w:rFonts w:hint="eastAsia" w:ascii="宋体" w:hAnsi="宋体"/>
          <w:bCs/>
          <w:sz w:val="24"/>
        </w:rPr>
      </w:pPr>
    </w:p>
    <w:p>
      <w:pPr>
        <w:pStyle w:val="7"/>
        <w:rPr>
          <w:rFonts w:hint="eastAsia" w:ascii="宋体" w:hAnsi="宋体"/>
          <w:bCs/>
          <w:sz w:val="24"/>
        </w:rPr>
      </w:pPr>
    </w:p>
    <w:p>
      <w:pPr>
        <w:pStyle w:val="7"/>
        <w:rPr>
          <w:rFonts w:hint="eastAsia" w:ascii="宋体" w:hAnsi="宋体"/>
          <w:bCs/>
          <w:sz w:val="24"/>
        </w:rPr>
      </w:pPr>
    </w:p>
    <w:p>
      <w:pPr>
        <w:pStyle w:val="7"/>
        <w:rPr>
          <w:rFonts w:hint="eastAsia" w:ascii="宋体" w:hAnsi="宋体"/>
          <w:bCs/>
          <w:sz w:val="24"/>
        </w:rPr>
      </w:pPr>
    </w:p>
    <w:p>
      <w:pPr>
        <w:pStyle w:val="7"/>
        <w:rPr>
          <w:rFonts w:hint="eastAsia" w:ascii="宋体" w:hAnsi="宋体"/>
          <w:bCs/>
          <w:sz w:val="24"/>
        </w:rPr>
      </w:pPr>
    </w:p>
    <w:p>
      <w:pPr>
        <w:pStyle w:val="7"/>
        <w:rPr>
          <w:rFonts w:hint="eastAsia" w:ascii="宋体" w:hAnsi="宋体"/>
          <w:bCs/>
          <w:sz w:val="24"/>
        </w:rPr>
      </w:pPr>
    </w:p>
    <w:p>
      <w:pPr>
        <w:pStyle w:val="7"/>
        <w:rPr>
          <w:rFonts w:hint="eastAsia" w:ascii="宋体" w:hAnsi="宋体"/>
          <w:bCs/>
          <w:sz w:val="24"/>
        </w:rPr>
      </w:pPr>
    </w:p>
    <w:p>
      <w:pPr>
        <w:pStyle w:val="7"/>
        <w:rPr>
          <w:rFonts w:hint="eastAsia" w:ascii="宋体" w:hAnsi="宋体"/>
          <w:bCs/>
          <w:sz w:val="24"/>
        </w:rPr>
      </w:pPr>
    </w:p>
    <w:p>
      <w:pPr>
        <w:rPr>
          <w:rFonts w:hint="eastAsia"/>
        </w:rPr>
      </w:pPr>
    </w:p>
    <w:p>
      <w:pPr>
        <w:rPr>
          <w:rFonts w:hint="eastAsia" w:ascii="宋体" w:hAnsi="宋体"/>
          <w:bCs/>
          <w:color w:val="000000"/>
          <w:sz w:val="24"/>
        </w:rPr>
      </w:pPr>
      <w:r>
        <w:rPr>
          <w:rFonts w:hint="eastAsia" w:ascii="宋体" w:hAnsi="宋体"/>
          <w:bCs/>
          <w:color w:val="000000"/>
          <w:sz w:val="24"/>
        </w:rPr>
        <w:t>附表5.1</w:t>
      </w:r>
    </w:p>
    <w:p>
      <w:pPr>
        <w:autoSpaceDE w:val="0"/>
        <w:autoSpaceDN w:val="0"/>
        <w:adjustRightInd w:val="0"/>
        <w:jc w:val="center"/>
        <w:rPr>
          <w:rFonts w:hint="eastAsia" w:ascii="宋体" w:hAnsi="宋体"/>
          <w:b/>
          <w:bCs/>
          <w:color w:val="000000"/>
          <w:sz w:val="32"/>
          <w:szCs w:val="30"/>
          <w:lang w:val="zh-CN"/>
        </w:rPr>
      </w:pPr>
      <w:r>
        <w:rPr>
          <w:rFonts w:hint="eastAsia" w:ascii="宋体" w:hAnsi="宋体" w:cs="宋体"/>
          <w:b/>
          <w:bCs/>
          <w:color w:val="000000"/>
          <w:sz w:val="32"/>
          <w:szCs w:val="30"/>
          <w:lang w:val="zh-CN"/>
        </w:rPr>
        <w:t>分部分项工程和单价措施项目清单与计价表(建筑)</w:t>
      </w:r>
    </w:p>
    <w:p>
      <w:pPr>
        <w:autoSpaceDE w:val="0"/>
        <w:autoSpaceDN w:val="0"/>
        <w:adjustRightInd w:val="0"/>
        <w:jc w:val="center"/>
        <w:rPr>
          <w:rFonts w:hint="eastAsia" w:ascii="宋体" w:hAnsi="宋体"/>
          <w:b/>
          <w:bCs/>
          <w:color w:val="000000"/>
          <w:lang w:val="zh-CN"/>
        </w:rPr>
      </w:pPr>
    </w:p>
    <w:p>
      <w:pPr>
        <w:autoSpaceDE w:val="0"/>
        <w:autoSpaceDN w:val="0"/>
        <w:adjustRightInd w:val="0"/>
        <w:rPr>
          <w:rFonts w:hint="eastAsia" w:ascii="宋体" w:hAnsi="宋体"/>
          <w:color w:val="000000"/>
          <w:sz w:val="24"/>
          <w:lang w:val="zh-CN"/>
        </w:rPr>
      </w:pPr>
      <w:r>
        <w:rPr>
          <w:rFonts w:hint="eastAsia" w:ascii="宋体" w:hAnsi="宋体" w:cs="宋体"/>
          <w:color w:val="000000"/>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424"/>
        <w:gridCol w:w="1258"/>
        <w:gridCol w:w="1152"/>
        <w:gridCol w:w="1240"/>
        <w:gridCol w:w="720"/>
        <w:gridCol w:w="720"/>
        <w:gridCol w:w="720"/>
        <w:gridCol w:w="720"/>
        <w:gridCol w:w="795"/>
        <w:gridCol w:w="795"/>
        <w:gridCol w:w="794"/>
      </w:tblGrid>
      <w:tr>
        <w:tblPrEx>
          <w:tblCellMar>
            <w:top w:w="0" w:type="dxa"/>
            <w:left w:w="10" w:type="dxa"/>
            <w:bottom w:w="0" w:type="dxa"/>
            <w:right w:w="10" w:type="dxa"/>
          </w:tblCellMar>
        </w:tblPrEx>
        <w:trPr>
          <w:cantSplit/>
          <w:trHeight w:val="540" w:hRule="atLeast"/>
          <w:jc w:val="center"/>
        </w:trPr>
        <w:tc>
          <w:tcPr>
            <w:tcW w:w="424" w:type="dxa"/>
            <w:vMerge w:val="restart"/>
            <w:tcBorders>
              <w:top w:val="single" w:color="auto" w:sz="6" w:space="0"/>
              <w:left w:val="single" w:color="auto" w:sz="6" w:space="0"/>
              <w:right w:val="single" w:color="auto" w:sz="6" w:space="0"/>
            </w:tcBorders>
            <w:noWrap w:val="0"/>
            <w:vAlign w:val="center"/>
          </w:tcPr>
          <w:p>
            <w:pPr>
              <w:jc w:val="center"/>
              <w:rPr>
                <w:rFonts w:hint="eastAsia" w:ascii="宋体" w:hAnsi="宋体"/>
                <w:color w:val="000000"/>
                <w:sz w:val="24"/>
              </w:rPr>
            </w:pPr>
            <w:r>
              <w:rPr>
                <w:rFonts w:hint="eastAsia" w:ascii="宋体" w:hAnsi="宋体" w:cs="宋体"/>
                <w:color w:val="000000"/>
                <w:sz w:val="24"/>
              </w:rPr>
              <w:t>序号</w:t>
            </w:r>
          </w:p>
        </w:tc>
        <w:tc>
          <w:tcPr>
            <w:tcW w:w="1258" w:type="dxa"/>
            <w:vMerge w:val="restart"/>
            <w:tcBorders>
              <w:top w:val="single" w:color="auto" w:sz="6" w:space="0"/>
              <w:left w:val="single" w:color="auto" w:sz="6" w:space="0"/>
              <w:right w:val="single" w:color="auto" w:sz="6" w:space="0"/>
            </w:tcBorders>
            <w:noWrap w:val="0"/>
            <w:vAlign w:val="center"/>
          </w:tcPr>
          <w:p>
            <w:pPr>
              <w:jc w:val="center"/>
              <w:rPr>
                <w:rFonts w:hint="eastAsia" w:ascii="宋体" w:hAnsi="宋体"/>
                <w:color w:val="000000"/>
                <w:sz w:val="24"/>
              </w:rPr>
            </w:pPr>
            <w:r>
              <w:rPr>
                <w:rFonts w:hint="eastAsia" w:ascii="宋体" w:hAnsi="宋体" w:cs="宋体"/>
                <w:color w:val="000000"/>
                <w:sz w:val="24"/>
              </w:rPr>
              <w:t>项目编码</w:t>
            </w:r>
          </w:p>
        </w:tc>
        <w:tc>
          <w:tcPr>
            <w:tcW w:w="1152" w:type="dxa"/>
            <w:vMerge w:val="restart"/>
            <w:tcBorders>
              <w:top w:val="single" w:color="auto" w:sz="6" w:space="0"/>
              <w:left w:val="single" w:color="auto" w:sz="6" w:space="0"/>
              <w:right w:val="single" w:color="auto" w:sz="6" w:space="0"/>
            </w:tcBorders>
            <w:noWrap w:val="0"/>
            <w:vAlign w:val="center"/>
          </w:tcPr>
          <w:p>
            <w:pPr>
              <w:jc w:val="center"/>
              <w:rPr>
                <w:rFonts w:hint="eastAsia" w:ascii="宋体" w:hAnsi="宋体"/>
                <w:color w:val="000000"/>
                <w:sz w:val="24"/>
              </w:rPr>
            </w:pPr>
            <w:r>
              <w:rPr>
                <w:rFonts w:hint="eastAsia" w:ascii="宋体" w:hAnsi="宋体" w:cs="宋体"/>
                <w:color w:val="000000"/>
                <w:sz w:val="24"/>
              </w:rPr>
              <w:t>项目名称</w:t>
            </w:r>
          </w:p>
        </w:tc>
        <w:tc>
          <w:tcPr>
            <w:tcW w:w="1240" w:type="dxa"/>
            <w:vMerge w:val="restart"/>
            <w:tcBorders>
              <w:top w:val="single" w:color="auto" w:sz="6" w:space="0"/>
              <w:left w:val="single" w:color="auto" w:sz="6" w:space="0"/>
              <w:right w:val="single" w:color="auto" w:sz="6"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项目特征</w:t>
            </w:r>
          </w:p>
          <w:p>
            <w:pPr>
              <w:jc w:val="center"/>
              <w:rPr>
                <w:rFonts w:hint="eastAsia" w:ascii="宋体" w:hAnsi="宋体"/>
                <w:color w:val="000000"/>
                <w:sz w:val="24"/>
              </w:rPr>
            </w:pPr>
            <w:r>
              <w:rPr>
                <w:rFonts w:hint="eastAsia" w:ascii="宋体" w:hAnsi="宋体" w:cs="宋体"/>
                <w:color w:val="000000"/>
                <w:sz w:val="24"/>
              </w:rPr>
              <w:t>描述</w:t>
            </w:r>
          </w:p>
        </w:tc>
        <w:tc>
          <w:tcPr>
            <w:tcW w:w="720" w:type="dxa"/>
            <w:vMerge w:val="restart"/>
            <w:tcBorders>
              <w:top w:val="single" w:color="auto" w:sz="6" w:space="0"/>
              <w:left w:val="single" w:color="auto" w:sz="6" w:space="0"/>
              <w:right w:val="single" w:color="auto" w:sz="6" w:space="0"/>
            </w:tcBorders>
            <w:noWrap w:val="0"/>
            <w:vAlign w:val="center"/>
          </w:tcPr>
          <w:p>
            <w:pPr>
              <w:jc w:val="center"/>
              <w:rPr>
                <w:rFonts w:hint="eastAsia" w:ascii="宋体" w:hAnsi="宋体"/>
                <w:color w:val="000000"/>
                <w:sz w:val="24"/>
              </w:rPr>
            </w:pPr>
            <w:r>
              <w:rPr>
                <w:rFonts w:hint="eastAsia" w:ascii="宋体" w:hAnsi="宋体" w:cs="宋体"/>
                <w:color w:val="000000"/>
                <w:sz w:val="24"/>
              </w:rPr>
              <w:t>计量单位</w:t>
            </w:r>
          </w:p>
        </w:tc>
        <w:tc>
          <w:tcPr>
            <w:tcW w:w="720" w:type="dxa"/>
            <w:vMerge w:val="restart"/>
            <w:tcBorders>
              <w:top w:val="single" w:color="auto" w:sz="6" w:space="0"/>
              <w:left w:val="single" w:color="auto" w:sz="6" w:space="0"/>
              <w:right w:val="single" w:color="auto" w:sz="6" w:space="0"/>
            </w:tcBorders>
            <w:noWrap w:val="0"/>
            <w:vAlign w:val="center"/>
          </w:tcPr>
          <w:p>
            <w:pPr>
              <w:jc w:val="center"/>
              <w:rPr>
                <w:rFonts w:hint="eastAsia" w:ascii="宋体" w:hAnsi="宋体"/>
                <w:color w:val="000000"/>
                <w:sz w:val="24"/>
              </w:rPr>
            </w:pPr>
            <w:r>
              <w:rPr>
                <w:rFonts w:hint="eastAsia" w:ascii="宋体" w:hAnsi="宋体" w:cs="宋体"/>
                <w:color w:val="000000"/>
                <w:sz w:val="24"/>
              </w:rPr>
              <w:t>工程量</w:t>
            </w:r>
          </w:p>
        </w:tc>
        <w:tc>
          <w:tcPr>
            <w:tcW w:w="3824"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lang w:val="zh-CN"/>
              </w:rPr>
            </w:pPr>
            <w:r>
              <w:rPr>
                <w:rFonts w:hint="eastAsia" w:ascii="宋体" w:hAnsi="宋体" w:cs="宋体"/>
                <w:color w:val="000000"/>
                <w:sz w:val="24"/>
                <w:lang w:val="zh-CN"/>
              </w:rPr>
              <w:t>金   额（元）</w:t>
            </w:r>
          </w:p>
        </w:tc>
      </w:tr>
      <w:tr>
        <w:tblPrEx>
          <w:tblCellMar>
            <w:top w:w="0" w:type="dxa"/>
            <w:left w:w="10" w:type="dxa"/>
            <w:bottom w:w="0" w:type="dxa"/>
            <w:right w:w="10" w:type="dxa"/>
          </w:tblCellMar>
        </w:tblPrEx>
        <w:trPr>
          <w:cantSplit/>
          <w:trHeight w:val="165" w:hRule="atLeast"/>
          <w:jc w:val="center"/>
        </w:trPr>
        <w:tc>
          <w:tcPr>
            <w:tcW w:w="424"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258"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152"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240"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20"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20"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20"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s="宋体"/>
                <w:color w:val="000000"/>
                <w:sz w:val="24"/>
                <w:lang w:val="zh-CN"/>
              </w:rPr>
              <w:t>综合</w:t>
            </w:r>
            <w:r>
              <w:rPr>
                <w:rFonts w:hint="eastAsia" w:ascii="宋体" w:hAnsi="宋体"/>
                <w:color w:val="000000"/>
                <w:sz w:val="24"/>
              </w:rPr>
              <w:t xml:space="preserve">   </w:t>
            </w:r>
            <w:r>
              <w:rPr>
                <w:rFonts w:hint="eastAsia" w:ascii="宋体" w:hAnsi="宋体" w:cs="宋体"/>
                <w:color w:val="000000"/>
                <w:sz w:val="24"/>
                <w:lang w:val="zh-CN"/>
              </w:rPr>
              <w:t>单价</w:t>
            </w:r>
          </w:p>
        </w:tc>
        <w:tc>
          <w:tcPr>
            <w:tcW w:w="720"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s="宋体"/>
                <w:color w:val="000000"/>
                <w:sz w:val="24"/>
                <w:lang w:val="zh-CN"/>
              </w:rPr>
              <w:t>合价</w:t>
            </w:r>
          </w:p>
        </w:tc>
        <w:tc>
          <w:tcPr>
            <w:tcW w:w="2384" w:type="dxa"/>
            <w:gridSpan w:val="3"/>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color w:val="000000"/>
                <w:sz w:val="24"/>
                <w:lang w:val="zh-CN"/>
              </w:rPr>
            </w:pPr>
            <w:r>
              <w:rPr>
                <w:rFonts w:hint="eastAsia" w:ascii="宋体" w:hAnsi="宋体" w:cs="宋体"/>
                <w:color w:val="000000"/>
                <w:sz w:val="24"/>
                <w:lang w:val="zh-CN"/>
              </w:rPr>
              <w:t>其中：</w:t>
            </w:r>
          </w:p>
        </w:tc>
      </w:tr>
      <w:tr>
        <w:tblPrEx>
          <w:tblCellMar>
            <w:top w:w="0" w:type="dxa"/>
            <w:left w:w="10" w:type="dxa"/>
            <w:bottom w:w="0" w:type="dxa"/>
            <w:right w:w="10" w:type="dxa"/>
          </w:tblCellMar>
        </w:tblPrEx>
        <w:trPr>
          <w:cantSplit/>
          <w:trHeight w:val="750" w:hRule="atLeast"/>
          <w:jc w:val="center"/>
        </w:trPr>
        <w:tc>
          <w:tcPr>
            <w:tcW w:w="424"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258"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152"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24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2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2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2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000000"/>
                <w:sz w:val="24"/>
                <w:lang w:val="zh-CN"/>
              </w:rPr>
            </w:pPr>
          </w:p>
        </w:tc>
        <w:tc>
          <w:tcPr>
            <w:tcW w:w="72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000000"/>
                <w:sz w:val="24"/>
                <w:lang w:val="zh-CN"/>
              </w:rPr>
            </w:pPr>
          </w:p>
        </w:tc>
        <w:tc>
          <w:tcPr>
            <w:tcW w:w="795"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s="宋体"/>
                <w:color w:val="000000"/>
                <w:sz w:val="24"/>
                <w:lang w:val="zh-CN"/>
              </w:rPr>
            </w:pPr>
            <w:r>
              <w:rPr>
                <w:rFonts w:hint="eastAsia" w:ascii="宋体" w:hAnsi="宋体" w:cs="宋体"/>
                <w:color w:val="000000"/>
                <w:sz w:val="24"/>
                <w:lang w:val="zh-CN"/>
              </w:rPr>
              <w:t>暂估价</w:t>
            </w:r>
          </w:p>
        </w:tc>
        <w:tc>
          <w:tcPr>
            <w:tcW w:w="795"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lang w:val="zh-CN"/>
              </w:rPr>
            </w:pPr>
            <w:r>
              <w:rPr>
                <w:rFonts w:hint="eastAsia" w:ascii="宋体" w:hAnsi="宋体"/>
                <w:color w:val="000000"/>
                <w:sz w:val="24"/>
                <w:lang w:val="zh-CN"/>
              </w:rPr>
              <w:t>人工费</w:t>
            </w:r>
          </w:p>
        </w:tc>
        <w:tc>
          <w:tcPr>
            <w:tcW w:w="794" w:type="dxa"/>
            <w:tcBorders>
              <w:top w:val="single" w:color="auto" w:sz="4"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lang w:val="zh-CN"/>
              </w:rPr>
            </w:pPr>
            <w:r>
              <w:rPr>
                <w:rFonts w:hint="eastAsia" w:ascii="宋体" w:hAnsi="宋体"/>
                <w:color w:val="000000"/>
                <w:sz w:val="24"/>
                <w:lang w:val="zh-CN"/>
              </w:rPr>
              <w:t>机械费</w:t>
            </w:r>
          </w:p>
        </w:tc>
      </w:tr>
      <w:tr>
        <w:tblPrEx>
          <w:tblCellMar>
            <w:top w:w="0" w:type="dxa"/>
            <w:left w:w="10" w:type="dxa"/>
            <w:bottom w:w="0" w:type="dxa"/>
            <w:right w:w="10" w:type="dxa"/>
          </w:tblCellMar>
        </w:tblPrEx>
        <w:trPr>
          <w:trHeight w:val="1629" w:hRule="atLeast"/>
          <w:jc w:val="center"/>
        </w:trPr>
        <w:tc>
          <w:tcPr>
            <w:tcW w:w="424"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宋体" w:hAnsi="宋体"/>
                <w:color w:val="000000"/>
                <w:sz w:val="24"/>
                <w:lang w:val="zh-CN"/>
              </w:rPr>
            </w:pPr>
          </w:p>
        </w:tc>
        <w:tc>
          <w:tcPr>
            <w:tcW w:w="1258"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宋体" w:hAnsi="宋体"/>
                <w:color w:val="000000"/>
                <w:sz w:val="24"/>
                <w:lang w:val="zh-CN"/>
              </w:rPr>
            </w:pPr>
          </w:p>
          <w:p>
            <w:pPr>
              <w:autoSpaceDE w:val="0"/>
              <w:autoSpaceDN w:val="0"/>
              <w:adjustRightInd w:val="0"/>
              <w:rPr>
                <w:rFonts w:hint="eastAsia" w:ascii="宋体" w:hAnsi="宋体"/>
                <w:color w:val="000000"/>
                <w:sz w:val="24"/>
                <w:lang w:val="zh-CN"/>
              </w:rPr>
            </w:pPr>
          </w:p>
          <w:p>
            <w:pPr>
              <w:tabs>
                <w:tab w:val="left" w:pos="1032"/>
              </w:tabs>
              <w:autoSpaceDE w:val="0"/>
              <w:autoSpaceDN w:val="0"/>
              <w:adjustRightInd w:val="0"/>
              <w:rPr>
                <w:rFonts w:hint="eastAsia" w:ascii="宋体" w:hAnsi="宋体"/>
                <w:color w:val="000000"/>
                <w:sz w:val="24"/>
                <w:lang w:val="zh-CN"/>
              </w:rPr>
            </w:pPr>
            <w:r>
              <w:rPr>
                <w:rFonts w:hint="eastAsia" w:ascii="宋体" w:hAnsi="宋体"/>
                <w:color w:val="000000"/>
                <w:sz w:val="24"/>
                <w:lang w:val="zh-CN"/>
              </w:rPr>
              <w:tab/>
            </w:r>
          </w:p>
        </w:tc>
        <w:tc>
          <w:tcPr>
            <w:tcW w:w="1152"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宋体" w:hAnsi="宋体"/>
                <w:color w:val="000000"/>
                <w:sz w:val="24"/>
                <w:lang w:val="zh-CN"/>
              </w:rPr>
            </w:pPr>
          </w:p>
          <w:p>
            <w:pPr>
              <w:autoSpaceDE w:val="0"/>
              <w:autoSpaceDN w:val="0"/>
              <w:adjustRightInd w:val="0"/>
              <w:jc w:val="center"/>
              <w:rPr>
                <w:rFonts w:hint="eastAsia" w:ascii="宋体" w:hAnsi="宋体"/>
                <w:color w:val="000000"/>
                <w:sz w:val="24"/>
                <w:lang w:val="zh-CN"/>
              </w:rPr>
            </w:pPr>
          </w:p>
          <w:p>
            <w:pPr>
              <w:autoSpaceDE w:val="0"/>
              <w:autoSpaceDN w:val="0"/>
              <w:adjustRightInd w:val="0"/>
              <w:jc w:val="center"/>
              <w:rPr>
                <w:rFonts w:hint="eastAsia" w:ascii="宋体" w:hAnsi="宋体"/>
                <w:color w:val="000000"/>
                <w:sz w:val="24"/>
                <w:lang w:val="zh-CN"/>
              </w:rPr>
            </w:pPr>
          </w:p>
          <w:p>
            <w:pPr>
              <w:autoSpaceDE w:val="0"/>
              <w:autoSpaceDN w:val="0"/>
              <w:adjustRightInd w:val="0"/>
              <w:jc w:val="center"/>
              <w:rPr>
                <w:rFonts w:hint="eastAsia" w:ascii="宋体" w:hAnsi="宋体"/>
                <w:color w:val="000000"/>
                <w:sz w:val="24"/>
                <w:lang w:val="zh-CN"/>
              </w:rPr>
            </w:pPr>
          </w:p>
        </w:tc>
        <w:tc>
          <w:tcPr>
            <w:tcW w:w="1240"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宋体" w:hAnsi="宋体"/>
                <w:color w:val="000000"/>
                <w:sz w:val="24"/>
                <w:lang w:val="zh-CN"/>
              </w:rPr>
            </w:pPr>
          </w:p>
          <w:p>
            <w:pPr>
              <w:autoSpaceDE w:val="0"/>
              <w:autoSpaceDN w:val="0"/>
              <w:adjustRightInd w:val="0"/>
              <w:rPr>
                <w:rFonts w:hint="eastAsia" w:ascii="宋体" w:hAnsi="宋体"/>
                <w:color w:val="000000"/>
                <w:sz w:val="24"/>
                <w:lang w:val="zh-CN"/>
              </w:rPr>
            </w:pPr>
          </w:p>
          <w:p>
            <w:pPr>
              <w:autoSpaceDE w:val="0"/>
              <w:autoSpaceDN w:val="0"/>
              <w:adjustRightInd w:val="0"/>
              <w:rPr>
                <w:rFonts w:hint="eastAsia" w:ascii="宋体" w:hAnsi="宋体"/>
                <w:color w:val="000000"/>
                <w:sz w:val="24"/>
                <w:lang w:val="zh-CN"/>
              </w:rPr>
            </w:pPr>
          </w:p>
          <w:p>
            <w:pPr>
              <w:autoSpaceDE w:val="0"/>
              <w:autoSpaceDN w:val="0"/>
              <w:adjustRightInd w:val="0"/>
              <w:rPr>
                <w:rFonts w:hint="eastAsia" w:ascii="宋体" w:hAnsi="宋体"/>
                <w:color w:val="000000"/>
                <w:sz w:val="24"/>
                <w:lang w:val="zh-CN"/>
              </w:rPr>
            </w:pPr>
          </w:p>
        </w:tc>
        <w:tc>
          <w:tcPr>
            <w:tcW w:w="720"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宋体" w:hAnsi="宋体"/>
                <w:color w:val="000000"/>
                <w:sz w:val="24"/>
                <w:lang w:val="zh-CN"/>
              </w:rPr>
            </w:pPr>
          </w:p>
        </w:tc>
        <w:tc>
          <w:tcPr>
            <w:tcW w:w="720"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宋体" w:hAnsi="宋体"/>
                <w:color w:val="000000"/>
                <w:sz w:val="24"/>
                <w:lang w:val="zh-CN"/>
              </w:rPr>
            </w:pPr>
          </w:p>
        </w:tc>
        <w:tc>
          <w:tcPr>
            <w:tcW w:w="720" w:type="dxa"/>
            <w:tcBorders>
              <w:top w:val="single" w:color="auto" w:sz="6" w:space="0"/>
              <w:left w:val="single" w:color="auto" w:sz="6" w:space="0"/>
              <w:bottom w:val="single" w:color="auto" w:sz="8" w:space="0"/>
              <w:right w:val="single" w:color="auto" w:sz="8" w:space="0"/>
            </w:tcBorders>
            <w:noWrap w:val="0"/>
            <w:vAlign w:val="top"/>
          </w:tcPr>
          <w:p>
            <w:pPr>
              <w:autoSpaceDE w:val="0"/>
              <w:autoSpaceDN w:val="0"/>
              <w:adjustRightInd w:val="0"/>
              <w:jc w:val="center"/>
              <w:rPr>
                <w:rFonts w:hint="eastAsia" w:ascii="宋体" w:hAnsi="宋体"/>
                <w:color w:val="000000"/>
                <w:sz w:val="24"/>
                <w:lang w:val="zh-CN"/>
              </w:rPr>
            </w:pPr>
          </w:p>
          <w:p>
            <w:pPr>
              <w:autoSpaceDE w:val="0"/>
              <w:autoSpaceDN w:val="0"/>
              <w:adjustRightInd w:val="0"/>
              <w:jc w:val="center"/>
              <w:rPr>
                <w:rFonts w:hint="eastAsia" w:ascii="宋体" w:hAnsi="宋体"/>
                <w:color w:val="000000"/>
                <w:sz w:val="24"/>
                <w:lang w:val="zh-CN"/>
              </w:rPr>
            </w:pPr>
          </w:p>
          <w:p>
            <w:pPr>
              <w:autoSpaceDE w:val="0"/>
              <w:autoSpaceDN w:val="0"/>
              <w:adjustRightInd w:val="0"/>
              <w:jc w:val="center"/>
              <w:rPr>
                <w:rFonts w:hint="eastAsia" w:ascii="宋体" w:hAnsi="宋体"/>
                <w:color w:val="000000"/>
                <w:sz w:val="24"/>
                <w:lang w:val="zh-CN"/>
              </w:rPr>
            </w:pPr>
          </w:p>
          <w:p>
            <w:pPr>
              <w:autoSpaceDE w:val="0"/>
              <w:autoSpaceDN w:val="0"/>
              <w:adjustRightInd w:val="0"/>
              <w:jc w:val="center"/>
              <w:rPr>
                <w:rFonts w:hint="eastAsia" w:ascii="宋体" w:hAnsi="宋体"/>
                <w:color w:val="000000"/>
                <w:sz w:val="24"/>
                <w:lang w:val="zh-CN"/>
              </w:rPr>
            </w:pPr>
          </w:p>
        </w:tc>
        <w:tc>
          <w:tcPr>
            <w:tcW w:w="720" w:type="dxa"/>
            <w:tcBorders>
              <w:top w:val="single" w:color="auto" w:sz="6" w:space="0"/>
              <w:left w:val="single" w:color="auto" w:sz="8" w:space="0"/>
              <w:bottom w:val="single" w:color="auto" w:sz="8" w:space="0"/>
              <w:right w:val="single" w:color="auto" w:sz="8" w:space="0"/>
            </w:tcBorders>
            <w:noWrap w:val="0"/>
            <w:vAlign w:val="top"/>
          </w:tcPr>
          <w:p>
            <w:pPr>
              <w:autoSpaceDE w:val="0"/>
              <w:autoSpaceDN w:val="0"/>
              <w:adjustRightInd w:val="0"/>
              <w:jc w:val="center"/>
              <w:rPr>
                <w:rFonts w:hint="eastAsia" w:ascii="宋体" w:hAnsi="宋体"/>
                <w:color w:val="000000"/>
                <w:sz w:val="24"/>
                <w:lang w:val="zh-CN"/>
              </w:rPr>
            </w:pPr>
          </w:p>
        </w:tc>
        <w:tc>
          <w:tcPr>
            <w:tcW w:w="795" w:type="dxa"/>
            <w:tcBorders>
              <w:top w:val="single" w:color="auto" w:sz="6" w:space="0"/>
              <w:left w:val="single" w:color="auto" w:sz="8" w:space="0"/>
              <w:bottom w:val="single" w:color="auto" w:sz="8" w:space="0"/>
              <w:right w:val="single" w:color="auto" w:sz="8" w:space="0"/>
            </w:tcBorders>
            <w:noWrap w:val="0"/>
            <w:vAlign w:val="top"/>
          </w:tcPr>
          <w:p>
            <w:pPr>
              <w:autoSpaceDE w:val="0"/>
              <w:autoSpaceDN w:val="0"/>
              <w:adjustRightInd w:val="0"/>
              <w:jc w:val="center"/>
              <w:rPr>
                <w:rFonts w:hint="eastAsia" w:ascii="宋体" w:hAnsi="宋体"/>
                <w:color w:val="000000"/>
                <w:sz w:val="24"/>
                <w:lang w:val="zh-CN"/>
              </w:rPr>
            </w:pPr>
          </w:p>
        </w:tc>
        <w:tc>
          <w:tcPr>
            <w:tcW w:w="795" w:type="dxa"/>
            <w:tcBorders>
              <w:top w:val="single" w:color="auto" w:sz="6" w:space="0"/>
              <w:left w:val="single" w:color="auto" w:sz="8" w:space="0"/>
              <w:bottom w:val="single" w:color="auto" w:sz="8" w:space="0"/>
              <w:right w:val="single" w:color="auto" w:sz="8" w:space="0"/>
            </w:tcBorders>
            <w:noWrap w:val="0"/>
            <w:vAlign w:val="top"/>
          </w:tcPr>
          <w:p>
            <w:pPr>
              <w:autoSpaceDE w:val="0"/>
              <w:autoSpaceDN w:val="0"/>
              <w:adjustRightInd w:val="0"/>
              <w:jc w:val="center"/>
              <w:rPr>
                <w:rFonts w:hint="eastAsia" w:ascii="宋体" w:hAnsi="宋体"/>
                <w:color w:val="000000"/>
                <w:sz w:val="24"/>
                <w:lang w:val="zh-CN"/>
              </w:rPr>
            </w:pPr>
          </w:p>
        </w:tc>
        <w:tc>
          <w:tcPr>
            <w:tcW w:w="794" w:type="dxa"/>
            <w:tcBorders>
              <w:top w:val="single" w:color="auto" w:sz="6" w:space="0"/>
              <w:left w:val="single" w:color="auto" w:sz="8" w:space="0"/>
              <w:bottom w:val="single" w:color="auto" w:sz="8" w:space="0"/>
              <w:right w:val="single" w:color="auto" w:sz="6" w:space="0"/>
            </w:tcBorders>
            <w:noWrap w:val="0"/>
            <w:vAlign w:val="top"/>
          </w:tcPr>
          <w:p>
            <w:pPr>
              <w:autoSpaceDE w:val="0"/>
              <w:autoSpaceDN w:val="0"/>
              <w:adjustRightInd w:val="0"/>
              <w:jc w:val="center"/>
              <w:rPr>
                <w:rFonts w:hint="eastAsia" w:ascii="宋体" w:hAnsi="宋体"/>
                <w:color w:val="000000"/>
                <w:sz w:val="24"/>
                <w:lang w:val="zh-CN"/>
              </w:rPr>
            </w:pPr>
          </w:p>
        </w:tc>
      </w:tr>
      <w:tr>
        <w:tblPrEx>
          <w:tblCellMar>
            <w:top w:w="0" w:type="dxa"/>
            <w:left w:w="10" w:type="dxa"/>
            <w:bottom w:w="0" w:type="dxa"/>
            <w:right w:w="10" w:type="dxa"/>
          </w:tblCellMar>
        </w:tblPrEx>
        <w:trPr>
          <w:trHeight w:val="799" w:hRule="atLeast"/>
          <w:jc w:val="center"/>
        </w:trPr>
        <w:tc>
          <w:tcPr>
            <w:tcW w:w="6234" w:type="dxa"/>
            <w:gridSpan w:val="7"/>
            <w:tcBorders>
              <w:top w:val="single" w:color="auto" w:sz="8" w:space="0"/>
              <w:left w:val="single" w:color="auto" w:sz="6" w:space="0"/>
              <w:bottom w:val="single" w:color="auto" w:sz="6" w:space="0"/>
              <w:right w:val="single" w:color="auto" w:sz="8"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 xml:space="preserve">合计 </w:t>
            </w:r>
          </w:p>
        </w:tc>
        <w:tc>
          <w:tcPr>
            <w:tcW w:w="720" w:type="dxa"/>
            <w:tcBorders>
              <w:top w:val="single" w:color="auto" w:sz="8" w:space="0"/>
              <w:left w:val="single" w:color="auto" w:sz="8" w:space="0"/>
              <w:bottom w:val="single" w:color="auto" w:sz="6" w:space="0"/>
              <w:right w:val="single" w:color="auto" w:sz="8" w:space="0"/>
            </w:tcBorders>
            <w:noWrap w:val="0"/>
            <w:vAlign w:val="top"/>
          </w:tcPr>
          <w:p>
            <w:pPr>
              <w:autoSpaceDE w:val="0"/>
              <w:autoSpaceDN w:val="0"/>
              <w:adjustRightInd w:val="0"/>
              <w:rPr>
                <w:rFonts w:hint="eastAsia" w:ascii="宋体" w:hAnsi="宋体"/>
                <w:color w:val="000000"/>
                <w:sz w:val="24"/>
              </w:rPr>
            </w:pPr>
          </w:p>
        </w:tc>
        <w:tc>
          <w:tcPr>
            <w:tcW w:w="795" w:type="dxa"/>
            <w:tcBorders>
              <w:top w:val="single" w:color="auto" w:sz="8" w:space="0"/>
              <w:left w:val="single" w:color="auto" w:sz="8" w:space="0"/>
              <w:bottom w:val="single" w:color="auto" w:sz="6" w:space="0"/>
              <w:right w:val="single" w:color="auto" w:sz="8" w:space="0"/>
            </w:tcBorders>
            <w:noWrap w:val="0"/>
            <w:vAlign w:val="top"/>
          </w:tcPr>
          <w:p>
            <w:pPr>
              <w:autoSpaceDE w:val="0"/>
              <w:autoSpaceDN w:val="0"/>
              <w:adjustRightInd w:val="0"/>
              <w:rPr>
                <w:rFonts w:hint="eastAsia" w:ascii="宋体" w:hAnsi="宋体"/>
                <w:color w:val="000000"/>
                <w:sz w:val="24"/>
              </w:rPr>
            </w:pPr>
          </w:p>
        </w:tc>
        <w:tc>
          <w:tcPr>
            <w:tcW w:w="795" w:type="dxa"/>
            <w:tcBorders>
              <w:top w:val="single" w:color="auto" w:sz="8" w:space="0"/>
              <w:left w:val="single" w:color="auto" w:sz="8" w:space="0"/>
              <w:bottom w:val="single" w:color="auto" w:sz="6" w:space="0"/>
              <w:right w:val="single" w:color="auto" w:sz="8" w:space="0"/>
            </w:tcBorders>
            <w:noWrap w:val="0"/>
            <w:vAlign w:val="top"/>
          </w:tcPr>
          <w:p>
            <w:pPr>
              <w:autoSpaceDE w:val="0"/>
              <w:autoSpaceDN w:val="0"/>
              <w:adjustRightInd w:val="0"/>
              <w:rPr>
                <w:rFonts w:hint="eastAsia" w:ascii="宋体" w:hAnsi="宋体"/>
                <w:color w:val="000000"/>
                <w:sz w:val="24"/>
              </w:rPr>
            </w:pPr>
          </w:p>
        </w:tc>
        <w:tc>
          <w:tcPr>
            <w:tcW w:w="794" w:type="dxa"/>
            <w:tcBorders>
              <w:top w:val="single" w:color="auto" w:sz="8" w:space="0"/>
              <w:left w:val="single" w:color="auto" w:sz="8" w:space="0"/>
              <w:bottom w:val="single" w:color="auto" w:sz="6" w:space="0"/>
              <w:right w:val="single" w:color="auto" w:sz="6" w:space="0"/>
            </w:tcBorders>
            <w:noWrap w:val="0"/>
            <w:vAlign w:val="top"/>
          </w:tcPr>
          <w:p>
            <w:pPr>
              <w:autoSpaceDE w:val="0"/>
              <w:autoSpaceDN w:val="0"/>
              <w:adjustRightInd w:val="0"/>
              <w:rPr>
                <w:rFonts w:hint="eastAsia" w:ascii="宋体" w:hAnsi="宋体"/>
                <w:color w:val="000000"/>
                <w:sz w:val="24"/>
              </w:rPr>
            </w:pPr>
          </w:p>
        </w:tc>
      </w:tr>
    </w:tbl>
    <w:p>
      <w:pPr>
        <w:rPr>
          <w:rFonts w:hint="eastAsia" w:ascii="宋体" w:hAnsi="宋体"/>
          <w:bCs/>
          <w:color w:val="000000"/>
          <w:sz w:val="24"/>
        </w:rPr>
      </w:pPr>
    </w:p>
    <w:p>
      <w:pPr>
        <w:rPr>
          <w:rFonts w:hint="eastAsia" w:ascii="宋体" w:hAnsi="宋体"/>
          <w:bCs/>
          <w:color w:val="000000"/>
          <w:sz w:val="24"/>
        </w:rPr>
      </w:pPr>
    </w:p>
    <w:p>
      <w:pPr>
        <w:rPr>
          <w:rFonts w:hint="eastAsia" w:ascii="宋体" w:hAnsi="宋体"/>
          <w:bCs/>
          <w:color w:val="000000"/>
          <w:sz w:val="24"/>
        </w:rPr>
      </w:pPr>
      <w:r>
        <w:rPr>
          <w:rFonts w:hint="eastAsia" w:ascii="宋体" w:hAnsi="宋体"/>
          <w:bCs/>
          <w:color w:val="000000"/>
          <w:sz w:val="24"/>
        </w:rPr>
        <w:t>附表5.2</w:t>
      </w:r>
    </w:p>
    <w:p>
      <w:pPr>
        <w:autoSpaceDE w:val="0"/>
        <w:autoSpaceDN w:val="0"/>
        <w:adjustRightInd w:val="0"/>
        <w:jc w:val="center"/>
        <w:rPr>
          <w:rFonts w:hint="eastAsia" w:ascii="宋体" w:hAnsi="宋体"/>
          <w:b/>
          <w:bCs/>
          <w:color w:val="000000"/>
          <w:sz w:val="30"/>
          <w:szCs w:val="30"/>
          <w:lang w:val="zh-CN"/>
        </w:rPr>
      </w:pPr>
      <w:r>
        <w:rPr>
          <w:rFonts w:hint="eastAsia" w:ascii="宋体" w:hAnsi="宋体" w:cs="宋体"/>
          <w:b/>
          <w:bCs/>
          <w:color w:val="000000"/>
          <w:sz w:val="32"/>
          <w:szCs w:val="30"/>
          <w:lang w:val="zh-CN"/>
        </w:rPr>
        <w:t>分部分项工程和单价措施项目清单与计价表(装修、安装)</w:t>
      </w:r>
    </w:p>
    <w:p>
      <w:pPr>
        <w:autoSpaceDE w:val="0"/>
        <w:autoSpaceDN w:val="0"/>
        <w:adjustRightInd w:val="0"/>
        <w:jc w:val="center"/>
        <w:rPr>
          <w:rFonts w:hint="eastAsia" w:ascii="宋体" w:hAnsi="宋体"/>
          <w:b/>
          <w:bCs/>
          <w:color w:val="000000"/>
          <w:lang w:val="zh-CN"/>
        </w:rPr>
      </w:pPr>
    </w:p>
    <w:p>
      <w:pPr>
        <w:autoSpaceDE w:val="0"/>
        <w:autoSpaceDN w:val="0"/>
        <w:adjustRightInd w:val="0"/>
        <w:rPr>
          <w:rFonts w:hint="eastAsia" w:ascii="宋体" w:hAnsi="宋体"/>
          <w:color w:val="000000"/>
          <w:sz w:val="24"/>
          <w:lang w:val="zh-CN"/>
        </w:rPr>
      </w:pPr>
      <w:r>
        <w:rPr>
          <w:rFonts w:hint="eastAsia" w:ascii="宋体" w:hAnsi="宋体" w:cs="宋体"/>
          <w:color w:val="000000"/>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424"/>
        <w:gridCol w:w="1258"/>
        <w:gridCol w:w="1152"/>
        <w:gridCol w:w="1240"/>
        <w:gridCol w:w="720"/>
        <w:gridCol w:w="904"/>
        <w:gridCol w:w="720"/>
        <w:gridCol w:w="1080"/>
        <w:gridCol w:w="900"/>
        <w:gridCol w:w="760"/>
      </w:tblGrid>
      <w:tr>
        <w:tblPrEx>
          <w:tblCellMar>
            <w:top w:w="0" w:type="dxa"/>
            <w:left w:w="10" w:type="dxa"/>
            <w:bottom w:w="0" w:type="dxa"/>
            <w:right w:w="10" w:type="dxa"/>
          </w:tblCellMar>
        </w:tblPrEx>
        <w:trPr>
          <w:cantSplit/>
          <w:trHeight w:val="414" w:hRule="atLeast"/>
          <w:jc w:val="center"/>
        </w:trPr>
        <w:tc>
          <w:tcPr>
            <w:tcW w:w="424"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olor w:val="000000"/>
                <w:sz w:val="24"/>
              </w:rPr>
            </w:pPr>
            <w:r>
              <w:rPr>
                <w:rFonts w:hint="eastAsia" w:ascii="宋体" w:hAnsi="宋体" w:cs="宋体"/>
                <w:color w:val="000000"/>
                <w:sz w:val="24"/>
              </w:rPr>
              <w:t>序号</w:t>
            </w:r>
          </w:p>
        </w:tc>
        <w:tc>
          <w:tcPr>
            <w:tcW w:w="1258"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olor w:val="000000"/>
                <w:sz w:val="24"/>
              </w:rPr>
            </w:pPr>
            <w:r>
              <w:rPr>
                <w:rFonts w:hint="eastAsia" w:ascii="宋体" w:hAnsi="宋体" w:cs="宋体"/>
                <w:color w:val="000000"/>
                <w:sz w:val="24"/>
              </w:rPr>
              <w:t>项目编码</w:t>
            </w:r>
          </w:p>
        </w:tc>
        <w:tc>
          <w:tcPr>
            <w:tcW w:w="115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olor w:val="000000"/>
                <w:sz w:val="24"/>
              </w:rPr>
            </w:pPr>
            <w:r>
              <w:rPr>
                <w:rFonts w:hint="eastAsia" w:ascii="宋体" w:hAnsi="宋体" w:cs="宋体"/>
                <w:color w:val="000000"/>
                <w:sz w:val="24"/>
              </w:rPr>
              <w:t>项目名称</w:t>
            </w:r>
          </w:p>
        </w:tc>
        <w:tc>
          <w:tcPr>
            <w:tcW w:w="1240"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s="宋体"/>
                <w:color w:val="000000"/>
                <w:sz w:val="24"/>
              </w:rPr>
            </w:pPr>
            <w:r>
              <w:rPr>
                <w:rFonts w:hint="eastAsia" w:ascii="宋体" w:hAnsi="宋体" w:cs="宋体"/>
                <w:color w:val="000000"/>
                <w:sz w:val="24"/>
              </w:rPr>
              <w:t>项目特征</w:t>
            </w:r>
          </w:p>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olor w:val="000000"/>
                <w:sz w:val="24"/>
              </w:rPr>
            </w:pPr>
            <w:r>
              <w:rPr>
                <w:rFonts w:hint="eastAsia" w:ascii="宋体" w:hAnsi="宋体" w:cs="宋体"/>
                <w:color w:val="000000"/>
                <w:sz w:val="24"/>
              </w:rPr>
              <w:t>描述</w:t>
            </w:r>
          </w:p>
        </w:tc>
        <w:tc>
          <w:tcPr>
            <w:tcW w:w="720"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olor w:val="000000"/>
                <w:sz w:val="24"/>
              </w:rPr>
            </w:pPr>
            <w:r>
              <w:rPr>
                <w:rFonts w:hint="eastAsia" w:ascii="宋体" w:hAnsi="宋体" w:cs="宋体"/>
                <w:color w:val="000000"/>
                <w:sz w:val="24"/>
              </w:rPr>
              <w:t>计量单位</w:t>
            </w:r>
          </w:p>
        </w:tc>
        <w:tc>
          <w:tcPr>
            <w:tcW w:w="904"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olor w:val="000000"/>
                <w:sz w:val="24"/>
              </w:rPr>
            </w:pPr>
            <w:r>
              <w:rPr>
                <w:rFonts w:hint="eastAsia" w:ascii="宋体" w:hAnsi="宋体" w:cs="宋体"/>
                <w:color w:val="000000"/>
                <w:sz w:val="24"/>
              </w:rPr>
              <w:t>工程量</w:t>
            </w:r>
          </w:p>
        </w:tc>
        <w:tc>
          <w:tcPr>
            <w:tcW w:w="346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lang w:val="zh-CN"/>
              </w:rPr>
            </w:pPr>
            <w:r>
              <w:rPr>
                <w:rFonts w:hint="eastAsia" w:ascii="宋体" w:hAnsi="宋体" w:cs="宋体"/>
                <w:color w:val="000000"/>
                <w:sz w:val="24"/>
                <w:lang w:val="zh-CN"/>
              </w:rPr>
              <w:t>金   额（元）</w:t>
            </w:r>
          </w:p>
        </w:tc>
      </w:tr>
      <w:tr>
        <w:tblPrEx>
          <w:tblCellMar>
            <w:top w:w="0" w:type="dxa"/>
            <w:left w:w="10" w:type="dxa"/>
            <w:bottom w:w="0" w:type="dxa"/>
            <w:right w:w="10" w:type="dxa"/>
          </w:tblCellMar>
        </w:tblPrEx>
        <w:trPr>
          <w:cantSplit/>
          <w:trHeight w:val="165" w:hRule="atLeast"/>
          <w:jc w:val="center"/>
        </w:trPr>
        <w:tc>
          <w:tcPr>
            <w:tcW w:w="424"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125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115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1240"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720"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904"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720"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r>
              <w:rPr>
                <w:rFonts w:hint="eastAsia" w:ascii="宋体" w:hAnsi="宋体" w:cs="宋体"/>
                <w:color w:val="000000"/>
                <w:sz w:val="24"/>
                <w:lang w:val="zh-CN"/>
              </w:rPr>
              <w:t>综合</w:t>
            </w:r>
            <w:r>
              <w:rPr>
                <w:rFonts w:hint="eastAsia" w:ascii="宋体" w:hAnsi="宋体"/>
                <w:color w:val="000000"/>
                <w:sz w:val="24"/>
              </w:rPr>
              <w:t xml:space="preserve">   </w:t>
            </w:r>
            <w:r>
              <w:rPr>
                <w:rFonts w:hint="eastAsia" w:ascii="宋体" w:hAnsi="宋体" w:cs="宋体"/>
                <w:color w:val="000000"/>
                <w:sz w:val="24"/>
                <w:lang w:val="zh-CN"/>
              </w:rPr>
              <w:t>单价</w:t>
            </w:r>
          </w:p>
        </w:tc>
        <w:tc>
          <w:tcPr>
            <w:tcW w:w="1080"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r>
              <w:rPr>
                <w:rFonts w:hint="eastAsia" w:ascii="宋体" w:hAnsi="宋体" w:cs="宋体"/>
                <w:color w:val="000000"/>
                <w:sz w:val="24"/>
                <w:lang w:val="zh-CN"/>
              </w:rPr>
              <w:t>合价</w:t>
            </w:r>
          </w:p>
        </w:tc>
        <w:tc>
          <w:tcPr>
            <w:tcW w:w="1660" w:type="dxa"/>
            <w:gridSpan w:val="2"/>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lang w:val="zh-CN"/>
              </w:rPr>
            </w:pPr>
            <w:r>
              <w:rPr>
                <w:rFonts w:hint="eastAsia" w:ascii="宋体" w:hAnsi="宋体" w:cs="宋体"/>
                <w:color w:val="000000"/>
                <w:sz w:val="24"/>
                <w:lang w:val="zh-CN"/>
              </w:rPr>
              <w:t>其中：</w:t>
            </w:r>
          </w:p>
        </w:tc>
      </w:tr>
      <w:tr>
        <w:tblPrEx>
          <w:tblCellMar>
            <w:top w:w="0" w:type="dxa"/>
            <w:left w:w="10" w:type="dxa"/>
            <w:bottom w:w="0" w:type="dxa"/>
            <w:right w:w="10" w:type="dxa"/>
          </w:tblCellMar>
        </w:tblPrEx>
        <w:trPr>
          <w:cantSplit/>
          <w:trHeight w:val="551" w:hRule="atLeast"/>
          <w:jc w:val="center"/>
        </w:trPr>
        <w:tc>
          <w:tcPr>
            <w:tcW w:w="424"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1258"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115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1240"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720"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904"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720"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s="宋体"/>
                <w:color w:val="000000"/>
                <w:sz w:val="24"/>
                <w:lang w:val="zh-CN"/>
              </w:rPr>
            </w:pPr>
          </w:p>
        </w:tc>
        <w:tc>
          <w:tcPr>
            <w:tcW w:w="1080"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s="宋体"/>
                <w:color w:val="000000"/>
                <w:sz w:val="24"/>
                <w:lang w:val="zh-CN"/>
              </w:rPr>
            </w:pPr>
          </w:p>
        </w:tc>
        <w:tc>
          <w:tcPr>
            <w:tcW w:w="900"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lang w:val="zh-CN"/>
              </w:rPr>
            </w:pPr>
            <w:r>
              <w:rPr>
                <w:rFonts w:hint="eastAsia" w:ascii="宋体" w:hAnsi="宋体" w:cs="宋体"/>
                <w:color w:val="000000"/>
                <w:sz w:val="24"/>
                <w:lang w:val="zh-CN"/>
              </w:rPr>
              <w:t>暂估价</w:t>
            </w:r>
          </w:p>
        </w:tc>
        <w:tc>
          <w:tcPr>
            <w:tcW w:w="760"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lang w:val="zh-CN"/>
              </w:rPr>
            </w:pPr>
            <w:r>
              <w:rPr>
                <w:rFonts w:hint="eastAsia" w:ascii="宋体" w:hAnsi="宋体"/>
                <w:color w:val="000000"/>
                <w:sz w:val="24"/>
                <w:lang w:val="zh-CN"/>
              </w:rPr>
              <w:t>人工费</w:t>
            </w:r>
          </w:p>
        </w:tc>
      </w:tr>
      <w:tr>
        <w:tblPrEx>
          <w:tblCellMar>
            <w:top w:w="0" w:type="dxa"/>
            <w:left w:w="10" w:type="dxa"/>
            <w:bottom w:w="0" w:type="dxa"/>
            <w:right w:w="10" w:type="dxa"/>
          </w:tblCellMar>
        </w:tblPrEx>
        <w:trPr>
          <w:trHeight w:val="2113" w:hRule="atLeast"/>
          <w:jc w:val="center"/>
        </w:trPr>
        <w:tc>
          <w:tcPr>
            <w:tcW w:w="42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tc>
        <w:tc>
          <w:tcPr>
            <w:tcW w:w="1258" w:type="dxa"/>
            <w:tcBorders>
              <w:top w:val="single" w:color="auto" w:sz="6" w:space="0"/>
              <w:left w:val="single" w:color="auto" w:sz="6" w:space="0"/>
              <w:bottom w:val="single" w:color="auto" w:sz="6" w:space="0"/>
              <w:right w:val="single" w:color="auto" w:sz="6" w:space="0"/>
            </w:tcBorders>
            <w:noWrap w:val="0"/>
            <w:vAlign w:val="top"/>
          </w:tcPr>
          <w:p>
            <w:pPr>
              <w:tabs>
                <w:tab w:val="left" w:pos="1032"/>
              </w:tabs>
              <w:autoSpaceDE w:val="0"/>
              <w:autoSpaceDN w:val="0"/>
              <w:adjustRightInd w:val="0"/>
              <w:rPr>
                <w:rFonts w:hint="eastAsia" w:ascii="宋体" w:hAnsi="宋体"/>
                <w:color w:val="000000"/>
                <w:lang w:val="zh-CN"/>
              </w:rPr>
            </w:pPr>
          </w:p>
        </w:tc>
        <w:tc>
          <w:tcPr>
            <w:tcW w:w="115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tc>
        <w:tc>
          <w:tcPr>
            <w:tcW w:w="12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p>
            <w:pPr>
              <w:autoSpaceDE w:val="0"/>
              <w:autoSpaceDN w:val="0"/>
              <w:adjustRightInd w:val="0"/>
              <w:rPr>
                <w:rFonts w:hint="eastAsia" w:ascii="宋体" w:hAnsi="宋体"/>
                <w:color w:val="000000"/>
                <w:lang w:val="zh-CN"/>
              </w:rPr>
            </w:pPr>
          </w:p>
          <w:p>
            <w:pPr>
              <w:autoSpaceDE w:val="0"/>
              <w:autoSpaceDN w:val="0"/>
              <w:adjustRightInd w:val="0"/>
              <w:rPr>
                <w:rFonts w:hint="eastAsia" w:ascii="宋体" w:hAnsi="宋体"/>
                <w:color w:val="000000"/>
                <w:lang w:val="zh-CN"/>
              </w:rPr>
            </w:pPr>
          </w:p>
          <w:p>
            <w:pPr>
              <w:autoSpaceDE w:val="0"/>
              <w:autoSpaceDN w:val="0"/>
              <w:adjustRightInd w:val="0"/>
              <w:rPr>
                <w:rFonts w:hint="eastAsia" w:ascii="宋体" w:hAnsi="宋体"/>
                <w:color w:val="000000"/>
                <w:lang w:val="zh-CN"/>
              </w:rPr>
            </w:pPr>
          </w:p>
          <w:p>
            <w:pPr>
              <w:autoSpaceDE w:val="0"/>
              <w:autoSpaceDN w:val="0"/>
              <w:adjustRightInd w:val="0"/>
              <w:rPr>
                <w:rFonts w:hint="eastAsia" w:ascii="宋体" w:hAnsi="宋体"/>
                <w:color w:val="000000"/>
                <w:lang w:val="zh-CN"/>
              </w:rPr>
            </w:pPr>
          </w:p>
          <w:p>
            <w:pPr>
              <w:autoSpaceDE w:val="0"/>
              <w:autoSpaceDN w:val="0"/>
              <w:adjustRightInd w:val="0"/>
              <w:jc w:val="center"/>
              <w:rPr>
                <w:rFonts w:hint="eastAsia" w:ascii="宋体" w:hAnsi="宋体"/>
                <w:color w:val="000000"/>
                <w:lang w:val="zh-CN"/>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tc>
        <w:tc>
          <w:tcPr>
            <w:tcW w:w="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p>
            <w:pPr>
              <w:autoSpaceDE w:val="0"/>
              <w:autoSpaceDN w:val="0"/>
              <w:adjustRightInd w:val="0"/>
              <w:jc w:val="center"/>
              <w:rPr>
                <w:rFonts w:hint="eastAsia" w:ascii="宋体" w:hAnsi="宋体"/>
                <w:color w:val="000000"/>
                <w:lang w:val="zh-CN"/>
              </w:rPr>
            </w:pPr>
          </w:p>
          <w:p>
            <w:pPr>
              <w:autoSpaceDE w:val="0"/>
              <w:autoSpaceDN w:val="0"/>
              <w:adjustRightInd w:val="0"/>
              <w:jc w:val="center"/>
              <w:rPr>
                <w:rFonts w:hint="eastAsia" w:ascii="宋体" w:hAnsi="宋体"/>
                <w:color w:val="000000"/>
                <w:lang w:val="zh-CN"/>
              </w:rPr>
            </w:pPr>
          </w:p>
          <w:p>
            <w:pPr>
              <w:autoSpaceDE w:val="0"/>
              <w:autoSpaceDN w:val="0"/>
              <w:adjustRightInd w:val="0"/>
              <w:jc w:val="center"/>
              <w:rPr>
                <w:rFonts w:hint="eastAsia" w:ascii="宋体" w:hAnsi="宋体"/>
                <w:color w:val="000000"/>
                <w:lang w:val="zh-CN"/>
              </w:rPr>
            </w:pPr>
          </w:p>
          <w:p>
            <w:pPr>
              <w:autoSpaceDE w:val="0"/>
              <w:autoSpaceDN w:val="0"/>
              <w:adjustRightInd w:val="0"/>
              <w:jc w:val="center"/>
              <w:rPr>
                <w:rFonts w:hint="eastAsia" w:ascii="宋体" w:hAnsi="宋体"/>
                <w:color w:val="000000"/>
                <w:lang w:val="zh-CN"/>
              </w:rPr>
            </w:pPr>
          </w:p>
          <w:p>
            <w:pPr>
              <w:autoSpaceDE w:val="0"/>
              <w:autoSpaceDN w:val="0"/>
              <w:adjustRightInd w:val="0"/>
              <w:jc w:val="center"/>
              <w:rPr>
                <w:rFonts w:hint="eastAsia" w:ascii="宋体" w:hAnsi="宋体"/>
                <w:color w:val="000000"/>
                <w:lang w:val="zh-CN"/>
              </w:rPr>
            </w:pPr>
          </w:p>
          <w:p>
            <w:pPr>
              <w:autoSpaceDE w:val="0"/>
              <w:autoSpaceDN w:val="0"/>
              <w:adjustRightInd w:val="0"/>
              <w:jc w:val="center"/>
              <w:rPr>
                <w:rFonts w:hint="eastAsia" w:ascii="宋体" w:hAnsi="宋体"/>
                <w:color w:val="000000"/>
                <w:lang w:val="zh-CN"/>
              </w:rPr>
            </w:pPr>
          </w:p>
          <w:p>
            <w:pPr>
              <w:autoSpaceDE w:val="0"/>
              <w:autoSpaceDN w:val="0"/>
              <w:adjustRightInd w:val="0"/>
              <w:jc w:val="center"/>
              <w:rPr>
                <w:rFonts w:hint="eastAsia" w:ascii="宋体" w:hAnsi="宋体"/>
                <w:color w:val="000000"/>
                <w:lang w:val="zh-CN"/>
              </w:rPr>
            </w:pPr>
          </w:p>
        </w:tc>
        <w:tc>
          <w:tcPr>
            <w:tcW w:w="90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jc w:val="center"/>
              <w:rPr>
                <w:rFonts w:hint="eastAsia" w:ascii="宋体" w:hAnsi="宋体"/>
                <w:color w:val="000000"/>
                <w:lang w:val="zh-CN"/>
              </w:rPr>
            </w:pPr>
          </w:p>
        </w:tc>
        <w:tc>
          <w:tcPr>
            <w:tcW w:w="76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tc>
      </w:tr>
      <w:tr>
        <w:tblPrEx>
          <w:tblCellMar>
            <w:top w:w="0" w:type="dxa"/>
            <w:left w:w="10" w:type="dxa"/>
            <w:bottom w:w="0" w:type="dxa"/>
            <w:right w:w="10" w:type="dxa"/>
          </w:tblCellMar>
        </w:tblPrEx>
        <w:trPr>
          <w:trHeight w:val="456" w:hRule="atLeast"/>
          <w:jc w:val="center"/>
        </w:trPr>
        <w:tc>
          <w:tcPr>
            <w:tcW w:w="6418"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lang w:val="zh-CN"/>
              </w:rPr>
            </w:pPr>
            <w:r>
              <w:rPr>
                <w:rFonts w:hint="eastAsia" w:ascii="宋体" w:hAnsi="宋体" w:cs="宋体"/>
                <w:color w:val="000000"/>
                <w:sz w:val="24"/>
                <w:lang w:val="zh-CN"/>
              </w:rPr>
              <w:t>合计</w:t>
            </w: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tc>
        <w:tc>
          <w:tcPr>
            <w:tcW w:w="90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jc w:val="center"/>
              <w:rPr>
                <w:rFonts w:hint="eastAsia" w:ascii="宋体" w:hAnsi="宋体"/>
                <w:color w:val="000000"/>
                <w:lang w:val="zh-CN"/>
              </w:rPr>
            </w:pPr>
          </w:p>
        </w:tc>
        <w:tc>
          <w:tcPr>
            <w:tcW w:w="76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tc>
      </w:tr>
    </w:tbl>
    <w:p>
      <w:pPr>
        <w:rPr>
          <w:rFonts w:hint="eastAsia" w:ascii="宋体" w:hAnsi="宋体"/>
          <w:bCs/>
          <w:color w:val="000000"/>
          <w:sz w:val="24"/>
        </w:rPr>
      </w:pPr>
    </w:p>
    <w:p>
      <w:pPr>
        <w:rPr>
          <w:rFonts w:hint="eastAsia" w:ascii="宋体" w:hAnsi="宋体"/>
          <w:bCs/>
          <w:color w:val="000000"/>
          <w:sz w:val="24"/>
        </w:rPr>
      </w:pPr>
    </w:p>
    <w:p>
      <w:pPr>
        <w:rPr>
          <w:rFonts w:hint="eastAsia" w:ascii="宋体" w:hAnsi="宋体"/>
          <w:bCs/>
          <w:color w:val="000000"/>
          <w:sz w:val="24"/>
        </w:rPr>
      </w:pPr>
    </w:p>
    <w:p>
      <w:pPr>
        <w:rPr>
          <w:rFonts w:hint="eastAsia" w:ascii="宋体" w:hAnsi="宋体"/>
          <w:bCs/>
          <w:color w:val="000000"/>
          <w:sz w:val="24"/>
        </w:rPr>
      </w:pPr>
    </w:p>
    <w:p>
      <w:pPr>
        <w:rPr>
          <w:rFonts w:hint="eastAsia" w:ascii="宋体" w:hAnsi="宋体"/>
          <w:bCs/>
          <w:color w:val="000000"/>
          <w:sz w:val="24"/>
        </w:rPr>
      </w:pPr>
    </w:p>
    <w:p>
      <w:pPr>
        <w:rPr>
          <w:rFonts w:hint="eastAsia" w:ascii="宋体" w:hAnsi="宋体"/>
          <w:bCs/>
          <w:color w:val="000000"/>
          <w:sz w:val="24"/>
        </w:rPr>
      </w:pPr>
      <w:r>
        <w:rPr>
          <w:rFonts w:hint="eastAsia" w:ascii="宋体" w:hAnsi="宋体"/>
          <w:bCs/>
          <w:color w:val="000000"/>
          <w:sz w:val="24"/>
        </w:rPr>
        <w:t>附表6.1</w:t>
      </w:r>
    </w:p>
    <w:p>
      <w:pPr>
        <w:autoSpaceDE w:val="0"/>
        <w:autoSpaceDN w:val="0"/>
        <w:adjustRightInd w:val="0"/>
        <w:jc w:val="center"/>
        <w:rPr>
          <w:rFonts w:hint="eastAsia" w:ascii="宋体" w:hAnsi="宋体"/>
          <w:b/>
          <w:bCs/>
          <w:color w:val="000000"/>
          <w:sz w:val="32"/>
          <w:szCs w:val="30"/>
          <w:lang w:val="zh-CN"/>
        </w:rPr>
      </w:pPr>
      <w:r>
        <w:rPr>
          <w:rFonts w:hint="eastAsia" w:ascii="宋体" w:hAnsi="宋体" w:cs="宋体"/>
          <w:b/>
          <w:bCs/>
          <w:color w:val="000000"/>
          <w:sz w:val="32"/>
          <w:szCs w:val="30"/>
          <w:lang w:val="zh-CN"/>
        </w:rPr>
        <w:t>总价措施项目清单与计价表（建筑）</w:t>
      </w:r>
    </w:p>
    <w:p>
      <w:pPr>
        <w:autoSpaceDE w:val="0"/>
        <w:autoSpaceDN w:val="0"/>
        <w:adjustRightInd w:val="0"/>
        <w:jc w:val="center"/>
        <w:rPr>
          <w:rFonts w:hint="eastAsia" w:ascii="宋体" w:hAnsi="宋体"/>
          <w:b/>
          <w:bCs/>
          <w:color w:val="000000"/>
          <w:sz w:val="32"/>
          <w:szCs w:val="30"/>
          <w:lang w:val="zh-CN"/>
        </w:rPr>
      </w:pPr>
      <w:r>
        <w:rPr>
          <w:rFonts w:hint="eastAsia" w:ascii="宋体" w:hAnsi="宋体" w:cs="宋体"/>
          <w:color w:val="000000"/>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583"/>
        <w:gridCol w:w="1437"/>
        <w:gridCol w:w="1851"/>
        <w:gridCol w:w="2151"/>
        <w:gridCol w:w="776"/>
        <w:gridCol w:w="755"/>
        <w:gridCol w:w="754"/>
        <w:gridCol w:w="755"/>
        <w:gridCol w:w="755"/>
      </w:tblGrid>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序号</w:t>
            </w:r>
          </w:p>
        </w:tc>
        <w:tc>
          <w:tcPr>
            <w:tcW w:w="14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项目编码</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zCs w:val="21"/>
              </w:rPr>
            </w:pPr>
            <w:r>
              <w:rPr>
                <w:rFonts w:hint="eastAsia" w:ascii="宋体" w:hAnsi="宋体"/>
                <w:color w:val="000000"/>
                <w:szCs w:val="21"/>
              </w:rPr>
              <w:t>项目名称</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计价基础</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费率(%)</w:t>
            </w: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金额(元)</w:t>
            </w: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调整费率(%)</w:t>
            </w: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15"/>
                <w:szCs w:val="15"/>
              </w:rPr>
            </w:pPr>
            <w:r>
              <w:rPr>
                <w:rFonts w:hint="eastAsia" w:ascii="宋体" w:hAnsi="宋体"/>
                <w:color w:val="000000"/>
                <w:sz w:val="15"/>
                <w:szCs w:val="15"/>
              </w:rPr>
              <w:t>调整后金额(元)</w:t>
            </w: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备注</w:t>
            </w:r>
          </w:p>
        </w:tc>
      </w:tr>
      <w:tr>
        <w:tblPrEx>
          <w:tblCellMar>
            <w:top w:w="0" w:type="dxa"/>
            <w:left w:w="10" w:type="dxa"/>
            <w:bottom w:w="0" w:type="dxa"/>
            <w:right w:w="10" w:type="dxa"/>
          </w:tblCellMar>
        </w:tblPrEx>
        <w:trPr>
          <w:trHeight w:val="313"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011707001001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安全文明施工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其中：环境保护费、文明施工费、安全防护费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2</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其中：临时设施费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39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011707002001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夜间施工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400"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011707003001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非夜间施工照明</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011707004001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二次搬运</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011707005001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冬雨季施工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011707006001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地上、地下设施、建筑物的临时保护设施</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011707007001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已完工程及设备保护</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X011707008001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工程定位复测、点交清理费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X011707009001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生产工具用具使用费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X011707010001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检验试验费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X011707011001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特殊地区增加费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85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z w:val="24"/>
              </w:rPr>
            </w:pP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6022"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olor w:val="000000"/>
                <w:sz w:val="24"/>
              </w:rPr>
            </w:pPr>
            <w:r>
              <w:rPr>
                <w:rFonts w:hint="eastAsia" w:ascii="宋体" w:hAnsi="宋体"/>
                <w:color w:val="000000"/>
                <w:sz w:val="24"/>
                <w:lang w:val="zh-CN"/>
              </w:rPr>
              <w:t>合计</w:t>
            </w:r>
          </w:p>
        </w:tc>
        <w:tc>
          <w:tcPr>
            <w:tcW w:w="7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color w:val="000000"/>
                <w:sz w:val="24"/>
              </w:rPr>
            </w:pPr>
          </w:p>
        </w:tc>
      </w:tr>
    </w:tbl>
    <w:p>
      <w:pPr>
        <w:autoSpaceDE w:val="0"/>
        <w:autoSpaceDN w:val="0"/>
        <w:adjustRightInd w:val="0"/>
        <w:rPr>
          <w:rFonts w:hint="eastAsia" w:ascii="宋体" w:hAnsi="宋体"/>
          <w:color w:val="000000"/>
          <w:sz w:val="24"/>
        </w:rPr>
      </w:pPr>
    </w:p>
    <w:p>
      <w:pPr>
        <w:autoSpaceDE w:val="0"/>
        <w:autoSpaceDN w:val="0"/>
        <w:adjustRightInd w:val="0"/>
        <w:rPr>
          <w:rFonts w:hint="eastAsia" w:ascii="宋体" w:hAnsi="宋体"/>
          <w:color w:val="000000"/>
        </w:rPr>
      </w:pPr>
    </w:p>
    <w:p>
      <w:pPr>
        <w:autoSpaceDE w:val="0"/>
        <w:autoSpaceDN w:val="0"/>
        <w:adjustRightInd w:val="0"/>
        <w:rPr>
          <w:rFonts w:hint="eastAsia" w:ascii="宋体" w:hAnsi="宋体"/>
          <w:bCs/>
          <w:color w:val="000000"/>
          <w:sz w:val="24"/>
        </w:rPr>
      </w:pPr>
    </w:p>
    <w:p>
      <w:pPr>
        <w:autoSpaceDE w:val="0"/>
        <w:autoSpaceDN w:val="0"/>
        <w:adjustRightInd w:val="0"/>
        <w:rPr>
          <w:rFonts w:hint="eastAsia" w:ascii="宋体" w:hAnsi="宋体"/>
          <w:bCs/>
          <w:color w:val="000000"/>
          <w:sz w:val="24"/>
        </w:rPr>
      </w:pPr>
    </w:p>
    <w:p>
      <w:pPr>
        <w:autoSpaceDE w:val="0"/>
        <w:autoSpaceDN w:val="0"/>
        <w:adjustRightInd w:val="0"/>
        <w:rPr>
          <w:rFonts w:hint="eastAsia" w:ascii="宋体" w:hAnsi="宋体"/>
          <w:bCs/>
          <w:color w:val="000000"/>
          <w:sz w:val="24"/>
        </w:rPr>
      </w:pPr>
    </w:p>
    <w:p>
      <w:pPr>
        <w:autoSpaceDE w:val="0"/>
        <w:autoSpaceDN w:val="0"/>
        <w:adjustRightInd w:val="0"/>
        <w:rPr>
          <w:rFonts w:hint="eastAsia" w:ascii="宋体" w:hAnsi="宋体"/>
          <w:bCs/>
          <w:color w:val="000000"/>
          <w:sz w:val="24"/>
        </w:rPr>
      </w:pPr>
      <w:r>
        <w:rPr>
          <w:rFonts w:hint="eastAsia" w:ascii="宋体" w:hAnsi="宋体"/>
          <w:bCs/>
          <w:color w:val="000000"/>
          <w:sz w:val="24"/>
        </w:rPr>
        <w:t>附表6.2.</w:t>
      </w:r>
    </w:p>
    <w:p>
      <w:pPr>
        <w:autoSpaceDE w:val="0"/>
        <w:autoSpaceDN w:val="0"/>
        <w:adjustRightInd w:val="0"/>
        <w:jc w:val="center"/>
        <w:rPr>
          <w:rFonts w:hint="eastAsia" w:ascii="宋体" w:hAnsi="宋体"/>
          <w:b/>
          <w:bCs/>
          <w:color w:val="000000"/>
          <w:sz w:val="32"/>
          <w:szCs w:val="30"/>
          <w:lang w:val="zh-CN"/>
        </w:rPr>
      </w:pPr>
      <w:r>
        <w:rPr>
          <w:rFonts w:hint="eastAsia" w:ascii="宋体" w:hAnsi="宋体" w:cs="宋体"/>
          <w:b/>
          <w:bCs/>
          <w:color w:val="000000"/>
          <w:sz w:val="32"/>
          <w:szCs w:val="30"/>
          <w:lang w:val="zh-CN"/>
        </w:rPr>
        <w:t>总价措施项目清单与计价表（装修、安装）</w:t>
      </w:r>
    </w:p>
    <w:p>
      <w:pPr>
        <w:autoSpaceDE w:val="0"/>
        <w:autoSpaceDN w:val="0"/>
        <w:adjustRightInd w:val="0"/>
        <w:jc w:val="center"/>
        <w:rPr>
          <w:rFonts w:hint="eastAsia" w:ascii="宋体" w:hAnsi="宋体"/>
          <w:b/>
          <w:bCs/>
          <w:color w:val="000000"/>
          <w:sz w:val="32"/>
          <w:szCs w:val="30"/>
          <w:lang w:val="zh-CN"/>
        </w:rPr>
      </w:pPr>
      <w:r>
        <w:rPr>
          <w:rFonts w:hint="eastAsia" w:ascii="宋体" w:hAnsi="宋体" w:cs="宋体"/>
          <w:color w:val="000000"/>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583"/>
        <w:gridCol w:w="1437"/>
        <w:gridCol w:w="1851"/>
        <w:gridCol w:w="2151"/>
        <w:gridCol w:w="776"/>
        <w:gridCol w:w="755"/>
        <w:gridCol w:w="754"/>
        <w:gridCol w:w="755"/>
        <w:gridCol w:w="755"/>
      </w:tblGrid>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序号</w:t>
            </w:r>
          </w:p>
        </w:tc>
        <w:tc>
          <w:tcPr>
            <w:tcW w:w="14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项目编码</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zCs w:val="21"/>
              </w:rPr>
            </w:pPr>
            <w:r>
              <w:rPr>
                <w:rFonts w:hint="eastAsia" w:ascii="宋体" w:hAnsi="宋体"/>
                <w:color w:val="000000"/>
                <w:szCs w:val="21"/>
              </w:rPr>
              <w:t>项目名称</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计价基础</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费率(%)</w:t>
            </w: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金额(元)</w:t>
            </w: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调整费率(%)</w:t>
            </w: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15"/>
                <w:szCs w:val="15"/>
              </w:rPr>
            </w:pPr>
            <w:r>
              <w:rPr>
                <w:rFonts w:hint="eastAsia" w:ascii="宋体" w:hAnsi="宋体"/>
                <w:color w:val="000000"/>
                <w:sz w:val="15"/>
                <w:szCs w:val="15"/>
              </w:rPr>
              <w:t>调整后金额(元)</w:t>
            </w: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备注</w:t>
            </w:r>
          </w:p>
        </w:tc>
      </w:tr>
      <w:tr>
        <w:tblPrEx>
          <w:tblCellMar>
            <w:top w:w="0" w:type="dxa"/>
            <w:left w:w="10" w:type="dxa"/>
            <w:bottom w:w="0" w:type="dxa"/>
            <w:right w:w="10" w:type="dxa"/>
          </w:tblCellMar>
        </w:tblPrEx>
        <w:trPr>
          <w:trHeight w:val="313"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011707001001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安全文明施工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其中：环境保护费、文明施工费、安全防护费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2</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其中：临时设施费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39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011707002001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夜间施工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400"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011707003001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非夜间施工照明</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011707004001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二次搬运</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011707005001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冬雨季施工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011707006001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地上、地下设施、建筑物的临时保护设施</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011707007001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已完工程及设备保护</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X011707008001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工程定位复测、点交清理费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X011707009001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生产工具用具使用费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X011707010001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检验试验费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X011707011001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特殊地区增加费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421"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85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z w:val="24"/>
              </w:rPr>
            </w:pP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629" w:hRule="atLeast"/>
          <w:jc w:val="center"/>
        </w:trPr>
        <w:tc>
          <w:tcPr>
            <w:tcW w:w="6022"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olor w:val="000000"/>
                <w:sz w:val="24"/>
              </w:rPr>
            </w:pPr>
            <w:r>
              <w:rPr>
                <w:rFonts w:hint="eastAsia" w:ascii="宋体" w:hAnsi="宋体"/>
                <w:color w:val="000000"/>
                <w:sz w:val="24"/>
                <w:lang w:val="zh-CN"/>
              </w:rPr>
              <w:t>合计</w:t>
            </w:r>
          </w:p>
        </w:tc>
        <w:tc>
          <w:tcPr>
            <w:tcW w:w="7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color w:val="000000"/>
                <w:sz w:val="24"/>
              </w:rPr>
            </w:pPr>
          </w:p>
        </w:tc>
      </w:tr>
    </w:tbl>
    <w:p>
      <w:pPr>
        <w:autoSpaceDE w:val="0"/>
        <w:autoSpaceDN w:val="0"/>
        <w:adjustRightInd w:val="0"/>
        <w:rPr>
          <w:rFonts w:hint="eastAsia" w:ascii="宋体" w:hAnsi="宋体"/>
          <w:bCs/>
          <w:color w:val="000000"/>
          <w:sz w:val="24"/>
        </w:rPr>
      </w:pPr>
    </w:p>
    <w:p>
      <w:pPr>
        <w:autoSpaceDE w:val="0"/>
        <w:autoSpaceDN w:val="0"/>
        <w:adjustRightInd w:val="0"/>
        <w:rPr>
          <w:rFonts w:hint="eastAsia" w:ascii="宋体" w:hAnsi="宋体"/>
          <w:bCs/>
          <w:sz w:val="24"/>
        </w:rPr>
      </w:pPr>
      <w:r>
        <w:rPr>
          <w:rFonts w:hint="eastAsia" w:ascii="宋体" w:hAnsi="宋体"/>
          <w:bCs/>
          <w:sz w:val="24"/>
        </w:rPr>
        <w:t>注：装修工程、安装工程分别按规定项目记取。</w:t>
      </w: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r>
        <w:rPr>
          <w:rFonts w:hint="eastAsia" w:ascii="宋体" w:hAnsi="宋体"/>
          <w:bCs/>
          <w:sz w:val="24"/>
        </w:rPr>
        <w:t>附表7</w:t>
      </w:r>
    </w:p>
    <w:p>
      <w:pPr>
        <w:autoSpaceDE w:val="0"/>
        <w:autoSpaceDN w:val="0"/>
        <w:adjustRightInd w:val="0"/>
        <w:jc w:val="center"/>
        <w:rPr>
          <w:rFonts w:hint="eastAsia" w:ascii="宋体" w:hAnsi="宋体"/>
          <w:b/>
          <w:bCs/>
          <w:sz w:val="32"/>
          <w:szCs w:val="30"/>
          <w:lang w:val="zh-CN"/>
        </w:rPr>
      </w:pPr>
      <w:r>
        <w:rPr>
          <w:rFonts w:hint="eastAsia" w:ascii="宋体" w:hAnsi="宋体" w:cs="宋体"/>
          <w:b/>
          <w:bCs/>
          <w:sz w:val="32"/>
          <w:szCs w:val="30"/>
          <w:lang w:val="zh-CN"/>
        </w:rPr>
        <w:t>其他项目清单与计价汇总表</w:t>
      </w:r>
    </w:p>
    <w:p>
      <w:pPr>
        <w:autoSpaceDE w:val="0"/>
        <w:autoSpaceDN w:val="0"/>
        <w:adjustRightInd w:val="0"/>
        <w:jc w:val="center"/>
        <w:rPr>
          <w:rFonts w:hint="eastAsia" w:ascii="宋体" w:hAnsi="宋体"/>
          <w:b/>
          <w:bCs/>
          <w:lang w:val="zh-CN"/>
        </w:rPr>
      </w:pPr>
    </w:p>
    <w:p>
      <w:pPr>
        <w:autoSpaceDE w:val="0"/>
        <w:autoSpaceDN w:val="0"/>
        <w:adjustRightInd w:val="0"/>
        <w:jc w:val="left"/>
        <w:rPr>
          <w:rFonts w:hint="eastAsia" w:ascii="宋体" w:hAnsi="宋体"/>
          <w:sz w:val="24"/>
          <w:lang w:val="zh-CN"/>
        </w:rPr>
      </w:pPr>
      <w:r>
        <w:rPr>
          <w:rFonts w:hint="eastAsia" w:ascii="宋体" w:hAnsi="宋体" w:cs="宋体"/>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950"/>
        <w:gridCol w:w="2104"/>
        <w:gridCol w:w="1157"/>
        <w:gridCol w:w="1667"/>
        <w:gridCol w:w="3240"/>
      </w:tblGrid>
      <w:tr>
        <w:tblPrEx>
          <w:tblCellMar>
            <w:top w:w="0" w:type="dxa"/>
            <w:left w:w="10" w:type="dxa"/>
            <w:bottom w:w="0" w:type="dxa"/>
            <w:right w:w="10" w:type="dxa"/>
          </w:tblCellMar>
        </w:tblPrEx>
        <w:trPr>
          <w:trHeight w:val="297"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序号</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项目名称</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计量单位</w:t>
            </w: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金额（元）</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备注</w:t>
            </w:r>
          </w:p>
        </w:tc>
      </w:tr>
      <w:tr>
        <w:tblPrEx>
          <w:tblCellMar>
            <w:top w:w="0" w:type="dxa"/>
            <w:left w:w="10" w:type="dxa"/>
            <w:bottom w:w="0" w:type="dxa"/>
            <w:right w:w="10" w:type="dxa"/>
          </w:tblCellMar>
        </w:tblPrEx>
        <w:trPr>
          <w:trHeight w:val="117"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1</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暂列金额</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 xml:space="preserve"> </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 xml:space="preserve"> </w:t>
            </w:r>
          </w:p>
        </w:tc>
      </w:tr>
      <w:tr>
        <w:tblPrEx>
          <w:tblCellMar>
            <w:top w:w="0" w:type="dxa"/>
            <w:left w:w="10" w:type="dxa"/>
            <w:bottom w:w="0" w:type="dxa"/>
            <w:right w:w="10" w:type="dxa"/>
          </w:tblCellMar>
        </w:tblPrEx>
        <w:trPr>
          <w:trHeight w:val="261"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2</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暂估价</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r>
      <w:tr>
        <w:tblPrEx>
          <w:tblCellMar>
            <w:top w:w="0" w:type="dxa"/>
            <w:left w:w="10" w:type="dxa"/>
            <w:bottom w:w="0" w:type="dxa"/>
            <w:right w:w="10" w:type="dxa"/>
          </w:tblCellMar>
        </w:tblPrEx>
        <w:trPr>
          <w:trHeight w:val="93"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2.1</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材料暂估价</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 xml:space="preserve"> </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明细详见材料暂估价表</w:t>
            </w:r>
          </w:p>
        </w:tc>
      </w:tr>
      <w:tr>
        <w:tblPrEx>
          <w:tblCellMar>
            <w:top w:w="0" w:type="dxa"/>
            <w:left w:w="10" w:type="dxa"/>
            <w:bottom w:w="0" w:type="dxa"/>
            <w:right w:w="10" w:type="dxa"/>
          </w:tblCellMar>
        </w:tblPrEx>
        <w:trPr>
          <w:trHeight w:val="225"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2.2</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专业工程暂估价</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 xml:space="preserve"> </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明细详见专业工程暂估价表</w:t>
            </w:r>
          </w:p>
        </w:tc>
      </w:tr>
      <w:tr>
        <w:tblPrEx>
          <w:tblCellMar>
            <w:top w:w="0" w:type="dxa"/>
            <w:left w:w="10" w:type="dxa"/>
            <w:bottom w:w="0" w:type="dxa"/>
            <w:right w:w="10" w:type="dxa"/>
          </w:tblCellMar>
        </w:tblPrEx>
        <w:trPr>
          <w:trHeight w:val="225"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3</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计日工</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lang w:val="zh-CN"/>
              </w:rPr>
              <w:t>明细详见计日工表</w:t>
            </w:r>
          </w:p>
        </w:tc>
      </w:tr>
      <w:tr>
        <w:tblPrEx>
          <w:tblCellMar>
            <w:top w:w="0" w:type="dxa"/>
            <w:left w:w="10" w:type="dxa"/>
            <w:bottom w:w="0" w:type="dxa"/>
            <w:right w:w="10" w:type="dxa"/>
          </w:tblCellMar>
        </w:tblPrEx>
        <w:trPr>
          <w:trHeight w:val="213"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4</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总承包服务费</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lang w:val="zh-CN"/>
              </w:rPr>
              <w:t>明细详见总承包服务费计价表</w:t>
            </w:r>
          </w:p>
        </w:tc>
      </w:tr>
      <w:tr>
        <w:tblPrEx>
          <w:tblCellMar>
            <w:top w:w="0" w:type="dxa"/>
            <w:left w:w="10" w:type="dxa"/>
            <w:bottom w:w="0" w:type="dxa"/>
            <w:right w:w="10" w:type="dxa"/>
          </w:tblCellMar>
        </w:tblPrEx>
        <w:trPr>
          <w:trHeight w:val="65"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177" w:hRule="atLeast"/>
          <w:jc w:val="center"/>
        </w:trPr>
        <w:tc>
          <w:tcPr>
            <w:tcW w:w="421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lang w:val="zh-CN"/>
              </w:rPr>
              <w:t>合</w:t>
            </w:r>
            <w:r>
              <w:rPr>
                <w:rFonts w:hint="eastAsia" w:ascii="宋体" w:hAnsi="宋体"/>
                <w:sz w:val="24"/>
              </w:rPr>
              <w:t xml:space="preserve">   </w:t>
            </w:r>
            <w:r>
              <w:rPr>
                <w:rFonts w:hint="eastAsia" w:ascii="宋体" w:hAnsi="宋体"/>
                <w:sz w:val="24"/>
                <w:lang w:val="zh-CN"/>
              </w:rPr>
              <w:t>计</w:t>
            </w: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w:t>
            </w:r>
          </w:p>
        </w:tc>
      </w:tr>
    </w:tbl>
    <w:p>
      <w:pPr>
        <w:spacing w:before="156" w:beforeLines="50"/>
        <w:rPr>
          <w:rFonts w:hint="eastAsia" w:ascii="宋体" w:hAnsi="宋体"/>
          <w:sz w:val="24"/>
        </w:rPr>
      </w:pPr>
      <w:r>
        <w:rPr>
          <w:rFonts w:hint="eastAsia" w:ascii="宋体" w:hAnsi="宋体"/>
          <w:sz w:val="24"/>
        </w:rPr>
        <w:t>注：材料和工程设备暂估单价进入清单子目综合单价，此处不汇总。</w:t>
      </w:r>
    </w:p>
    <w:p>
      <w:pPr>
        <w:pStyle w:val="7"/>
        <w:ind w:left="0" w:leftChars="0" w:firstLine="0" w:firstLineChars="0"/>
        <w:rPr>
          <w:rFonts w:hint="eastAsia" w:ascii="宋体" w:hAnsi="宋体"/>
          <w:bCs/>
          <w:sz w:val="24"/>
        </w:rPr>
      </w:pPr>
    </w:p>
    <w:p>
      <w:pPr>
        <w:pStyle w:val="7"/>
        <w:ind w:left="0" w:leftChars="0" w:firstLine="0" w:firstLineChars="0"/>
        <w:rPr>
          <w:rFonts w:hint="eastAsia" w:ascii="宋体" w:hAnsi="宋体"/>
          <w:bCs/>
          <w:sz w:val="24"/>
        </w:rPr>
      </w:pPr>
    </w:p>
    <w:p>
      <w:pPr>
        <w:spacing w:before="156" w:beforeLines="50"/>
        <w:rPr>
          <w:rFonts w:hint="eastAsia" w:ascii="宋体" w:hAnsi="宋体"/>
          <w:b/>
          <w:sz w:val="24"/>
        </w:rPr>
      </w:pPr>
      <w:r>
        <w:rPr>
          <w:rFonts w:hint="eastAsia" w:ascii="宋体" w:hAnsi="宋体"/>
          <w:bCs/>
          <w:sz w:val="24"/>
        </w:rPr>
        <w:t>附表7.1</w:t>
      </w:r>
    </w:p>
    <w:p>
      <w:pPr>
        <w:spacing w:before="156" w:beforeLines="50" w:after="156" w:afterLines="50"/>
        <w:jc w:val="center"/>
        <w:rPr>
          <w:rFonts w:hint="eastAsia" w:ascii="宋体" w:hAnsi="宋体"/>
          <w:b/>
          <w:sz w:val="32"/>
          <w:szCs w:val="28"/>
        </w:rPr>
      </w:pPr>
      <w:r>
        <w:rPr>
          <w:rFonts w:hint="eastAsia" w:ascii="宋体" w:hAnsi="宋体"/>
          <w:b/>
          <w:sz w:val="32"/>
          <w:szCs w:val="28"/>
        </w:rPr>
        <w:t>暂列金额明细表</w:t>
      </w:r>
    </w:p>
    <w:p>
      <w:pPr>
        <w:rPr>
          <w:rFonts w:hint="eastAsia" w:ascii="宋体" w:hAnsi="宋体"/>
          <w:sz w:val="24"/>
        </w:rPr>
      </w:pPr>
      <w:r>
        <w:rPr>
          <w:rFonts w:hint="eastAsia" w:ascii="宋体" w:hAnsi="宋体"/>
          <w:sz w:val="24"/>
        </w:rPr>
        <w:t>工程名称：                                           第  页  共  页</w:t>
      </w:r>
    </w:p>
    <w:tbl>
      <w:tblPr>
        <w:tblStyle w:val="26"/>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32"/>
              </w:rPr>
            </w:pPr>
            <w:r>
              <w:rPr>
                <w:rFonts w:hint="eastAsia" w:ascii="宋体" w:hAnsi="宋体"/>
                <w:sz w:val="24"/>
                <w:szCs w:val="32"/>
              </w:rPr>
              <w:t>序号</w:t>
            </w:r>
          </w:p>
        </w:tc>
        <w:tc>
          <w:tcPr>
            <w:tcW w:w="306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32"/>
              </w:rPr>
            </w:pPr>
            <w:r>
              <w:rPr>
                <w:rFonts w:hint="eastAsia" w:ascii="宋体" w:hAnsi="宋体"/>
                <w:sz w:val="24"/>
                <w:szCs w:val="32"/>
              </w:rPr>
              <w:t>子目名称</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32"/>
              </w:rPr>
            </w:pPr>
            <w:r>
              <w:rPr>
                <w:rFonts w:hint="eastAsia" w:ascii="宋体" w:hAnsi="宋体"/>
                <w:sz w:val="24"/>
                <w:szCs w:val="32"/>
              </w:rPr>
              <w:t>计量单位</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32"/>
              </w:rPr>
            </w:pPr>
            <w:r>
              <w:rPr>
                <w:rFonts w:hint="eastAsia" w:ascii="宋体" w:hAnsi="宋体"/>
                <w:sz w:val="24"/>
                <w:szCs w:val="32"/>
              </w:rPr>
              <w:t>暂列金额</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32"/>
              </w:rPr>
            </w:pPr>
            <w:r>
              <w:rPr>
                <w:rFonts w:hint="eastAsia" w:ascii="宋体" w:hAnsi="宋体"/>
                <w:sz w:val="24"/>
                <w:szCs w:val="32"/>
              </w:rPr>
              <w:t>(元)</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32"/>
              </w:rPr>
            </w:pPr>
            <w:r>
              <w:rPr>
                <w:rFonts w:hint="eastAsia" w:ascii="宋体" w:hAnsi="宋体"/>
                <w:sz w:val="24"/>
                <w:szCs w:val="32"/>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30" w:type="dxa"/>
            <w:noWrap w:val="0"/>
            <w:vAlign w:val="center"/>
          </w:tcPr>
          <w:p>
            <w:pPr>
              <w:jc w:val="center"/>
              <w:rPr>
                <w:rFonts w:hint="eastAsia" w:ascii="宋体" w:hAnsi="宋体"/>
                <w:sz w:val="24"/>
                <w:szCs w:val="32"/>
              </w:rPr>
            </w:pPr>
            <w:r>
              <w:rPr>
                <w:rFonts w:hint="eastAsia" w:ascii="宋体" w:hAnsi="宋体"/>
                <w:sz w:val="24"/>
                <w:szCs w:val="32"/>
              </w:rPr>
              <w:t>1</w:t>
            </w:r>
          </w:p>
        </w:tc>
        <w:tc>
          <w:tcPr>
            <w:tcW w:w="3069" w:type="dxa"/>
            <w:noWrap w:val="0"/>
            <w:vAlign w:val="center"/>
          </w:tcPr>
          <w:p>
            <w:pPr>
              <w:rPr>
                <w:rFonts w:hint="eastAsia" w:ascii="宋体" w:hAnsi="宋体"/>
                <w:sz w:val="24"/>
                <w:szCs w:val="32"/>
              </w:rPr>
            </w:pPr>
            <w:r>
              <w:rPr>
                <w:rFonts w:hint="eastAsia" w:ascii="宋体" w:hAnsi="宋体"/>
                <w:sz w:val="24"/>
                <w:szCs w:val="32"/>
              </w:rPr>
              <w:t>不可避免的价格调整</w:t>
            </w:r>
          </w:p>
        </w:tc>
        <w:tc>
          <w:tcPr>
            <w:tcW w:w="1527" w:type="dxa"/>
            <w:noWrap w:val="0"/>
            <w:vAlign w:val="center"/>
          </w:tcPr>
          <w:p>
            <w:pPr>
              <w:jc w:val="center"/>
              <w:rPr>
                <w:rFonts w:hint="eastAsia" w:ascii="宋体" w:hAnsi="宋体"/>
                <w:sz w:val="24"/>
                <w:szCs w:val="32"/>
              </w:rPr>
            </w:pPr>
          </w:p>
        </w:tc>
        <w:tc>
          <w:tcPr>
            <w:tcW w:w="1527" w:type="dxa"/>
            <w:noWrap w:val="0"/>
            <w:vAlign w:val="center"/>
          </w:tcPr>
          <w:p>
            <w:pPr>
              <w:jc w:val="center"/>
              <w:rPr>
                <w:rFonts w:hint="eastAsia" w:ascii="宋体" w:hAnsi="宋体"/>
                <w:sz w:val="24"/>
                <w:szCs w:val="32"/>
              </w:rPr>
            </w:pPr>
          </w:p>
        </w:tc>
        <w:tc>
          <w:tcPr>
            <w:tcW w:w="1527" w:type="dxa"/>
            <w:noWrap w:val="0"/>
            <w:vAlign w:val="center"/>
          </w:tcPr>
          <w:p>
            <w:pPr>
              <w:jc w:val="center"/>
              <w:rPr>
                <w:rFonts w:hint="eastAsia" w:ascii="宋体" w:hAnsi="宋体"/>
                <w:sz w:val="24"/>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30" w:type="dxa"/>
            <w:tcBorders>
              <w:bottom w:val="single" w:color="auto" w:sz="6" w:space="0"/>
            </w:tcBorders>
            <w:noWrap w:val="0"/>
            <w:vAlign w:val="center"/>
          </w:tcPr>
          <w:p>
            <w:pPr>
              <w:jc w:val="center"/>
              <w:rPr>
                <w:rFonts w:hint="eastAsia" w:ascii="宋体" w:hAnsi="宋体"/>
                <w:sz w:val="24"/>
                <w:szCs w:val="32"/>
              </w:rPr>
            </w:pPr>
            <w:r>
              <w:rPr>
                <w:rFonts w:hint="eastAsia" w:ascii="宋体" w:hAnsi="宋体"/>
                <w:sz w:val="24"/>
                <w:szCs w:val="32"/>
              </w:rPr>
              <w:t>2</w:t>
            </w:r>
          </w:p>
        </w:tc>
        <w:tc>
          <w:tcPr>
            <w:tcW w:w="3069" w:type="dxa"/>
            <w:noWrap w:val="0"/>
            <w:vAlign w:val="center"/>
          </w:tcPr>
          <w:p>
            <w:pPr>
              <w:rPr>
                <w:rFonts w:hint="eastAsia" w:ascii="宋体" w:hAnsi="宋体"/>
                <w:sz w:val="24"/>
                <w:szCs w:val="32"/>
              </w:rPr>
            </w:pPr>
            <w:r>
              <w:rPr>
                <w:rFonts w:hint="eastAsia" w:ascii="宋体" w:hAnsi="宋体"/>
                <w:sz w:val="24"/>
                <w:szCs w:val="32"/>
              </w:rPr>
              <w:t>设计变更、经济签证</w:t>
            </w:r>
          </w:p>
        </w:tc>
        <w:tc>
          <w:tcPr>
            <w:tcW w:w="1527" w:type="dxa"/>
            <w:noWrap w:val="0"/>
            <w:vAlign w:val="center"/>
          </w:tcPr>
          <w:p>
            <w:pPr>
              <w:jc w:val="center"/>
              <w:rPr>
                <w:rFonts w:hint="eastAsia" w:ascii="宋体" w:hAnsi="宋体"/>
                <w:sz w:val="24"/>
                <w:szCs w:val="32"/>
              </w:rPr>
            </w:pPr>
          </w:p>
        </w:tc>
        <w:tc>
          <w:tcPr>
            <w:tcW w:w="1527" w:type="dxa"/>
            <w:noWrap w:val="0"/>
            <w:vAlign w:val="center"/>
          </w:tcPr>
          <w:p>
            <w:pPr>
              <w:jc w:val="center"/>
              <w:rPr>
                <w:rFonts w:hint="eastAsia" w:ascii="宋体" w:hAnsi="宋体"/>
                <w:sz w:val="24"/>
                <w:szCs w:val="32"/>
              </w:rPr>
            </w:pPr>
          </w:p>
        </w:tc>
        <w:tc>
          <w:tcPr>
            <w:tcW w:w="1527" w:type="dxa"/>
            <w:noWrap w:val="0"/>
            <w:vAlign w:val="center"/>
          </w:tcPr>
          <w:p>
            <w:pPr>
              <w:jc w:val="center"/>
              <w:rPr>
                <w:rFonts w:hint="eastAsia" w:ascii="宋体" w:hAnsi="宋体"/>
                <w:sz w:val="24"/>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530" w:type="dxa"/>
            <w:noWrap w:val="0"/>
            <w:vAlign w:val="center"/>
          </w:tcPr>
          <w:p>
            <w:pPr>
              <w:jc w:val="center"/>
              <w:rPr>
                <w:rFonts w:hint="eastAsia" w:ascii="宋体" w:hAnsi="宋体"/>
                <w:sz w:val="24"/>
                <w:szCs w:val="32"/>
              </w:rPr>
            </w:pPr>
          </w:p>
        </w:tc>
        <w:tc>
          <w:tcPr>
            <w:tcW w:w="3069" w:type="dxa"/>
            <w:noWrap w:val="0"/>
            <w:vAlign w:val="center"/>
          </w:tcPr>
          <w:p>
            <w:pPr>
              <w:rPr>
                <w:rFonts w:hint="eastAsia" w:ascii="宋体" w:hAnsi="宋体"/>
                <w:sz w:val="24"/>
                <w:szCs w:val="32"/>
              </w:rPr>
            </w:pPr>
            <w:r>
              <w:rPr>
                <w:rFonts w:hint="eastAsia" w:ascii="宋体" w:hAnsi="宋体"/>
                <w:sz w:val="24"/>
                <w:szCs w:val="32"/>
              </w:rPr>
              <w:t>········</w:t>
            </w:r>
          </w:p>
        </w:tc>
        <w:tc>
          <w:tcPr>
            <w:tcW w:w="1527" w:type="dxa"/>
            <w:noWrap w:val="0"/>
            <w:vAlign w:val="center"/>
          </w:tcPr>
          <w:p>
            <w:pPr>
              <w:jc w:val="center"/>
              <w:rPr>
                <w:rFonts w:hint="eastAsia" w:ascii="宋体" w:hAnsi="宋体"/>
                <w:sz w:val="24"/>
                <w:szCs w:val="32"/>
              </w:rPr>
            </w:pPr>
          </w:p>
        </w:tc>
        <w:tc>
          <w:tcPr>
            <w:tcW w:w="1527" w:type="dxa"/>
            <w:noWrap w:val="0"/>
            <w:vAlign w:val="center"/>
          </w:tcPr>
          <w:p>
            <w:pPr>
              <w:jc w:val="center"/>
              <w:rPr>
                <w:rFonts w:hint="eastAsia" w:ascii="宋体" w:hAnsi="宋体"/>
                <w:sz w:val="24"/>
                <w:szCs w:val="32"/>
              </w:rPr>
            </w:pPr>
          </w:p>
        </w:tc>
        <w:tc>
          <w:tcPr>
            <w:tcW w:w="1527" w:type="dxa"/>
            <w:noWrap w:val="0"/>
            <w:vAlign w:val="center"/>
          </w:tcPr>
          <w:p>
            <w:pPr>
              <w:jc w:val="center"/>
              <w:rPr>
                <w:rFonts w:hint="eastAsia" w:ascii="宋体" w:hAnsi="宋体"/>
                <w:sz w:val="24"/>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126" w:type="dxa"/>
            <w:gridSpan w:val="3"/>
            <w:noWrap w:val="0"/>
            <w:vAlign w:val="center"/>
          </w:tcPr>
          <w:p>
            <w:pPr>
              <w:jc w:val="center"/>
              <w:rPr>
                <w:rFonts w:hint="eastAsia" w:ascii="宋体" w:hAnsi="宋体"/>
                <w:sz w:val="24"/>
                <w:szCs w:val="32"/>
              </w:rPr>
            </w:pPr>
            <w:r>
              <w:rPr>
                <w:rFonts w:hint="eastAsia" w:ascii="宋体" w:hAnsi="宋体"/>
                <w:sz w:val="24"/>
                <w:szCs w:val="32"/>
              </w:rPr>
              <w:t>合计</w:t>
            </w:r>
          </w:p>
        </w:tc>
        <w:tc>
          <w:tcPr>
            <w:tcW w:w="1527" w:type="dxa"/>
            <w:noWrap w:val="0"/>
            <w:vAlign w:val="center"/>
          </w:tcPr>
          <w:p>
            <w:pPr>
              <w:jc w:val="center"/>
              <w:rPr>
                <w:rFonts w:hint="eastAsia" w:ascii="宋体" w:hAnsi="宋体"/>
                <w:sz w:val="24"/>
                <w:szCs w:val="32"/>
              </w:rPr>
            </w:pPr>
          </w:p>
        </w:tc>
        <w:tc>
          <w:tcPr>
            <w:tcW w:w="1527" w:type="dxa"/>
            <w:noWrap w:val="0"/>
            <w:vAlign w:val="center"/>
          </w:tcPr>
          <w:p>
            <w:pPr>
              <w:jc w:val="center"/>
              <w:rPr>
                <w:rFonts w:hint="eastAsia" w:ascii="宋体" w:hAnsi="宋体"/>
                <w:sz w:val="24"/>
                <w:szCs w:val="32"/>
              </w:rPr>
            </w:pPr>
            <w:r>
              <w:rPr>
                <w:rFonts w:hint="eastAsia" w:ascii="宋体" w:hAnsi="宋体"/>
                <w:sz w:val="24"/>
                <w:szCs w:val="32"/>
              </w:rPr>
              <w:t>—</w:t>
            </w:r>
          </w:p>
        </w:tc>
      </w:tr>
    </w:tbl>
    <w:p>
      <w:pPr>
        <w:spacing w:before="156" w:beforeLines="50"/>
        <w:rPr>
          <w:rFonts w:hint="eastAsia" w:ascii="宋体" w:hAnsi="宋体"/>
          <w:sz w:val="24"/>
        </w:rPr>
      </w:pPr>
      <w:r>
        <w:rPr>
          <w:rFonts w:hint="eastAsia" w:ascii="宋体" w:hAnsi="宋体"/>
          <w:sz w:val="24"/>
        </w:rPr>
        <w:t>注：1、此表由招标人填写，不包括计日工。暂列金额项目部分如不能详列明细，也可只列暂列金额项目总金额，投标人应将上述暂列金额计入投标总价中。</w:t>
      </w:r>
    </w:p>
    <w:p>
      <w:pPr>
        <w:spacing w:before="156" w:beforeLines="50"/>
        <w:outlineLvl w:val="2"/>
        <w:rPr>
          <w:rFonts w:hint="eastAsia" w:ascii="宋体" w:hAnsi="宋体"/>
          <w:sz w:val="24"/>
        </w:rPr>
      </w:pPr>
      <w:r>
        <w:rPr>
          <w:rFonts w:hint="eastAsia" w:ascii="宋体" w:hAnsi="宋体"/>
          <w:sz w:val="24"/>
        </w:rPr>
        <w:t>2、是招标人暂定并包括在合同中的一笔款项（2.0.6）。</w:t>
      </w:r>
    </w:p>
    <w:p>
      <w:pPr>
        <w:spacing w:before="156" w:beforeLines="50" w:after="156" w:afterLines="50"/>
        <w:rPr>
          <w:rFonts w:hint="eastAsia" w:ascii="宋体" w:hAnsi="宋体"/>
          <w:b/>
          <w:sz w:val="24"/>
        </w:rPr>
      </w:pPr>
      <w:r>
        <w:rPr>
          <w:rFonts w:hint="eastAsia" w:ascii="宋体" w:hAnsi="宋体"/>
          <w:sz w:val="24"/>
        </w:rPr>
        <w:br w:type="page"/>
      </w:r>
      <w:r>
        <w:rPr>
          <w:rFonts w:hint="eastAsia" w:ascii="宋体" w:hAnsi="宋体"/>
          <w:bCs/>
          <w:sz w:val="24"/>
        </w:rPr>
        <w:t>附表7.2</w:t>
      </w:r>
    </w:p>
    <w:p>
      <w:pPr>
        <w:autoSpaceDE w:val="0"/>
        <w:autoSpaceDN w:val="0"/>
        <w:adjustRightInd w:val="0"/>
        <w:jc w:val="center"/>
        <w:rPr>
          <w:rFonts w:hint="eastAsia" w:ascii="宋体" w:hAnsi="宋体" w:cs="宋体"/>
          <w:b/>
          <w:bCs/>
          <w:sz w:val="32"/>
          <w:szCs w:val="30"/>
          <w:lang w:val="zh-CN"/>
        </w:rPr>
      </w:pPr>
      <w:r>
        <w:rPr>
          <w:rFonts w:hint="eastAsia" w:ascii="宋体" w:hAnsi="宋体" w:cs="宋体"/>
          <w:b/>
          <w:bCs/>
          <w:sz w:val="32"/>
          <w:szCs w:val="30"/>
          <w:lang w:val="zh-CN"/>
        </w:rPr>
        <w:t>材料暂估单价表</w:t>
      </w:r>
    </w:p>
    <w:p>
      <w:pPr>
        <w:autoSpaceDE w:val="0"/>
        <w:autoSpaceDN w:val="0"/>
        <w:adjustRightInd w:val="0"/>
        <w:rPr>
          <w:rFonts w:hint="eastAsia" w:ascii="宋体" w:hAnsi="宋体" w:cs="宋体"/>
          <w:sz w:val="24"/>
          <w:lang w:val="zh-CN"/>
        </w:rPr>
      </w:pPr>
      <w:r>
        <w:rPr>
          <w:rFonts w:hint="eastAsia" w:ascii="宋体" w:hAnsi="宋体" w:cs="宋体"/>
          <w:sz w:val="24"/>
          <w:lang w:val="zh-CN"/>
        </w:rPr>
        <w:t xml:space="preserve">工程名称：                        </w:t>
      </w:r>
      <w:r>
        <w:rPr>
          <w:rFonts w:hint="eastAsia" w:ascii="宋体" w:hAnsi="宋体" w:cs="宋体"/>
          <w:sz w:val="24"/>
        </w:rPr>
        <w:t xml:space="preserve">    </w:t>
      </w:r>
      <w:r>
        <w:rPr>
          <w:rFonts w:hint="eastAsia" w:ascii="宋体" w:hAnsi="宋体" w:cs="宋体"/>
          <w:sz w:val="24"/>
          <w:lang w:val="zh-CN"/>
        </w:rPr>
        <w:t xml:space="preserve">                第  页    共  页</w:t>
      </w:r>
    </w:p>
    <w:tbl>
      <w:tblPr>
        <w:tblStyle w:val="26"/>
        <w:tblW w:w="0" w:type="auto"/>
        <w:jc w:val="center"/>
        <w:tblLayout w:type="fixed"/>
        <w:tblCellMar>
          <w:top w:w="0" w:type="dxa"/>
          <w:left w:w="108" w:type="dxa"/>
          <w:bottom w:w="0" w:type="dxa"/>
          <w:right w:w="108" w:type="dxa"/>
        </w:tblCellMar>
      </w:tblPr>
      <w:tblGrid>
        <w:gridCol w:w="811"/>
        <w:gridCol w:w="1291"/>
        <w:gridCol w:w="1596"/>
        <w:gridCol w:w="2076"/>
        <w:gridCol w:w="782"/>
        <w:gridCol w:w="876"/>
        <w:gridCol w:w="1456"/>
      </w:tblGrid>
      <w:tr>
        <w:tblPrEx>
          <w:tblCellMar>
            <w:top w:w="0" w:type="dxa"/>
            <w:left w:w="108" w:type="dxa"/>
            <w:bottom w:w="0" w:type="dxa"/>
            <w:right w:w="108" w:type="dxa"/>
          </w:tblCellMar>
        </w:tblPrEx>
        <w:trPr>
          <w:trHeight w:val="488"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序号</w:t>
            </w:r>
          </w:p>
        </w:tc>
        <w:tc>
          <w:tcPr>
            <w:tcW w:w="1291"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材料名称</w:t>
            </w:r>
          </w:p>
        </w:tc>
        <w:tc>
          <w:tcPr>
            <w:tcW w:w="159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规格、型号</w:t>
            </w:r>
          </w:p>
        </w:tc>
        <w:tc>
          <w:tcPr>
            <w:tcW w:w="207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rPr>
              <w:t>拟使用清单子目号</w:t>
            </w:r>
          </w:p>
        </w:tc>
        <w:tc>
          <w:tcPr>
            <w:tcW w:w="78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计量</w:t>
            </w:r>
          </w:p>
          <w:p>
            <w:pPr>
              <w:widowControl/>
              <w:jc w:val="center"/>
              <w:rPr>
                <w:rFonts w:hint="eastAsia" w:ascii="宋体" w:hAnsi="宋体" w:cs="宋体"/>
                <w:kern w:val="0"/>
                <w:sz w:val="24"/>
              </w:rPr>
            </w:pPr>
            <w:r>
              <w:rPr>
                <w:rFonts w:hint="eastAsia" w:ascii="宋体" w:hAnsi="宋体" w:cs="宋体"/>
                <w:kern w:val="0"/>
                <w:sz w:val="24"/>
              </w:rPr>
              <w:t>单位</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单价</w:t>
            </w:r>
          </w:p>
          <w:p>
            <w:pPr>
              <w:widowControl/>
              <w:jc w:val="center"/>
              <w:rPr>
                <w:rFonts w:hint="eastAsia" w:ascii="宋体" w:hAnsi="宋体" w:cs="宋体"/>
                <w:kern w:val="0"/>
                <w:sz w:val="24"/>
              </w:rPr>
            </w:pPr>
            <w:r>
              <w:rPr>
                <w:rFonts w:hint="eastAsia" w:ascii="宋体" w:hAnsi="宋体" w:cs="宋体"/>
                <w:kern w:val="0"/>
                <w:sz w:val="24"/>
              </w:rPr>
              <w:t>(元)</w:t>
            </w:r>
          </w:p>
        </w:tc>
        <w:tc>
          <w:tcPr>
            <w:tcW w:w="145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备    注</w:t>
            </w:r>
          </w:p>
          <w:p>
            <w:pPr>
              <w:widowControl/>
              <w:jc w:val="center"/>
              <w:rPr>
                <w:rFonts w:hint="eastAsia" w:ascii="宋体" w:hAnsi="宋体" w:cs="宋体"/>
                <w:kern w:val="0"/>
                <w:sz w:val="18"/>
                <w:szCs w:val="18"/>
              </w:rPr>
            </w:pPr>
            <w:r>
              <w:rPr>
                <w:rFonts w:hint="eastAsia" w:ascii="宋体" w:hAnsi="宋体" w:cs="宋体"/>
                <w:kern w:val="0"/>
                <w:sz w:val="18"/>
                <w:szCs w:val="18"/>
              </w:rPr>
              <w:t>（拟二次招标）</w:t>
            </w:r>
          </w:p>
        </w:tc>
      </w:tr>
      <w:tr>
        <w:tblPrEx>
          <w:tblCellMar>
            <w:top w:w="0" w:type="dxa"/>
            <w:left w:w="108" w:type="dxa"/>
            <w:bottom w:w="0" w:type="dxa"/>
            <w:right w:w="108" w:type="dxa"/>
          </w:tblCellMar>
        </w:tblPrEx>
        <w:trPr>
          <w:trHeight w:val="345" w:hRule="atLeast"/>
          <w:jc w:val="center"/>
        </w:trPr>
        <w:tc>
          <w:tcPr>
            <w:tcW w:w="8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1</w:t>
            </w:r>
          </w:p>
        </w:tc>
        <w:tc>
          <w:tcPr>
            <w:tcW w:w="1291"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159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207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782"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145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r>
      <w:tr>
        <w:tblPrEx>
          <w:tblCellMar>
            <w:top w:w="0" w:type="dxa"/>
            <w:left w:w="108" w:type="dxa"/>
            <w:bottom w:w="0" w:type="dxa"/>
            <w:right w:w="108" w:type="dxa"/>
          </w:tblCellMar>
        </w:tblPrEx>
        <w:trPr>
          <w:trHeight w:val="345" w:hRule="atLeast"/>
          <w:jc w:val="center"/>
        </w:trPr>
        <w:tc>
          <w:tcPr>
            <w:tcW w:w="8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2</w:t>
            </w:r>
          </w:p>
        </w:tc>
        <w:tc>
          <w:tcPr>
            <w:tcW w:w="1291"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159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207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782"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145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r>
      <w:tr>
        <w:tblPrEx>
          <w:tblCellMar>
            <w:top w:w="0" w:type="dxa"/>
            <w:left w:w="108" w:type="dxa"/>
            <w:bottom w:w="0" w:type="dxa"/>
            <w:right w:w="108" w:type="dxa"/>
          </w:tblCellMar>
        </w:tblPrEx>
        <w:trPr>
          <w:trHeight w:val="345" w:hRule="atLeast"/>
          <w:jc w:val="center"/>
        </w:trPr>
        <w:tc>
          <w:tcPr>
            <w:tcW w:w="8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3</w:t>
            </w:r>
          </w:p>
        </w:tc>
        <w:tc>
          <w:tcPr>
            <w:tcW w:w="1291"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159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207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782"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145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r>
      <w:tr>
        <w:tblPrEx>
          <w:tblCellMar>
            <w:top w:w="0" w:type="dxa"/>
            <w:left w:w="108" w:type="dxa"/>
            <w:bottom w:w="0" w:type="dxa"/>
            <w:right w:w="108" w:type="dxa"/>
          </w:tblCellMar>
        </w:tblPrEx>
        <w:trPr>
          <w:trHeight w:val="345" w:hRule="atLeast"/>
          <w:jc w:val="center"/>
        </w:trPr>
        <w:tc>
          <w:tcPr>
            <w:tcW w:w="8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4</w:t>
            </w:r>
          </w:p>
        </w:tc>
        <w:tc>
          <w:tcPr>
            <w:tcW w:w="1291"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159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207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782"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145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r>
      <w:tr>
        <w:tblPrEx>
          <w:tblCellMar>
            <w:top w:w="0" w:type="dxa"/>
            <w:left w:w="108" w:type="dxa"/>
            <w:bottom w:w="0" w:type="dxa"/>
            <w:right w:w="108" w:type="dxa"/>
          </w:tblCellMar>
        </w:tblPrEx>
        <w:trPr>
          <w:trHeight w:val="345" w:hRule="atLeast"/>
          <w:jc w:val="center"/>
        </w:trPr>
        <w:tc>
          <w:tcPr>
            <w:tcW w:w="8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w:t>
            </w:r>
          </w:p>
        </w:tc>
        <w:tc>
          <w:tcPr>
            <w:tcW w:w="1291"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r>
              <w:rPr>
                <w:rFonts w:hint="eastAsia" w:ascii="宋体" w:hAnsi="宋体"/>
                <w:kern w:val="0"/>
                <w:sz w:val="24"/>
              </w:rPr>
              <w:t>····</w:t>
            </w:r>
          </w:p>
        </w:tc>
        <w:tc>
          <w:tcPr>
            <w:tcW w:w="159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207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782"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145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r>
    </w:tbl>
    <w:p>
      <w:pPr>
        <w:rPr>
          <w:rFonts w:hint="eastAsia" w:ascii="宋体" w:hAnsi="宋体"/>
        </w:rPr>
      </w:pPr>
      <w:r>
        <w:rPr>
          <w:rFonts w:hint="eastAsia" w:ascii="宋体" w:hAnsi="宋体"/>
        </w:rPr>
        <w:t>1、此表由招标人填写，投标人应将上述材料、工程设备暂估单价计入工程量清单综合单价报价中；达到规定的规模标准的重要设备、材料以外的其他材料、设备约定采用招标方式采购的，应当同时注明；</w:t>
      </w:r>
    </w:p>
    <w:p>
      <w:pPr>
        <w:rPr>
          <w:rFonts w:hint="eastAsia" w:ascii="宋体" w:hAnsi="宋体"/>
        </w:rPr>
      </w:pPr>
      <w:r>
        <w:rPr>
          <w:rFonts w:hint="eastAsia" w:ascii="宋体" w:hAnsi="宋体"/>
        </w:rPr>
        <w:t>2、投标人应注意，这些材料和工程设备暂估单价中不包括投标人的企业管理费和利润，组成相应清单子目综合单价时，应避免重复计取；</w:t>
      </w:r>
    </w:p>
    <w:p>
      <w:pPr>
        <w:rPr>
          <w:rFonts w:hint="eastAsia" w:ascii="宋体" w:hAnsi="宋体"/>
        </w:rPr>
      </w:pPr>
      <w:r>
        <w:rPr>
          <w:rFonts w:hint="eastAsia" w:ascii="宋体" w:hAnsi="宋体"/>
        </w:rPr>
        <w:t>3、材料、工程设备包括原材料、燃料、构配件以及按规定应计入建筑安装工程造价的设备。</w:t>
      </w:r>
    </w:p>
    <w:p>
      <w:pPr>
        <w:rPr>
          <w:rFonts w:hint="eastAsia" w:ascii="宋体" w:hAnsi="宋体"/>
        </w:rPr>
      </w:pPr>
    </w:p>
    <w:p>
      <w:pPr>
        <w:rPr>
          <w:rFonts w:hint="eastAsia" w:ascii="宋体" w:hAnsi="宋体"/>
        </w:rPr>
      </w:pPr>
    </w:p>
    <w:p>
      <w:pPr>
        <w:pStyle w:val="7"/>
        <w:ind w:left="0" w:leftChars="0" w:firstLine="0" w:firstLineChars="0"/>
        <w:rPr>
          <w:rFonts w:hint="eastAsia" w:ascii="宋体" w:hAnsi="宋体"/>
        </w:rPr>
      </w:pPr>
    </w:p>
    <w:p>
      <w:pPr>
        <w:rPr>
          <w:rFonts w:hint="eastAsia" w:ascii="宋体" w:hAnsi="宋体"/>
          <w:sz w:val="24"/>
        </w:rPr>
      </w:pPr>
      <w:r>
        <w:rPr>
          <w:rFonts w:hint="eastAsia" w:ascii="宋体" w:hAnsi="宋体"/>
          <w:sz w:val="24"/>
        </w:rPr>
        <w:t>附表7.3</w:t>
      </w:r>
    </w:p>
    <w:p>
      <w:pPr>
        <w:autoSpaceDE w:val="0"/>
        <w:autoSpaceDN w:val="0"/>
        <w:adjustRightInd w:val="0"/>
        <w:jc w:val="center"/>
        <w:rPr>
          <w:rFonts w:hint="eastAsia" w:ascii="宋体" w:hAnsi="宋体" w:cs="宋体"/>
          <w:b/>
          <w:bCs/>
          <w:sz w:val="32"/>
          <w:szCs w:val="30"/>
          <w:lang w:val="zh-CN"/>
        </w:rPr>
      </w:pPr>
      <w:r>
        <w:rPr>
          <w:rFonts w:hint="eastAsia" w:ascii="宋体" w:hAnsi="宋体" w:cs="宋体"/>
          <w:b/>
          <w:bCs/>
          <w:sz w:val="32"/>
          <w:szCs w:val="30"/>
          <w:lang w:val="zh-CN"/>
        </w:rPr>
        <w:t>专业工程暂估价表</w:t>
      </w:r>
    </w:p>
    <w:p>
      <w:pPr>
        <w:autoSpaceDE w:val="0"/>
        <w:autoSpaceDN w:val="0"/>
        <w:adjustRightInd w:val="0"/>
        <w:rPr>
          <w:rFonts w:hint="eastAsia" w:ascii="宋体" w:hAnsi="宋体" w:cs="宋体"/>
          <w:sz w:val="24"/>
          <w:lang w:val="zh-CN"/>
        </w:rPr>
      </w:pPr>
      <w:r>
        <w:rPr>
          <w:rFonts w:hint="eastAsia" w:ascii="宋体" w:hAnsi="宋体" w:cs="宋体"/>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1053"/>
        <w:gridCol w:w="2593"/>
        <w:gridCol w:w="1800"/>
        <w:gridCol w:w="1620"/>
        <w:gridCol w:w="2052"/>
      </w:tblGrid>
      <w:tr>
        <w:trPr>
          <w:trHeight w:val="795" w:hRule="atLeast"/>
          <w:jc w:val="center"/>
        </w:trPr>
        <w:tc>
          <w:tcPr>
            <w:tcW w:w="10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序号</w:t>
            </w:r>
          </w:p>
        </w:tc>
        <w:tc>
          <w:tcPr>
            <w:tcW w:w="2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工程名称</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工程内容</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金额（元）</w:t>
            </w:r>
          </w:p>
        </w:tc>
        <w:tc>
          <w:tcPr>
            <w:tcW w:w="20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备注</w:t>
            </w:r>
          </w:p>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（是否分包）</w:t>
            </w:r>
          </w:p>
        </w:tc>
      </w:tr>
      <w:tr>
        <w:tblPrEx>
          <w:tblCellMar>
            <w:top w:w="0" w:type="dxa"/>
            <w:left w:w="10" w:type="dxa"/>
            <w:bottom w:w="0" w:type="dxa"/>
            <w:right w:w="10" w:type="dxa"/>
          </w:tblCellMar>
        </w:tblPrEx>
        <w:trPr>
          <w:trHeight w:val="480" w:hRule="atLeast"/>
          <w:jc w:val="center"/>
        </w:trPr>
        <w:tc>
          <w:tcPr>
            <w:tcW w:w="10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p>
        </w:tc>
        <w:tc>
          <w:tcPr>
            <w:tcW w:w="2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bCs/>
                <w:szCs w:val="21"/>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20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50" w:hRule="atLeast"/>
          <w:jc w:val="center"/>
        </w:trPr>
        <w:tc>
          <w:tcPr>
            <w:tcW w:w="1053"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2593"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bCs/>
                <w:szCs w:val="21"/>
              </w:rPr>
              <w:t>······</w:t>
            </w:r>
          </w:p>
        </w:tc>
        <w:tc>
          <w:tcPr>
            <w:tcW w:w="1800"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620"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2052"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0" w:hRule="atLeast"/>
          <w:jc w:val="center"/>
        </w:trPr>
        <w:tc>
          <w:tcPr>
            <w:tcW w:w="544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合   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20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bl>
    <w:p>
      <w:pPr>
        <w:spacing w:before="156" w:beforeLines="50"/>
        <w:ind w:left="840" w:hanging="840" w:hangingChars="350"/>
        <w:rPr>
          <w:rFonts w:hint="eastAsia" w:ascii="宋体" w:hAnsi="宋体"/>
          <w:sz w:val="24"/>
        </w:rPr>
      </w:pPr>
      <w:r>
        <w:rPr>
          <w:rFonts w:hint="eastAsia" w:ascii="宋体" w:hAnsi="宋体"/>
          <w:sz w:val="24"/>
        </w:rPr>
        <w:t>注：1．此表由招标人填写，投标人应按招标方式将专业工程（</w:t>
      </w:r>
      <w:r>
        <w:rPr>
          <w:rFonts w:hint="eastAsia" w:ascii="宋体" w:hAnsi="宋体"/>
          <w:bCs/>
          <w:sz w:val="24"/>
        </w:rPr>
        <w:t>装饰工程、</w:t>
      </w:r>
      <w:r>
        <w:rPr>
          <w:rFonts w:hint="eastAsia" w:ascii="宋体" w:hAnsi="宋体"/>
          <w:sz w:val="24"/>
        </w:rPr>
        <w:t>建筑幕墙工程、钢结构工程、消防设施工程、建筑智能化工程、电梯安装工程、机电设备安装工程、单独设计的工艺性较强的专业工程）计入工程造价。</w:t>
      </w:r>
    </w:p>
    <w:p>
      <w:pPr>
        <w:spacing w:before="156" w:beforeLines="50"/>
        <w:ind w:left="839" w:leftChars="228" w:hanging="360" w:hangingChars="150"/>
        <w:rPr>
          <w:rFonts w:hint="eastAsia" w:ascii="宋体" w:hAnsi="宋体"/>
          <w:sz w:val="24"/>
        </w:rPr>
      </w:pPr>
      <w:r>
        <w:rPr>
          <w:rFonts w:hint="eastAsia" w:ascii="宋体" w:hAnsi="宋体"/>
          <w:sz w:val="24"/>
        </w:rPr>
        <w:t>2．暂估价（综合暂估价，包括：管理费、利润等除规费和税金以外的费用）计入投标总价中。</w:t>
      </w:r>
    </w:p>
    <w:p>
      <w:pPr>
        <w:ind w:left="839" w:leftChars="228" w:hanging="360" w:hangingChars="150"/>
        <w:rPr>
          <w:rFonts w:hint="eastAsia" w:ascii="宋体" w:hAnsi="宋体"/>
          <w:sz w:val="24"/>
        </w:rPr>
      </w:pPr>
      <w:r>
        <w:rPr>
          <w:rFonts w:hint="eastAsia" w:ascii="宋体" w:hAnsi="宋体"/>
          <w:sz w:val="24"/>
        </w:rPr>
        <w:t>3．备注栏中应当对未达到招标规模标准的是否采用分包做出说明，采用分包方式的应当由发包人和承包人依法招标方式选择分包人。</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附表7.4</w:t>
      </w:r>
    </w:p>
    <w:p>
      <w:pPr>
        <w:autoSpaceDE w:val="0"/>
        <w:autoSpaceDN w:val="0"/>
        <w:adjustRightInd w:val="0"/>
        <w:jc w:val="center"/>
        <w:rPr>
          <w:rFonts w:hint="eastAsia" w:ascii="宋体" w:hAnsi="宋体" w:cs="宋体"/>
          <w:b/>
          <w:bCs/>
          <w:sz w:val="32"/>
          <w:szCs w:val="30"/>
          <w:lang w:val="zh-CN"/>
        </w:rPr>
      </w:pPr>
      <w:r>
        <w:rPr>
          <w:rFonts w:hint="eastAsia" w:ascii="宋体" w:hAnsi="宋体" w:cs="宋体"/>
          <w:b/>
          <w:bCs/>
          <w:sz w:val="32"/>
          <w:szCs w:val="30"/>
          <w:lang w:val="zh-CN"/>
        </w:rPr>
        <w:t>计日工表</w:t>
      </w:r>
    </w:p>
    <w:p>
      <w:pPr>
        <w:autoSpaceDE w:val="0"/>
        <w:autoSpaceDN w:val="0"/>
        <w:adjustRightInd w:val="0"/>
        <w:ind w:leftChars="-200" w:hanging="420" w:hangingChars="175"/>
        <w:jc w:val="center"/>
        <w:rPr>
          <w:rFonts w:hint="eastAsia" w:ascii="宋体" w:hAnsi="宋体"/>
          <w:sz w:val="24"/>
          <w:lang w:val="zh-CN"/>
        </w:rPr>
      </w:pPr>
      <w:r>
        <w:rPr>
          <w:rFonts w:hint="eastAsia" w:ascii="宋体" w:hAnsi="宋体" w:cs="宋体"/>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846"/>
        <w:gridCol w:w="2337"/>
        <w:gridCol w:w="1592"/>
        <w:gridCol w:w="1593"/>
        <w:gridCol w:w="1593"/>
        <w:gridCol w:w="1593"/>
      </w:tblGrid>
      <w:tr>
        <w:tblPrEx>
          <w:tblCellMar>
            <w:top w:w="0" w:type="dxa"/>
            <w:left w:w="10" w:type="dxa"/>
            <w:bottom w:w="0" w:type="dxa"/>
            <w:right w:w="10" w:type="dxa"/>
          </w:tblCellMar>
        </w:tblPrEx>
        <w:trPr>
          <w:trHeight w:val="608"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编号</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项目名称</w:t>
            </w: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单位</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暂定数量</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综合单价</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合价</w:t>
            </w: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一</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1</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2</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3</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4</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290" w:hRule="atLeast"/>
          <w:jc w:val="center"/>
        </w:trPr>
        <w:tc>
          <w:tcPr>
            <w:tcW w:w="79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人　工　小　计</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二</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材料</w:t>
            </w: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1</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top"/>
          </w:tcPr>
          <w:p>
            <w:pPr>
              <w:autoSpaceDE w:val="0"/>
              <w:autoSpaceDN w:val="0"/>
              <w:adjustRightInd w:val="0"/>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2</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top"/>
          </w:tcPr>
          <w:p>
            <w:pPr>
              <w:autoSpaceDE w:val="0"/>
              <w:autoSpaceDN w:val="0"/>
              <w:adjustRightInd w:val="0"/>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3</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top"/>
          </w:tcPr>
          <w:p>
            <w:pPr>
              <w:autoSpaceDE w:val="0"/>
              <w:autoSpaceDN w:val="0"/>
              <w:adjustRightInd w:val="0"/>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537"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4</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top"/>
          </w:tcPr>
          <w:p>
            <w:pPr>
              <w:autoSpaceDE w:val="0"/>
              <w:autoSpaceDN w:val="0"/>
              <w:adjustRightInd w:val="0"/>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512" w:hRule="atLeast"/>
          <w:jc w:val="center"/>
        </w:trPr>
        <w:tc>
          <w:tcPr>
            <w:tcW w:w="79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材　料　小　计</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三</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施工机械</w:t>
            </w: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1</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2</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3</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4</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left"/>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90" w:hRule="atLeast"/>
          <w:jc w:val="center"/>
        </w:trPr>
        <w:tc>
          <w:tcPr>
            <w:tcW w:w="79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施工机械小计</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367" w:hRule="atLeast"/>
          <w:jc w:val="center"/>
        </w:trPr>
        <w:tc>
          <w:tcPr>
            <w:tcW w:w="79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总   计</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bl>
    <w:p>
      <w:pPr>
        <w:keepNext w:val="0"/>
        <w:keepLines w:val="0"/>
        <w:pageBreakBefore w:val="0"/>
        <w:widowControl w:val="0"/>
        <w:kinsoku/>
        <w:wordWrap/>
        <w:overflowPunct/>
        <w:topLinePunct w:val="0"/>
        <w:autoSpaceDE/>
        <w:autoSpaceDN/>
        <w:bidi w:val="0"/>
        <w:adjustRightInd/>
        <w:snapToGrid/>
        <w:spacing w:before="156" w:beforeLines="50" w:line="460" w:lineRule="exact"/>
        <w:textAlignment w:val="auto"/>
        <w:rPr>
          <w:rFonts w:hint="eastAsia" w:ascii="宋体" w:hAnsi="宋体"/>
          <w:sz w:val="24"/>
        </w:rPr>
      </w:pPr>
      <w:r>
        <w:rPr>
          <w:rFonts w:hint="eastAsia" w:ascii="宋体" w:hAnsi="宋体"/>
          <w:sz w:val="24"/>
        </w:rPr>
        <w:t>注：1．此表暂定项目、数量由招标人填写，编制招标控制价时，单价由招标人按有关计价规定确定：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2．投标时，子目和数量按招标人提供数据计算，单价由投标人自主报价，计入投标总价中。</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bCs/>
          <w:sz w:val="24"/>
        </w:rPr>
      </w:pPr>
      <w:r>
        <w:rPr>
          <w:rFonts w:hint="eastAsia" w:ascii="宋体" w:hAnsi="宋体"/>
          <w:sz w:val="24"/>
        </w:rPr>
        <w:t>3．此表总计的计日工金额应当作为暂列金额的一部分，计入附表6.1中。</w:t>
      </w: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r>
        <w:rPr>
          <w:rFonts w:hint="eastAsia" w:ascii="宋体" w:hAnsi="宋体"/>
          <w:bCs/>
          <w:sz w:val="24"/>
        </w:rPr>
        <w:t>附表7.5</w:t>
      </w:r>
    </w:p>
    <w:p>
      <w:pPr>
        <w:autoSpaceDE w:val="0"/>
        <w:autoSpaceDN w:val="0"/>
        <w:adjustRightInd w:val="0"/>
        <w:jc w:val="center"/>
        <w:rPr>
          <w:rFonts w:hint="eastAsia" w:ascii="宋体" w:hAnsi="宋体"/>
          <w:b/>
          <w:bCs/>
          <w:sz w:val="32"/>
          <w:szCs w:val="30"/>
          <w:lang w:val="zh-CN"/>
        </w:rPr>
      </w:pPr>
      <w:r>
        <w:rPr>
          <w:rFonts w:hint="eastAsia" w:ascii="宋体" w:hAnsi="宋体" w:cs="宋体"/>
          <w:b/>
          <w:bCs/>
          <w:sz w:val="32"/>
          <w:szCs w:val="30"/>
          <w:lang w:val="zh-CN"/>
        </w:rPr>
        <w:t>总承包服务费计价表</w:t>
      </w:r>
    </w:p>
    <w:p>
      <w:pPr>
        <w:autoSpaceDE w:val="0"/>
        <w:autoSpaceDN w:val="0"/>
        <w:adjustRightInd w:val="0"/>
        <w:rPr>
          <w:rFonts w:hint="eastAsia" w:ascii="宋体" w:hAnsi="宋体"/>
          <w:sz w:val="24"/>
          <w:lang w:val="zh-CN"/>
        </w:rPr>
      </w:pPr>
      <w:r>
        <w:rPr>
          <w:rFonts w:hint="eastAsia" w:ascii="宋体" w:hAnsi="宋体" w:cs="宋体"/>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747"/>
        <w:gridCol w:w="2415"/>
        <w:gridCol w:w="1533"/>
        <w:gridCol w:w="2263"/>
        <w:gridCol w:w="1170"/>
        <w:gridCol w:w="1172"/>
      </w:tblGrid>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序号</w:t>
            </w: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项目名称</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项目价值（元）</w:t>
            </w:r>
          </w:p>
        </w:tc>
        <w:tc>
          <w:tcPr>
            <w:tcW w:w="2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服务内容</w:t>
            </w: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费率</w:t>
            </w:r>
            <w:r>
              <w:rPr>
                <w:rFonts w:hint="eastAsia" w:ascii="宋体" w:hAnsi="宋体"/>
                <w:sz w:val="24"/>
                <w:lang w:val="zh-CN"/>
              </w:rPr>
              <w:t>（</w:t>
            </w:r>
            <w:r>
              <w:rPr>
                <w:rFonts w:hint="eastAsia" w:ascii="宋体" w:hAnsi="宋体"/>
                <w:sz w:val="24"/>
              </w:rPr>
              <w:t>%</w:t>
            </w:r>
            <w:r>
              <w:rPr>
                <w:rFonts w:hint="eastAsia" w:ascii="宋体" w:hAnsi="宋体"/>
                <w:sz w:val="24"/>
                <w:lang w:val="zh-CN"/>
              </w:rPr>
              <w:t>）</w:t>
            </w: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金额（元）</w:t>
            </w: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lang w:val="zh-CN"/>
              </w:rPr>
              <w:t>一</w:t>
            </w: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rPr>
              <w:t>总包人发包专业工程</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lang w:val="zh-CN"/>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lang w:val="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lang w:val="zh-CN"/>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r>
              <w:rPr>
                <w:rFonts w:hint="eastAsia" w:ascii="宋体" w:hAnsi="宋体"/>
                <w:bCs/>
              </w:rPr>
              <w:t>……</w:t>
            </w: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r>
              <w:rPr>
                <w:rFonts w:hint="eastAsia" w:ascii="宋体" w:hAnsi="宋体"/>
                <w:bCs/>
              </w:rPr>
              <w:t>……</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lang w:val="zh-CN"/>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bCs/>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lang w:val="zh-CN"/>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bCs/>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lang w:val="zh-CN"/>
              </w:rPr>
              <w:t>二</w:t>
            </w: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发包人发包专业工程</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r>
              <w:rPr>
                <w:rFonts w:hint="eastAsia" w:ascii="宋体" w:hAnsi="宋体"/>
                <w:bCs/>
              </w:rPr>
              <w:t>……</w:t>
            </w: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r>
              <w:rPr>
                <w:rFonts w:hint="eastAsia" w:ascii="宋体" w:hAnsi="宋体"/>
                <w:bCs/>
              </w:rPr>
              <w:t>……</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r>
      <w:tr>
        <w:tblPrEx>
          <w:tblCellMar>
            <w:top w:w="0" w:type="dxa"/>
            <w:left w:w="10" w:type="dxa"/>
            <w:bottom w:w="0" w:type="dxa"/>
            <w:right w:w="10" w:type="dxa"/>
          </w:tblCellMar>
        </w:tblPrEx>
        <w:trPr>
          <w:trHeight w:val="722" w:hRule="atLeast"/>
          <w:jc w:val="center"/>
        </w:trPr>
        <w:tc>
          <w:tcPr>
            <w:tcW w:w="8128"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cs="宋体"/>
                <w:lang w:val="zh-CN"/>
              </w:rPr>
              <w:t>合   计</w:t>
            </w: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r>
    </w:tbl>
    <w:p>
      <w:pPr>
        <w:autoSpaceDE w:val="0"/>
        <w:autoSpaceDN w:val="0"/>
        <w:adjustRightInd w:val="0"/>
        <w:rPr>
          <w:rFonts w:hint="eastAsia" w:ascii="宋体" w:hAnsi="宋体" w:cs="宋体"/>
          <w:sz w:val="24"/>
          <w:lang w:val="zh-CN"/>
        </w:rPr>
      </w:pPr>
      <w:r>
        <w:rPr>
          <w:rFonts w:hint="eastAsia" w:ascii="宋体" w:hAnsi="宋体"/>
          <w:bCs/>
          <w:sz w:val="24"/>
        </w:rPr>
        <w:t>注：</w:t>
      </w:r>
      <w:r>
        <w:rPr>
          <w:rFonts w:hint="eastAsia" w:ascii="宋体" w:hAnsi="宋体" w:cs="宋体"/>
          <w:sz w:val="24"/>
          <w:lang w:val="zh-CN"/>
        </w:rPr>
        <w:t>项目名称、项目价值（元）</w:t>
      </w:r>
      <w:r>
        <w:rPr>
          <w:rFonts w:hint="eastAsia" w:ascii="宋体" w:hAnsi="宋体"/>
          <w:bCs/>
          <w:sz w:val="24"/>
        </w:rPr>
        <w:t>同</w:t>
      </w:r>
      <w:r>
        <w:rPr>
          <w:rFonts w:hint="eastAsia" w:ascii="宋体" w:hAnsi="宋体" w:cs="宋体"/>
          <w:sz w:val="24"/>
          <w:lang w:val="zh-CN"/>
        </w:rPr>
        <w:t>专业工程暂估价表</w:t>
      </w:r>
    </w:p>
    <w:p>
      <w:pPr>
        <w:autoSpaceDE w:val="0"/>
        <w:autoSpaceDN w:val="0"/>
        <w:adjustRightInd w:val="0"/>
        <w:rPr>
          <w:rFonts w:hint="eastAsia" w:ascii="宋体" w:hAnsi="宋体" w:cs="宋体"/>
          <w:sz w:val="24"/>
          <w:lang w:val="zh-CN"/>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r>
        <w:rPr>
          <w:rFonts w:hint="eastAsia" w:ascii="宋体" w:hAnsi="宋体"/>
          <w:bCs/>
          <w:sz w:val="24"/>
        </w:rPr>
        <w:t>附表8.1</w:t>
      </w:r>
    </w:p>
    <w:p>
      <w:pPr>
        <w:autoSpaceDE w:val="0"/>
        <w:autoSpaceDN w:val="0"/>
        <w:adjustRightInd w:val="0"/>
        <w:jc w:val="center"/>
        <w:outlineLvl w:val="3"/>
        <w:rPr>
          <w:rFonts w:hint="eastAsia" w:ascii="宋体" w:hAnsi="宋体" w:cs="宋体"/>
          <w:b/>
          <w:bCs/>
          <w:sz w:val="32"/>
          <w:szCs w:val="30"/>
          <w:lang w:val="zh-CN"/>
        </w:rPr>
      </w:pPr>
      <w:r>
        <w:rPr>
          <w:rFonts w:hint="eastAsia" w:ascii="宋体" w:hAnsi="宋体" w:cs="宋体"/>
          <w:b/>
          <w:bCs/>
          <w:sz w:val="32"/>
          <w:szCs w:val="30"/>
          <w:lang w:val="zh-CN"/>
        </w:rPr>
        <w:t>规费、税金项目清单与计价表（建筑工程）</w:t>
      </w:r>
    </w:p>
    <w:p>
      <w:pPr>
        <w:autoSpaceDE w:val="0"/>
        <w:autoSpaceDN w:val="0"/>
        <w:adjustRightInd w:val="0"/>
        <w:rPr>
          <w:rFonts w:hint="eastAsia" w:ascii="宋体" w:hAnsi="宋体"/>
          <w:sz w:val="24"/>
          <w:lang w:val="zh-CN"/>
        </w:rPr>
      </w:pPr>
      <w:r>
        <w:rPr>
          <w:rFonts w:hint="eastAsia" w:ascii="宋体" w:hAnsi="宋体" w:cs="宋体"/>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834"/>
        <w:gridCol w:w="2391"/>
        <w:gridCol w:w="3560"/>
        <w:gridCol w:w="1533"/>
        <w:gridCol w:w="1156"/>
      </w:tblGrid>
      <w:tr>
        <w:tblPrEx>
          <w:tblCellMar>
            <w:top w:w="0" w:type="dxa"/>
            <w:left w:w="10" w:type="dxa"/>
            <w:bottom w:w="0" w:type="dxa"/>
            <w:right w:w="10" w:type="dxa"/>
          </w:tblCellMar>
        </w:tblPrEx>
        <w:trPr>
          <w:trHeight w:val="86"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序号</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项目名称</w:t>
            </w:r>
          </w:p>
        </w:tc>
        <w:tc>
          <w:tcPr>
            <w:tcW w:w="3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计算基础</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费率（%）</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金额（元）</w:t>
            </w:r>
          </w:p>
        </w:tc>
      </w:tr>
      <w:tr>
        <w:tblPrEx>
          <w:tblCellMar>
            <w:top w:w="0" w:type="dxa"/>
            <w:left w:w="10" w:type="dxa"/>
            <w:bottom w:w="0" w:type="dxa"/>
            <w:right w:w="10" w:type="dxa"/>
          </w:tblCellMar>
        </w:tblPrEx>
        <w:trPr>
          <w:trHeight w:val="234"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一</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二项费用合计</w:t>
            </w:r>
          </w:p>
        </w:tc>
        <w:tc>
          <w:tcPr>
            <w:tcW w:w="3560"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533"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3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二项费用人工费+机械费合计</w:t>
            </w:r>
          </w:p>
        </w:tc>
        <w:tc>
          <w:tcPr>
            <w:tcW w:w="3560"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533"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628"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1．1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分部分项工程量清单报价合计（土建工程）</w:t>
            </w:r>
          </w:p>
        </w:tc>
        <w:tc>
          <w:tcPr>
            <w:tcW w:w="3560"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533"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32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其中：人工费+机械费</w:t>
            </w:r>
          </w:p>
        </w:tc>
        <w:tc>
          <w:tcPr>
            <w:tcW w:w="3560"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533"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475"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1．2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可计量措施项目清单报价合计（土建工程）</w:t>
            </w:r>
          </w:p>
        </w:tc>
        <w:tc>
          <w:tcPr>
            <w:tcW w:w="3560"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533"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65"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其中：人工费+机械费</w:t>
            </w:r>
          </w:p>
        </w:tc>
        <w:tc>
          <w:tcPr>
            <w:tcW w:w="3560"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533"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834"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二</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规费</w:t>
            </w:r>
          </w:p>
        </w:tc>
        <w:tc>
          <w:tcPr>
            <w:tcW w:w="35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工程排污费+社会保障费+住房公积金+危险作业意外伤害保险金+大型机械检测检验费</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jc w:val="right"/>
              <w:rPr>
                <w:rFonts w:hint="eastAsia" w:ascii="宋体" w:hAnsi="宋体" w:cs="宋体"/>
                <w:sz w:val="18"/>
                <w:szCs w:val="18"/>
              </w:rPr>
            </w:pPr>
            <w:r>
              <w:rPr>
                <w:rFonts w:hint="eastAsia" w:ascii="宋体" w:hAnsi="宋体"/>
                <w:sz w:val="18"/>
                <w:szCs w:val="18"/>
              </w:rPr>
              <w:t>　</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工程排污费</w:t>
            </w:r>
          </w:p>
        </w:tc>
        <w:tc>
          <w:tcPr>
            <w:tcW w:w="35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分部分项人工费+分部分项机械费+可计量措施人工费+可计量措施机械费</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3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社会保障费</w:t>
            </w:r>
          </w:p>
        </w:tc>
        <w:tc>
          <w:tcPr>
            <w:tcW w:w="35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养老保险费+失业保险费+医疗保险费+生育保险金+工伤保险费</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40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养老保险费</w:t>
            </w:r>
          </w:p>
        </w:tc>
        <w:tc>
          <w:tcPr>
            <w:tcW w:w="35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分部分项人工费+分部分项机械费+可计量措施人工费+可计量措施机械费</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6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失业保险费</w:t>
            </w:r>
          </w:p>
        </w:tc>
        <w:tc>
          <w:tcPr>
            <w:tcW w:w="35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分部分项人工费+分部分项机械费+可计量措施人工费+可计量措施机械费</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71"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(3)</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医疗保险费</w:t>
            </w:r>
          </w:p>
        </w:tc>
        <w:tc>
          <w:tcPr>
            <w:tcW w:w="35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分部分项人工费+分部分项机械费+可计量措施人工费+可计量措施机械费</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5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（4）</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生育保险金</w:t>
            </w:r>
          </w:p>
        </w:tc>
        <w:tc>
          <w:tcPr>
            <w:tcW w:w="35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分部分项人工费+分部分项机械费+可计量措施人工费+可计量措施机械费</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（5）</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工伤保险费</w:t>
            </w:r>
          </w:p>
        </w:tc>
        <w:tc>
          <w:tcPr>
            <w:tcW w:w="35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分部分项人工费+分部分项机械费+可计量措施人工费+可计量措施机械费</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2.3</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住房公积金</w:t>
            </w:r>
          </w:p>
        </w:tc>
        <w:tc>
          <w:tcPr>
            <w:tcW w:w="35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分部分项人工费+分部分项机械费+可计量措施人工费+可计量措施机械费</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2.4</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危险作业意外伤害保险金</w:t>
            </w:r>
          </w:p>
        </w:tc>
        <w:tc>
          <w:tcPr>
            <w:tcW w:w="3560" w:type="dxa"/>
            <w:tcBorders>
              <w:top w:val="single" w:color="auto" w:sz="6" w:space="0"/>
              <w:left w:val="single" w:color="auto" w:sz="6" w:space="0"/>
              <w:bottom w:val="single" w:color="auto" w:sz="6" w:space="0"/>
              <w:right w:val="single" w:color="auto" w:sz="6" w:space="0"/>
            </w:tcBorders>
            <w:noWrap w:val="0"/>
            <w:vAlign w:val="center"/>
          </w:tcPr>
          <w:p>
            <w:pPr>
              <w:jc w:val="right"/>
              <w:rPr>
                <w:rFonts w:hint="eastAsia" w:ascii="宋体" w:hAnsi="宋体"/>
                <w:lang w:val="zh-CN"/>
              </w:rPr>
            </w:pPr>
            <w:r>
              <w:rPr>
                <w:rFonts w:hint="eastAsia" w:ascii="宋体" w:hAnsi="宋体"/>
                <w:lang w:val="zh-CN"/>
              </w:rPr>
              <w:t>分部分项人工费+分部分项机械费+可计量措施人工费+可计量措施机械费</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2.5</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大型机械检测检验费</w:t>
            </w:r>
          </w:p>
        </w:tc>
        <w:tc>
          <w:tcPr>
            <w:tcW w:w="35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　</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jc w:val="right"/>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834"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增值税</w:t>
            </w:r>
          </w:p>
        </w:tc>
        <w:tc>
          <w:tcPr>
            <w:tcW w:w="35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分部分项工程费+措施工程费+其他项目费+规费</w:t>
            </w:r>
            <w:r>
              <w:rPr>
                <w:rFonts w:hint="eastAsia" w:ascii="宋体" w:hAnsi="宋体"/>
                <w:color w:val="000000"/>
                <w:sz w:val="18"/>
                <w:szCs w:val="18"/>
                <w:lang w:val="zh-CN"/>
              </w:rPr>
              <w:t>-按规定不计税的工程设备金额</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65" w:hRule="atLeast"/>
          <w:jc w:val="center"/>
        </w:trPr>
        <w:tc>
          <w:tcPr>
            <w:tcW w:w="8318"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合   计</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bl>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r>
        <w:rPr>
          <w:rFonts w:hint="eastAsia" w:ascii="宋体" w:hAnsi="宋体"/>
          <w:bCs/>
          <w:sz w:val="24"/>
        </w:rPr>
        <w:t>附表8.2</w:t>
      </w:r>
    </w:p>
    <w:p>
      <w:pPr>
        <w:autoSpaceDE w:val="0"/>
        <w:autoSpaceDN w:val="0"/>
        <w:adjustRightInd w:val="0"/>
        <w:jc w:val="center"/>
        <w:rPr>
          <w:rFonts w:hint="eastAsia" w:ascii="宋体" w:hAnsi="宋体"/>
          <w:b/>
          <w:bCs/>
          <w:sz w:val="32"/>
          <w:szCs w:val="30"/>
          <w:lang w:val="zh-CN"/>
        </w:rPr>
      </w:pPr>
      <w:r>
        <w:rPr>
          <w:rFonts w:hint="eastAsia" w:ascii="宋体" w:hAnsi="宋体" w:cs="宋体"/>
          <w:b/>
          <w:bCs/>
          <w:sz w:val="32"/>
          <w:szCs w:val="30"/>
          <w:lang w:val="zh-CN"/>
        </w:rPr>
        <w:t>规费、税金项目清单与计价表（装饰、安装工程）</w:t>
      </w:r>
    </w:p>
    <w:p>
      <w:pPr>
        <w:autoSpaceDE w:val="0"/>
        <w:autoSpaceDN w:val="0"/>
        <w:adjustRightInd w:val="0"/>
        <w:rPr>
          <w:rFonts w:hint="eastAsia" w:ascii="宋体" w:hAnsi="宋体" w:cs="宋体"/>
          <w:sz w:val="24"/>
          <w:lang w:val="zh-CN"/>
        </w:rPr>
      </w:pPr>
      <w:r>
        <w:rPr>
          <w:rFonts w:hint="eastAsia" w:ascii="宋体" w:hAnsi="宋体" w:cs="宋体"/>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834"/>
        <w:gridCol w:w="2391"/>
        <w:gridCol w:w="3429"/>
        <w:gridCol w:w="1664"/>
        <w:gridCol w:w="1156"/>
      </w:tblGrid>
      <w:tr>
        <w:tblPrEx>
          <w:tblCellMar>
            <w:top w:w="0" w:type="dxa"/>
            <w:left w:w="10" w:type="dxa"/>
            <w:bottom w:w="0" w:type="dxa"/>
            <w:right w:w="10" w:type="dxa"/>
          </w:tblCellMar>
        </w:tblPrEx>
        <w:trPr>
          <w:trHeight w:val="628"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序号</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项目名称</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计算基础</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费率（%）</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金额（元）</w:t>
            </w:r>
          </w:p>
        </w:tc>
      </w:tr>
      <w:tr>
        <w:tblPrEx>
          <w:tblCellMar>
            <w:top w:w="0" w:type="dxa"/>
            <w:left w:w="10" w:type="dxa"/>
            <w:bottom w:w="0" w:type="dxa"/>
            <w:right w:w="10" w:type="dxa"/>
          </w:tblCellMar>
        </w:tblPrEx>
        <w:trPr>
          <w:trHeight w:val="628"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一</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二项费用合计</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201"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二项费用人工费合计</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628"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1．1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分部分项工程量清单报价合计（安装工程）</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15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其中：人工费</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628"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1．2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可计量措施项目清单报价合计（安装工程）</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2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其中：人工费</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834"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规费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工程排污费+社会保障费+住房公积金+危险作业意外伤害保险金+大型机械检测检验费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right"/>
              <w:rPr>
                <w:rFonts w:hint="eastAsia" w:ascii="宋体" w:hAnsi="宋体" w:cs="宋体"/>
                <w:sz w:val="18"/>
                <w:szCs w:val="18"/>
              </w:rPr>
            </w:pPr>
            <w:r>
              <w:rPr>
                <w:rFonts w:hint="eastAsia" w:ascii="宋体" w:hAnsi="宋体"/>
                <w:sz w:val="18"/>
                <w:szCs w:val="18"/>
              </w:rPr>
              <w:t>　</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1.1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工程排污费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3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1.2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社会保障费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养老保险费+失业保险费+医疗保险费+生育保险金+工伤保险费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40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养老保险费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6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失业保险费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rPr>
            </w:pPr>
            <w:r>
              <w:rPr>
                <w:rFonts w:hint="eastAsia" w:ascii="宋体" w:hAnsi="宋体"/>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71"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(3)</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医疗保险费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rPr>
            </w:pPr>
            <w:r>
              <w:rPr>
                <w:rFonts w:hint="eastAsia" w:ascii="宋体" w:hAnsi="宋体"/>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5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(4)</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生育保险金</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rPr>
            </w:pPr>
            <w:r>
              <w:rPr>
                <w:rFonts w:hint="eastAsia" w:ascii="宋体" w:hAnsi="宋体"/>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(5)</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工伤保险费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rPr>
            </w:pPr>
            <w:r>
              <w:rPr>
                <w:rFonts w:hint="eastAsia" w:ascii="宋体" w:hAnsi="宋体"/>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1.3</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住房公积金</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rPr>
            </w:pPr>
            <w:r>
              <w:rPr>
                <w:rFonts w:hint="eastAsia" w:ascii="宋体" w:hAnsi="宋体"/>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1.4</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危险作业意外伤害保险金</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rPr>
            </w:pPr>
            <w:r>
              <w:rPr>
                <w:rFonts w:hint="eastAsia" w:ascii="宋体" w:hAnsi="宋体"/>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1.5</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大型机械检测检验费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　</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834"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增值税</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分部分项工程费+措施工程费+其他项目费+规费</w:t>
            </w:r>
            <w:r>
              <w:rPr>
                <w:rFonts w:hint="eastAsia" w:ascii="宋体" w:hAnsi="宋体"/>
                <w:color w:val="000000"/>
                <w:sz w:val="18"/>
                <w:szCs w:val="18"/>
                <w:lang w:val="zh-CN"/>
              </w:rPr>
              <w:t>-按规定不计税的工程设备金额</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79" w:hRule="atLeast"/>
          <w:jc w:val="center"/>
        </w:trPr>
        <w:tc>
          <w:tcPr>
            <w:tcW w:w="8318"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合   计</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bl>
    <w:p>
      <w:pPr>
        <w:spacing w:before="156" w:beforeLines="50" w:after="156" w:afterLines="50"/>
        <w:ind w:left="-540" w:leftChars="-257"/>
        <w:rPr>
          <w:rFonts w:hint="eastAsia" w:ascii="宋体" w:hAnsi="宋体"/>
          <w:bCs/>
          <w:sz w:val="24"/>
        </w:rPr>
      </w:pPr>
    </w:p>
    <w:p>
      <w:pPr>
        <w:spacing w:before="156" w:beforeLines="50" w:after="156" w:afterLines="50"/>
        <w:ind w:left="-540" w:leftChars="-257"/>
        <w:rPr>
          <w:rFonts w:hint="eastAsia" w:ascii="宋体" w:hAnsi="宋体"/>
          <w:bCs/>
          <w:sz w:val="24"/>
        </w:rPr>
      </w:pPr>
      <w:r>
        <w:rPr>
          <w:rFonts w:hint="eastAsia" w:ascii="宋体" w:hAnsi="宋体"/>
          <w:bCs/>
          <w:sz w:val="24"/>
        </w:rPr>
        <w:t>附表9</w:t>
      </w:r>
    </w:p>
    <w:p>
      <w:pPr>
        <w:spacing w:before="156" w:beforeLines="50" w:after="156" w:afterLines="50"/>
        <w:jc w:val="center"/>
        <w:rPr>
          <w:rFonts w:hint="eastAsia" w:ascii="宋体" w:hAnsi="宋体" w:cs="宋体"/>
          <w:kern w:val="0"/>
          <w:sz w:val="32"/>
          <w:szCs w:val="28"/>
        </w:rPr>
      </w:pPr>
      <w:r>
        <w:rPr>
          <w:rFonts w:hint="eastAsia" w:ascii="宋体" w:hAnsi="宋体" w:cs="宋体"/>
          <w:kern w:val="0"/>
          <w:sz w:val="32"/>
          <w:szCs w:val="28"/>
        </w:rPr>
        <w:t>主要材料价格表</w:t>
      </w:r>
    </w:p>
    <w:p>
      <w:pPr>
        <w:spacing w:before="156" w:beforeLines="50" w:after="156" w:afterLines="50"/>
        <w:ind w:left="-540" w:leftChars="-257"/>
        <w:rPr>
          <w:rFonts w:hint="eastAsia" w:ascii="宋体" w:hAnsi="宋体" w:cs="宋体"/>
          <w:kern w:val="0"/>
          <w:sz w:val="24"/>
          <w:szCs w:val="28"/>
        </w:rPr>
      </w:pPr>
      <w:r>
        <w:rPr>
          <w:rFonts w:hint="eastAsia" w:ascii="宋体" w:hAnsi="宋体" w:cs="宋体"/>
          <w:kern w:val="0"/>
          <w:sz w:val="24"/>
          <w:szCs w:val="21"/>
        </w:rPr>
        <w:t>工程名称:                                            页    共  页</w:t>
      </w:r>
    </w:p>
    <w:tbl>
      <w:tblPr>
        <w:tblStyle w:val="26"/>
        <w:tblW w:w="0" w:type="auto"/>
        <w:jc w:val="center"/>
        <w:tblLayout w:type="fixed"/>
        <w:tblCellMar>
          <w:top w:w="0" w:type="dxa"/>
          <w:left w:w="108" w:type="dxa"/>
          <w:bottom w:w="0" w:type="dxa"/>
          <w:right w:w="108" w:type="dxa"/>
        </w:tblCellMar>
      </w:tblPr>
      <w:tblGrid>
        <w:gridCol w:w="658"/>
        <w:gridCol w:w="2312"/>
        <w:gridCol w:w="1735"/>
        <w:gridCol w:w="918"/>
        <w:gridCol w:w="891"/>
        <w:gridCol w:w="898"/>
        <w:gridCol w:w="1219"/>
        <w:gridCol w:w="422"/>
        <w:gridCol w:w="502"/>
      </w:tblGrid>
      <w:tr>
        <w:tblPrEx>
          <w:tblCellMar>
            <w:top w:w="0" w:type="dxa"/>
            <w:left w:w="108" w:type="dxa"/>
            <w:bottom w:w="0" w:type="dxa"/>
            <w:right w:w="108" w:type="dxa"/>
          </w:tblCellMar>
        </w:tblPrEx>
        <w:trPr>
          <w:trHeight w:val="255" w:hRule="atLeast"/>
          <w:jc w:val="center"/>
        </w:trPr>
        <w:tc>
          <w:tcPr>
            <w:tcW w:w="65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b/>
                <w:bCs/>
                <w:kern w:val="0"/>
                <w:szCs w:val="21"/>
              </w:rPr>
            </w:pPr>
          </w:p>
        </w:tc>
        <w:tc>
          <w:tcPr>
            <w:tcW w:w="2312" w:type="dxa"/>
            <w:vMerge w:val="restart"/>
            <w:tcBorders>
              <w:top w:val="single" w:color="auto" w:sz="4" w:space="0"/>
              <w:left w:val="single" w:color="auto"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材料名称</w:t>
            </w:r>
          </w:p>
        </w:tc>
        <w:tc>
          <w:tcPr>
            <w:tcW w:w="173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型号规格等</w:t>
            </w:r>
          </w:p>
        </w:tc>
        <w:tc>
          <w:tcPr>
            <w:tcW w:w="918" w:type="dxa"/>
            <w:vMerge w:val="restart"/>
            <w:tcBorders>
              <w:top w:val="single" w:color="auto" w:sz="4" w:space="0"/>
              <w:left w:val="nil"/>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计量</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单位</w:t>
            </w:r>
          </w:p>
        </w:tc>
        <w:tc>
          <w:tcPr>
            <w:tcW w:w="891"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工程量</w:t>
            </w:r>
          </w:p>
        </w:tc>
        <w:tc>
          <w:tcPr>
            <w:tcW w:w="898" w:type="dxa"/>
            <w:vMerge w:val="restart"/>
            <w:tcBorders>
              <w:top w:val="single" w:color="auto" w:sz="4" w:space="0"/>
              <w:left w:val="single" w:color="auto" w:sz="4" w:space="0"/>
              <w:bottom w:val="single" w:color="000000"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单价</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（元）</w:t>
            </w:r>
          </w:p>
        </w:tc>
        <w:tc>
          <w:tcPr>
            <w:tcW w:w="1219" w:type="dxa"/>
            <w:vMerge w:val="restart"/>
            <w:tcBorders>
              <w:top w:val="single" w:color="auto" w:sz="4" w:space="0"/>
              <w:left w:val="single" w:color="auto" w:sz="4" w:space="0"/>
              <w:bottom w:val="single" w:color="000000"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产地、厂家、品牌</w:t>
            </w:r>
          </w:p>
        </w:tc>
        <w:tc>
          <w:tcPr>
            <w:tcW w:w="422"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等级</w:t>
            </w:r>
          </w:p>
        </w:tc>
        <w:tc>
          <w:tcPr>
            <w:tcW w:w="502"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300" w:hRule="atLeast"/>
          <w:jc w:val="center"/>
        </w:trPr>
        <w:tc>
          <w:tcPr>
            <w:tcW w:w="65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kern w:val="0"/>
                <w:szCs w:val="21"/>
              </w:rPr>
            </w:pPr>
          </w:p>
        </w:tc>
        <w:tc>
          <w:tcPr>
            <w:tcW w:w="2312" w:type="dxa"/>
            <w:vMerge w:val="continue"/>
            <w:tcBorders>
              <w:top w:val="single" w:color="auto" w:sz="4" w:space="0"/>
              <w:left w:val="single" w:color="auto" w:sz="4" w:space="0"/>
              <w:bottom w:val="single" w:color="000000" w:sz="4" w:space="0"/>
              <w:right w:val="nil"/>
            </w:tcBorders>
            <w:noWrap w:val="0"/>
            <w:vAlign w:val="center"/>
          </w:tcPr>
          <w:p>
            <w:pPr>
              <w:widowControl/>
              <w:jc w:val="left"/>
              <w:rPr>
                <w:rFonts w:hint="eastAsia" w:ascii="宋体" w:hAnsi="宋体" w:cs="宋体"/>
                <w:b/>
                <w:bCs/>
                <w:kern w:val="0"/>
                <w:szCs w:val="21"/>
              </w:rPr>
            </w:pPr>
          </w:p>
        </w:tc>
        <w:tc>
          <w:tcPr>
            <w:tcW w:w="1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特殊要求</w:t>
            </w:r>
          </w:p>
        </w:tc>
        <w:tc>
          <w:tcPr>
            <w:tcW w:w="918" w:type="dxa"/>
            <w:vMerge w:val="continue"/>
            <w:tcBorders>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p>
        </w:tc>
        <w:tc>
          <w:tcPr>
            <w:tcW w:w="89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kern w:val="0"/>
                <w:szCs w:val="21"/>
              </w:rPr>
            </w:pPr>
          </w:p>
        </w:tc>
        <w:tc>
          <w:tcPr>
            <w:tcW w:w="89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kern w:val="0"/>
                <w:szCs w:val="21"/>
              </w:rPr>
            </w:pPr>
          </w:p>
        </w:tc>
        <w:tc>
          <w:tcPr>
            <w:tcW w:w="121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kern w:val="0"/>
                <w:szCs w:val="21"/>
              </w:rPr>
            </w:pPr>
          </w:p>
        </w:tc>
        <w:tc>
          <w:tcPr>
            <w:tcW w:w="42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kern w:val="0"/>
                <w:szCs w:val="21"/>
              </w:rPr>
            </w:pPr>
          </w:p>
        </w:tc>
        <w:tc>
          <w:tcPr>
            <w:tcW w:w="50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kern w:val="0"/>
                <w:szCs w:val="21"/>
              </w:rPr>
            </w:pP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2312" w:type="dxa"/>
            <w:tcBorders>
              <w:top w:val="nil"/>
              <w:left w:val="nil"/>
              <w:bottom w:val="single" w:color="auto" w:sz="4" w:space="0"/>
              <w:right w:val="nil"/>
            </w:tcBorders>
            <w:shd w:val="clear" w:color="auto" w:fill="auto"/>
            <w:noWrap w:val="0"/>
            <w:vAlign w:val="center"/>
          </w:tcPr>
          <w:p>
            <w:pPr>
              <w:widowControl/>
              <w:jc w:val="left"/>
              <w:rPr>
                <w:rFonts w:hint="eastAsia" w:ascii="宋体" w:hAnsi="宋体" w:cs="宋体"/>
                <w:b/>
                <w:bCs/>
                <w:kern w:val="0"/>
                <w:szCs w:val="21"/>
              </w:rPr>
            </w:pPr>
          </w:p>
        </w:tc>
        <w:tc>
          <w:tcPr>
            <w:tcW w:w="1735"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宋体" w:hAnsi="宋体" w:cs="宋体"/>
                <w:kern w:val="0"/>
                <w:szCs w:val="21"/>
              </w:rPr>
            </w:pPr>
            <w:r>
              <w:rPr>
                <w:rFonts w:hint="eastAsia" w:ascii="宋体" w:hAnsi="宋体" w:cs="宋体"/>
                <w:kern w:val="0"/>
                <w:szCs w:val="21"/>
              </w:rPr>
              <w:t>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Cs w:val="21"/>
              </w:rPr>
            </w:pPr>
            <w:r>
              <w:rPr>
                <w:rFonts w:hint="eastAsia" w:ascii="宋体" w:hAnsi="宋体" w:cs="宋体"/>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Cs w:val="21"/>
              </w:rPr>
            </w:pPr>
            <w:r>
              <w:rPr>
                <w:rFonts w:hint="eastAsia" w:ascii="宋体" w:hAnsi="宋体" w:cs="宋体"/>
                <w:kern w:val="0"/>
                <w:szCs w:val="21"/>
              </w:rPr>
              <w:t>　</w:t>
            </w:r>
          </w:p>
        </w:tc>
        <w:tc>
          <w:tcPr>
            <w:tcW w:w="422"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Cs w:val="21"/>
              </w:rPr>
            </w:pPr>
          </w:p>
        </w:tc>
        <w:tc>
          <w:tcPr>
            <w:tcW w:w="502" w:type="dxa"/>
            <w:tcBorders>
              <w:top w:val="nil"/>
              <w:left w:val="nil"/>
              <w:bottom w:val="single" w:color="auto" w:sz="4" w:space="0"/>
              <w:right w:val="single" w:color="auto" w:sz="4" w:space="0"/>
            </w:tcBorders>
            <w:noWrap w:val="0"/>
            <w:vAlign w:val="bottom"/>
          </w:tcPr>
          <w:p>
            <w:pPr>
              <w:jc w:val="center"/>
              <w:rPr>
                <w:rFonts w:hint="eastAsia" w:ascii="宋体" w:hAnsi="宋体" w:cs="宋体"/>
                <w:kern w:val="0"/>
                <w:szCs w:val="21"/>
              </w:rPr>
            </w:pPr>
            <w:r>
              <w:rPr>
                <w:rFonts w:hint="eastAsia" w:ascii="宋体" w:hAnsi="宋体" w:cs="宋体"/>
                <w:kern w:val="0"/>
                <w:szCs w:val="21"/>
              </w:rPr>
              <w:t>　</w:t>
            </w:r>
          </w:p>
        </w:tc>
      </w:tr>
    </w:tbl>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r>
        <w:rPr>
          <w:rFonts w:hint="eastAsia" w:ascii="宋体" w:hAnsi="宋体"/>
          <w:bCs/>
          <w:sz w:val="24"/>
        </w:rPr>
        <w:t>表10</w:t>
      </w:r>
    </w:p>
    <w:p>
      <w:pPr>
        <w:spacing w:before="156" w:beforeLines="50" w:after="156" w:afterLines="50"/>
        <w:ind w:right="360"/>
        <w:jc w:val="right"/>
        <w:rPr>
          <w:rFonts w:hint="eastAsia" w:ascii="宋体" w:hAnsi="宋体"/>
          <w:sz w:val="24"/>
        </w:rPr>
      </w:pPr>
      <w:r>
        <w:rPr>
          <w:rFonts w:hint="eastAsia" w:ascii="宋体" w:hAnsi="宋体"/>
          <w:sz w:val="24"/>
        </w:rPr>
        <w:t>分析表编号：</w:t>
      </w:r>
    </w:p>
    <w:p>
      <w:pPr>
        <w:spacing w:before="156" w:beforeLines="50" w:after="156" w:afterLines="50"/>
        <w:jc w:val="center"/>
        <w:rPr>
          <w:rFonts w:hint="eastAsia" w:ascii="宋体" w:hAnsi="宋体"/>
          <w:b/>
          <w:bCs/>
          <w:sz w:val="30"/>
          <w:szCs w:val="30"/>
        </w:rPr>
      </w:pPr>
      <w:r>
        <w:rPr>
          <w:rFonts w:hint="eastAsia" w:ascii="宋体" w:hAnsi="宋体"/>
          <w:b/>
          <w:bCs/>
          <w:sz w:val="30"/>
          <w:szCs w:val="30"/>
        </w:rPr>
        <w:t>单综合单价分析表</w:t>
      </w:r>
    </w:p>
    <w:p>
      <w:pPr>
        <w:spacing w:before="156" w:beforeLines="50" w:after="156" w:afterLines="50"/>
        <w:rPr>
          <w:rFonts w:hint="eastAsia" w:ascii="宋体" w:hAnsi="宋体"/>
          <w:sz w:val="22"/>
          <w:szCs w:val="22"/>
          <w:u w:val="single"/>
        </w:rPr>
      </w:pPr>
      <w:r>
        <w:rPr>
          <w:rFonts w:hint="eastAsia" w:ascii="宋体" w:hAnsi="宋体"/>
          <w:sz w:val="22"/>
          <w:szCs w:val="22"/>
        </w:rPr>
        <w:t>项目编码：</w:t>
      </w:r>
      <w:r>
        <w:rPr>
          <w:rFonts w:hint="eastAsia" w:ascii="宋体" w:hAnsi="宋体"/>
          <w:sz w:val="22"/>
          <w:szCs w:val="22"/>
          <w:u w:val="single"/>
        </w:rPr>
        <w:t xml:space="preserve">                                </w:t>
      </w:r>
      <w:r>
        <w:rPr>
          <w:rFonts w:hint="eastAsia" w:ascii="宋体" w:hAnsi="宋体"/>
          <w:sz w:val="22"/>
          <w:szCs w:val="22"/>
        </w:rPr>
        <w:t xml:space="preserve">             计量单位：</w:t>
      </w:r>
      <w:r>
        <w:rPr>
          <w:rFonts w:hint="eastAsia" w:ascii="宋体" w:hAnsi="宋体"/>
          <w:sz w:val="22"/>
          <w:szCs w:val="22"/>
          <w:u w:val="single"/>
        </w:rPr>
        <w:t xml:space="preserve">  一个单位   </w:t>
      </w:r>
    </w:p>
    <w:p>
      <w:pPr>
        <w:spacing w:before="156" w:beforeLines="50" w:after="156" w:afterLines="50"/>
        <w:rPr>
          <w:rFonts w:hint="eastAsia" w:ascii="宋体" w:hAnsi="宋体" w:cs="Arial Unicode MS"/>
          <w:sz w:val="22"/>
          <w:szCs w:val="22"/>
          <w:u w:val="single"/>
        </w:rPr>
      </w:pPr>
      <w:r>
        <w:rPr>
          <w:rFonts w:hint="eastAsia" w:ascii="宋体" w:hAnsi="宋体"/>
          <w:sz w:val="22"/>
          <w:szCs w:val="22"/>
        </w:rPr>
        <w:t>项目名称：</w:t>
      </w:r>
      <w:r>
        <w:rPr>
          <w:rFonts w:hint="eastAsia" w:ascii="宋体" w:hAnsi="宋体" w:cs="Arial Unicode MS"/>
          <w:sz w:val="22"/>
          <w:szCs w:val="22"/>
          <w:u w:val="single"/>
        </w:rPr>
        <w:t xml:space="preserve">                                </w:t>
      </w:r>
      <w:r>
        <w:rPr>
          <w:rFonts w:hint="eastAsia" w:ascii="宋体" w:hAnsi="宋体" w:cs="Arial Unicode MS"/>
          <w:sz w:val="22"/>
          <w:szCs w:val="22"/>
        </w:rPr>
        <w:t xml:space="preserve">             </w:t>
      </w:r>
      <w:r>
        <w:rPr>
          <w:rFonts w:hint="eastAsia" w:ascii="宋体" w:hAnsi="宋体"/>
          <w:sz w:val="22"/>
          <w:szCs w:val="22"/>
        </w:rPr>
        <w:t>项目名称：</w:t>
      </w:r>
      <w:r>
        <w:rPr>
          <w:rFonts w:hint="eastAsia" w:ascii="宋体" w:hAnsi="宋体" w:cs="Arial Unicode MS"/>
          <w:sz w:val="22"/>
          <w:szCs w:val="22"/>
          <w:u w:val="single"/>
        </w:rPr>
        <w:t xml:space="preserve">                </w:t>
      </w:r>
    </w:p>
    <w:tbl>
      <w:tblPr>
        <w:tblStyle w:val="26"/>
        <w:tblpPr w:leftFromText="180" w:rightFromText="180" w:vertAnchor="text" w:horzAnchor="page" w:tblpXSpec="center" w:tblpY="48"/>
        <w:tblW w:w="0" w:type="auto"/>
        <w:jc w:val="center"/>
        <w:tblLayout w:type="fixed"/>
        <w:tblCellMar>
          <w:top w:w="0" w:type="dxa"/>
          <w:left w:w="0" w:type="dxa"/>
          <w:bottom w:w="0" w:type="dxa"/>
          <w:right w:w="0" w:type="dxa"/>
        </w:tblCellMar>
      </w:tblPr>
      <w:tblGrid>
        <w:gridCol w:w="368"/>
        <w:gridCol w:w="580"/>
        <w:gridCol w:w="520"/>
        <w:gridCol w:w="1765"/>
        <w:gridCol w:w="520"/>
        <w:gridCol w:w="1454"/>
        <w:gridCol w:w="37"/>
        <w:gridCol w:w="1001"/>
        <w:gridCol w:w="74"/>
        <w:gridCol w:w="718"/>
        <w:gridCol w:w="2518"/>
      </w:tblGrid>
      <w:tr>
        <w:tblPrEx>
          <w:tblCellMar>
            <w:top w:w="0" w:type="dxa"/>
            <w:left w:w="0" w:type="dxa"/>
            <w:bottom w:w="0" w:type="dxa"/>
            <w:right w:w="0" w:type="dxa"/>
          </w:tblCellMar>
        </w:tblPrEx>
        <w:trPr>
          <w:cantSplit/>
          <w:trHeight w:val="523" w:hRule="atLeast"/>
          <w:jc w:val="center"/>
        </w:trPr>
        <w:tc>
          <w:tcPr>
            <w:tcW w:w="948" w:type="dxa"/>
            <w:gridSpan w:val="2"/>
            <w:vMerge w:val="restart"/>
            <w:tcBorders>
              <w:top w:val="single" w:color="auto" w:sz="8" w:space="0"/>
              <w:left w:val="single" w:color="auto" w:sz="8"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4"/>
              </w:rPr>
            </w:pPr>
            <w:r>
              <w:rPr>
                <w:rFonts w:hint="eastAsia" w:ascii="宋体" w:hAnsi="宋体"/>
                <w:b/>
                <w:bCs/>
                <w:sz w:val="24"/>
              </w:rPr>
              <w:t>序号</w:t>
            </w:r>
          </w:p>
        </w:tc>
        <w:tc>
          <w:tcPr>
            <w:tcW w:w="2285" w:type="dxa"/>
            <w:gridSpan w:val="2"/>
            <w:vMerge w:val="restart"/>
            <w:tcBorders>
              <w:top w:val="single" w:color="auto" w:sz="8"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b/>
                <w:bCs/>
                <w:sz w:val="24"/>
              </w:rPr>
            </w:pPr>
            <w:r>
              <w:rPr>
                <w:rFonts w:hint="eastAsia" w:ascii="宋体" w:hAnsi="宋体"/>
                <w:b/>
                <w:bCs/>
                <w:sz w:val="24"/>
              </w:rPr>
              <w:t>项  目 名 称</w:t>
            </w:r>
          </w:p>
        </w:tc>
        <w:tc>
          <w:tcPr>
            <w:tcW w:w="520" w:type="dxa"/>
            <w:vMerge w:val="restart"/>
            <w:tcBorders>
              <w:top w:val="single" w:color="auto" w:sz="8"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4"/>
              </w:rPr>
            </w:pPr>
            <w:r>
              <w:rPr>
                <w:rFonts w:hint="eastAsia" w:ascii="宋体" w:hAnsi="宋体"/>
                <w:b/>
                <w:bCs/>
                <w:sz w:val="24"/>
              </w:rPr>
              <w:t>单位</w:t>
            </w:r>
          </w:p>
        </w:tc>
        <w:tc>
          <w:tcPr>
            <w:tcW w:w="1454" w:type="dxa"/>
            <w:vMerge w:val="restart"/>
            <w:tcBorders>
              <w:top w:val="single" w:color="auto" w:sz="8"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4"/>
              </w:rPr>
            </w:pPr>
            <w:r>
              <w:rPr>
                <w:rFonts w:hint="eastAsia" w:ascii="宋体" w:hAnsi="宋体"/>
                <w:b/>
                <w:bCs/>
                <w:sz w:val="24"/>
              </w:rPr>
              <w:t>单位价值</w:t>
            </w:r>
          </w:p>
        </w:tc>
        <w:tc>
          <w:tcPr>
            <w:tcW w:w="1038" w:type="dxa"/>
            <w:gridSpan w:val="2"/>
            <w:tcBorders>
              <w:top w:val="single" w:color="auto" w:sz="8"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4"/>
              </w:rPr>
            </w:pPr>
            <w:r>
              <w:rPr>
                <w:rFonts w:hint="eastAsia" w:ascii="宋体" w:hAnsi="宋体"/>
                <w:b/>
                <w:bCs/>
                <w:sz w:val="24"/>
              </w:rPr>
              <w:t>项目特征</w:t>
            </w:r>
          </w:p>
        </w:tc>
        <w:tc>
          <w:tcPr>
            <w:tcW w:w="3310" w:type="dxa"/>
            <w:gridSpan w:val="3"/>
            <w:tcBorders>
              <w:top w:val="single" w:color="auto" w:sz="8" w:space="0"/>
              <w:left w:val="single" w:color="auto" w:sz="4" w:space="0"/>
              <w:bottom w:val="single" w:color="000000" w:sz="4" w:space="0"/>
              <w:right w:val="single" w:color="000000" w:sz="8" w:space="0"/>
            </w:tcBorders>
            <w:noWrap w:val="0"/>
            <w:vAlign w:val="center"/>
          </w:tcPr>
          <w:p>
            <w:pPr>
              <w:jc w:val="center"/>
              <w:rPr>
                <w:rFonts w:hint="eastAsia" w:ascii="宋体" w:hAnsi="宋体" w:cs="Arial Unicode MS"/>
                <w:b/>
                <w:bCs/>
                <w:sz w:val="24"/>
              </w:rPr>
            </w:pPr>
          </w:p>
        </w:tc>
      </w:tr>
      <w:tr>
        <w:tblPrEx>
          <w:tblCellMar>
            <w:top w:w="0" w:type="dxa"/>
            <w:left w:w="0" w:type="dxa"/>
            <w:bottom w:w="0" w:type="dxa"/>
            <w:right w:w="0" w:type="dxa"/>
          </w:tblCellMar>
        </w:tblPrEx>
        <w:trPr>
          <w:cantSplit/>
          <w:trHeight w:val="523" w:hRule="atLeast"/>
          <w:jc w:val="center"/>
        </w:trPr>
        <w:tc>
          <w:tcPr>
            <w:tcW w:w="948" w:type="dxa"/>
            <w:gridSpan w:val="2"/>
            <w:vMerge w:val="continue"/>
            <w:tcBorders>
              <w:left w:val="single" w:color="auto" w:sz="8" w:space="0"/>
              <w:right w:val="single" w:color="auto" w:sz="4" w:space="0"/>
            </w:tcBorders>
            <w:noWrap w:val="0"/>
            <w:tcMar>
              <w:top w:w="15" w:type="dxa"/>
              <w:left w:w="15" w:type="dxa"/>
              <w:bottom w:w="0" w:type="dxa"/>
              <w:right w:w="15" w:type="dxa"/>
            </w:tcMar>
            <w:vAlign w:val="center"/>
          </w:tcPr>
          <w:p>
            <w:pPr>
              <w:jc w:val="center"/>
              <w:rPr>
                <w:rFonts w:hint="eastAsia"/>
              </w:rPr>
            </w:pPr>
          </w:p>
          <w:p>
            <w:pPr>
              <w:pStyle w:val="2"/>
              <w:rPr>
                <w:rFonts w:hint="eastAsia"/>
              </w:rPr>
            </w:pPr>
          </w:p>
          <w:p>
            <w:pPr>
              <w:rPr>
                <w:rFonts w:hint="eastAsia"/>
              </w:rPr>
            </w:pPr>
          </w:p>
        </w:tc>
        <w:tc>
          <w:tcPr>
            <w:tcW w:w="2285"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b/>
                <w:bCs/>
                <w:sz w:val="24"/>
              </w:rPr>
            </w:pPr>
          </w:p>
        </w:tc>
        <w:tc>
          <w:tcPr>
            <w:tcW w:w="520" w:type="dxa"/>
            <w:vMerge w:val="continue"/>
            <w:tcBorders>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4"/>
              </w:rPr>
            </w:pPr>
          </w:p>
        </w:tc>
        <w:tc>
          <w:tcPr>
            <w:tcW w:w="1454" w:type="dxa"/>
            <w:vMerge w:val="continue"/>
            <w:tcBorders>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4"/>
              </w:rPr>
            </w:pPr>
          </w:p>
        </w:tc>
        <w:tc>
          <w:tcPr>
            <w:tcW w:w="1038" w:type="dxa"/>
            <w:gridSpan w:val="2"/>
            <w:tcBorders>
              <w:top w:val="single" w:color="auto" w:sz="8"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4"/>
              </w:rPr>
            </w:pPr>
          </w:p>
        </w:tc>
        <w:tc>
          <w:tcPr>
            <w:tcW w:w="3310" w:type="dxa"/>
            <w:gridSpan w:val="3"/>
            <w:tcBorders>
              <w:top w:val="single" w:color="auto" w:sz="8" w:space="0"/>
              <w:left w:val="single" w:color="auto" w:sz="4" w:space="0"/>
              <w:bottom w:val="single" w:color="000000" w:sz="4" w:space="0"/>
              <w:right w:val="single" w:color="000000" w:sz="8" w:space="0"/>
            </w:tcBorders>
            <w:noWrap w:val="0"/>
            <w:vAlign w:val="center"/>
          </w:tcPr>
          <w:p>
            <w:pPr>
              <w:jc w:val="center"/>
              <w:rPr>
                <w:rFonts w:hint="eastAsia" w:ascii="宋体" w:hAnsi="宋体" w:cs="Arial Unicode MS"/>
                <w:b/>
                <w:bCs/>
                <w:sz w:val="24"/>
              </w:rPr>
            </w:pPr>
          </w:p>
        </w:tc>
      </w:tr>
      <w:tr>
        <w:tblPrEx>
          <w:tblCellMar>
            <w:top w:w="0" w:type="dxa"/>
            <w:left w:w="0" w:type="dxa"/>
            <w:bottom w:w="0" w:type="dxa"/>
            <w:right w:w="0" w:type="dxa"/>
          </w:tblCellMar>
        </w:tblPrEx>
        <w:trPr>
          <w:cantSplit/>
          <w:trHeight w:val="173" w:hRule="atLeast"/>
          <w:jc w:val="center"/>
        </w:trPr>
        <w:tc>
          <w:tcPr>
            <w:tcW w:w="948" w:type="dxa"/>
            <w:gridSpan w:val="2"/>
            <w:vMerge w:val="continue"/>
            <w:tcBorders>
              <w:left w:val="single" w:color="auto" w:sz="8" w:space="0"/>
              <w:bottom w:val="single" w:color="000000" w:sz="4" w:space="0"/>
              <w:right w:val="single" w:color="auto" w:sz="4" w:space="0"/>
            </w:tcBorders>
            <w:noWrap w:val="0"/>
            <w:vAlign w:val="center"/>
          </w:tcPr>
          <w:p>
            <w:pPr>
              <w:widowControl/>
              <w:jc w:val="left"/>
              <w:rPr>
                <w:rFonts w:hint="eastAsia" w:ascii="宋体" w:hAnsi="宋体"/>
                <w:b/>
                <w:bCs/>
                <w:sz w:val="24"/>
              </w:rPr>
            </w:pPr>
          </w:p>
        </w:tc>
        <w:tc>
          <w:tcPr>
            <w:tcW w:w="2285" w:type="dxa"/>
            <w:gridSpan w:val="2"/>
            <w:vMerge w:val="continue"/>
            <w:tcBorders>
              <w:top w:val="single" w:color="auto" w:sz="8" w:space="0"/>
              <w:left w:val="single" w:color="auto" w:sz="4" w:space="0"/>
              <w:bottom w:val="single" w:color="000000" w:sz="4" w:space="0"/>
              <w:right w:val="single" w:color="000000" w:sz="4" w:space="0"/>
            </w:tcBorders>
            <w:noWrap w:val="0"/>
            <w:vAlign w:val="center"/>
          </w:tcPr>
          <w:p>
            <w:pPr>
              <w:widowControl/>
              <w:jc w:val="left"/>
              <w:rPr>
                <w:rFonts w:hint="eastAsia" w:ascii="宋体" w:hAnsi="宋体" w:cs="Arial Unicode MS"/>
                <w:b/>
                <w:bCs/>
                <w:sz w:val="24"/>
              </w:rPr>
            </w:pPr>
          </w:p>
        </w:tc>
        <w:tc>
          <w:tcPr>
            <w:tcW w:w="520"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4"/>
              </w:rPr>
            </w:pPr>
          </w:p>
        </w:tc>
        <w:tc>
          <w:tcPr>
            <w:tcW w:w="145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4"/>
              </w:rPr>
            </w:pP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b/>
                <w:bCs/>
                <w:sz w:val="24"/>
              </w:rPr>
            </w:pPr>
            <w:r>
              <w:rPr>
                <w:rFonts w:hint="eastAsia" w:ascii="宋体" w:hAnsi="宋体"/>
                <w:b/>
                <w:bCs/>
                <w:sz w:val="24"/>
              </w:rPr>
              <w:t>消耗量</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4"/>
              </w:rPr>
            </w:pPr>
            <w:r>
              <w:rPr>
                <w:rFonts w:hint="eastAsia" w:ascii="宋体" w:hAnsi="宋体"/>
                <w:b/>
                <w:bCs/>
                <w:sz w:val="24"/>
              </w:rPr>
              <w:t>合价</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cs="Arial Unicode MS"/>
                <w:b/>
                <w:bCs/>
                <w:sz w:val="24"/>
              </w:rPr>
            </w:pPr>
            <w:r>
              <w:rPr>
                <w:rFonts w:hint="eastAsia" w:ascii="宋体" w:hAnsi="宋体"/>
                <w:b/>
                <w:bCs/>
                <w:sz w:val="24"/>
              </w:rPr>
              <w:t>备    注</w:t>
            </w:r>
          </w:p>
        </w:tc>
      </w:tr>
      <w:tr>
        <w:tblPrEx>
          <w:tblCellMar>
            <w:top w:w="0" w:type="dxa"/>
            <w:left w:w="0" w:type="dxa"/>
            <w:bottom w:w="0" w:type="dxa"/>
            <w:right w:w="0" w:type="dxa"/>
          </w:tblCellMar>
        </w:tblPrEx>
        <w:trPr>
          <w:cantSplit/>
          <w:trHeight w:val="360" w:hRule="atLeast"/>
          <w:jc w:val="center"/>
        </w:trPr>
        <w:tc>
          <w:tcPr>
            <w:tcW w:w="368" w:type="dxa"/>
            <w:vMerge w:val="restart"/>
            <w:tcBorders>
              <w:top w:val="nil"/>
              <w:left w:val="single" w:color="auto" w:sz="8"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1</w:t>
            </w: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1.1</w:t>
            </w:r>
          </w:p>
        </w:tc>
        <w:tc>
          <w:tcPr>
            <w:tcW w:w="520" w:type="dxa"/>
            <w:vMerge w:val="restart"/>
            <w:tcBorders>
              <w:top w:val="nil"/>
              <w:left w:val="single" w:color="auto" w:sz="4" w:space="0"/>
              <w:bottom w:val="single" w:color="000000" w:sz="4" w:space="0"/>
              <w:right w:val="single" w:color="auto" w:sz="4" w:space="0"/>
            </w:tcBorders>
            <w:noWrap w:val="0"/>
            <w:tcMar>
              <w:top w:w="15" w:type="dxa"/>
              <w:left w:w="15" w:type="dxa"/>
              <w:bottom w:w="0" w:type="dxa"/>
              <w:right w:w="15" w:type="dxa"/>
            </w:tcMar>
            <w:textDirection w:val="tbRlV"/>
            <w:vAlign w:val="center"/>
          </w:tcPr>
          <w:p>
            <w:pPr>
              <w:jc w:val="center"/>
              <w:rPr>
                <w:rFonts w:hint="eastAsia" w:ascii="宋体" w:hAnsi="宋体" w:cs="Arial Unicode MS"/>
                <w:b/>
                <w:bCs/>
                <w:sz w:val="20"/>
                <w:szCs w:val="20"/>
              </w:rPr>
            </w:pPr>
            <w:r>
              <w:rPr>
                <w:rFonts w:hint="eastAsia" w:ascii="宋体" w:hAnsi="宋体"/>
                <w:b/>
                <w:bCs/>
                <w:sz w:val="20"/>
                <w:szCs w:val="20"/>
              </w:rPr>
              <w:t>人 工</w:t>
            </w: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工日</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32"/>
              </w:rPr>
            </w:pPr>
            <w:r>
              <w:rPr>
                <w:rFonts w:hint="eastAsia" w:ascii="宋体" w:hAnsi="宋体"/>
                <w:b/>
                <w:bCs/>
                <w:sz w:val="20"/>
                <w:szCs w:val="20"/>
              </w:rPr>
              <w:t>1.2</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1.3</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人工费小计</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3284"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1.1～1.2之合</w:t>
            </w:r>
          </w:p>
        </w:tc>
      </w:tr>
      <w:tr>
        <w:tblPrEx>
          <w:tblCellMar>
            <w:top w:w="0" w:type="dxa"/>
            <w:left w:w="0" w:type="dxa"/>
            <w:bottom w:w="0" w:type="dxa"/>
            <w:right w:w="0" w:type="dxa"/>
          </w:tblCellMar>
        </w:tblPrEx>
        <w:trPr>
          <w:cantSplit/>
          <w:trHeight w:val="360" w:hRule="atLeast"/>
          <w:jc w:val="center"/>
        </w:trPr>
        <w:tc>
          <w:tcPr>
            <w:tcW w:w="368" w:type="dxa"/>
            <w:vMerge w:val="restart"/>
            <w:tcBorders>
              <w:top w:val="nil"/>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2</w:t>
            </w: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2.1</w:t>
            </w:r>
          </w:p>
        </w:tc>
        <w:tc>
          <w:tcPr>
            <w:tcW w:w="520" w:type="dxa"/>
            <w:vMerge w:val="restart"/>
            <w:tcBorders>
              <w:top w:val="nil"/>
              <w:left w:val="single" w:color="auto" w:sz="4" w:space="0"/>
              <w:bottom w:val="single" w:color="000000" w:sz="4" w:space="0"/>
              <w:right w:val="single" w:color="auto" w:sz="4" w:space="0"/>
            </w:tcBorders>
            <w:noWrap w:val="0"/>
            <w:tcMar>
              <w:top w:w="15" w:type="dxa"/>
              <w:left w:w="15" w:type="dxa"/>
              <w:bottom w:w="0" w:type="dxa"/>
              <w:right w:w="15" w:type="dxa"/>
            </w:tcMar>
            <w:textDirection w:val="tbRlV"/>
            <w:vAlign w:val="center"/>
          </w:tcPr>
          <w:p>
            <w:pPr>
              <w:jc w:val="center"/>
              <w:rPr>
                <w:rFonts w:hint="eastAsia" w:ascii="宋体" w:hAnsi="宋体" w:cs="Arial Unicode MS"/>
                <w:b/>
                <w:bCs/>
                <w:sz w:val="20"/>
                <w:szCs w:val="20"/>
              </w:rPr>
            </w:pPr>
            <w:r>
              <w:rPr>
                <w:rFonts w:hint="eastAsia" w:ascii="宋体" w:hAnsi="宋体"/>
                <w:b/>
                <w:bCs/>
                <w:sz w:val="20"/>
                <w:szCs w:val="20"/>
              </w:rPr>
              <w:t>材   料</w:t>
            </w: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2.2</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2.3</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2.4</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2.5</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2.6</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2.7</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2.8</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材料费小计</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3284"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2.1～2.7之合</w:t>
            </w:r>
          </w:p>
        </w:tc>
      </w:tr>
      <w:tr>
        <w:tblPrEx>
          <w:tblCellMar>
            <w:top w:w="0" w:type="dxa"/>
            <w:left w:w="0" w:type="dxa"/>
            <w:bottom w:w="0" w:type="dxa"/>
            <w:right w:w="0" w:type="dxa"/>
          </w:tblCellMar>
        </w:tblPrEx>
        <w:trPr>
          <w:cantSplit/>
          <w:trHeight w:val="360" w:hRule="atLeast"/>
          <w:jc w:val="center"/>
        </w:trPr>
        <w:tc>
          <w:tcPr>
            <w:tcW w:w="368" w:type="dxa"/>
            <w:vMerge w:val="restart"/>
            <w:tcBorders>
              <w:top w:val="nil"/>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3</w:t>
            </w: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3.1</w:t>
            </w:r>
          </w:p>
        </w:tc>
        <w:tc>
          <w:tcPr>
            <w:tcW w:w="52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textDirection w:val="tbRlV"/>
            <w:vAlign w:val="center"/>
          </w:tcPr>
          <w:p>
            <w:pPr>
              <w:jc w:val="center"/>
              <w:rPr>
                <w:rFonts w:hint="eastAsia" w:ascii="宋体" w:hAnsi="宋体" w:cs="Arial Unicode MS"/>
                <w:b/>
                <w:bCs/>
                <w:sz w:val="20"/>
                <w:szCs w:val="20"/>
              </w:rPr>
            </w:pPr>
            <w:r>
              <w:rPr>
                <w:rFonts w:hint="eastAsia" w:ascii="宋体" w:hAnsi="宋体"/>
                <w:b/>
                <w:bCs/>
                <w:sz w:val="20"/>
                <w:szCs w:val="20"/>
              </w:rPr>
              <w:t>机械费</w:t>
            </w:r>
          </w:p>
        </w:tc>
        <w:tc>
          <w:tcPr>
            <w:tcW w:w="176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3.2</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single" w:color="auto" w:sz="4" w:space="0"/>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3.3</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机械费小计</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3284"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3.1～3.2之合</w:t>
            </w:r>
          </w:p>
        </w:tc>
      </w:tr>
      <w:tr>
        <w:tblPrEx>
          <w:tblCellMar>
            <w:top w:w="0" w:type="dxa"/>
            <w:left w:w="0" w:type="dxa"/>
            <w:bottom w:w="0" w:type="dxa"/>
            <w:right w:w="0" w:type="dxa"/>
          </w:tblCellMar>
        </w:tblPrEx>
        <w:trPr>
          <w:trHeight w:val="438" w:hRule="atLeast"/>
          <w:jc w:val="center"/>
        </w:trPr>
        <w:tc>
          <w:tcPr>
            <w:tcW w:w="368" w:type="dxa"/>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20"/>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 w:val="20"/>
                <w:szCs w:val="20"/>
              </w:rPr>
            </w:pPr>
            <w:r>
              <w:rPr>
                <w:rFonts w:hint="eastAsia" w:ascii="宋体" w:hAnsi="宋体"/>
                <w:b/>
                <w:bCs/>
                <w:sz w:val="20"/>
                <w:szCs w:val="20"/>
              </w:rPr>
              <w:t>4</w:t>
            </w:r>
          </w:p>
        </w:tc>
        <w:tc>
          <w:tcPr>
            <w:tcW w:w="2285"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人工、材料、机械费小计</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元</w:t>
            </w:r>
          </w:p>
        </w:tc>
        <w:tc>
          <w:tcPr>
            <w:tcW w:w="3284" w:type="dxa"/>
            <w:gridSpan w:val="5"/>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2518" w:type="dxa"/>
            <w:tcBorders>
              <w:top w:val="nil"/>
              <w:left w:val="single" w:color="auto" w:sz="4" w:space="0"/>
              <w:bottom w:val="single" w:color="auto" w:sz="4" w:space="0"/>
              <w:right w:val="single" w:color="auto" w:sz="8" w:space="0"/>
            </w:tcBorders>
            <w:noWrap w:val="0"/>
            <w:tcMar>
              <w:top w:w="15" w:type="dxa"/>
              <w:left w:w="15" w:type="dxa"/>
              <w:bottom w:w="0" w:type="dxa"/>
              <w:right w:w="15" w:type="dxa"/>
            </w:tcMar>
            <w:vAlign w:val="center"/>
          </w:tcPr>
          <w:p>
            <w:pPr>
              <w:rPr>
                <w:rFonts w:hint="eastAsia" w:ascii="宋体" w:hAnsi="宋体"/>
                <w:b/>
                <w:bCs/>
                <w:sz w:val="20"/>
                <w:szCs w:val="20"/>
              </w:rPr>
            </w:pPr>
            <w:r>
              <w:rPr>
                <w:rFonts w:hint="eastAsia" w:ascii="宋体" w:hAnsi="宋体"/>
                <w:b/>
                <w:bCs/>
                <w:sz w:val="20"/>
                <w:szCs w:val="20"/>
              </w:rPr>
              <w:t>1.3+2.8+3.3</w:t>
            </w:r>
          </w:p>
        </w:tc>
      </w:tr>
      <w:tr>
        <w:tblPrEx>
          <w:tblCellMar>
            <w:top w:w="0" w:type="dxa"/>
            <w:left w:w="0" w:type="dxa"/>
            <w:bottom w:w="0" w:type="dxa"/>
            <w:right w:w="0" w:type="dxa"/>
          </w:tblCellMar>
        </w:tblPrEx>
        <w:trPr>
          <w:cantSplit/>
          <w:trHeight w:val="435" w:hRule="atLeast"/>
          <w:jc w:val="center"/>
        </w:trPr>
        <w:tc>
          <w:tcPr>
            <w:tcW w:w="948" w:type="dxa"/>
            <w:gridSpan w:val="2"/>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5</w:t>
            </w:r>
          </w:p>
        </w:tc>
        <w:tc>
          <w:tcPr>
            <w:tcW w:w="520" w:type="dxa"/>
            <w:vMerge w:val="restart"/>
            <w:tcBorders>
              <w:top w:val="nil"/>
              <w:left w:val="single" w:color="auto" w:sz="4" w:space="0"/>
              <w:bottom w:val="single" w:color="000000" w:sz="4" w:space="0"/>
              <w:right w:val="single" w:color="auto" w:sz="4" w:space="0"/>
            </w:tcBorders>
            <w:noWrap w:val="0"/>
            <w:tcMar>
              <w:top w:w="15" w:type="dxa"/>
              <w:left w:w="15" w:type="dxa"/>
              <w:bottom w:w="0" w:type="dxa"/>
              <w:right w:w="15" w:type="dxa"/>
            </w:tcMar>
            <w:textDirection w:val="tbRlV"/>
            <w:vAlign w:val="center"/>
          </w:tcPr>
          <w:p>
            <w:pPr>
              <w:jc w:val="center"/>
              <w:rPr>
                <w:rFonts w:hint="eastAsia" w:ascii="宋体" w:hAnsi="宋体" w:cs="Arial Unicode MS"/>
                <w:b/>
                <w:bCs/>
                <w:sz w:val="20"/>
                <w:szCs w:val="20"/>
              </w:rPr>
            </w:pPr>
            <w:r>
              <w:rPr>
                <w:rFonts w:hint="eastAsia" w:ascii="宋体" w:hAnsi="宋体"/>
                <w:b/>
                <w:bCs/>
                <w:sz w:val="20"/>
                <w:szCs w:val="20"/>
              </w:rPr>
              <w:t>各项费用</w:t>
            </w:r>
          </w:p>
        </w:tc>
        <w:tc>
          <w:tcPr>
            <w:tcW w:w="176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管   理   费</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元</w:t>
            </w:r>
          </w:p>
        </w:tc>
        <w:tc>
          <w:tcPr>
            <w:tcW w:w="1491"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c>
          <w:tcPr>
            <w:tcW w:w="107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0"/>
                <w:szCs w:val="20"/>
              </w:rPr>
            </w:pPr>
            <w:r>
              <w:rPr>
                <w:rFonts w:hint="eastAsia" w:ascii="宋体" w:hAnsi="宋体"/>
                <w:sz w:val="20"/>
                <w:szCs w:val="20"/>
              </w:rPr>
              <w:t>费率％　</w:t>
            </w:r>
          </w:p>
        </w:tc>
        <w:tc>
          <w:tcPr>
            <w:tcW w:w="3236" w:type="dxa"/>
            <w:gridSpan w:val="2"/>
            <w:tcBorders>
              <w:top w:val="single" w:color="auto" w:sz="4" w:space="0"/>
              <w:left w:val="single" w:color="auto" w:sz="4" w:space="0"/>
              <w:bottom w:val="single" w:color="auto" w:sz="4" w:space="0"/>
              <w:right w:val="single" w:color="000000" w:sz="8" w:space="0"/>
            </w:tcBorders>
            <w:noWrap w:val="0"/>
            <w:vAlign w:val="center"/>
          </w:tcPr>
          <w:p>
            <w:pPr>
              <w:jc w:val="center"/>
              <w:rPr>
                <w:rFonts w:hint="eastAsia" w:ascii="宋体" w:hAnsi="宋体"/>
                <w:sz w:val="20"/>
                <w:szCs w:val="20"/>
              </w:rPr>
            </w:pPr>
            <w:r>
              <w:rPr>
                <w:rFonts w:hint="eastAsia" w:ascii="宋体" w:hAnsi="宋体"/>
                <w:sz w:val="20"/>
                <w:szCs w:val="20"/>
              </w:rPr>
              <w:t>（计费计算式）</w:t>
            </w:r>
          </w:p>
        </w:tc>
      </w:tr>
      <w:tr>
        <w:tblPrEx>
          <w:tblCellMar>
            <w:top w:w="0" w:type="dxa"/>
            <w:left w:w="0" w:type="dxa"/>
            <w:bottom w:w="0" w:type="dxa"/>
            <w:right w:w="0" w:type="dxa"/>
          </w:tblCellMar>
        </w:tblPrEx>
        <w:trPr>
          <w:cantSplit/>
          <w:trHeight w:val="435" w:hRule="atLeast"/>
          <w:jc w:val="center"/>
        </w:trPr>
        <w:tc>
          <w:tcPr>
            <w:tcW w:w="948" w:type="dxa"/>
            <w:gridSpan w:val="2"/>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6</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利        润</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元</w:t>
            </w:r>
          </w:p>
        </w:tc>
        <w:tc>
          <w:tcPr>
            <w:tcW w:w="1491"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c>
          <w:tcPr>
            <w:tcW w:w="107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0"/>
                <w:szCs w:val="20"/>
              </w:rPr>
            </w:pPr>
            <w:r>
              <w:rPr>
                <w:rFonts w:hint="eastAsia" w:ascii="宋体" w:hAnsi="宋体"/>
                <w:sz w:val="20"/>
                <w:szCs w:val="20"/>
              </w:rPr>
              <w:t>费率％　</w:t>
            </w:r>
          </w:p>
        </w:tc>
        <w:tc>
          <w:tcPr>
            <w:tcW w:w="3236" w:type="dxa"/>
            <w:gridSpan w:val="2"/>
            <w:tcBorders>
              <w:top w:val="single" w:color="auto" w:sz="4" w:space="0"/>
              <w:left w:val="single" w:color="auto" w:sz="4" w:space="0"/>
              <w:bottom w:val="single" w:color="auto" w:sz="4" w:space="0"/>
              <w:right w:val="single" w:color="000000" w:sz="8" w:space="0"/>
            </w:tcBorders>
            <w:noWrap w:val="0"/>
            <w:vAlign w:val="center"/>
          </w:tcPr>
          <w:p>
            <w:pPr>
              <w:jc w:val="center"/>
              <w:rPr>
                <w:rFonts w:hint="eastAsia" w:ascii="宋体" w:hAnsi="宋体"/>
                <w:sz w:val="20"/>
                <w:szCs w:val="20"/>
              </w:rPr>
            </w:pPr>
            <w:r>
              <w:rPr>
                <w:rFonts w:hint="eastAsia" w:ascii="宋体" w:hAnsi="宋体"/>
                <w:sz w:val="20"/>
                <w:szCs w:val="20"/>
              </w:rPr>
              <w:t>（计费计算式）</w:t>
            </w:r>
          </w:p>
        </w:tc>
      </w:tr>
      <w:tr>
        <w:tblPrEx>
          <w:tblCellMar>
            <w:top w:w="0" w:type="dxa"/>
            <w:left w:w="0" w:type="dxa"/>
            <w:bottom w:w="0" w:type="dxa"/>
            <w:right w:w="0" w:type="dxa"/>
          </w:tblCellMar>
        </w:tblPrEx>
        <w:trPr>
          <w:cantSplit/>
          <w:trHeight w:val="435" w:hRule="atLeast"/>
          <w:jc w:val="center"/>
        </w:trPr>
        <w:tc>
          <w:tcPr>
            <w:tcW w:w="948" w:type="dxa"/>
            <w:gridSpan w:val="2"/>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7</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cs="Arial Unicode MS"/>
                <w:b/>
                <w:bCs/>
                <w:sz w:val="20"/>
                <w:szCs w:val="20"/>
              </w:rPr>
              <w:t>风   险   金</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元</w:t>
            </w:r>
          </w:p>
        </w:tc>
        <w:tc>
          <w:tcPr>
            <w:tcW w:w="1491"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c>
          <w:tcPr>
            <w:tcW w:w="107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0"/>
                <w:szCs w:val="20"/>
              </w:rPr>
            </w:pPr>
            <w:r>
              <w:rPr>
                <w:rFonts w:hint="eastAsia" w:ascii="宋体" w:hAnsi="宋体"/>
                <w:sz w:val="20"/>
                <w:szCs w:val="20"/>
              </w:rPr>
              <w:t>费率％　</w:t>
            </w:r>
          </w:p>
        </w:tc>
        <w:tc>
          <w:tcPr>
            <w:tcW w:w="3236" w:type="dxa"/>
            <w:gridSpan w:val="2"/>
            <w:tcBorders>
              <w:top w:val="single" w:color="auto" w:sz="4" w:space="0"/>
              <w:left w:val="single" w:color="auto" w:sz="4" w:space="0"/>
              <w:bottom w:val="single" w:color="auto" w:sz="4" w:space="0"/>
              <w:right w:val="single" w:color="000000" w:sz="8" w:space="0"/>
            </w:tcBorders>
            <w:noWrap w:val="0"/>
            <w:vAlign w:val="center"/>
          </w:tcPr>
          <w:p>
            <w:pPr>
              <w:jc w:val="center"/>
              <w:rPr>
                <w:rFonts w:hint="eastAsia" w:ascii="宋体" w:hAnsi="宋体"/>
                <w:sz w:val="20"/>
                <w:szCs w:val="20"/>
              </w:rPr>
            </w:pPr>
            <w:r>
              <w:rPr>
                <w:rFonts w:hint="eastAsia" w:ascii="宋体" w:hAnsi="宋体"/>
                <w:sz w:val="20"/>
                <w:szCs w:val="20"/>
              </w:rPr>
              <w:t>（计费计算式）</w:t>
            </w:r>
          </w:p>
        </w:tc>
      </w:tr>
      <w:tr>
        <w:tblPrEx>
          <w:tblCellMar>
            <w:top w:w="0" w:type="dxa"/>
            <w:left w:w="0" w:type="dxa"/>
            <w:bottom w:w="0" w:type="dxa"/>
            <w:right w:w="0" w:type="dxa"/>
          </w:tblCellMar>
        </w:tblPrEx>
        <w:trPr>
          <w:trHeight w:val="435" w:hRule="atLeast"/>
          <w:jc w:val="center"/>
        </w:trPr>
        <w:tc>
          <w:tcPr>
            <w:tcW w:w="948" w:type="dxa"/>
            <w:gridSpan w:val="2"/>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8</w:t>
            </w:r>
          </w:p>
        </w:tc>
        <w:tc>
          <w:tcPr>
            <w:tcW w:w="2285"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 xml:space="preserve">     费 用 小 计</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元</w:t>
            </w:r>
          </w:p>
        </w:tc>
        <w:tc>
          <w:tcPr>
            <w:tcW w:w="5802" w:type="dxa"/>
            <w:gridSpan w:val="6"/>
            <w:tcBorders>
              <w:top w:val="single" w:color="auto" w:sz="4" w:space="0"/>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18"/>
                <w:szCs w:val="18"/>
              </w:rPr>
            </w:pPr>
            <w:r>
              <w:rPr>
                <w:rFonts w:hint="eastAsia" w:ascii="宋体" w:hAnsi="宋体"/>
                <w:b/>
                <w:bCs/>
              </w:rPr>
              <w:t>5+6+7</w:t>
            </w:r>
          </w:p>
        </w:tc>
      </w:tr>
      <w:tr>
        <w:tblPrEx>
          <w:tblCellMar>
            <w:top w:w="0" w:type="dxa"/>
            <w:left w:w="0" w:type="dxa"/>
            <w:bottom w:w="0" w:type="dxa"/>
            <w:right w:w="0" w:type="dxa"/>
          </w:tblCellMar>
        </w:tblPrEx>
        <w:trPr>
          <w:trHeight w:val="435" w:hRule="atLeast"/>
          <w:jc w:val="center"/>
        </w:trPr>
        <w:tc>
          <w:tcPr>
            <w:tcW w:w="3233" w:type="dxa"/>
            <w:gridSpan w:val="4"/>
            <w:tcBorders>
              <w:top w:val="single" w:color="auto" w:sz="4" w:space="0"/>
              <w:left w:val="single" w:color="auto" w:sz="8" w:space="0"/>
              <w:bottom w:val="single" w:color="auto" w:sz="8"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4"/>
                <w:szCs w:val="28"/>
              </w:rPr>
            </w:pPr>
            <w:r>
              <w:rPr>
                <w:rFonts w:hint="eastAsia" w:ascii="宋体" w:hAnsi="宋体"/>
                <w:b/>
                <w:bCs/>
                <w:sz w:val="24"/>
                <w:szCs w:val="28"/>
              </w:rPr>
              <w:t>综   合   单   价</w:t>
            </w:r>
          </w:p>
        </w:tc>
        <w:tc>
          <w:tcPr>
            <w:tcW w:w="520" w:type="dxa"/>
            <w:tcBorders>
              <w:top w:val="nil"/>
              <w:left w:val="nil"/>
              <w:bottom w:val="single" w:color="auto" w:sz="8"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4"/>
                <w:szCs w:val="32"/>
              </w:rPr>
            </w:pPr>
            <w:r>
              <w:rPr>
                <w:rFonts w:hint="eastAsia" w:ascii="宋体" w:hAnsi="宋体"/>
                <w:b/>
                <w:bCs/>
                <w:sz w:val="24"/>
                <w:szCs w:val="32"/>
              </w:rPr>
              <w:t>元</w:t>
            </w:r>
          </w:p>
        </w:tc>
        <w:tc>
          <w:tcPr>
            <w:tcW w:w="5802" w:type="dxa"/>
            <w:gridSpan w:val="6"/>
            <w:tcBorders>
              <w:top w:val="single" w:color="auto" w:sz="4" w:space="0"/>
              <w:left w:val="nil"/>
              <w:bottom w:val="single" w:color="auto" w:sz="8" w:space="0"/>
              <w:right w:val="single" w:color="auto" w:sz="8" w:space="0"/>
            </w:tcBorders>
            <w:noWrap w:val="0"/>
            <w:tcMar>
              <w:top w:w="15" w:type="dxa"/>
              <w:left w:w="15" w:type="dxa"/>
              <w:bottom w:w="0" w:type="dxa"/>
              <w:right w:w="15" w:type="dxa"/>
            </w:tcMar>
            <w:vAlign w:val="center"/>
          </w:tcPr>
          <w:p>
            <w:pPr>
              <w:jc w:val="center"/>
              <w:rPr>
                <w:rFonts w:hint="eastAsia" w:ascii="宋体" w:hAnsi="宋体" w:cs="Arial Unicode MS"/>
                <w:sz w:val="24"/>
              </w:rPr>
            </w:pPr>
            <w:r>
              <w:rPr>
                <w:rFonts w:hint="eastAsia" w:ascii="宋体" w:hAnsi="宋体"/>
                <w:sz w:val="24"/>
              </w:rPr>
              <w:t>　</w:t>
            </w:r>
          </w:p>
          <w:p>
            <w:pPr>
              <w:jc w:val="center"/>
              <w:rPr>
                <w:rFonts w:hint="eastAsia" w:ascii="宋体" w:hAnsi="宋体"/>
                <w:b/>
                <w:bCs/>
                <w:sz w:val="24"/>
              </w:rPr>
            </w:pPr>
            <w:r>
              <w:rPr>
                <w:rFonts w:hint="eastAsia" w:ascii="宋体" w:hAnsi="宋体"/>
                <w:b/>
                <w:bCs/>
              </w:rPr>
              <w:t>4+8</w:t>
            </w:r>
          </w:p>
        </w:tc>
      </w:tr>
    </w:tbl>
    <w:p>
      <w:pPr>
        <w:rPr>
          <w:rFonts w:hint="eastAsia" w:ascii="宋体" w:hAnsi="宋体"/>
          <w:bCs/>
          <w:sz w:val="24"/>
          <w:szCs w:val="22"/>
          <w:lang w:val="en-US" w:eastAsia="zh-CN"/>
        </w:rPr>
      </w:pPr>
    </w:p>
    <w:p>
      <w:pPr>
        <w:ind w:firstLine="240" w:firstLineChars="100"/>
        <w:rPr>
          <w:rFonts w:hint="eastAsia" w:ascii="宋体" w:hAnsi="宋体"/>
          <w:bCs/>
          <w:sz w:val="24"/>
          <w:szCs w:val="22"/>
        </w:rPr>
      </w:pPr>
      <w:r>
        <w:rPr>
          <w:rFonts w:hint="eastAsia" w:ascii="宋体" w:hAnsi="宋体"/>
          <w:bCs/>
          <w:sz w:val="24"/>
          <w:szCs w:val="22"/>
        </w:rPr>
        <w:t>注：1、分部分项项目编码为工程量清单中</w:t>
      </w:r>
      <w:r>
        <w:rPr>
          <w:rFonts w:hint="eastAsia" w:ascii="宋体" w:hAnsi="宋体"/>
          <w:bCs/>
          <w:sz w:val="24"/>
          <w:szCs w:val="20"/>
        </w:rPr>
        <w:t>综合单价分析项目名目表</w:t>
      </w:r>
      <w:r>
        <w:rPr>
          <w:rFonts w:hint="eastAsia" w:ascii="宋体" w:hAnsi="宋体"/>
          <w:bCs/>
          <w:sz w:val="24"/>
          <w:szCs w:val="22"/>
        </w:rPr>
        <w:t>的项目。</w:t>
      </w:r>
    </w:p>
    <w:p>
      <w:pPr>
        <w:numPr>
          <w:ilvl w:val="0"/>
          <w:numId w:val="9"/>
        </w:numPr>
        <w:ind w:firstLine="480" w:firstLineChars="200"/>
        <w:rPr>
          <w:rFonts w:hint="eastAsia" w:ascii="宋体" w:hAnsi="宋体"/>
          <w:bCs/>
          <w:sz w:val="24"/>
          <w:szCs w:val="22"/>
        </w:rPr>
      </w:pPr>
      <w:r>
        <w:rPr>
          <w:rFonts w:hint="eastAsia" w:ascii="宋体" w:hAnsi="宋体"/>
          <w:bCs/>
          <w:sz w:val="24"/>
          <w:szCs w:val="22"/>
        </w:rPr>
        <w:t>计量单位：以一为分析基数的工程量清单中相对应的工程量单位。</w:t>
      </w:r>
    </w:p>
    <w:p>
      <w:pPr>
        <w:ind w:firstLine="240" w:firstLineChars="100"/>
        <w:outlineLvl w:val="2"/>
        <w:rPr>
          <w:rFonts w:hint="eastAsia" w:ascii="宋体" w:hAnsi="宋体"/>
          <w:bCs/>
          <w:sz w:val="24"/>
          <w:szCs w:val="22"/>
          <w:lang w:val="en-US" w:eastAsia="zh-CN"/>
        </w:rPr>
      </w:pPr>
      <w:r>
        <w:rPr>
          <w:rFonts w:hint="eastAsia" w:ascii="宋体" w:hAnsi="宋体"/>
          <w:bCs/>
          <w:sz w:val="24"/>
          <w:szCs w:val="22"/>
        </w:rPr>
        <w:t>3、项目特征必须与工程量清单特征描述一致。</w:t>
      </w:r>
    </w:p>
    <w:p>
      <w:pPr>
        <w:autoSpaceDE w:val="0"/>
        <w:autoSpaceDN w:val="0"/>
        <w:adjustRightInd w:val="0"/>
        <w:spacing w:line="500" w:lineRule="exact"/>
        <w:jc w:val="center"/>
        <w:outlineLvl w:val="1"/>
        <w:rPr>
          <w:rFonts w:hint="eastAsia" w:ascii="宋体" w:hAnsi="宋体" w:eastAsia="宋体" w:cs="宋体"/>
          <w:bCs/>
          <w:kern w:val="0"/>
          <w:sz w:val="28"/>
          <w:szCs w:val="28"/>
        </w:rPr>
      </w:pPr>
      <w:r>
        <w:rPr>
          <w:rFonts w:hint="eastAsia" w:ascii="宋体" w:hAnsi="宋体" w:eastAsia="宋体" w:cs="宋体"/>
          <w:bCs/>
          <w:kern w:val="0"/>
          <w:sz w:val="28"/>
          <w:szCs w:val="28"/>
          <w:lang w:eastAsia="zh-CN"/>
        </w:rPr>
        <w:t>第三部分：技术标</w:t>
      </w:r>
      <w:r>
        <w:rPr>
          <w:rFonts w:hint="eastAsia" w:ascii="宋体" w:hAnsi="宋体" w:eastAsia="宋体" w:cs="宋体"/>
          <w:bCs/>
          <w:kern w:val="0"/>
          <w:sz w:val="28"/>
          <w:szCs w:val="28"/>
        </w:rPr>
        <w:t>录</w:t>
      </w:r>
    </w:p>
    <w:p>
      <w:pPr>
        <w:autoSpaceDE w:val="0"/>
        <w:autoSpaceDN w:val="0"/>
        <w:adjustRightInd w:val="0"/>
        <w:spacing w:line="500" w:lineRule="exact"/>
        <w:ind w:firstLine="560" w:firstLineChars="200"/>
        <w:jc w:val="left"/>
        <w:rPr>
          <w:rFonts w:hint="eastAsia" w:ascii="宋体" w:hAnsi="宋体" w:eastAsia="宋体" w:cs="宋体"/>
          <w:bCs/>
          <w:kern w:val="0"/>
          <w:sz w:val="28"/>
          <w:szCs w:val="28"/>
        </w:rPr>
      </w:pPr>
      <w:r>
        <w:rPr>
          <w:rFonts w:hint="eastAsia" w:ascii="宋体" w:hAnsi="宋体" w:eastAsia="宋体" w:cs="宋体"/>
          <w:bCs/>
          <w:kern w:val="0"/>
          <w:sz w:val="28"/>
          <w:szCs w:val="28"/>
        </w:rPr>
        <w:t>技术标部分主要包括包括但不限于以下内容：</w:t>
      </w:r>
    </w:p>
    <w:p>
      <w:pPr>
        <w:autoSpaceDE w:val="0"/>
        <w:autoSpaceDN w:val="0"/>
        <w:adjustRightInd w:val="0"/>
        <w:spacing w:line="500" w:lineRule="exact"/>
        <w:ind w:firstLine="560" w:firstLineChars="200"/>
        <w:jc w:val="left"/>
        <w:rPr>
          <w:rFonts w:hint="eastAsia" w:ascii="宋体" w:hAnsi="宋体" w:eastAsia="宋体" w:cs="宋体"/>
          <w:bCs/>
          <w:kern w:val="0"/>
          <w:sz w:val="28"/>
          <w:szCs w:val="28"/>
        </w:rPr>
      </w:pPr>
      <w:r>
        <w:rPr>
          <w:rFonts w:hint="eastAsia" w:ascii="宋体" w:hAnsi="宋体" w:eastAsia="宋体" w:cs="宋体"/>
          <w:bCs/>
          <w:kern w:val="0"/>
          <w:sz w:val="28"/>
          <w:szCs w:val="28"/>
        </w:rPr>
        <w:t>（1）工程概况及特点；</w:t>
      </w:r>
    </w:p>
    <w:p>
      <w:pPr>
        <w:autoSpaceDE w:val="0"/>
        <w:autoSpaceDN w:val="0"/>
        <w:adjustRightInd w:val="0"/>
        <w:spacing w:line="500" w:lineRule="exact"/>
        <w:ind w:firstLine="560" w:firstLineChars="200"/>
        <w:jc w:val="left"/>
        <w:rPr>
          <w:rFonts w:hint="eastAsia" w:ascii="宋体" w:hAnsi="宋体" w:eastAsia="宋体" w:cs="宋体"/>
          <w:bCs/>
          <w:kern w:val="0"/>
          <w:sz w:val="28"/>
          <w:szCs w:val="28"/>
        </w:rPr>
      </w:pPr>
      <w:r>
        <w:rPr>
          <w:rFonts w:hint="eastAsia" w:ascii="宋体" w:hAnsi="宋体" w:eastAsia="宋体" w:cs="宋体"/>
          <w:bCs/>
          <w:kern w:val="0"/>
          <w:sz w:val="28"/>
          <w:szCs w:val="28"/>
        </w:rPr>
        <w:t>（2）施工组织设计；</w:t>
      </w:r>
    </w:p>
    <w:p>
      <w:pPr>
        <w:autoSpaceDE w:val="0"/>
        <w:autoSpaceDN w:val="0"/>
        <w:adjustRightInd w:val="0"/>
        <w:spacing w:line="500" w:lineRule="exact"/>
        <w:ind w:firstLine="560" w:firstLineChars="200"/>
        <w:jc w:val="left"/>
        <w:rPr>
          <w:rFonts w:hint="eastAsia" w:ascii="宋体" w:hAnsi="宋体" w:eastAsia="宋体" w:cs="宋体"/>
          <w:bCs/>
          <w:kern w:val="0"/>
          <w:sz w:val="28"/>
          <w:szCs w:val="28"/>
        </w:rPr>
      </w:pPr>
      <w:r>
        <w:rPr>
          <w:rFonts w:hint="eastAsia" w:ascii="宋体" w:hAnsi="宋体" w:eastAsia="宋体" w:cs="宋体"/>
          <w:bCs/>
          <w:kern w:val="0"/>
          <w:sz w:val="28"/>
          <w:szCs w:val="28"/>
        </w:rPr>
        <w:t xml:space="preserve">（3）施工机具设备投入； </w:t>
      </w:r>
    </w:p>
    <w:p>
      <w:pPr>
        <w:autoSpaceDE w:val="0"/>
        <w:autoSpaceDN w:val="0"/>
        <w:adjustRightInd w:val="0"/>
        <w:spacing w:line="500" w:lineRule="exact"/>
        <w:ind w:firstLine="560" w:firstLineChars="200"/>
        <w:jc w:val="left"/>
        <w:rPr>
          <w:rFonts w:hint="eastAsia" w:ascii="宋体" w:hAnsi="宋体" w:eastAsia="宋体" w:cs="宋体"/>
          <w:bCs/>
          <w:kern w:val="0"/>
          <w:sz w:val="28"/>
          <w:szCs w:val="28"/>
        </w:rPr>
      </w:pPr>
      <w:r>
        <w:rPr>
          <w:rFonts w:hint="eastAsia" w:ascii="宋体" w:hAnsi="宋体" w:eastAsia="宋体" w:cs="宋体"/>
          <w:bCs/>
          <w:kern w:val="0"/>
          <w:sz w:val="28"/>
          <w:szCs w:val="28"/>
        </w:rPr>
        <w:t xml:space="preserve">（4）劳动力安排计划及其保证措施； </w:t>
      </w:r>
    </w:p>
    <w:p>
      <w:pPr>
        <w:autoSpaceDE w:val="0"/>
        <w:autoSpaceDN w:val="0"/>
        <w:adjustRightInd w:val="0"/>
        <w:spacing w:line="500" w:lineRule="exact"/>
        <w:ind w:firstLine="560" w:firstLineChars="200"/>
        <w:jc w:val="left"/>
        <w:rPr>
          <w:rFonts w:hint="eastAsia" w:ascii="宋体" w:hAnsi="宋体" w:eastAsia="宋体" w:cs="宋体"/>
          <w:bCs/>
          <w:kern w:val="0"/>
          <w:sz w:val="28"/>
          <w:szCs w:val="28"/>
        </w:rPr>
      </w:pPr>
      <w:r>
        <w:rPr>
          <w:rFonts w:hint="eastAsia" w:ascii="宋体" w:hAnsi="宋体" w:eastAsia="宋体" w:cs="宋体"/>
          <w:bCs/>
          <w:kern w:val="0"/>
          <w:sz w:val="28"/>
          <w:szCs w:val="28"/>
        </w:rPr>
        <w:t>（5）主材明细表，材料（周转材料）投入计划，材料品质说明；</w:t>
      </w:r>
    </w:p>
    <w:p>
      <w:pPr>
        <w:autoSpaceDE w:val="0"/>
        <w:autoSpaceDN w:val="0"/>
        <w:adjustRightInd w:val="0"/>
        <w:spacing w:line="500" w:lineRule="exact"/>
        <w:ind w:firstLine="560" w:firstLineChars="200"/>
        <w:jc w:val="left"/>
        <w:rPr>
          <w:rFonts w:hint="eastAsia" w:ascii="宋体" w:hAnsi="宋体" w:eastAsia="宋体" w:cs="宋体"/>
          <w:bCs/>
          <w:kern w:val="0"/>
          <w:sz w:val="28"/>
          <w:szCs w:val="28"/>
        </w:rPr>
      </w:pPr>
      <w:r>
        <w:rPr>
          <w:rFonts w:hint="eastAsia" w:ascii="宋体" w:hAnsi="宋体" w:eastAsia="宋体" w:cs="宋体"/>
          <w:bCs/>
          <w:kern w:val="0"/>
          <w:sz w:val="28"/>
          <w:szCs w:val="28"/>
        </w:rPr>
        <w:t>（6）施工技术方案；</w:t>
      </w:r>
    </w:p>
    <w:p>
      <w:pPr>
        <w:autoSpaceDE w:val="0"/>
        <w:autoSpaceDN w:val="0"/>
        <w:adjustRightInd w:val="0"/>
        <w:spacing w:line="500" w:lineRule="exact"/>
        <w:ind w:firstLine="560" w:firstLineChars="200"/>
        <w:jc w:val="left"/>
        <w:rPr>
          <w:rFonts w:hint="eastAsia" w:ascii="宋体" w:hAnsi="宋体" w:eastAsia="宋体" w:cs="宋体"/>
          <w:bCs/>
          <w:kern w:val="0"/>
          <w:sz w:val="28"/>
          <w:szCs w:val="28"/>
        </w:rPr>
      </w:pPr>
      <w:r>
        <w:rPr>
          <w:rFonts w:hint="eastAsia" w:ascii="宋体" w:hAnsi="宋体" w:eastAsia="宋体" w:cs="宋体"/>
          <w:bCs/>
          <w:kern w:val="0"/>
          <w:sz w:val="28"/>
          <w:szCs w:val="28"/>
        </w:rPr>
        <w:t xml:space="preserve">（7）施工进度计划； </w:t>
      </w:r>
    </w:p>
    <w:p>
      <w:pPr>
        <w:autoSpaceDE w:val="0"/>
        <w:autoSpaceDN w:val="0"/>
        <w:adjustRightInd w:val="0"/>
        <w:spacing w:line="500" w:lineRule="exact"/>
        <w:ind w:firstLine="560" w:firstLineChars="200"/>
        <w:jc w:val="left"/>
        <w:rPr>
          <w:rFonts w:hint="eastAsia" w:ascii="宋体" w:hAnsi="宋体" w:eastAsia="宋体" w:cs="宋体"/>
          <w:bCs/>
          <w:kern w:val="0"/>
          <w:sz w:val="28"/>
          <w:szCs w:val="28"/>
        </w:rPr>
      </w:pPr>
      <w:r>
        <w:rPr>
          <w:rFonts w:hint="eastAsia" w:ascii="宋体" w:hAnsi="宋体" w:eastAsia="宋体" w:cs="宋体"/>
          <w:bCs/>
          <w:kern w:val="0"/>
          <w:sz w:val="28"/>
          <w:szCs w:val="28"/>
        </w:rPr>
        <w:t xml:space="preserve">（8）质量安全文明施工保证措施； </w:t>
      </w:r>
    </w:p>
    <w:p>
      <w:pPr>
        <w:autoSpaceDE w:val="0"/>
        <w:autoSpaceDN w:val="0"/>
        <w:adjustRightInd w:val="0"/>
        <w:spacing w:line="500" w:lineRule="exact"/>
        <w:ind w:firstLine="560" w:firstLineChars="200"/>
        <w:jc w:val="left"/>
        <w:rPr>
          <w:rFonts w:hint="eastAsia" w:ascii="宋体" w:hAnsi="宋体" w:eastAsia="宋体" w:cs="宋体"/>
          <w:bCs/>
          <w:kern w:val="0"/>
          <w:sz w:val="28"/>
          <w:szCs w:val="28"/>
        </w:rPr>
      </w:pPr>
      <w:r>
        <w:rPr>
          <w:rFonts w:hint="eastAsia" w:ascii="宋体" w:hAnsi="宋体" w:eastAsia="宋体" w:cs="宋体"/>
          <w:bCs/>
          <w:kern w:val="0"/>
          <w:sz w:val="28"/>
          <w:szCs w:val="28"/>
        </w:rPr>
        <w:t>（9）技术难点及相应解决方案；</w:t>
      </w:r>
    </w:p>
    <w:p>
      <w:pPr>
        <w:autoSpaceDE w:val="0"/>
        <w:autoSpaceDN w:val="0"/>
        <w:adjustRightInd w:val="0"/>
        <w:spacing w:line="500" w:lineRule="exact"/>
        <w:ind w:firstLine="560" w:firstLineChars="200"/>
        <w:jc w:val="left"/>
        <w:rPr>
          <w:rFonts w:hint="eastAsia" w:ascii="宋体" w:hAnsi="宋体" w:eastAsia="宋体" w:cs="宋体"/>
          <w:bCs/>
          <w:kern w:val="0"/>
          <w:sz w:val="28"/>
          <w:szCs w:val="28"/>
        </w:rPr>
      </w:pPr>
      <w:r>
        <w:rPr>
          <w:rFonts w:hint="eastAsia" w:ascii="宋体" w:hAnsi="宋体" w:eastAsia="宋体" w:cs="宋体"/>
          <w:bCs/>
          <w:kern w:val="0"/>
          <w:sz w:val="28"/>
          <w:szCs w:val="28"/>
        </w:rPr>
        <w:t>（10）施工的先进性；</w:t>
      </w:r>
    </w:p>
    <w:p>
      <w:pPr>
        <w:ind w:firstLine="560" w:firstLineChars="200"/>
        <w:rPr>
          <w:rFonts w:hint="eastAsia" w:ascii="宋体" w:hAnsi="宋体" w:cs="宋体"/>
          <w:color w:val="000000"/>
          <w:sz w:val="28"/>
          <w:szCs w:val="28"/>
        </w:rPr>
      </w:pPr>
      <w:r>
        <w:rPr>
          <w:rFonts w:hint="eastAsia" w:ascii="宋体" w:hAnsi="宋体" w:eastAsia="宋体" w:cs="宋体"/>
          <w:bCs/>
          <w:kern w:val="0"/>
          <w:sz w:val="28"/>
          <w:szCs w:val="28"/>
        </w:rPr>
        <w:t>（11）投标方认为有必要提供的其他资料</w:t>
      </w:r>
    </w:p>
    <w:p>
      <w:pPr>
        <w:tabs>
          <w:tab w:val="left" w:pos="3433"/>
          <w:tab w:val="center" w:pos="4713"/>
        </w:tabs>
        <w:jc w:val="center"/>
        <w:rPr>
          <w:rFonts w:hint="eastAsia" w:ascii="宋体" w:hAnsi="宋体"/>
          <w:b/>
          <w:sz w:val="32"/>
          <w:szCs w:val="32"/>
        </w:rPr>
      </w:pPr>
    </w:p>
    <w:p>
      <w:pPr>
        <w:tabs>
          <w:tab w:val="left" w:pos="3433"/>
          <w:tab w:val="center" w:pos="4713"/>
        </w:tabs>
        <w:jc w:val="center"/>
        <w:rPr>
          <w:rFonts w:hint="eastAsia" w:ascii="宋体" w:hAnsi="宋体"/>
          <w:b/>
          <w:sz w:val="32"/>
          <w:szCs w:val="32"/>
        </w:rPr>
      </w:pPr>
    </w:p>
    <w:p>
      <w:pPr>
        <w:tabs>
          <w:tab w:val="left" w:pos="3433"/>
          <w:tab w:val="center" w:pos="4713"/>
        </w:tabs>
        <w:jc w:val="center"/>
        <w:rPr>
          <w:rFonts w:hint="eastAsia" w:ascii="宋体" w:hAnsi="宋体"/>
          <w:b/>
          <w:sz w:val="32"/>
          <w:szCs w:val="32"/>
        </w:rPr>
      </w:pPr>
    </w:p>
    <w:p>
      <w:pPr>
        <w:tabs>
          <w:tab w:val="left" w:pos="3433"/>
          <w:tab w:val="center" w:pos="4713"/>
        </w:tabs>
        <w:jc w:val="center"/>
        <w:rPr>
          <w:rFonts w:hint="eastAsia" w:ascii="宋体" w:hAnsi="宋体"/>
          <w:b/>
          <w:sz w:val="32"/>
          <w:szCs w:val="32"/>
        </w:rPr>
      </w:pPr>
    </w:p>
    <w:p>
      <w:pPr>
        <w:tabs>
          <w:tab w:val="left" w:pos="3433"/>
          <w:tab w:val="center" w:pos="4713"/>
        </w:tabs>
        <w:jc w:val="center"/>
        <w:rPr>
          <w:rFonts w:hint="eastAsia" w:ascii="宋体" w:hAnsi="宋体"/>
          <w:b/>
          <w:sz w:val="32"/>
          <w:szCs w:val="32"/>
        </w:rPr>
      </w:pPr>
    </w:p>
    <w:p>
      <w:pPr>
        <w:jc w:val="center"/>
        <w:rPr>
          <w:rFonts w:hint="eastAsia" w:ascii="宋体" w:hAnsi="宋体"/>
          <w:sz w:val="28"/>
          <w:szCs w:val="28"/>
          <w:u w:val="single"/>
        </w:rPr>
      </w:pPr>
    </w:p>
    <w:p>
      <w:pPr>
        <w:jc w:val="center"/>
        <w:rPr>
          <w:rFonts w:hint="eastAsia" w:ascii="宋体" w:hAnsi="宋体"/>
          <w:sz w:val="28"/>
          <w:szCs w:val="28"/>
          <w:u w:val="single"/>
        </w:rPr>
      </w:pPr>
    </w:p>
    <w:p>
      <w:pPr>
        <w:jc w:val="center"/>
        <w:rPr>
          <w:rFonts w:hint="eastAsia" w:ascii="宋体" w:hAnsi="宋体"/>
          <w:sz w:val="28"/>
          <w:szCs w:val="28"/>
          <w:u w:val="single"/>
        </w:rPr>
      </w:pPr>
    </w:p>
    <w:p>
      <w:pPr>
        <w:jc w:val="center"/>
        <w:rPr>
          <w:rFonts w:hint="eastAsia" w:ascii="宋体" w:hAnsi="宋体"/>
          <w:sz w:val="28"/>
          <w:szCs w:val="28"/>
          <w:u w:val="single"/>
        </w:rPr>
      </w:pPr>
    </w:p>
    <w:p>
      <w:pPr>
        <w:jc w:val="center"/>
        <w:rPr>
          <w:rFonts w:hint="eastAsia" w:ascii="宋体" w:hAnsi="宋体"/>
          <w:sz w:val="28"/>
          <w:szCs w:val="28"/>
          <w:u w:val="single"/>
        </w:rPr>
      </w:pPr>
    </w:p>
    <w:p>
      <w:pPr>
        <w:jc w:val="center"/>
        <w:rPr>
          <w:rFonts w:hint="eastAsia" w:ascii="宋体" w:hAnsi="宋体"/>
          <w:sz w:val="28"/>
          <w:szCs w:val="28"/>
          <w:u w:val="single"/>
        </w:rPr>
      </w:pPr>
    </w:p>
    <w:p>
      <w:pPr>
        <w:jc w:val="center"/>
        <w:rPr>
          <w:rFonts w:hint="eastAsia" w:ascii="宋体" w:hAnsi="宋体"/>
          <w:sz w:val="28"/>
          <w:szCs w:val="28"/>
          <w:u w:val="single"/>
        </w:rPr>
      </w:pPr>
    </w:p>
    <w:p>
      <w:pPr>
        <w:spacing w:line="480" w:lineRule="exact"/>
        <w:rPr>
          <w:rFonts w:hint="eastAsia" w:eastAsia="宋体"/>
          <w:sz w:val="28"/>
          <w:lang w:eastAsia="zh-CN"/>
        </w:rPr>
      </w:pPr>
      <w:r>
        <w:rPr>
          <w:rFonts w:hint="eastAsia" w:ascii="宋体" w:hAnsi="宋体"/>
          <w:bCs/>
          <w:color w:val="000000"/>
          <w:sz w:val="28"/>
          <w:szCs w:val="28"/>
        </w:rPr>
        <w:t>附件1：二次报价表</w:t>
      </w:r>
      <w:r>
        <w:rPr>
          <w:rFonts w:hint="eastAsia" w:ascii="宋体" w:hAnsi="宋体"/>
          <w:bCs/>
          <w:color w:val="000000"/>
          <w:sz w:val="28"/>
          <w:szCs w:val="28"/>
          <w:lang w:eastAsia="zh-CN"/>
        </w:rPr>
        <w:t>（开标时现场填写）</w:t>
      </w:r>
    </w:p>
    <w:p>
      <w:pPr>
        <w:spacing w:line="360" w:lineRule="auto"/>
        <w:jc w:val="center"/>
        <w:rPr>
          <w:rFonts w:ascii="宋体" w:hAnsi="宋体" w:cs="Tahoma"/>
          <w:b/>
          <w:sz w:val="24"/>
        </w:rPr>
      </w:pPr>
      <w:r>
        <w:rPr>
          <w:rFonts w:hint="eastAsia" w:ascii="黑体" w:hAnsi="黑体" w:eastAsia="黑体"/>
          <w:b/>
          <w:sz w:val="32"/>
          <w:szCs w:val="32"/>
          <w:lang w:eastAsia="zh-CN"/>
        </w:rPr>
        <w:t>竞争性磋商</w:t>
      </w:r>
      <w:r>
        <w:rPr>
          <w:rFonts w:hint="eastAsia" w:ascii="黑体" w:hAnsi="黑体" w:eastAsia="黑体"/>
          <w:b/>
          <w:sz w:val="32"/>
          <w:szCs w:val="32"/>
        </w:rPr>
        <w:t>最终报价表（</w:t>
      </w:r>
      <w:r>
        <w:rPr>
          <w:rFonts w:hint="eastAsia" w:ascii="黑体" w:hAnsi="黑体" w:eastAsia="黑体"/>
          <w:b/>
          <w:sz w:val="32"/>
          <w:szCs w:val="32"/>
          <w:lang w:val="en-US" w:eastAsia="zh-CN"/>
        </w:rPr>
        <w:t>含</w:t>
      </w:r>
      <w:r>
        <w:rPr>
          <w:rFonts w:hint="eastAsia" w:ascii="黑体" w:hAnsi="黑体" w:eastAsia="黑体"/>
          <w:b/>
          <w:sz w:val="32"/>
          <w:szCs w:val="32"/>
        </w:rPr>
        <w:t>二次报价</w:t>
      </w:r>
      <w:r>
        <w:rPr>
          <w:rFonts w:hint="eastAsia" w:ascii="黑体" w:hAnsi="黑体" w:eastAsia="黑体"/>
          <w:b/>
          <w:sz w:val="32"/>
          <w:szCs w:val="32"/>
          <w:lang w:val="en-US" w:eastAsia="zh-CN"/>
        </w:rPr>
        <w:t>经济标</w:t>
      </w:r>
      <w:r>
        <w:rPr>
          <w:rFonts w:hint="eastAsia" w:ascii="黑体" w:hAnsi="黑体" w:eastAsia="黑体"/>
          <w:b/>
          <w:sz w:val="32"/>
          <w:szCs w:val="32"/>
        </w:rPr>
        <w:t>）</w:t>
      </w:r>
    </w:p>
    <w:p>
      <w:pPr>
        <w:spacing w:line="300" w:lineRule="exact"/>
        <w:jc w:val="left"/>
        <w:rPr>
          <w:rFonts w:hint="eastAsia" w:ascii="宋体" w:hAnsi="宋体" w:cs="Tahoma"/>
          <w:b/>
          <w:sz w:val="22"/>
          <w:szCs w:val="22"/>
          <w:lang w:val="en-US" w:eastAsia="zh-CN"/>
        </w:rPr>
      </w:pPr>
      <w:r>
        <w:rPr>
          <w:rFonts w:ascii="宋体" w:hAnsi="宋体" w:cs="Tahoma"/>
          <w:b/>
          <w:sz w:val="24"/>
          <w:szCs w:val="24"/>
        </w:rPr>
        <w:t>项目名称</w:t>
      </w:r>
      <w:r>
        <w:rPr>
          <w:rFonts w:hint="eastAsia" w:ascii="宋体" w:hAnsi="宋体" w:cs="Tahoma"/>
          <w:b/>
          <w:sz w:val="24"/>
          <w:szCs w:val="24"/>
        </w:rPr>
        <w:t xml:space="preserve">: </w:t>
      </w:r>
      <w:r>
        <w:rPr>
          <w:rFonts w:hint="eastAsia" w:ascii="宋体" w:hAnsi="宋体" w:cs="Tahoma"/>
          <w:b/>
          <w:sz w:val="22"/>
          <w:szCs w:val="22"/>
        </w:rPr>
        <w:t xml:space="preserve"> </w:t>
      </w:r>
      <w:r>
        <w:rPr>
          <w:rFonts w:hint="eastAsia" w:ascii="宋体" w:hAnsi="宋体" w:cs="Tahoma"/>
          <w:b/>
          <w:sz w:val="22"/>
          <w:szCs w:val="22"/>
          <w:lang w:val="en-US" w:eastAsia="zh-CN"/>
        </w:rPr>
        <w:t xml:space="preserve">                      </w:t>
      </w:r>
    </w:p>
    <w:p>
      <w:pPr>
        <w:spacing w:line="300" w:lineRule="exact"/>
        <w:jc w:val="left"/>
        <w:rPr>
          <w:rFonts w:hint="eastAsia" w:ascii="宋体" w:hAnsi="宋体" w:cs="Tahoma"/>
          <w:b/>
          <w:sz w:val="24"/>
        </w:rPr>
      </w:pPr>
      <w:r>
        <w:rPr>
          <w:rFonts w:hint="eastAsia" w:ascii="宋体" w:hAnsi="宋体" w:cs="Tahoma"/>
          <w:b/>
          <w:sz w:val="24"/>
        </w:rPr>
        <w:t xml:space="preserve">开标日期：    </w:t>
      </w:r>
    </w:p>
    <w:p>
      <w:pPr>
        <w:spacing w:line="300" w:lineRule="exact"/>
        <w:jc w:val="left"/>
        <w:rPr>
          <w:rFonts w:hint="eastAsia" w:ascii="宋体" w:hAnsi="宋体" w:cs="Tahoma"/>
          <w:b/>
          <w:sz w:val="24"/>
        </w:rPr>
      </w:pPr>
      <w:r>
        <w:rPr>
          <w:rFonts w:hint="eastAsia" w:ascii="宋体" w:hAnsi="宋体" w:cs="Tahoma"/>
          <w:b/>
          <w:sz w:val="24"/>
        </w:rPr>
        <w:t xml:space="preserve">  </w:t>
      </w:r>
    </w:p>
    <w:tbl>
      <w:tblPr>
        <w:tblStyle w:val="26"/>
        <w:tblW w:w="9238"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
        <w:gridCol w:w="2870"/>
        <w:gridCol w:w="5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865" w:type="dxa"/>
            <w:noWrap w:val="0"/>
            <w:vAlign w:val="center"/>
          </w:tcPr>
          <w:p>
            <w:pPr>
              <w:pStyle w:val="77"/>
              <w:spacing w:before="173"/>
              <w:ind w:left="183" w:right="174"/>
              <w:jc w:val="center"/>
              <w:rPr>
                <w:b w:val="0"/>
                <w:bCs/>
                <w:color w:val="auto"/>
                <w:sz w:val="21"/>
                <w:szCs w:val="21"/>
              </w:rPr>
            </w:pPr>
            <w:r>
              <w:rPr>
                <w:b w:val="0"/>
                <w:bCs/>
                <w:color w:val="auto"/>
                <w:sz w:val="21"/>
                <w:szCs w:val="21"/>
              </w:rPr>
              <w:t>序号</w:t>
            </w:r>
          </w:p>
        </w:tc>
        <w:tc>
          <w:tcPr>
            <w:tcW w:w="2870" w:type="dxa"/>
            <w:noWrap w:val="0"/>
            <w:vAlign w:val="center"/>
          </w:tcPr>
          <w:p>
            <w:pPr>
              <w:pStyle w:val="77"/>
              <w:spacing w:before="173"/>
              <w:ind w:left="365" w:right="353"/>
              <w:jc w:val="center"/>
              <w:rPr>
                <w:rFonts w:hint="eastAsia" w:eastAsia="宋体"/>
                <w:b w:val="0"/>
                <w:bCs/>
                <w:color w:val="auto"/>
                <w:sz w:val="21"/>
                <w:szCs w:val="21"/>
                <w:lang w:eastAsia="zh-CN"/>
              </w:rPr>
            </w:pPr>
            <w:r>
              <w:rPr>
                <w:rFonts w:hint="eastAsia"/>
                <w:b w:val="0"/>
                <w:bCs/>
                <w:color w:val="auto"/>
                <w:sz w:val="21"/>
                <w:szCs w:val="21"/>
                <w:lang w:eastAsia="zh-CN"/>
              </w:rPr>
              <w:t>项目名称</w:t>
            </w:r>
          </w:p>
        </w:tc>
        <w:tc>
          <w:tcPr>
            <w:tcW w:w="5503" w:type="dxa"/>
            <w:noWrap w:val="0"/>
            <w:vAlign w:val="center"/>
          </w:tcPr>
          <w:p>
            <w:pPr>
              <w:pStyle w:val="77"/>
              <w:spacing w:before="173"/>
              <w:ind w:left="1469"/>
              <w:jc w:val="center"/>
              <w:rPr>
                <w:rFonts w:hint="eastAsia" w:eastAsia="宋体"/>
                <w:b w:val="0"/>
                <w:bCs/>
                <w:color w:val="auto"/>
                <w:sz w:val="21"/>
                <w:szCs w:val="21"/>
                <w:lang w:eastAsia="zh-CN"/>
              </w:rPr>
            </w:pPr>
            <w:r>
              <w:rPr>
                <w:rFonts w:hint="eastAsia"/>
                <w:b w:val="0"/>
                <w:bCs/>
                <w:color w:val="auto"/>
                <w:sz w:val="21"/>
                <w:szCs w:val="21"/>
                <w:lang w:val="en-US" w:eastAsia="zh-CN"/>
              </w:rPr>
              <w:t>投标价格（元）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865" w:type="dxa"/>
            <w:tcBorders>
              <w:bottom w:val="single" w:color="auto" w:sz="4" w:space="0"/>
            </w:tcBorders>
            <w:noWrap w:val="0"/>
            <w:vAlign w:val="center"/>
          </w:tcPr>
          <w:p>
            <w:pPr>
              <w:pStyle w:val="77"/>
              <w:spacing w:before="171"/>
              <w:ind w:left="9"/>
              <w:jc w:val="center"/>
              <w:rPr>
                <w:b w:val="0"/>
                <w:bCs/>
                <w:color w:val="auto"/>
                <w:sz w:val="21"/>
                <w:szCs w:val="21"/>
              </w:rPr>
            </w:pPr>
            <w:r>
              <w:rPr>
                <w:b w:val="0"/>
                <w:bCs/>
                <w:color w:val="auto"/>
                <w:w w:val="100"/>
                <w:sz w:val="21"/>
                <w:szCs w:val="21"/>
              </w:rPr>
              <w:t>1</w:t>
            </w:r>
          </w:p>
        </w:tc>
        <w:tc>
          <w:tcPr>
            <w:tcW w:w="2870" w:type="dxa"/>
            <w:tcBorders>
              <w:bottom w:val="single" w:color="auto" w:sz="4" w:space="0"/>
            </w:tcBorders>
            <w:noWrap w:val="0"/>
            <w:vAlign w:val="center"/>
          </w:tcPr>
          <w:p>
            <w:pPr>
              <w:pStyle w:val="77"/>
              <w:spacing w:before="171"/>
              <w:ind w:left="363" w:right="353"/>
              <w:jc w:val="center"/>
              <w:rPr>
                <w:rFonts w:hint="eastAsia" w:eastAsia="宋体"/>
                <w:b w:val="0"/>
                <w:bCs/>
                <w:color w:val="auto"/>
                <w:sz w:val="21"/>
                <w:szCs w:val="21"/>
                <w:lang w:eastAsia="zh-CN"/>
              </w:rPr>
            </w:pPr>
            <w:r>
              <w:rPr>
                <w:rFonts w:hint="eastAsia"/>
                <w:b w:val="0"/>
                <w:bCs/>
                <w:color w:val="auto"/>
                <w:sz w:val="21"/>
                <w:szCs w:val="21"/>
                <w:lang w:eastAsia="zh-CN"/>
              </w:rPr>
              <w:t>投标单位名称</w:t>
            </w:r>
          </w:p>
        </w:tc>
        <w:tc>
          <w:tcPr>
            <w:tcW w:w="5503" w:type="dxa"/>
            <w:tcBorders>
              <w:bottom w:val="single" w:color="auto" w:sz="4" w:space="0"/>
            </w:tcBorders>
            <w:noWrap w:val="0"/>
            <w:vAlign w:val="center"/>
          </w:tcPr>
          <w:p>
            <w:pPr>
              <w:pStyle w:val="77"/>
              <w:jc w:val="center"/>
              <w:rPr>
                <w:rFonts w:ascii="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865" w:type="dxa"/>
            <w:tcBorders>
              <w:top w:val="single" w:color="auto" w:sz="4" w:space="0"/>
              <w:bottom w:val="single" w:color="auto" w:sz="4" w:space="0"/>
            </w:tcBorders>
            <w:noWrap w:val="0"/>
            <w:vAlign w:val="center"/>
          </w:tcPr>
          <w:p>
            <w:pPr>
              <w:pStyle w:val="77"/>
              <w:spacing w:before="171"/>
              <w:ind w:left="9"/>
              <w:jc w:val="center"/>
              <w:rPr>
                <w:rFonts w:hint="eastAsia" w:eastAsia="宋体"/>
                <w:b w:val="0"/>
                <w:bCs/>
                <w:color w:val="auto"/>
                <w:w w:val="100"/>
                <w:sz w:val="21"/>
                <w:szCs w:val="21"/>
                <w:lang w:val="en-US" w:eastAsia="zh-CN"/>
              </w:rPr>
            </w:pPr>
            <w:r>
              <w:rPr>
                <w:rFonts w:hint="eastAsia"/>
                <w:b w:val="0"/>
                <w:bCs/>
                <w:color w:val="auto"/>
                <w:w w:val="100"/>
                <w:sz w:val="21"/>
                <w:szCs w:val="21"/>
                <w:lang w:val="en-US" w:eastAsia="zh-CN"/>
              </w:rPr>
              <w:t>2</w:t>
            </w:r>
          </w:p>
        </w:tc>
        <w:tc>
          <w:tcPr>
            <w:tcW w:w="2870" w:type="dxa"/>
            <w:tcBorders>
              <w:top w:val="single" w:color="auto" w:sz="4" w:space="0"/>
              <w:bottom w:val="single" w:color="auto" w:sz="4" w:space="0"/>
            </w:tcBorders>
            <w:noWrap w:val="0"/>
            <w:vAlign w:val="center"/>
          </w:tcPr>
          <w:p>
            <w:pPr>
              <w:pStyle w:val="77"/>
              <w:spacing w:before="171"/>
              <w:ind w:left="363" w:right="353"/>
              <w:jc w:val="center"/>
              <w:rPr>
                <w:rFonts w:hint="default"/>
                <w:b w:val="0"/>
                <w:bCs/>
                <w:color w:val="auto"/>
                <w:sz w:val="21"/>
                <w:szCs w:val="21"/>
                <w:lang w:val="en-US" w:eastAsia="zh-CN"/>
              </w:rPr>
            </w:pPr>
            <w:r>
              <w:rPr>
                <w:rFonts w:hint="eastAsia"/>
                <w:b w:val="0"/>
                <w:bCs/>
                <w:color w:val="auto"/>
                <w:sz w:val="21"/>
                <w:szCs w:val="21"/>
                <w:lang w:val="en-US" w:eastAsia="zh-CN"/>
              </w:rPr>
              <w:t>采购内容</w:t>
            </w:r>
          </w:p>
        </w:tc>
        <w:tc>
          <w:tcPr>
            <w:tcW w:w="5503" w:type="dxa"/>
            <w:tcBorders>
              <w:top w:val="single" w:color="auto" w:sz="4" w:space="0"/>
              <w:bottom w:val="single" w:color="auto" w:sz="4" w:space="0"/>
            </w:tcBorders>
            <w:noWrap w:val="0"/>
            <w:vAlign w:val="center"/>
          </w:tcPr>
          <w:p>
            <w:pPr>
              <w:pStyle w:val="77"/>
              <w:jc w:val="center"/>
              <w:rPr>
                <w:rFonts w:ascii="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865" w:type="dxa"/>
            <w:tcBorders>
              <w:top w:val="single" w:color="auto" w:sz="4" w:space="0"/>
            </w:tcBorders>
            <w:noWrap w:val="0"/>
            <w:vAlign w:val="center"/>
          </w:tcPr>
          <w:p>
            <w:pPr>
              <w:pStyle w:val="77"/>
              <w:spacing w:before="171"/>
              <w:ind w:left="9"/>
              <w:jc w:val="center"/>
              <w:rPr>
                <w:rFonts w:hint="eastAsia" w:eastAsia="宋体"/>
                <w:b w:val="0"/>
                <w:bCs/>
                <w:color w:val="auto"/>
                <w:w w:val="100"/>
                <w:sz w:val="21"/>
                <w:szCs w:val="21"/>
                <w:lang w:val="en-US" w:eastAsia="zh-CN"/>
              </w:rPr>
            </w:pPr>
            <w:r>
              <w:rPr>
                <w:rFonts w:hint="eastAsia"/>
                <w:b w:val="0"/>
                <w:bCs/>
                <w:color w:val="auto"/>
                <w:w w:val="100"/>
                <w:sz w:val="21"/>
                <w:szCs w:val="21"/>
                <w:lang w:val="en-US" w:eastAsia="zh-CN"/>
              </w:rPr>
              <w:t>3</w:t>
            </w:r>
          </w:p>
        </w:tc>
        <w:tc>
          <w:tcPr>
            <w:tcW w:w="2870" w:type="dxa"/>
            <w:tcBorders>
              <w:top w:val="single" w:color="auto" w:sz="4" w:space="0"/>
            </w:tcBorders>
            <w:noWrap w:val="0"/>
            <w:vAlign w:val="center"/>
          </w:tcPr>
          <w:p>
            <w:pPr>
              <w:pStyle w:val="77"/>
              <w:spacing w:before="171"/>
              <w:ind w:left="363" w:right="353"/>
              <w:jc w:val="center"/>
              <w:rPr>
                <w:rFonts w:hint="eastAsia"/>
                <w:b w:val="0"/>
                <w:bCs/>
                <w:color w:val="auto"/>
                <w:sz w:val="21"/>
                <w:szCs w:val="21"/>
                <w:lang w:val="en-US" w:eastAsia="zh-CN"/>
              </w:rPr>
            </w:pPr>
            <w:r>
              <w:rPr>
                <w:rFonts w:hint="eastAsia"/>
                <w:b w:val="0"/>
                <w:bCs/>
                <w:color w:val="auto"/>
                <w:sz w:val="21"/>
                <w:szCs w:val="21"/>
                <w:lang w:val="en-US" w:eastAsia="zh-CN"/>
              </w:rPr>
              <w:t>合同履行期限</w:t>
            </w:r>
          </w:p>
        </w:tc>
        <w:tc>
          <w:tcPr>
            <w:tcW w:w="5503" w:type="dxa"/>
            <w:tcBorders>
              <w:top w:val="single" w:color="auto" w:sz="4" w:space="0"/>
            </w:tcBorders>
            <w:noWrap w:val="0"/>
            <w:vAlign w:val="center"/>
          </w:tcPr>
          <w:p>
            <w:pPr>
              <w:pStyle w:val="77"/>
              <w:jc w:val="center"/>
              <w:rPr>
                <w:rFonts w:ascii="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865" w:type="dxa"/>
            <w:vMerge w:val="restart"/>
            <w:tcBorders>
              <w:right w:val="single" w:color="auto" w:sz="4" w:space="0"/>
            </w:tcBorders>
            <w:noWrap w:val="0"/>
            <w:vAlign w:val="center"/>
          </w:tcPr>
          <w:p>
            <w:pPr>
              <w:pStyle w:val="77"/>
              <w:ind w:firstLine="420" w:firstLineChars="200"/>
              <w:jc w:val="both"/>
              <w:rPr>
                <w:rFonts w:hint="default" w:eastAsia="宋体"/>
                <w:b w:val="0"/>
                <w:bCs/>
                <w:color w:val="auto"/>
                <w:sz w:val="21"/>
                <w:szCs w:val="21"/>
                <w:lang w:val="en-US" w:eastAsia="zh-CN"/>
              </w:rPr>
            </w:pPr>
            <w:r>
              <w:rPr>
                <w:rFonts w:hint="eastAsia"/>
                <w:b w:val="0"/>
                <w:bCs/>
                <w:color w:val="auto"/>
                <w:sz w:val="21"/>
                <w:szCs w:val="21"/>
                <w:lang w:val="en-US" w:eastAsia="zh-CN"/>
              </w:rPr>
              <w:t>4</w:t>
            </w:r>
          </w:p>
        </w:tc>
        <w:tc>
          <w:tcPr>
            <w:tcW w:w="2870" w:type="dxa"/>
            <w:vMerge w:val="restart"/>
            <w:tcBorders>
              <w:left w:val="single" w:color="auto" w:sz="4" w:space="0"/>
            </w:tcBorders>
            <w:noWrap w:val="0"/>
            <w:vAlign w:val="center"/>
          </w:tcPr>
          <w:p>
            <w:pPr>
              <w:spacing w:line="300" w:lineRule="auto"/>
              <w:jc w:val="center"/>
              <w:rPr>
                <w:rFonts w:hint="eastAsia" w:ascii="宋体" w:hAnsi="宋体" w:cs="宋体"/>
                <w:b w:val="0"/>
                <w:bCs/>
                <w:color w:val="000000"/>
                <w:sz w:val="21"/>
                <w:szCs w:val="21"/>
              </w:rPr>
            </w:pPr>
            <w:r>
              <w:rPr>
                <w:rFonts w:hint="eastAsia" w:ascii="宋体" w:hAnsi="宋体" w:cs="宋体"/>
                <w:b w:val="0"/>
                <w:bCs/>
                <w:color w:val="000000"/>
                <w:sz w:val="21"/>
                <w:szCs w:val="21"/>
              </w:rPr>
              <w:t>投标总价</w:t>
            </w:r>
          </w:p>
          <w:p>
            <w:pPr>
              <w:pStyle w:val="77"/>
              <w:ind w:left="590" w:firstLine="210" w:firstLineChars="100"/>
              <w:jc w:val="both"/>
              <w:rPr>
                <w:b w:val="0"/>
                <w:bCs/>
                <w:color w:val="auto"/>
                <w:sz w:val="21"/>
                <w:szCs w:val="21"/>
              </w:rPr>
            </w:pPr>
            <w:r>
              <w:rPr>
                <w:rFonts w:hint="eastAsia" w:ascii="宋体" w:hAnsi="宋体" w:cs="宋体"/>
                <w:b w:val="0"/>
                <w:bCs/>
                <w:color w:val="000000"/>
                <w:sz w:val="21"/>
                <w:szCs w:val="21"/>
              </w:rPr>
              <w:t>（人民币）</w:t>
            </w:r>
          </w:p>
        </w:tc>
        <w:tc>
          <w:tcPr>
            <w:tcW w:w="5503" w:type="dxa"/>
            <w:tcBorders>
              <w:bottom w:val="single" w:color="auto" w:sz="4" w:space="0"/>
            </w:tcBorders>
            <w:noWrap w:val="0"/>
            <w:vAlign w:val="center"/>
          </w:tcPr>
          <w:p>
            <w:pPr>
              <w:pStyle w:val="77"/>
              <w:jc w:val="left"/>
              <w:rPr>
                <w:rFonts w:hint="eastAsia" w:ascii="Times New Roman" w:eastAsia="宋体"/>
                <w:b w:val="0"/>
                <w:bCs/>
                <w:color w:val="auto"/>
                <w:sz w:val="21"/>
                <w:szCs w:val="21"/>
                <w:lang w:eastAsia="zh-CN"/>
              </w:rPr>
            </w:pPr>
            <w:r>
              <w:rPr>
                <w:rFonts w:hint="eastAsia" w:ascii="Times New Roman"/>
                <w:b w:val="0"/>
                <w:bCs/>
                <w:color w:val="auto"/>
                <w:sz w:val="21"/>
                <w:szCs w:val="21"/>
                <w:lang w:eastAsia="zh-CN"/>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865" w:type="dxa"/>
            <w:vMerge w:val="continue"/>
            <w:tcBorders>
              <w:right w:val="single" w:color="auto" w:sz="4" w:space="0"/>
            </w:tcBorders>
            <w:noWrap w:val="0"/>
            <w:vAlign w:val="center"/>
          </w:tcPr>
          <w:p>
            <w:pPr>
              <w:pStyle w:val="77"/>
              <w:ind w:left="590"/>
              <w:jc w:val="center"/>
              <w:rPr>
                <w:b w:val="0"/>
                <w:bCs/>
                <w:color w:val="auto"/>
                <w:sz w:val="21"/>
                <w:szCs w:val="21"/>
              </w:rPr>
            </w:pPr>
          </w:p>
        </w:tc>
        <w:tc>
          <w:tcPr>
            <w:tcW w:w="2870" w:type="dxa"/>
            <w:vMerge w:val="continue"/>
            <w:tcBorders>
              <w:left w:val="single" w:color="auto" w:sz="4" w:space="0"/>
            </w:tcBorders>
            <w:noWrap w:val="0"/>
            <w:vAlign w:val="center"/>
          </w:tcPr>
          <w:p>
            <w:pPr>
              <w:pStyle w:val="77"/>
              <w:ind w:left="590"/>
              <w:jc w:val="center"/>
              <w:rPr>
                <w:b w:val="0"/>
                <w:bCs/>
                <w:color w:val="auto"/>
                <w:sz w:val="21"/>
                <w:szCs w:val="21"/>
              </w:rPr>
            </w:pPr>
          </w:p>
        </w:tc>
        <w:tc>
          <w:tcPr>
            <w:tcW w:w="5503" w:type="dxa"/>
            <w:tcBorders>
              <w:top w:val="single" w:color="auto" w:sz="4" w:space="0"/>
            </w:tcBorders>
            <w:noWrap w:val="0"/>
            <w:vAlign w:val="center"/>
          </w:tcPr>
          <w:p>
            <w:pPr>
              <w:pStyle w:val="77"/>
              <w:jc w:val="left"/>
              <w:rPr>
                <w:rFonts w:hint="eastAsia" w:ascii="Times New Roman" w:eastAsia="宋体"/>
                <w:b w:val="0"/>
                <w:bCs/>
                <w:color w:val="auto"/>
                <w:sz w:val="21"/>
                <w:szCs w:val="21"/>
                <w:lang w:eastAsia="zh-CN"/>
              </w:rPr>
            </w:pPr>
            <w:r>
              <w:rPr>
                <w:rFonts w:hint="eastAsia" w:ascii="Times New Roman"/>
                <w:b w:val="0"/>
                <w:bCs/>
                <w:color w:val="auto"/>
                <w:sz w:val="21"/>
                <w:szCs w:val="21"/>
                <w:lang w:eastAsia="zh-CN"/>
              </w:rPr>
              <w:t>大写：</w:t>
            </w:r>
          </w:p>
        </w:tc>
      </w:tr>
    </w:tbl>
    <w:p>
      <w:pPr>
        <w:spacing w:line="300" w:lineRule="exact"/>
        <w:jc w:val="left"/>
        <w:rPr>
          <w:rFonts w:hint="eastAsia" w:ascii="宋体" w:hAnsi="宋体" w:cs="Tahoma"/>
          <w:b/>
          <w:sz w:val="24"/>
        </w:rPr>
      </w:pPr>
      <w:r>
        <w:rPr>
          <w:rFonts w:hint="eastAsia" w:ascii="宋体" w:hAnsi="宋体" w:cs="Tahoma"/>
          <w:b/>
          <w:sz w:val="24"/>
        </w:rPr>
        <w:t xml:space="preserve">      </w:t>
      </w:r>
    </w:p>
    <w:p>
      <w:pPr>
        <w:spacing w:line="400" w:lineRule="exact"/>
        <w:jc w:val="right"/>
        <w:rPr>
          <w:rFonts w:hint="eastAsia" w:ascii="宋体" w:hAnsi="宋体"/>
          <w:b/>
          <w:sz w:val="24"/>
        </w:rPr>
      </w:pPr>
    </w:p>
    <w:p>
      <w:pPr>
        <w:spacing w:line="400" w:lineRule="exact"/>
        <w:jc w:val="right"/>
        <w:rPr>
          <w:rFonts w:hint="eastAsia" w:ascii="宋体" w:hAnsi="宋体"/>
          <w:b/>
          <w:sz w:val="24"/>
        </w:rPr>
      </w:pPr>
      <w:r>
        <w:rPr>
          <w:rFonts w:hint="eastAsia" w:ascii="宋体" w:hAnsi="宋体"/>
          <w:b/>
          <w:sz w:val="24"/>
        </w:rPr>
        <w:t>投标单位：__________________________（盖单位鲜红公章）</w:t>
      </w:r>
    </w:p>
    <w:p>
      <w:pPr>
        <w:spacing w:line="400" w:lineRule="exact"/>
        <w:jc w:val="right"/>
        <w:rPr>
          <w:rFonts w:hint="eastAsia" w:ascii="宋体" w:hAnsi="宋体"/>
          <w:b/>
          <w:sz w:val="24"/>
        </w:rPr>
      </w:pPr>
    </w:p>
    <w:p>
      <w:pPr>
        <w:snapToGrid w:val="0"/>
        <w:spacing w:line="480" w:lineRule="exact"/>
        <w:jc w:val="right"/>
        <w:rPr>
          <w:rFonts w:hint="eastAsia" w:ascii="宋体" w:hAnsi="宋体"/>
          <w:b/>
          <w:sz w:val="24"/>
        </w:rPr>
      </w:pPr>
      <w:r>
        <w:rPr>
          <w:rFonts w:hint="eastAsia" w:ascii="宋体" w:hAnsi="宋体"/>
          <w:b/>
          <w:sz w:val="24"/>
        </w:rPr>
        <w:t>法人代表或授权代表（签字或盖章）：_________________</w:t>
      </w:r>
    </w:p>
    <w:p>
      <w:pPr>
        <w:snapToGrid w:val="0"/>
        <w:spacing w:line="480" w:lineRule="exact"/>
        <w:jc w:val="right"/>
        <w:rPr>
          <w:rFonts w:hint="eastAsia" w:ascii="宋体" w:hAnsi="宋体"/>
          <w:b/>
          <w:sz w:val="24"/>
        </w:rPr>
      </w:pPr>
    </w:p>
    <w:p>
      <w:pPr>
        <w:snapToGrid w:val="0"/>
        <w:spacing w:line="480" w:lineRule="exact"/>
        <w:jc w:val="right"/>
        <w:rPr>
          <w:rFonts w:hint="eastAsia" w:ascii="宋体" w:hAnsi="宋体"/>
          <w:b/>
          <w:sz w:val="24"/>
        </w:rPr>
      </w:pPr>
      <w:r>
        <w:rPr>
          <w:rFonts w:hint="eastAsia" w:ascii="宋体" w:hAnsi="宋体"/>
          <w:b/>
          <w:sz w:val="24"/>
        </w:rPr>
        <w:t>日期：20</w:t>
      </w: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p>
    <w:p>
      <w:pPr>
        <w:snapToGrid w:val="0"/>
        <w:spacing w:line="480" w:lineRule="exact"/>
        <w:jc w:val="right"/>
        <w:rPr>
          <w:rFonts w:hint="eastAsia" w:ascii="宋体" w:hAnsi="宋体"/>
          <w:b/>
          <w:sz w:val="24"/>
        </w:rPr>
      </w:pPr>
    </w:p>
    <w:p>
      <w:pPr>
        <w:pStyle w:val="25"/>
        <w:rPr>
          <w:rFonts w:hint="eastAsia" w:ascii="宋体" w:hAnsi="宋体"/>
          <w:b/>
          <w:sz w:val="24"/>
        </w:rPr>
      </w:pPr>
    </w:p>
    <w:p>
      <w:pPr>
        <w:rPr>
          <w:rFonts w:hint="eastAsia" w:ascii="宋体" w:hAnsi="宋体"/>
          <w:b/>
          <w:sz w:val="24"/>
        </w:rPr>
      </w:pPr>
    </w:p>
    <w:p>
      <w:pPr>
        <w:pStyle w:val="25"/>
        <w:rPr>
          <w:rFonts w:hint="eastAsia" w:ascii="宋体" w:hAnsi="宋体"/>
          <w:b/>
          <w:sz w:val="24"/>
        </w:rPr>
      </w:pPr>
    </w:p>
    <w:p>
      <w:pPr>
        <w:rPr>
          <w:rFonts w:hint="eastAsia" w:ascii="宋体" w:hAnsi="宋体"/>
          <w:b/>
          <w:sz w:val="24"/>
        </w:rPr>
      </w:pPr>
    </w:p>
    <w:p>
      <w:pPr>
        <w:jc w:val="center"/>
        <w:rPr>
          <w:rFonts w:hint="eastAsia"/>
          <w:sz w:val="32"/>
          <w:szCs w:val="40"/>
          <w:lang w:val="en-US" w:eastAsia="zh-CN"/>
        </w:rPr>
      </w:pPr>
    </w:p>
    <w:p>
      <w:pPr>
        <w:spacing w:line="480" w:lineRule="exact"/>
        <w:rPr>
          <w:rFonts w:hint="eastAsia" w:ascii="宋体" w:hAnsi="宋体" w:eastAsia="宋体" w:cs="Times New Roman"/>
          <w:bCs/>
          <w:color w:val="000000"/>
          <w:sz w:val="28"/>
          <w:szCs w:val="28"/>
          <w:lang w:eastAsia="zh-CN"/>
        </w:rPr>
      </w:pPr>
      <w:r>
        <w:rPr>
          <w:rFonts w:hint="eastAsia" w:ascii="宋体" w:hAnsi="宋体"/>
          <w:bCs/>
          <w:color w:val="000000"/>
          <w:sz w:val="28"/>
          <w:szCs w:val="28"/>
        </w:rPr>
        <w:t>附件1：二次报价表</w:t>
      </w:r>
      <w:r>
        <w:rPr>
          <w:rFonts w:hint="eastAsia" w:ascii="宋体" w:hAnsi="宋体"/>
          <w:bCs/>
          <w:color w:val="000000"/>
          <w:sz w:val="28"/>
          <w:szCs w:val="28"/>
          <w:lang w:eastAsia="zh-CN"/>
        </w:rPr>
        <w:t>（开标时现场填写</w:t>
      </w:r>
      <w:r>
        <w:rPr>
          <w:rFonts w:hint="eastAsia" w:ascii="宋体" w:hAnsi="宋体"/>
          <w:bCs/>
          <w:color w:val="000000"/>
          <w:sz w:val="28"/>
          <w:szCs w:val="28"/>
          <w:lang w:val="en-US" w:eastAsia="zh-CN"/>
        </w:rPr>
        <w:t>盖章、签字、扫描PDF版，加密后发送</w:t>
      </w:r>
      <w:r>
        <w:rPr>
          <w:rFonts w:hint="eastAsia" w:ascii="宋体" w:hAnsi="宋体" w:eastAsia="宋体" w:cs="Times New Roman"/>
          <w:bCs/>
          <w:color w:val="000000"/>
          <w:sz w:val="28"/>
          <w:szCs w:val="28"/>
          <w:lang w:val="en-US" w:eastAsia="zh-CN"/>
        </w:rPr>
        <w:t>喀什铭远建设工程项目管理咨询有限公司邮箱（3445089401@qq.com）指定邮箱</w:t>
      </w:r>
      <w:r>
        <w:rPr>
          <w:rFonts w:hint="eastAsia" w:ascii="宋体" w:hAnsi="宋体" w:eastAsia="宋体" w:cs="Times New Roman"/>
          <w:bCs/>
          <w:color w:val="000000"/>
          <w:sz w:val="28"/>
          <w:szCs w:val="28"/>
          <w:lang w:eastAsia="zh-CN"/>
        </w:rPr>
        <w:t>）</w:t>
      </w:r>
    </w:p>
    <w:p>
      <w:pPr>
        <w:spacing w:line="360" w:lineRule="auto"/>
        <w:jc w:val="center"/>
        <w:rPr>
          <w:rFonts w:ascii="宋体" w:hAnsi="宋体" w:cs="Tahoma"/>
          <w:b/>
          <w:sz w:val="24"/>
        </w:rPr>
      </w:pPr>
      <w:r>
        <w:rPr>
          <w:rFonts w:hint="eastAsia" w:ascii="黑体" w:hAnsi="黑体" w:eastAsia="黑体"/>
          <w:b/>
          <w:sz w:val="32"/>
          <w:szCs w:val="32"/>
        </w:rPr>
        <w:t>竞争性谈判最终报价表（</w:t>
      </w:r>
      <w:r>
        <w:rPr>
          <w:rFonts w:hint="eastAsia" w:ascii="黑体" w:hAnsi="黑体" w:eastAsia="黑体"/>
          <w:b/>
          <w:sz w:val="32"/>
          <w:szCs w:val="32"/>
          <w:lang w:val="en-US" w:eastAsia="zh-CN"/>
        </w:rPr>
        <w:t>含</w:t>
      </w:r>
      <w:r>
        <w:rPr>
          <w:rFonts w:hint="eastAsia" w:ascii="黑体" w:hAnsi="黑体" w:eastAsia="黑体"/>
          <w:b/>
          <w:sz w:val="32"/>
          <w:szCs w:val="32"/>
        </w:rPr>
        <w:t>二次报价</w:t>
      </w:r>
      <w:r>
        <w:rPr>
          <w:rFonts w:hint="eastAsia" w:ascii="黑体" w:hAnsi="黑体" w:eastAsia="黑体"/>
          <w:b/>
          <w:sz w:val="32"/>
          <w:szCs w:val="32"/>
          <w:lang w:val="en-US" w:eastAsia="zh-CN"/>
        </w:rPr>
        <w:t>经济标</w:t>
      </w:r>
      <w:r>
        <w:rPr>
          <w:rFonts w:hint="eastAsia" w:ascii="黑体" w:hAnsi="黑体" w:eastAsia="黑体"/>
          <w:b/>
          <w:sz w:val="32"/>
          <w:szCs w:val="32"/>
        </w:rPr>
        <w:t>）</w:t>
      </w:r>
    </w:p>
    <w:p>
      <w:pPr>
        <w:spacing w:line="300" w:lineRule="exact"/>
        <w:jc w:val="left"/>
        <w:rPr>
          <w:rFonts w:hint="eastAsia" w:ascii="宋体" w:hAnsi="宋体" w:cs="Tahoma"/>
          <w:b/>
          <w:sz w:val="22"/>
          <w:szCs w:val="22"/>
          <w:lang w:val="en-US" w:eastAsia="zh-CN"/>
        </w:rPr>
      </w:pPr>
      <w:r>
        <w:rPr>
          <w:rFonts w:ascii="宋体" w:hAnsi="宋体" w:cs="Tahoma"/>
          <w:b/>
          <w:sz w:val="24"/>
          <w:szCs w:val="24"/>
        </w:rPr>
        <w:t>项目名称</w:t>
      </w:r>
      <w:r>
        <w:rPr>
          <w:rFonts w:hint="eastAsia" w:ascii="宋体" w:hAnsi="宋体" w:cs="Tahoma"/>
          <w:b/>
          <w:sz w:val="24"/>
          <w:szCs w:val="24"/>
        </w:rPr>
        <w:t xml:space="preserve">: </w:t>
      </w:r>
      <w:r>
        <w:rPr>
          <w:rFonts w:hint="eastAsia" w:ascii="宋体" w:hAnsi="宋体" w:cs="Tahoma"/>
          <w:b/>
          <w:sz w:val="22"/>
          <w:szCs w:val="22"/>
        </w:rPr>
        <w:t xml:space="preserve"> </w:t>
      </w:r>
      <w:r>
        <w:rPr>
          <w:rFonts w:hint="eastAsia" w:ascii="宋体" w:hAnsi="宋体" w:cs="Tahoma"/>
          <w:b/>
          <w:sz w:val="22"/>
          <w:szCs w:val="22"/>
          <w:lang w:val="en-US" w:eastAsia="zh-CN"/>
        </w:rPr>
        <w:t xml:space="preserve">                      </w:t>
      </w:r>
    </w:p>
    <w:p>
      <w:pPr>
        <w:spacing w:line="300" w:lineRule="exact"/>
        <w:jc w:val="left"/>
        <w:rPr>
          <w:rFonts w:hint="eastAsia" w:ascii="宋体" w:hAnsi="宋体" w:cs="Tahoma"/>
          <w:b/>
          <w:sz w:val="24"/>
        </w:rPr>
      </w:pPr>
      <w:r>
        <w:rPr>
          <w:rFonts w:hint="eastAsia" w:ascii="宋体" w:hAnsi="宋体" w:cs="Tahoma"/>
          <w:b/>
          <w:sz w:val="24"/>
        </w:rPr>
        <w:t xml:space="preserve">开标日期：    </w:t>
      </w:r>
    </w:p>
    <w:p>
      <w:pPr>
        <w:spacing w:line="300" w:lineRule="exact"/>
        <w:jc w:val="left"/>
        <w:rPr>
          <w:rFonts w:hint="eastAsia" w:ascii="宋体" w:hAnsi="宋体" w:cs="Tahoma"/>
          <w:b/>
          <w:sz w:val="24"/>
        </w:rPr>
      </w:pPr>
      <w:r>
        <w:rPr>
          <w:rFonts w:hint="eastAsia" w:ascii="宋体" w:hAnsi="宋体" w:cs="Tahoma"/>
          <w:b/>
          <w:sz w:val="24"/>
        </w:rPr>
        <w:t xml:space="preserve">  </w:t>
      </w:r>
    </w:p>
    <w:tbl>
      <w:tblPr>
        <w:tblStyle w:val="26"/>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
        <w:gridCol w:w="2870"/>
        <w:gridCol w:w="5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6" w:hRule="atLeast"/>
        </w:trPr>
        <w:tc>
          <w:tcPr>
            <w:tcW w:w="865" w:type="dxa"/>
            <w:noWrap w:val="0"/>
            <w:vAlign w:val="center"/>
          </w:tcPr>
          <w:p>
            <w:pPr>
              <w:pStyle w:val="77"/>
              <w:spacing w:before="173"/>
              <w:ind w:left="183" w:right="174"/>
              <w:jc w:val="center"/>
              <w:rPr>
                <w:b w:val="0"/>
                <w:bCs/>
                <w:color w:val="auto"/>
                <w:sz w:val="21"/>
                <w:szCs w:val="21"/>
              </w:rPr>
            </w:pPr>
            <w:r>
              <w:rPr>
                <w:b w:val="0"/>
                <w:bCs/>
                <w:color w:val="auto"/>
                <w:sz w:val="21"/>
                <w:szCs w:val="21"/>
              </w:rPr>
              <w:t>序号</w:t>
            </w:r>
          </w:p>
        </w:tc>
        <w:tc>
          <w:tcPr>
            <w:tcW w:w="2870" w:type="dxa"/>
            <w:noWrap w:val="0"/>
            <w:vAlign w:val="center"/>
          </w:tcPr>
          <w:p>
            <w:pPr>
              <w:pStyle w:val="77"/>
              <w:spacing w:before="173"/>
              <w:ind w:left="365" w:right="353"/>
              <w:jc w:val="center"/>
              <w:rPr>
                <w:rFonts w:hint="eastAsia" w:eastAsia="宋体"/>
                <w:b w:val="0"/>
                <w:bCs/>
                <w:color w:val="auto"/>
                <w:sz w:val="21"/>
                <w:szCs w:val="21"/>
                <w:lang w:eastAsia="zh-CN"/>
              </w:rPr>
            </w:pPr>
            <w:r>
              <w:rPr>
                <w:rFonts w:hint="eastAsia"/>
                <w:b w:val="0"/>
                <w:bCs/>
                <w:color w:val="auto"/>
                <w:sz w:val="21"/>
                <w:szCs w:val="21"/>
                <w:lang w:eastAsia="zh-CN"/>
              </w:rPr>
              <w:t>项目名称</w:t>
            </w:r>
          </w:p>
        </w:tc>
        <w:tc>
          <w:tcPr>
            <w:tcW w:w="5503" w:type="dxa"/>
            <w:noWrap w:val="0"/>
            <w:vAlign w:val="center"/>
          </w:tcPr>
          <w:p>
            <w:pPr>
              <w:pStyle w:val="77"/>
              <w:spacing w:before="173"/>
              <w:ind w:left="1469"/>
              <w:jc w:val="center"/>
              <w:rPr>
                <w:rFonts w:hint="eastAsia" w:eastAsia="宋体"/>
                <w:b w:val="0"/>
                <w:bCs/>
                <w:color w:val="auto"/>
                <w:sz w:val="21"/>
                <w:szCs w:val="21"/>
                <w:lang w:eastAsia="zh-CN"/>
              </w:rPr>
            </w:pPr>
            <w:r>
              <w:rPr>
                <w:rFonts w:hint="eastAsia"/>
                <w:b w:val="0"/>
                <w:bCs/>
                <w:color w:val="auto"/>
                <w:sz w:val="21"/>
                <w:szCs w:val="21"/>
                <w:lang w:val="en-US" w:eastAsia="zh-CN"/>
              </w:rPr>
              <w:t>投标价格（元）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865" w:type="dxa"/>
            <w:tcBorders>
              <w:bottom w:val="single" w:color="auto" w:sz="4" w:space="0"/>
            </w:tcBorders>
            <w:noWrap w:val="0"/>
            <w:vAlign w:val="center"/>
          </w:tcPr>
          <w:p>
            <w:pPr>
              <w:pStyle w:val="77"/>
              <w:spacing w:before="171"/>
              <w:ind w:left="9"/>
              <w:jc w:val="center"/>
              <w:rPr>
                <w:b w:val="0"/>
                <w:bCs/>
                <w:color w:val="auto"/>
                <w:sz w:val="21"/>
                <w:szCs w:val="21"/>
              </w:rPr>
            </w:pPr>
            <w:r>
              <w:rPr>
                <w:b w:val="0"/>
                <w:bCs/>
                <w:color w:val="auto"/>
                <w:w w:val="100"/>
                <w:sz w:val="21"/>
                <w:szCs w:val="21"/>
              </w:rPr>
              <w:t>1</w:t>
            </w:r>
          </w:p>
        </w:tc>
        <w:tc>
          <w:tcPr>
            <w:tcW w:w="2870" w:type="dxa"/>
            <w:tcBorders>
              <w:bottom w:val="single" w:color="auto" w:sz="4" w:space="0"/>
            </w:tcBorders>
            <w:noWrap w:val="0"/>
            <w:vAlign w:val="center"/>
          </w:tcPr>
          <w:p>
            <w:pPr>
              <w:pStyle w:val="77"/>
              <w:spacing w:before="171"/>
              <w:ind w:left="363" w:right="353"/>
              <w:jc w:val="center"/>
              <w:rPr>
                <w:rFonts w:hint="eastAsia" w:eastAsia="宋体"/>
                <w:b w:val="0"/>
                <w:bCs/>
                <w:color w:val="auto"/>
                <w:sz w:val="21"/>
                <w:szCs w:val="21"/>
                <w:lang w:eastAsia="zh-CN"/>
              </w:rPr>
            </w:pPr>
            <w:r>
              <w:rPr>
                <w:rFonts w:hint="eastAsia"/>
                <w:b w:val="0"/>
                <w:bCs/>
                <w:color w:val="auto"/>
                <w:sz w:val="21"/>
                <w:szCs w:val="21"/>
                <w:lang w:eastAsia="zh-CN"/>
              </w:rPr>
              <w:t>投标单位名称</w:t>
            </w:r>
          </w:p>
        </w:tc>
        <w:tc>
          <w:tcPr>
            <w:tcW w:w="5503" w:type="dxa"/>
            <w:tcBorders>
              <w:bottom w:val="single" w:color="auto" w:sz="4" w:space="0"/>
            </w:tcBorders>
            <w:noWrap w:val="0"/>
            <w:vAlign w:val="center"/>
          </w:tcPr>
          <w:p>
            <w:pPr>
              <w:pStyle w:val="77"/>
              <w:jc w:val="center"/>
              <w:rPr>
                <w:rFonts w:ascii="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865" w:type="dxa"/>
            <w:tcBorders>
              <w:top w:val="single" w:color="auto" w:sz="4" w:space="0"/>
              <w:bottom w:val="single" w:color="auto" w:sz="4" w:space="0"/>
            </w:tcBorders>
            <w:noWrap w:val="0"/>
            <w:vAlign w:val="center"/>
          </w:tcPr>
          <w:p>
            <w:pPr>
              <w:pStyle w:val="77"/>
              <w:spacing w:before="171"/>
              <w:ind w:left="9"/>
              <w:jc w:val="center"/>
              <w:rPr>
                <w:rFonts w:hint="eastAsia" w:eastAsia="宋体"/>
                <w:b w:val="0"/>
                <w:bCs/>
                <w:color w:val="auto"/>
                <w:w w:val="100"/>
                <w:sz w:val="21"/>
                <w:szCs w:val="21"/>
                <w:lang w:val="en-US" w:eastAsia="zh-CN"/>
              </w:rPr>
            </w:pPr>
            <w:r>
              <w:rPr>
                <w:rFonts w:hint="eastAsia"/>
                <w:b w:val="0"/>
                <w:bCs/>
                <w:color w:val="auto"/>
                <w:w w:val="100"/>
                <w:sz w:val="21"/>
                <w:szCs w:val="21"/>
                <w:lang w:val="en-US" w:eastAsia="zh-CN"/>
              </w:rPr>
              <w:t>2</w:t>
            </w:r>
          </w:p>
        </w:tc>
        <w:tc>
          <w:tcPr>
            <w:tcW w:w="2870" w:type="dxa"/>
            <w:tcBorders>
              <w:top w:val="single" w:color="auto" w:sz="4" w:space="0"/>
              <w:bottom w:val="single" w:color="auto" w:sz="4" w:space="0"/>
            </w:tcBorders>
            <w:noWrap w:val="0"/>
            <w:vAlign w:val="center"/>
          </w:tcPr>
          <w:p>
            <w:pPr>
              <w:pStyle w:val="77"/>
              <w:spacing w:before="171"/>
              <w:ind w:left="363" w:right="353"/>
              <w:jc w:val="center"/>
              <w:rPr>
                <w:rFonts w:hint="default"/>
                <w:b w:val="0"/>
                <w:bCs/>
                <w:color w:val="auto"/>
                <w:sz w:val="21"/>
                <w:szCs w:val="21"/>
                <w:lang w:val="en-US" w:eastAsia="zh-CN"/>
              </w:rPr>
            </w:pPr>
            <w:r>
              <w:rPr>
                <w:rFonts w:hint="eastAsia"/>
                <w:b w:val="0"/>
                <w:bCs/>
                <w:color w:val="auto"/>
                <w:sz w:val="21"/>
                <w:szCs w:val="21"/>
                <w:lang w:val="en-US" w:eastAsia="zh-CN"/>
              </w:rPr>
              <w:t>采购内容</w:t>
            </w:r>
          </w:p>
        </w:tc>
        <w:tc>
          <w:tcPr>
            <w:tcW w:w="5503" w:type="dxa"/>
            <w:tcBorders>
              <w:top w:val="single" w:color="auto" w:sz="4" w:space="0"/>
              <w:bottom w:val="single" w:color="auto" w:sz="4" w:space="0"/>
            </w:tcBorders>
            <w:noWrap w:val="0"/>
            <w:vAlign w:val="center"/>
          </w:tcPr>
          <w:p>
            <w:pPr>
              <w:pStyle w:val="77"/>
              <w:jc w:val="center"/>
              <w:rPr>
                <w:rFonts w:ascii="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865" w:type="dxa"/>
            <w:tcBorders>
              <w:top w:val="single" w:color="auto" w:sz="4" w:space="0"/>
            </w:tcBorders>
            <w:noWrap w:val="0"/>
            <w:vAlign w:val="center"/>
          </w:tcPr>
          <w:p>
            <w:pPr>
              <w:pStyle w:val="77"/>
              <w:spacing w:before="171"/>
              <w:ind w:left="9"/>
              <w:jc w:val="center"/>
              <w:rPr>
                <w:rFonts w:hint="eastAsia" w:eastAsia="宋体"/>
                <w:b w:val="0"/>
                <w:bCs/>
                <w:color w:val="auto"/>
                <w:w w:val="100"/>
                <w:sz w:val="21"/>
                <w:szCs w:val="21"/>
                <w:lang w:val="en-US" w:eastAsia="zh-CN"/>
              </w:rPr>
            </w:pPr>
            <w:r>
              <w:rPr>
                <w:rFonts w:hint="eastAsia"/>
                <w:b w:val="0"/>
                <w:bCs/>
                <w:color w:val="auto"/>
                <w:w w:val="100"/>
                <w:sz w:val="21"/>
                <w:szCs w:val="21"/>
                <w:lang w:val="en-US" w:eastAsia="zh-CN"/>
              </w:rPr>
              <w:t>3</w:t>
            </w:r>
          </w:p>
        </w:tc>
        <w:tc>
          <w:tcPr>
            <w:tcW w:w="2870" w:type="dxa"/>
            <w:tcBorders>
              <w:top w:val="single" w:color="auto" w:sz="4" w:space="0"/>
            </w:tcBorders>
            <w:noWrap w:val="0"/>
            <w:vAlign w:val="center"/>
          </w:tcPr>
          <w:p>
            <w:pPr>
              <w:pStyle w:val="77"/>
              <w:spacing w:before="171"/>
              <w:ind w:left="363" w:right="353"/>
              <w:jc w:val="center"/>
              <w:rPr>
                <w:rFonts w:hint="eastAsia"/>
                <w:b w:val="0"/>
                <w:bCs/>
                <w:color w:val="auto"/>
                <w:sz w:val="21"/>
                <w:szCs w:val="21"/>
                <w:lang w:val="en-US" w:eastAsia="zh-CN"/>
              </w:rPr>
            </w:pPr>
            <w:r>
              <w:rPr>
                <w:rFonts w:hint="eastAsia"/>
                <w:b w:val="0"/>
                <w:bCs/>
                <w:color w:val="auto"/>
                <w:sz w:val="21"/>
                <w:szCs w:val="21"/>
                <w:lang w:val="en-US" w:eastAsia="zh-CN"/>
              </w:rPr>
              <w:t>施工工期</w:t>
            </w:r>
          </w:p>
        </w:tc>
        <w:tc>
          <w:tcPr>
            <w:tcW w:w="5503" w:type="dxa"/>
            <w:tcBorders>
              <w:top w:val="single" w:color="auto" w:sz="4" w:space="0"/>
            </w:tcBorders>
            <w:noWrap w:val="0"/>
            <w:vAlign w:val="center"/>
          </w:tcPr>
          <w:p>
            <w:pPr>
              <w:pStyle w:val="77"/>
              <w:jc w:val="center"/>
              <w:rPr>
                <w:rFonts w:ascii="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865" w:type="dxa"/>
            <w:vMerge w:val="restart"/>
            <w:tcBorders>
              <w:right w:val="single" w:color="auto" w:sz="4" w:space="0"/>
            </w:tcBorders>
            <w:noWrap w:val="0"/>
            <w:vAlign w:val="center"/>
          </w:tcPr>
          <w:p>
            <w:pPr>
              <w:pStyle w:val="77"/>
              <w:ind w:firstLine="420" w:firstLineChars="200"/>
              <w:jc w:val="both"/>
              <w:rPr>
                <w:rFonts w:hint="default" w:eastAsia="宋体"/>
                <w:b w:val="0"/>
                <w:bCs/>
                <w:color w:val="auto"/>
                <w:sz w:val="21"/>
                <w:szCs w:val="21"/>
                <w:lang w:val="en-US" w:eastAsia="zh-CN"/>
              </w:rPr>
            </w:pPr>
            <w:r>
              <w:rPr>
                <w:rFonts w:hint="eastAsia"/>
                <w:b w:val="0"/>
                <w:bCs/>
                <w:color w:val="auto"/>
                <w:sz w:val="21"/>
                <w:szCs w:val="21"/>
                <w:lang w:val="en-US" w:eastAsia="zh-CN"/>
              </w:rPr>
              <w:t>4</w:t>
            </w:r>
          </w:p>
        </w:tc>
        <w:tc>
          <w:tcPr>
            <w:tcW w:w="2870" w:type="dxa"/>
            <w:vMerge w:val="restart"/>
            <w:tcBorders>
              <w:left w:val="single" w:color="auto" w:sz="4" w:space="0"/>
            </w:tcBorders>
            <w:noWrap w:val="0"/>
            <w:vAlign w:val="center"/>
          </w:tcPr>
          <w:p>
            <w:pPr>
              <w:spacing w:line="300" w:lineRule="auto"/>
              <w:jc w:val="center"/>
              <w:rPr>
                <w:rFonts w:hint="eastAsia" w:ascii="宋体" w:hAnsi="宋体" w:cs="宋体"/>
                <w:b w:val="0"/>
                <w:bCs/>
                <w:color w:val="000000"/>
                <w:sz w:val="21"/>
                <w:szCs w:val="21"/>
              </w:rPr>
            </w:pPr>
            <w:r>
              <w:rPr>
                <w:rFonts w:hint="eastAsia" w:ascii="宋体" w:hAnsi="宋体" w:cs="宋体"/>
                <w:b w:val="0"/>
                <w:bCs/>
                <w:color w:val="000000"/>
                <w:sz w:val="21"/>
                <w:szCs w:val="21"/>
              </w:rPr>
              <w:t>投标总价</w:t>
            </w:r>
          </w:p>
          <w:p>
            <w:pPr>
              <w:pStyle w:val="77"/>
              <w:ind w:left="590" w:firstLine="210" w:firstLineChars="100"/>
              <w:jc w:val="both"/>
              <w:rPr>
                <w:b w:val="0"/>
                <w:bCs/>
                <w:color w:val="auto"/>
                <w:sz w:val="21"/>
                <w:szCs w:val="21"/>
              </w:rPr>
            </w:pPr>
            <w:r>
              <w:rPr>
                <w:rFonts w:hint="eastAsia" w:ascii="宋体" w:hAnsi="宋体" w:cs="宋体"/>
                <w:b w:val="0"/>
                <w:bCs/>
                <w:color w:val="000000"/>
                <w:sz w:val="21"/>
                <w:szCs w:val="21"/>
              </w:rPr>
              <w:t>（人民币）</w:t>
            </w:r>
          </w:p>
        </w:tc>
        <w:tc>
          <w:tcPr>
            <w:tcW w:w="5503" w:type="dxa"/>
            <w:tcBorders>
              <w:bottom w:val="single" w:color="auto" w:sz="4" w:space="0"/>
            </w:tcBorders>
            <w:noWrap w:val="0"/>
            <w:vAlign w:val="center"/>
          </w:tcPr>
          <w:p>
            <w:pPr>
              <w:pStyle w:val="77"/>
              <w:jc w:val="left"/>
              <w:rPr>
                <w:rFonts w:hint="eastAsia" w:ascii="Times New Roman" w:eastAsia="宋体"/>
                <w:b w:val="0"/>
                <w:bCs/>
                <w:color w:val="auto"/>
                <w:sz w:val="21"/>
                <w:szCs w:val="21"/>
                <w:lang w:eastAsia="zh-CN"/>
              </w:rPr>
            </w:pPr>
            <w:r>
              <w:rPr>
                <w:rFonts w:hint="eastAsia" w:ascii="Times New Roman"/>
                <w:b w:val="0"/>
                <w:bCs/>
                <w:color w:val="auto"/>
                <w:sz w:val="21"/>
                <w:szCs w:val="21"/>
                <w:lang w:eastAsia="zh-CN"/>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865" w:type="dxa"/>
            <w:vMerge w:val="continue"/>
            <w:tcBorders>
              <w:right w:val="single" w:color="auto" w:sz="4" w:space="0"/>
            </w:tcBorders>
            <w:noWrap w:val="0"/>
            <w:vAlign w:val="center"/>
          </w:tcPr>
          <w:p>
            <w:pPr>
              <w:pStyle w:val="77"/>
              <w:ind w:left="590"/>
              <w:jc w:val="center"/>
              <w:rPr>
                <w:b w:val="0"/>
                <w:bCs/>
                <w:color w:val="auto"/>
                <w:sz w:val="21"/>
                <w:szCs w:val="21"/>
              </w:rPr>
            </w:pPr>
          </w:p>
        </w:tc>
        <w:tc>
          <w:tcPr>
            <w:tcW w:w="2870" w:type="dxa"/>
            <w:vMerge w:val="continue"/>
            <w:tcBorders>
              <w:left w:val="single" w:color="auto" w:sz="4" w:space="0"/>
            </w:tcBorders>
            <w:noWrap w:val="0"/>
            <w:vAlign w:val="center"/>
          </w:tcPr>
          <w:p>
            <w:pPr>
              <w:pStyle w:val="77"/>
              <w:ind w:left="590"/>
              <w:jc w:val="center"/>
              <w:rPr>
                <w:b w:val="0"/>
                <w:bCs/>
                <w:color w:val="auto"/>
                <w:sz w:val="21"/>
                <w:szCs w:val="21"/>
              </w:rPr>
            </w:pPr>
          </w:p>
        </w:tc>
        <w:tc>
          <w:tcPr>
            <w:tcW w:w="5503" w:type="dxa"/>
            <w:tcBorders>
              <w:top w:val="single" w:color="auto" w:sz="4" w:space="0"/>
            </w:tcBorders>
            <w:noWrap w:val="0"/>
            <w:vAlign w:val="center"/>
          </w:tcPr>
          <w:p>
            <w:pPr>
              <w:pStyle w:val="77"/>
              <w:jc w:val="left"/>
              <w:rPr>
                <w:rFonts w:hint="eastAsia" w:ascii="Times New Roman" w:eastAsia="宋体"/>
                <w:b w:val="0"/>
                <w:bCs/>
                <w:color w:val="auto"/>
                <w:sz w:val="21"/>
                <w:szCs w:val="21"/>
                <w:lang w:eastAsia="zh-CN"/>
              </w:rPr>
            </w:pPr>
            <w:r>
              <w:rPr>
                <w:rFonts w:hint="eastAsia" w:ascii="Times New Roman"/>
                <w:b w:val="0"/>
                <w:bCs/>
                <w:color w:val="auto"/>
                <w:sz w:val="21"/>
                <w:szCs w:val="21"/>
                <w:lang w:eastAsia="zh-CN"/>
              </w:rPr>
              <w:t>大写：</w:t>
            </w:r>
          </w:p>
        </w:tc>
      </w:tr>
    </w:tbl>
    <w:p>
      <w:pPr>
        <w:spacing w:line="300" w:lineRule="exact"/>
        <w:jc w:val="left"/>
        <w:rPr>
          <w:rFonts w:hint="eastAsia" w:ascii="宋体" w:hAnsi="宋体" w:cs="Tahoma"/>
          <w:b/>
          <w:sz w:val="24"/>
        </w:rPr>
      </w:pPr>
      <w:r>
        <w:rPr>
          <w:rFonts w:hint="eastAsia" w:ascii="宋体" w:hAnsi="宋体" w:cs="Tahoma"/>
          <w:b/>
          <w:sz w:val="24"/>
        </w:rPr>
        <w:t xml:space="preserve">      </w:t>
      </w:r>
    </w:p>
    <w:p>
      <w:pPr>
        <w:spacing w:line="400" w:lineRule="exact"/>
        <w:jc w:val="right"/>
        <w:rPr>
          <w:rFonts w:hint="eastAsia" w:ascii="宋体" w:hAnsi="宋体"/>
          <w:b/>
          <w:sz w:val="24"/>
        </w:rPr>
      </w:pPr>
    </w:p>
    <w:p>
      <w:pPr>
        <w:spacing w:line="400" w:lineRule="exact"/>
        <w:jc w:val="right"/>
        <w:rPr>
          <w:rFonts w:hint="eastAsia" w:ascii="宋体" w:hAnsi="宋体"/>
          <w:b/>
          <w:sz w:val="24"/>
        </w:rPr>
      </w:pPr>
      <w:r>
        <w:rPr>
          <w:rFonts w:hint="eastAsia" w:ascii="宋体" w:hAnsi="宋体"/>
          <w:b/>
          <w:sz w:val="24"/>
        </w:rPr>
        <w:t>投标单位：__________________________（盖单位鲜红公章）</w:t>
      </w:r>
    </w:p>
    <w:p>
      <w:pPr>
        <w:spacing w:line="400" w:lineRule="exact"/>
        <w:jc w:val="right"/>
        <w:rPr>
          <w:rFonts w:hint="eastAsia" w:ascii="宋体" w:hAnsi="宋体"/>
          <w:b/>
          <w:sz w:val="24"/>
        </w:rPr>
      </w:pPr>
    </w:p>
    <w:p>
      <w:pPr>
        <w:snapToGrid w:val="0"/>
        <w:spacing w:line="480" w:lineRule="exact"/>
        <w:jc w:val="right"/>
        <w:rPr>
          <w:rFonts w:hint="eastAsia" w:ascii="宋体" w:hAnsi="宋体"/>
          <w:b/>
          <w:sz w:val="24"/>
        </w:rPr>
      </w:pPr>
      <w:r>
        <w:rPr>
          <w:rFonts w:hint="eastAsia" w:ascii="宋体" w:hAnsi="宋体"/>
          <w:b/>
          <w:sz w:val="24"/>
        </w:rPr>
        <w:t>法人代表或授权代表（签字或盖章）：_________________</w:t>
      </w:r>
    </w:p>
    <w:p>
      <w:pPr>
        <w:snapToGrid w:val="0"/>
        <w:spacing w:line="480" w:lineRule="exact"/>
        <w:jc w:val="right"/>
        <w:rPr>
          <w:rFonts w:hint="eastAsia" w:ascii="宋体" w:hAnsi="宋体"/>
          <w:b/>
          <w:sz w:val="24"/>
        </w:rPr>
      </w:pPr>
    </w:p>
    <w:p>
      <w:pPr>
        <w:snapToGrid w:val="0"/>
        <w:spacing w:line="480" w:lineRule="exact"/>
        <w:jc w:val="right"/>
        <w:rPr>
          <w:rFonts w:hint="eastAsia" w:ascii="宋体" w:hAnsi="宋体"/>
          <w:b/>
          <w:sz w:val="24"/>
        </w:rPr>
      </w:pPr>
      <w:r>
        <w:rPr>
          <w:rFonts w:hint="eastAsia" w:ascii="宋体" w:hAnsi="宋体"/>
          <w:b/>
          <w:sz w:val="24"/>
        </w:rPr>
        <w:t>日期：20</w:t>
      </w: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p>
    <w:p>
      <w:pPr>
        <w:snapToGrid w:val="0"/>
        <w:spacing w:line="480" w:lineRule="exact"/>
        <w:jc w:val="right"/>
        <w:rPr>
          <w:rFonts w:hint="eastAsia" w:ascii="宋体" w:hAnsi="宋体"/>
          <w:b/>
          <w:sz w:val="24"/>
        </w:rPr>
      </w:pPr>
    </w:p>
    <w:p>
      <w:pPr>
        <w:pStyle w:val="25"/>
        <w:rPr>
          <w:rFonts w:hint="eastAsia" w:ascii="宋体" w:hAnsi="宋体"/>
          <w:b/>
          <w:sz w:val="24"/>
        </w:rPr>
      </w:pPr>
    </w:p>
    <w:p>
      <w:pPr>
        <w:rPr>
          <w:rFonts w:hint="eastAsia" w:ascii="宋体" w:hAnsi="宋体"/>
          <w:b/>
          <w:sz w:val="24"/>
        </w:rPr>
      </w:pPr>
    </w:p>
    <w:p>
      <w:pPr>
        <w:pStyle w:val="25"/>
        <w:rPr>
          <w:rFonts w:hint="eastAsia" w:ascii="宋体" w:hAnsi="宋体"/>
          <w:b/>
          <w:sz w:val="24"/>
        </w:rPr>
      </w:pPr>
    </w:p>
    <w:p>
      <w:pPr>
        <w:jc w:val="center"/>
        <w:rPr>
          <w:rFonts w:hint="eastAsia"/>
        </w:rPr>
      </w:pPr>
      <w:r>
        <w:rPr>
          <w:rFonts w:hint="eastAsia"/>
          <w:sz w:val="32"/>
          <w:szCs w:val="40"/>
          <w:lang w:val="en-US" w:eastAsia="zh-CN"/>
        </w:rPr>
        <w:t>附件2二次报价经济标格式（需单独提交）</w:t>
      </w:r>
    </w:p>
    <w:p>
      <w:pPr>
        <w:topLinePunct/>
        <w:jc w:val="center"/>
        <w:rPr>
          <w:rFonts w:hint="eastAsia" w:ascii="宋体" w:hAnsi="宋体"/>
          <w:b/>
          <w:sz w:val="32"/>
          <w:szCs w:val="28"/>
        </w:rPr>
      </w:pPr>
      <w:r>
        <w:rPr>
          <w:rFonts w:hint="eastAsia" w:ascii="宋体" w:hAnsi="宋体"/>
          <w:b/>
          <w:sz w:val="32"/>
          <w:szCs w:val="28"/>
        </w:rPr>
        <w:t>目  录</w:t>
      </w:r>
    </w:p>
    <w:p>
      <w:pPr>
        <w:topLinePunct/>
        <w:rPr>
          <w:rFonts w:hint="eastAsia" w:ascii="宋体" w:hAnsi="宋体"/>
          <w:color w:val="FF0000"/>
          <w:sz w:val="24"/>
        </w:rPr>
      </w:pP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1.总说明（附表1）</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2.工程项目投标报价汇总表（附表2）</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3.单项工程投标报价汇总表；（附表3）</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4.单位工程项目投标报价汇总表（附表4）</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5.分部分项工程和单价措施项目清单与计价表</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5.1.分部分项工程和单价措施项目清单与计价表（土建）（附表5.1）</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5.2.分部分项工程和单价措施项目清单与计价表（装饰、安装）（附表5.2）</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6.总价措施项目清单与计价表</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6.1总价措施项目清单与计价表（土建）（附表6.1）</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6.2总价措施项目清单与计价表（装饰、安装）（附表6.2）</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7.其他项目清单与计价汇总表</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7.1暂列金额明细表（附表7.1）</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7.2材料暂估单价表（附表7.2）</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7.3专业工程暂估价表(附表7.3)</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7.4计日工表（附表7.4）</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7.5总承包服务费计价表（附表7.5）</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8.规费税金计价表</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8.1规费税金项目清单与计价表（土建）（附表8.1）</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8.2规费税金项目清单与计价表（安装）（附表8.2）</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9.主要材料价格表（附表9）</w:t>
      </w:r>
    </w:p>
    <w:p>
      <w:pPr>
        <w:keepNext w:val="0"/>
        <w:keepLines w:val="0"/>
        <w:pageBreakBefore w:val="0"/>
        <w:widowControl/>
        <w:kinsoku/>
        <w:wordWrap/>
        <w:overflowPunct/>
        <w:topLinePunct/>
        <w:autoSpaceDE/>
        <w:autoSpaceDN/>
        <w:bidi w:val="0"/>
        <w:adjustRightInd/>
        <w:snapToGrid/>
        <w:spacing w:line="5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10.综合单价分析表</w:t>
      </w:r>
    </w:p>
    <w:p>
      <w:pPr>
        <w:widowControl/>
        <w:topLinePunct/>
        <w:rPr>
          <w:rFonts w:hint="eastAsia" w:ascii="宋体" w:hAnsi="宋体"/>
          <w:color w:val="0000FF"/>
          <w:sz w:val="24"/>
        </w:rPr>
      </w:pPr>
    </w:p>
    <w:p>
      <w:pPr>
        <w:widowControl/>
        <w:autoSpaceDE w:val="0"/>
        <w:autoSpaceDN w:val="0"/>
        <w:adjustRightInd w:val="0"/>
        <w:jc w:val="center"/>
        <w:rPr>
          <w:rFonts w:hint="eastAsia" w:ascii="宋体" w:hAnsi="宋体"/>
          <w:sz w:val="24"/>
        </w:rPr>
      </w:pPr>
    </w:p>
    <w:p>
      <w:pPr>
        <w:widowControl/>
        <w:autoSpaceDE w:val="0"/>
        <w:autoSpaceDN w:val="0"/>
        <w:adjustRightInd w:val="0"/>
        <w:jc w:val="center"/>
        <w:rPr>
          <w:rFonts w:hint="eastAsia" w:ascii="宋体" w:hAnsi="宋体"/>
          <w:bCs/>
          <w:sz w:val="24"/>
          <w:u w:val="single"/>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附表1 </w:t>
      </w:r>
    </w:p>
    <w:p>
      <w:pPr>
        <w:autoSpaceDE w:val="0"/>
        <w:autoSpaceDN w:val="0"/>
        <w:adjustRightInd w:val="0"/>
        <w:ind w:left="210" w:hanging="210"/>
        <w:jc w:val="center"/>
        <w:rPr>
          <w:rFonts w:hint="eastAsia" w:ascii="宋体" w:hAnsi="宋体" w:cs="宋体"/>
          <w:b/>
          <w:bCs/>
          <w:sz w:val="32"/>
          <w:szCs w:val="30"/>
          <w:lang w:val="zh-CN"/>
        </w:rPr>
      </w:pPr>
      <w:r>
        <w:rPr>
          <w:rFonts w:hint="eastAsia" w:ascii="宋体" w:hAnsi="宋体" w:cs="宋体"/>
          <w:b/>
          <w:bCs/>
          <w:sz w:val="32"/>
          <w:szCs w:val="30"/>
          <w:lang w:val="zh-CN"/>
        </w:rPr>
        <w:t>总　说　明</w:t>
      </w:r>
    </w:p>
    <w:p>
      <w:pPr>
        <w:autoSpaceDE w:val="0"/>
        <w:autoSpaceDN w:val="0"/>
        <w:adjustRightInd w:val="0"/>
        <w:ind w:left="210" w:hanging="210"/>
        <w:jc w:val="center"/>
        <w:rPr>
          <w:rFonts w:hint="eastAsia" w:ascii="宋体" w:hAnsi="宋体" w:cs="宋体"/>
          <w:b/>
          <w:bCs/>
          <w:sz w:val="32"/>
          <w:szCs w:val="30"/>
          <w:lang w:val="zh-CN"/>
        </w:rPr>
      </w:pPr>
    </w:p>
    <w:p>
      <w:pPr>
        <w:spacing w:after="156" w:afterLines="50"/>
        <w:rPr>
          <w:rFonts w:hint="eastAsia" w:ascii="宋体" w:hAnsi="宋体"/>
          <w:sz w:val="24"/>
        </w:rPr>
      </w:pPr>
      <w:r>
        <w:rPr>
          <w:rFonts w:hint="eastAsia" w:ascii="宋体" w:hAnsi="宋体"/>
          <w:sz w:val="24"/>
        </w:rPr>
        <w:t>工程名称：                                         第  页 共  页</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8" w:hRule="atLeast"/>
          <w:jc w:val="center"/>
        </w:trPr>
        <w:tc>
          <w:tcPr>
            <w:tcW w:w="8767" w:type="dxa"/>
            <w:noWrap w:val="0"/>
            <w:vAlign w:val="top"/>
          </w:tcPr>
          <w:p>
            <w:pPr>
              <w:numPr>
                <w:ilvl w:val="0"/>
                <w:numId w:val="8"/>
              </w:numPr>
              <w:rPr>
                <w:rFonts w:hint="eastAsia" w:ascii="宋体" w:hAnsi="宋体"/>
                <w:sz w:val="24"/>
              </w:rPr>
            </w:pPr>
            <w:r>
              <w:rPr>
                <w:rFonts w:hint="eastAsia" w:ascii="宋体" w:hAnsi="宋体"/>
                <w:sz w:val="24"/>
              </w:rPr>
              <w:t>工程概况</w:t>
            </w:r>
          </w:p>
          <w:p>
            <w:pPr>
              <w:numPr>
                <w:ilvl w:val="0"/>
                <w:numId w:val="8"/>
              </w:numPr>
              <w:rPr>
                <w:rFonts w:hint="eastAsia" w:ascii="宋体" w:hAnsi="宋体"/>
                <w:sz w:val="24"/>
              </w:rPr>
            </w:pPr>
            <w:r>
              <w:rPr>
                <w:rFonts w:hint="eastAsia" w:ascii="宋体" w:hAnsi="宋体"/>
                <w:sz w:val="24"/>
              </w:rPr>
              <w:t>投标报价包括范围</w:t>
            </w:r>
          </w:p>
          <w:p>
            <w:pPr>
              <w:numPr>
                <w:ilvl w:val="0"/>
                <w:numId w:val="8"/>
              </w:numPr>
              <w:rPr>
                <w:rFonts w:hint="eastAsia" w:ascii="宋体" w:hAnsi="宋体"/>
                <w:sz w:val="24"/>
              </w:rPr>
            </w:pPr>
            <w:r>
              <w:rPr>
                <w:rFonts w:hint="eastAsia" w:ascii="宋体" w:hAnsi="宋体"/>
                <w:sz w:val="24"/>
              </w:rPr>
              <w:t>投标报价编制依据</w:t>
            </w:r>
          </w:p>
          <w:p>
            <w:pPr>
              <w:numPr>
                <w:ilvl w:val="0"/>
                <w:numId w:val="8"/>
              </w:numPr>
              <w:rPr>
                <w:rFonts w:hint="eastAsia" w:ascii="宋体" w:hAnsi="宋体"/>
                <w:sz w:val="24"/>
              </w:rPr>
            </w:pPr>
            <w:r>
              <w:rPr>
                <w:rFonts w:hint="eastAsia" w:ascii="宋体" w:hAnsi="宋体"/>
                <w:sz w:val="24"/>
              </w:rPr>
              <w:t>其他需要说明的内容</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tc>
      </w:tr>
    </w:tbl>
    <w:p>
      <w:pPr>
        <w:widowControl/>
        <w:rPr>
          <w:rFonts w:hint="eastAsia" w:ascii="宋体" w:hAnsi="宋体"/>
          <w:sz w:val="24"/>
        </w:rPr>
      </w:pPr>
    </w:p>
    <w:p>
      <w:pPr>
        <w:widowControl/>
        <w:rPr>
          <w:rFonts w:hint="eastAsia" w:ascii="宋体" w:hAnsi="宋体"/>
          <w:sz w:val="24"/>
        </w:rPr>
      </w:pPr>
    </w:p>
    <w:p>
      <w:pPr>
        <w:widowControl/>
        <w:rPr>
          <w:rFonts w:hint="eastAsia" w:ascii="宋体" w:hAnsi="宋体"/>
          <w:sz w:val="24"/>
        </w:rPr>
      </w:pPr>
    </w:p>
    <w:p>
      <w:pPr>
        <w:widowControl/>
        <w:rPr>
          <w:rFonts w:hint="eastAsia" w:ascii="宋体" w:hAnsi="宋体"/>
          <w:sz w:val="24"/>
        </w:rPr>
      </w:pPr>
    </w:p>
    <w:p>
      <w:pPr>
        <w:widowControl/>
        <w:rPr>
          <w:rFonts w:hint="eastAsia" w:ascii="宋体" w:hAnsi="宋体"/>
          <w:sz w:val="24"/>
        </w:rPr>
      </w:pPr>
    </w:p>
    <w:p>
      <w:pPr>
        <w:widowControl/>
        <w:rPr>
          <w:rFonts w:hint="eastAsia" w:ascii="宋体" w:hAnsi="宋体"/>
          <w:sz w:val="24"/>
        </w:rPr>
      </w:pPr>
    </w:p>
    <w:p>
      <w:pPr>
        <w:widowControl/>
        <w:rPr>
          <w:rFonts w:hint="eastAsia" w:ascii="宋体" w:hAnsi="宋体"/>
          <w:sz w:val="24"/>
        </w:rPr>
      </w:pPr>
    </w:p>
    <w:p>
      <w:pPr>
        <w:widowControl/>
        <w:rPr>
          <w:rFonts w:hint="eastAsia" w:ascii="宋体" w:hAnsi="宋体"/>
          <w:sz w:val="24"/>
        </w:rPr>
      </w:pPr>
    </w:p>
    <w:p>
      <w:pPr>
        <w:widowControl/>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widowControl/>
        <w:rPr>
          <w:rFonts w:hint="eastAsia" w:ascii="宋体" w:hAnsi="宋体"/>
          <w:sz w:val="24"/>
        </w:rPr>
      </w:pPr>
    </w:p>
    <w:p>
      <w:pPr>
        <w:widowControl/>
        <w:rPr>
          <w:rFonts w:hint="eastAsia" w:ascii="宋体" w:hAnsi="宋体"/>
          <w:sz w:val="24"/>
        </w:rPr>
      </w:pPr>
    </w:p>
    <w:p>
      <w:pPr>
        <w:rPr>
          <w:rFonts w:hint="eastAsia" w:ascii="宋体" w:hAnsi="宋体"/>
          <w:sz w:val="24"/>
        </w:rPr>
      </w:pPr>
      <w:r>
        <w:rPr>
          <w:rFonts w:hint="eastAsia" w:ascii="宋体" w:hAnsi="宋体"/>
          <w:sz w:val="24"/>
        </w:rPr>
        <w:t xml:space="preserve">附表2 </w:t>
      </w:r>
    </w:p>
    <w:p>
      <w:pPr>
        <w:autoSpaceDE w:val="0"/>
        <w:autoSpaceDN w:val="0"/>
        <w:adjustRightInd w:val="0"/>
        <w:jc w:val="center"/>
        <w:rPr>
          <w:rFonts w:hint="eastAsia" w:ascii="宋体" w:hAnsi="宋体"/>
          <w:b/>
          <w:bCs/>
          <w:sz w:val="32"/>
          <w:szCs w:val="30"/>
          <w:lang w:val="zh-CN"/>
        </w:rPr>
      </w:pPr>
      <w:r>
        <w:rPr>
          <w:rFonts w:hint="eastAsia" w:ascii="宋体" w:hAnsi="宋体" w:cs="宋体"/>
          <w:b/>
          <w:bCs/>
          <w:sz w:val="32"/>
          <w:szCs w:val="30"/>
          <w:lang w:val="zh-CN"/>
        </w:rPr>
        <w:t>工程项目投标报价汇总表</w:t>
      </w:r>
    </w:p>
    <w:p>
      <w:pPr>
        <w:autoSpaceDE w:val="0"/>
        <w:autoSpaceDN w:val="0"/>
        <w:adjustRightInd w:val="0"/>
        <w:jc w:val="center"/>
        <w:rPr>
          <w:rFonts w:hint="eastAsia" w:ascii="宋体" w:hAnsi="宋体"/>
          <w:b/>
          <w:bCs/>
          <w:sz w:val="18"/>
          <w:szCs w:val="18"/>
          <w:lang w:val="zh-CN"/>
        </w:rPr>
      </w:pPr>
    </w:p>
    <w:p>
      <w:pPr>
        <w:autoSpaceDE w:val="0"/>
        <w:autoSpaceDN w:val="0"/>
        <w:adjustRightInd w:val="0"/>
        <w:rPr>
          <w:rFonts w:hint="eastAsia" w:ascii="宋体" w:hAnsi="宋体"/>
          <w:sz w:val="24"/>
          <w:lang w:val="zh-CN"/>
        </w:rPr>
      </w:pPr>
      <w:r>
        <w:rPr>
          <w:rFonts w:hint="eastAsia" w:ascii="宋体" w:hAnsi="宋体" w:cs="宋体"/>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738"/>
        <w:gridCol w:w="3228"/>
        <w:gridCol w:w="1440"/>
        <w:gridCol w:w="1110"/>
        <w:gridCol w:w="1530"/>
        <w:gridCol w:w="1080"/>
      </w:tblGrid>
      <w:tr>
        <w:tblPrEx>
          <w:tblCellMar>
            <w:top w:w="0" w:type="dxa"/>
            <w:left w:w="10" w:type="dxa"/>
            <w:bottom w:w="0" w:type="dxa"/>
            <w:right w:w="10" w:type="dxa"/>
          </w:tblCellMar>
        </w:tblPrEx>
        <w:trPr>
          <w:cantSplit/>
          <w:trHeight w:val="354" w:hRule="atLeast"/>
          <w:jc w:val="center"/>
        </w:trPr>
        <w:tc>
          <w:tcPr>
            <w:tcW w:w="738"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lang w:val="zh-CN"/>
              </w:rPr>
            </w:pPr>
            <w:r>
              <w:rPr>
                <w:rFonts w:hint="eastAsia" w:ascii="宋体" w:hAnsi="宋体" w:cs="宋体"/>
                <w:sz w:val="24"/>
                <w:lang w:val="zh-CN"/>
              </w:rPr>
              <w:t>序号</w:t>
            </w:r>
          </w:p>
        </w:tc>
        <w:tc>
          <w:tcPr>
            <w:tcW w:w="3228"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lang w:val="zh-CN"/>
              </w:rPr>
            </w:pPr>
            <w:r>
              <w:rPr>
                <w:rFonts w:hint="eastAsia" w:ascii="宋体" w:hAnsi="宋体" w:cs="宋体"/>
                <w:sz w:val="24"/>
                <w:lang w:val="zh-CN"/>
              </w:rPr>
              <w:t>单项工程名称</w:t>
            </w:r>
          </w:p>
        </w:tc>
        <w:tc>
          <w:tcPr>
            <w:tcW w:w="144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lang w:val="zh-CN"/>
              </w:rPr>
            </w:pPr>
            <w:r>
              <w:rPr>
                <w:rFonts w:hint="eastAsia" w:ascii="宋体" w:hAnsi="宋体" w:cs="宋体"/>
                <w:sz w:val="24"/>
                <w:lang w:val="zh-CN"/>
              </w:rPr>
              <w:t>金额（元）</w:t>
            </w:r>
          </w:p>
        </w:tc>
        <w:tc>
          <w:tcPr>
            <w:tcW w:w="3720"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lang w:val="zh-CN"/>
              </w:rPr>
            </w:pPr>
            <w:r>
              <w:rPr>
                <w:rFonts w:hint="eastAsia" w:ascii="宋体" w:hAnsi="宋体" w:cs="宋体"/>
                <w:sz w:val="24"/>
                <w:lang w:val="zh-CN"/>
              </w:rPr>
              <w:t>其中</w:t>
            </w:r>
          </w:p>
        </w:tc>
      </w:tr>
      <w:tr>
        <w:tblPrEx>
          <w:tblCellMar>
            <w:top w:w="0" w:type="dxa"/>
            <w:left w:w="10" w:type="dxa"/>
            <w:bottom w:w="0" w:type="dxa"/>
            <w:right w:w="10" w:type="dxa"/>
          </w:tblCellMar>
        </w:tblPrEx>
        <w:trPr>
          <w:cantSplit/>
          <w:trHeight w:val="685" w:hRule="atLeast"/>
          <w:jc w:val="center"/>
        </w:trPr>
        <w:tc>
          <w:tcPr>
            <w:tcW w:w="73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rPr>
            </w:pPr>
          </w:p>
        </w:tc>
        <w:tc>
          <w:tcPr>
            <w:tcW w:w="322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rPr>
            </w:pPr>
          </w:p>
        </w:tc>
        <w:tc>
          <w:tcPr>
            <w:tcW w:w="144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rPr>
            </w:pPr>
            <w:r>
              <w:rPr>
                <w:rFonts w:hint="eastAsia" w:ascii="宋体" w:hAnsi="宋体" w:cs="宋体"/>
                <w:sz w:val="24"/>
                <w:lang w:val="zh-CN"/>
              </w:rPr>
              <w:t>暂估价（元）</w:t>
            </w:r>
          </w:p>
        </w:tc>
        <w:tc>
          <w:tcPr>
            <w:tcW w:w="15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rPr>
            </w:pPr>
            <w:r>
              <w:rPr>
                <w:rFonts w:hint="eastAsia" w:ascii="宋体" w:hAnsi="宋体" w:cs="宋体"/>
                <w:sz w:val="24"/>
                <w:lang w:val="zh-CN"/>
              </w:rPr>
              <w:t>安全文明</w:t>
            </w:r>
            <w:r>
              <w:rPr>
                <w:rFonts w:hint="eastAsia" w:ascii="宋体" w:hAnsi="宋体"/>
                <w:sz w:val="24"/>
              </w:rPr>
              <w:t xml:space="preserve">    </w:t>
            </w:r>
            <w:r>
              <w:rPr>
                <w:rFonts w:hint="eastAsia" w:ascii="宋体" w:hAnsi="宋体" w:cs="宋体"/>
                <w:sz w:val="24"/>
                <w:lang w:val="zh-CN"/>
              </w:rPr>
              <w:t>施工费（元）</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cs="宋体"/>
                <w:sz w:val="24"/>
                <w:lang w:val="zh-CN"/>
              </w:rPr>
            </w:pPr>
            <w:r>
              <w:rPr>
                <w:rFonts w:hint="eastAsia" w:ascii="宋体" w:hAnsi="宋体" w:cs="宋体"/>
                <w:sz w:val="24"/>
                <w:lang w:val="zh-CN"/>
              </w:rPr>
              <w:t>规费</w:t>
            </w:r>
          </w:p>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sz w:val="24"/>
              </w:rPr>
            </w:pPr>
            <w:r>
              <w:rPr>
                <w:rFonts w:hint="eastAsia" w:ascii="宋体" w:hAnsi="宋体" w:cs="宋体"/>
                <w:sz w:val="24"/>
                <w:lang w:val="zh-CN"/>
              </w:rPr>
              <w:t>（元）</w:t>
            </w:r>
          </w:p>
        </w:tc>
      </w:tr>
      <w:tr>
        <w:tblPrEx>
          <w:tblCellMar>
            <w:top w:w="0" w:type="dxa"/>
            <w:left w:w="10" w:type="dxa"/>
            <w:bottom w:w="0" w:type="dxa"/>
            <w:right w:w="10" w:type="dxa"/>
          </w:tblCellMar>
        </w:tblPrEx>
        <w:trPr>
          <w:trHeight w:val="1530" w:hRule="atLeast"/>
          <w:jc w:val="center"/>
        </w:trPr>
        <w:tc>
          <w:tcPr>
            <w:tcW w:w="7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rPr>
            </w:pPr>
          </w:p>
        </w:tc>
        <w:tc>
          <w:tcPr>
            <w:tcW w:w="32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lang w:val="zh-CN"/>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jc w:val="center"/>
        </w:trPr>
        <w:tc>
          <w:tcPr>
            <w:tcW w:w="396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合计</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bl>
    <w:p>
      <w:pPr>
        <w:spacing w:before="156" w:beforeLines="50"/>
        <w:rPr>
          <w:rFonts w:hint="eastAsia" w:ascii="宋体" w:hAnsi="宋体" w:cs="宋体"/>
          <w:sz w:val="24"/>
        </w:rPr>
      </w:pPr>
      <w:r>
        <w:rPr>
          <w:rFonts w:hint="eastAsia" w:ascii="宋体" w:hAnsi="宋体" w:cs="宋体"/>
          <w:sz w:val="24"/>
        </w:rPr>
        <w:t>注：工程量清单只有一个单位工程时本表不填写</w:t>
      </w:r>
    </w:p>
    <w:p>
      <w:pPr>
        <w:spacing w:before="156" w:beforeLines="50"/>
        <w:rPr>
          <w:rFonts w:hint="eastAsia" w:ascii="宋体" w:hAnsi="宋体"/>
          <w:bCs/>
          <w:sz w:val="24"/>
        </w:rPr>
      </w:pPr>
    </w:p>
    <w:p>
      <w:pPr>
        <w:pStyle w:val="7"/>
        <w:rPr>
          <w:rFonts w:hint="eastAsia" w:ascii="宋体" w:hAnsi="宋体"/>
          <w:bCs/>
          <w:sz w:val="24"/>
        </w:rPr>
      </w:pPr>
    </w:p>
    <w:p>
      <w:pPr>
        <w:pStyle w:val="7"/>
        <w:rPr>
          <w:rFonts w:hint="eastAsia" w:ascii="宋体" w:hAnsi="宋体"/>
          <w:bCs/>
          <w:sz w:val="24"/>
        </w:rPr>
      </w:pPr>
    </w:p>
    <w:p>
      <w:pPr>
        <w:spacing w:before="156" w:beforeLines="50"/>
        <w:rPr>
          <w:rFonts w:hint="eastAsia" w:ascii="宋体" w:hAnsi="宋体"/>
          <w:b/>
          <w:sz w:val="24"/>
        </w:rPr>
      </w:pPr>
      <w:r>
        <w:rPr>
          <w:rFonts w:hint="eastAsia" w:ascii="宋体" w:hAnsi="宋体"/>
          <w:bCs/>
          <w:sz w:val="24"/>
        </w:rPr>
        <w:t>附表3</w:t>
      </w:r>
    </w:p>
    <w:p>
      <w:pPr>
        <w:autoSpaceDE w:val="0"/>
        <w:autoSpaceDN w:val="0"/>
        <w:adjustRightInd w:val="0"/>
        <w:jc w:val="center"/>
        <w:rPr>
          <w:rFonts w:hint="eastAsia" w:ascii="宋体" w:hAnsi="宋体" w:cs="宋体"/>
          <w:b/>
          <w:sz w:val="32"/>
          <w:szCs w:val="30"/>
          <w:lang w:val="zh-CN"/>
        </w:rPr>
      </w:pPr>
      <w:r>
        <w:rPr>
          <w:rFonts w:hint="eastAsia" w:ascii="宋体" w:hAnsi="宋体" w:cs="宋体"/>
          <w:b/>
          <w:sz w:val="32"/>
          <w:szCs w:val="30"/>
          <w:lang w:val="zh-CN"/>
        </w:rPr>
        <w:t>单项工程投标报价汇总表</w:t>
      </w:r>
    </w:p>
    <w:p>
      <w:pPr>
        <w:autoSpaceDE w:val="0"/>
        <w:autoSpaceDN w:val="0"/>
        <w:adjustRightInd w:val="0"/>
        <w:jc w:val="center"/>
        <w:rPr>
          <w:rFonts w:hint="eastAsia" w:ascii="宋体" w:hAnsi="宋体"/>
          <w:b/>
          <w:bCs/>
          <w:szCs w:val="21"/>
          <w:lang w:val="zh-CN"/>
        </w:rPr>
      </w:pPr>
    </w:p>
    <w:p>
      <w:pPr>
        <w:autoSpaceDE w:val="0"/>
        <w:autoSpaceDN w:val="0"/>
        <w:adjustRightInd w:val="0"/>
        <w:rPr>
          <w:rFonts w:hint="eastAsia" w:ascii="宋体" w:hAnsi="宋体" w:cs="宋体"/>
          <w:sz w:val="24"/>
          <w:lang w:val="zh-CN"/>
        </w:rPr>
      </w:pPr>
      <w:r>
        <w:rPr>
          <w:rFonts w:hint="eastAsia" w:ascii="宋体" w:hAnsi="宋体" w:cs="宋体"/>
          <w:sz w:val="24"/>
          <w:lang w:val="zh-CN"/>
        </w:rPr>
        <w:t>工程名称：                                           第  页    共  页</w:t>
      </w:r>
    </w:p>
    <w:tbl>
      <w:tblPr>
        <w:tblStyle w:val="26"/>
        <w:tblW w:w="0" w:type="auto"/>
        <w:tblInd w:w="-108" w:type="dxa"/>
        <w:tblLayout w:type="fixed"/>
        <w:tblCellMar>
          <w:top w:w="0" w:type="dxa"/>
          <w:left w:w="10" w:type="dxa"/>
          <w:bottom w:w="0" w:type="dxa"/>
          <w:right w:w="10" w:type="dxa"/>
        </w:tblCellMar>
      </w:tblPr>
      <w:tblGrid>
        <w:gridCol w:w="738"/>
        <w:gridCol w:w="3700"/>
        <w:gridCol w:w="1440"/>
        <w:gridCol w:w="900"/>
        <w:gridCol w:w="1260"/>
        <w:gridCol w:w="1080"/>
      </w:tblGrid>
      <w:tr>
        <w:tblPrEx>
          <w:tblCellMar>
            <w:top w:w="0" w:type="dxa"/>
            <w:left w:w="10" w:type="dxa"/>
            <w:bottom w:w="0" w:type="dxa"/>
            <w:right w:w="10" w:type="dxa"/>
          </w:tblCellMar>
        </w:tblPrEx>
        <w:trPr>
          <w:cantSplit/>
          <w:trHeight w:val="354" w:hRule="atLeast"/>
        </w:trPr>
        <w:tc>
          <w:tcPr>
            <w:tcW w:w="738"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lang w:val="zh-CN"/>
              </w:rPr>
            </w:pPr>
            <w:r>
              <w:rPr>
                <w:rFonts w:hint="eastAsia" w:ascii="宋体" w:hAnsi="宋体" w:cs="宋体"/>
                <w:szCs w:val="21"/>
                <w:lang w:val="zh-CN"/>
              </w:rPr>
              <w:t>序号</w:t>
            </w:r>
          </w:p>
        </w:tc>
        <w:tc>
          <w:tcPr>
            <w:tcW w:w="370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lang w:val="zh-CN"/>
              </w:rPr>
            </w:pPr>
            <w:r>
              <w:rPr>
                <w:rFonts w:hint="eastAsia" w:ascii="宋体" w:hAnsi="宋体" w:cs="宋体"/>
                <w:szCs w:val="21"/>
                <w:lang w:val="zh-CN"/>
              </w:rPr>
              <w:t>单位工程名称</w:t>
            </w:r>
          </w:p>
        </w:tc>
        <w:tc>
          <w:tcPr>
            <w:tcW w:w="1440"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lang w:val="zh-CN"/>
              </w:rPr>
            </w:pPr>
            <w:r>
              <w:rPr>
                <w:rFonts w:hint="eastAsia" w:ascii="宋体" w:hAnsi="宋体" w:cs="宋体"/>
                <w:szCs w:val="21"/>
                <w:lang w:val="zh-CN"/>
              </w:rPr>
              <w:t>金额（元）</w:t>
            </w:r>
          </w:p>
        </w:tc>
        <w:tc>
          <w:tcPr>
            <w:tcW w:w="3240"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lang w:val="zh-CN"/>
              </w:rPr>
            </w:pPr>
            <w:r>
              <w:rPr>
                <w:rFonts w:hint="eastAsia" w:ascii="宋体" w:hAnsi="宋体" w:cs="宋体"/>
                <w:szCs w:val="21"/>
                <w:lang w:val="zh-CN"/>
              </w:rPr>
              <w:t>其中</w:t>
            </w:r>
          </w:p>
        </w:tc>
      </w:tr>
      <w:tr>
        <w:tblPrEx>
          <w:tblCellMar>
            <w:top w:w="0" w:type="dxa"/>
            <w:left w:w="10" w:type="dxa"/>
            <w:bottom w:w="0" w:type="dxa"/>
            <w:right w:w="10" w:type="dxa"/>
          </w:tblCellMar>
        </w:tblPrEx>
        <w:trPr>
          <w:cantSplit/>
          <w:trHeight w:val="685" w:hRule="atLeast"/>
        </w:trPr>
        <w:tc>
          <w:tcPr>
            <w:tcW w:w="73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rPr>
            </w:pPr>
          </w:p>
        </w:tc>
        <w:tc>
          <w:tcPr>
            <w:tcW w:w="370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rPr>
            </w:pPr>
          </w:p>
        </w:tc>
        <w:tc>
          <w:tcPr>
            <w:tcW w:w="1440"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rPr>
            </w:pPr>
            <w:r>
              <w:rPr>
                <w:rFonts w:hint="eastAsia" w:ascii="宋体" w:hAnsi="宋体" w:cs="宋体"/>
                <w:szCs w:val="21"/>
                <w:lang w:val="zh-CN"/>
              </w:rPr>
              <w:t>暂估价（元）</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szCs w:val="21"/>
              </w:rPr>
            </w:pPr>
            <w:r>
              <w:rPr>
                <w:rFonts w:hint="eastAsia" w:ascii="宋体" w:hAnsi="宋体" w:cs="宋体"/>
                <w:szCs w:val="21"/>
                <w:lang w:val="zh-CN"/>
              </w:rPr>
              <w:t>安全文明</w:t>
            </w:r>
            <w:r>
              <w:rPr>
                <w:rFonts w:hint="eastAsia" w:ascii="宋体" w:hAnsi="宋体"/>
                <w:szCs w:val="21"/>
              </w:rPr>
              <w:t xml:space="preserve">    </w:t>
            </w:r>
            <w:r>
              <w:rPr>
                <w:rFonts w:hint="eastAsia" w:ascii="宋体" w:hAnsi="宋体" w:cs="宋体"/>
                <w:szCs w:val="21"/>
                <w:lang w:val="zh-CN"/>
              </w:rPr>
              <w:t>施工费（元）</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s="宋体"/>
                <w:szCs w:val="21"/>
                <w:lang w:val="zh-CN"/>
              </w:rPr>
            </w:pPr>
            <w:r>
              <w:rPr>
                <w:rFonts w:hint="eastAsia" w:ascii="宋体" w:hAnsi="宋体" w:cs="宋体"/>
                <w:szCs w:val="21"/>
                <w:lang w:val="zh-CN"/>
              </w:rPr>
              <w:t>规费</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szCs w:val="21"/>
              </w:rPr>
            </w:pPr>
            <w:r>
              <w:rPr>
                <w:rFonts w:hint="eastAsia" w:ascii="宋体" w:hAnsi="宋体" w:cs="宋体"/>
                <w:szCs w:val="21"/>
                <w:lang w:val="zh-CN"/>
              </w:rPr>
              <w:t>（元）</w:t>
            </w:r>
          </w:p>
        </w:tc>
      </w:tr>
      <w:tr>
        <w:tblPrEx>
          <w:tblCellMar>
            <w:top w:w="0" w:type="dxa"/>
            <w:left w:w="10" w:type="dxa"/>
            <w:bottom w:w="0" w:type="dxa"/>
            <w:right w:w="10" w:type="dxa"/>
          </w:tblCellMar>
        </w:tblPrEx>
        <w:trPr>
          <w:trHeight w:val="1187" w:hRule="atLeast"/>
        </w:trPr>
        <w:tc>
          <w:tcPr>
            <w:tcW w:w="7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p>
        </w:tc>
        <w:tc>
          <w:tcPr>
            <w:tcW w:w="37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szCs w:val="21"/>
                <w:lang w:val="zh-CN"/>
              </w:rPr>
            </w:pPr>
          </w:p>
          <w:p>
            <w:pPr>
              <w:autoSpaceDE w:val="0"/>
              <w:autoSpaceDN w:val="0"/>
              <w:adjustRightInd w:val="0"/>
              <w:rPr>
                <w:rFonts w:hint="eastAsia" w:ascii="宋体" w:hAnsi="宋体"/>
                <w:szCs w:val="21"/>
                <w:lang w:val="zh-CN"/>
              </w:rPr>
            </w:pPr>
          </w:p>
          <w:p>
            <w:pPr>
              <w:autoSpaceDE w:val="0"/>
              <w:autoSpaceDN w:val="0"/>
              <w:adjustRightInd w:val="0"/>
              <w:rPr>
                <w:rFonts w:hint="eastAsia" w:ascii="宋体" w:hAnsi="宋体"/>
                <w:szCs w:val="21"/>
                <w:lang w:val="zh-CN"/>
              </w:rPr>
            </w:pPr>
          </w:p>
          <w:p>
            <w:pPr>
              <w:autoSpaceDE w:val="0"/>
              <w:autoSpaceDN w:val="0"/>
              <w:adjustRightInd w:val="0"/>
              <w:rPr>
                <w:rFonts w:hint="eastAsia" w:ascii="宋体" w:hAnsi="宋体"/>
                <w:szCs w:val="21"/>
                <w:lang w:val="zh-CN"/>
              </w:rPr>
            </w:pPr>
          </w:p>
          <w:p>
            <w:pPr>
              <w:autoSpaceDE w:val="0"/>
              <w:autoSpaceDN w:val="0"/>
              <w:adjustRightInd w:val="0"/>
              <w:rPr>
                <w:rFonts w:hint="eastAsia" w:ascii="宋体" w:hAnsi="宋体"/>
                <w:szCs w:val="21"/>
                <w:lang w:val="zh-CN"/>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p>
        </w:tc>
      </w:tr>
      <w:tr>
        <w:tblPrEx>
          <w:tblCellMar>
            <w:top w:w="0" w:type="dxa"/>
            <w:left w:w="10" w:type="dxa"/>
            <w:bottom w:w="0" w:type="dxa"/>
            <w:right w:w="10" w:type="dxa"/>
          </w:tblCellMar>
        </w:tblPrEx>
        <w:tc>
          <w:tcPr>
            <w:tcW w:w="443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cs="宋体"/>
                <w:szCs w:val="21"/>
                <w:lang w:val="zh-CN"/>
              </w:rPr>
              <w:t>合计</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lang w:val="zh-CN"/>
              </w:rPr>
            </w:pPr>
          </w:p>
        </w:tc>
      </w:tr>
    </w:tbl>
    <w:p>
      <w:pPr>
        <w:rPr>
          <w:rFonts w:hint="eastAsia" w:ascii="宋体" w:hAnsi="宋体"/>
          <w:bCs/>
          <w:sz w:val="24"/>
        </w:rPr>
      </w:pPr>
    </w:p>
    <w:p>
      <w:pPr>
        <w:rPr>
          <w:rFonts w:hint="eastAsia" w:ascii="宋体" w:hAnsi="宋体"/>
          <w:bCs/>
          <w:sz w:val="24"/>
        </w:rPr>
      </w:pPr>
    </w:p>
    <w:p>
      <w:pPr>
        <w:pStyle w:val="7"/>
        <w:ind w:left="0" w:leftChars="0" w:firstLine="0" w:firstLineChars="0"/>
        <w:rPr>
          <w:rFonts w:hint="eastAsia" w:ascii="宋体" w:hAnsi="宋体"/>
          <w:bCs/>
          <w:sz w:val="24"/>
        </w:rPr>
      </w:pPr>
    </w:p>
    <w:p>
      <w:pPr>
        <w:pStyle w:val="7"/>
        <w:ind w:left="0" w:leftChars="0" w:firstLine="0" w:firstLineChars="0"/>
        <w:rPr>
          <w:rFonts w:hint="eastAsia" w:ascii="宋体" w:hAnsi="宋体"/>
          <w:bCs/>
          <w:sz w:val="24"/>
        </w:rPr>
      </w:pPr>
    </w:p>
    <w:p>
      <w:pPr>
        <w:pStyle w:val="7"/>
        <w:ind w:left="0" w:leftChars="0" w:firstLine="0" w:firstLineChars="0"/>
        <w:rPr>
          <w:rFonts w:hint="eastAsia" w:ascii="宋体" w:hAnsi="宋体"/>
          <w:bCs/>
          <w:sz w:val="24"/>
        </w:rPr>
      </w:pPr>
    </w:p>
    <w:p>
      <w:pPr>
        <w:pStyle w:val="7"/>
        <w:ind w:left="0" w:leftChars="0" w:firstLine="0" w:firstLineChars="0"/>
        <w:rPr>
          <w:rFonts w:hint="eastAsia" w:ascii="宋体" w:hAnsi="宋体"/>
          <w:bCs/>
          <w:sz w:val="24"/>
        </w:rPr>
      </w:pPr>
    </w:p>
    <w:p>
      <w:pPr>
        <w:pStyle w:val="7"/>
        <w:ind w:left="0" w:leftChars="0" w:firstLine="0" w:firstLineChars="0"/>
        <w:rPr>
          <w:rFonts w:hint="eastAsia" w:ascii="宋体" w:hAnsi="宋体"/>
          <w:bCs/>
          <w:sz w:val="24"/>
        </w:rPr>
      </w:pPr>
    </w:p>
    <w:p>
      <w:pPr>
        <w:pStyle w:val="7"/>
        <w:ind w:left="0" w:leftChars="0" w:firstLine="0" w:firstLineChars="0"/>
        <w:rPr>
          <w:rFonts w:hint="eastAsia" w:ascii="宋体" w:hAnsi="宋体"/>
          <w:bCs/>
          <w:sz w:val="24"/>
        </w:rPr>
      </w:pPr>
    </w:p>
    <w:p>
      <w:pPr>
        <w:rPr>
          <w:rFonts w:hint="eastAsia" w:ascii="宋体" w:hAnsi="宋体"/>
          <w:bCs/>
          <w:sz w:val="24"/>
        </w:rPr>
      </w:pPr>
      <w:r>
        <w:rPr>
          <w:rFonts w:hint="eastAsia" w:ascii="宋体" w:hAnsi="宋体"/>
          <w:bCs/>
          <w:sz w:val="24"/>
        </w:rPr>
        <w:t>附表4</w:t>
      </w:r>
    </w:p>
    <w:p>
      <w:pPr>
        <w:jc w:val="center"/>
        <w:rPr>
          <w:rFonts w:hint="eastAsia" w:ascii="宋体" w:hAnsi="宋体"/>
          <w:b/>
          <w:bCs/>
          <w:sz w:val="32"/>
          <w:szCs w:val="30"/>
          <w:lang w:val="zh-CN"/>
        </w:rPr>
      </w:pPr>
      <w:r>
        <w:rPr>
          <w:rFonts w:hint="eastAsia" w:ascii="宋体" w:hAnsi="宋体" w:cs="宋体"/>
          <w:b/>
          <w:bCs/>
          <w:sz w:val="32"/>
          <w:szCs w:val="30"/>
          <w:lang w:val="zh-CN"/>
        </w:rPr>
        <w:t>单位工程投标报价汇总表</w:t>
      </w:r>
    </w:p>
    <w:p>
      <w:pPr>
        <w:autoSpaceDE w:val="0"/>
        <w:autoSpaceDN w:val="0"/>
        <w:adjustRightInd w:val="0"/>
        <w:jc w:val="center"/>
        <w:rPr>
          <w:rFonts w:hint="eastAsia" w:ascii="宋体" w:hAnsi="宋体"/>
          <w:b/>
          <w:bCs/>
          <w:lang w:val="zh-CN"/>
        </w:rPr>
      </w:pPr>
    </w:p>
    <w:p>
      <w:pPr>
        <w:autoSpaceDE w:val="0"/>
        <w:autoSpaceDN w:val="0"/>
        <w:adjustRightInd w:val="0"/>
        <w:rPr>
          <w:rFonts w:hint="eastAsia" w:ascii="宋体" w:hAnsi="宋体"/>
          <w:sz w:val="24"/>
          <w:lang w:val="zh-CN"/>
        </w:rPr>
      </w:pPr>
      <w:r>
        <w:rPr>
          <w:rFonts w:hint="eastAsia" w:ascii="宋体" w:hAnsi="宋体" w:cs="宋体"/>
          <w:sz w:val="24"/>
          <w:lang w:val="zh-CN"/>
        </w:rPr>
        <w:t>工程名称：                                           第  页    共  页</w:t>
      </w:r>
    </w:p>
    <w:tbl>
      <w:tblPr>
        <w:tblStyle w:val="26"/>
        <w:tblW w:w="0" w:type="auto"/>
        <w:tblInd w:w="-108" w:type="dxa"/>
        <w:tblLayout w:type="fixed"/>
        <w:tblCellMar>
          <w:top w:w="0" w:type="dxa"/>
          <w:left w:w="10" w:type="dxa"/>
          <w:bottom w:w="0" w:type="dxa"/>
          <w:right w:w="10" w:type="dxa"/>
        </w:tblCellMar>
      </w:tblPr>
      <w:tblGrid>
        <w:gridCol w:w="820"/>
        <w:gridCol w:w="4112"/>
        <w:gridCol w:w="1306"/>
        <w:gridCol w:w="1080"/>
        <w:gridCol w:w="793"/>
        <w:gridCol w:w="1022"/>
      </w:tblGrid>
      <w:tr>
        <w:tblPrEx>
          <w:tblCellMar>
            <w:top w:w="0" w:type="dxa"/>
            <w:left w:w="10" w:type="dxa"/>
            <w:bottom w:w="0" w:type="dxa"/>
            <w:right w:w="10" w:type="dxa"/>
          </w:tblCellMar>
        </w:tblPrEx>
        <w:trPr>
          <w:trHeight w:val="301" w:hRule="atLeast"/>
        </w:trPr>
        <w:tc>
          <w:tcPr>
            <w:tcW w:w="820"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序号</w:t>
            </w:r>
          </w:p>
        </w:tc>
        <w:tc>
          <w:tcPr>
            <w:tcW w:w="4112"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项目名称</w:t>
            </w:r>
          </w:p>
        </w:tc>
        <w:tc>
          <w:tcPr>
            <w:tcW w:w="1306"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金额（元）</w:t>
            </w:r>
          </w:p>
        </w:tc>
        <w:tc>
          <w:tcPr>
            <w:tcW w:w="2895" w:type="dxa"/>
            <w:gridSpan w:val="3"/>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其   中</w:t>
            </w:r>
          </w:p>
        </w:tc>
      </w:tr>
      <w:tr>
        <w:tblPrEx>
          <w:tblCellMar>
            <w:top w:w="0" w:type="dxa"/>
            <w:left w:w="10" w:type="dxa"/>
            <w:bottom w:w="0" w:type="dxa"/>
            <w:right w:w="10" w:type="dxa"/>
          </w:tblCellMar>
        </w:tblPrEx>
        <w:trPr>
          <w:trHeight w:val="200" w:hRule="atLeast"/>
        </w:trPr>
        <w:tc>
          <w:tcPr>
            <w:tcW w:w="82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p>
        </w:tc>
        <w:tc>
          <w:tcPr>
            <w:tcW w:w="4112"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p>
        </w:tc>
        <w:tc>
          <w:tcPr>
            <w:tcW w:w="1306"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p>
        </w:tc>
        <w:tc>
          <w:tcPr>
            <w:tcW w:w="1080"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暂估价</w:t>
            </w:r>
          </w:p>
        </w:tc>
        <w:tc>
          <w:tcPr>
            <w:tcW w:w="793"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人工费</w:t>
            </w:r>
          </w:p>
        </w:tc>
        <w:tc>
          <w:tcPr>
            <w:tcW w:w="1022" w:type="dxa"/>
            <w:tcBorders>
              <w:top w:val="single" w:color="auto" w:sz="4"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机械费</w:t>
            </w: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1</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cs="宋体"/>
                <w:sz w:val="24"/>
                <w:lang w:val="zh-CN"/>
              </w:rPr>
              <w:t>分部分项工程</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1.1</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sz w:val="24"/>
                <w:lang w:val="zh-CN"/>
              </w:rPr>
              <w:t xml:space="preserve"> </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1.2</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sz w:val="24"/>
                <w:lang w:val="zh-CN"/>
              </w:rPr>
              <w:t xml:space="preserve"> </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1.3</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sz w:val="24"/>
                <w:lang w:val="zh-CN"/>
              </w:rPr>
              <w:t xml:space="preserve"> </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rPr>
            </w:pPr>
            <w:r>
              <w:rPr>
                <w:rFonts w:hint="eastAsia" w:ascii="宋体" w:hAnsi="宋体"/>
                <w:sz w:val="24"/>
                <w:lang w:val="zh-CN"/>
              </w:rPr>
              <w:t>……</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ind w:firstLine="1320" w:firstLineChars="550"/>
              <w:rPr>
                <w:rFonts w:hint="eastAsia" w:ascii="宋体" w:hAnsi="宋体"/>
                <w:sz w:val="24"/>
                <w:lang w:val="zh-CN"/>
              </w:rPr>
            </w:pPr>
            <w:r>
              <w:rPr>
                <w:rFonts w:hint="eastAsia" w:ascii="宋体" w:hAnsi="宋体"/>
                <w:sz w:val="24"/>
                <w:lang w:val="zh-CN"/>
              </w:rPr>
              <w:t>………</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2</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cs="宋体"/>
                <w:sz w:val="24"/>
                <w:lang w:val="zh-CN"/>
              </w:rPr>
              <w:t>措施项目</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2.1</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cs="宋体"/>
                <w:sz w:val="24"/>
                <w:lang w:val="zh-CN"/>
              </w:rPr>
              <w:t>安全文明施工费</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3</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cs="宋体"/>
                <w:sz w:val="24"/>
                <w:lang w:val="zh-CN"/>
              </w:rPr>
              <w:t>其他项目</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3.1</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sz w:val="24"/>
                <w:lang w:val="zh-CN"/>
              </w:rPr>
              <w:t>暂列金额</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3.2</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sz w:val="24"/>
                <w:lang w:val="zh-CN"/>
              </w:rPr>
              <w:t>专业工程暂估价</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cs="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cs="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cs="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3.3</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cs="宋体"/>
                <w:sz w:val="24"/>
                <w:lang w:val="zh-CN"/>
              </w:rPr>
              <w:t>计日工</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3.4</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cs="宋体"/>
                <w:sz w:val="24"/>
                <w:lang w:val="zh-CN"/>
              </w:rPr>
              <w:t>总承包服务费</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4</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 w:val="24"/>
                <w:lang w:val="zh-CN"/>
              </w:rPr>
            </w:pPr>
            <w:r>
              <w:rPr>
                <w:rFonts w:hint="eastAsia" w:ascii="宋体" w:hAnsi="宋体" w:cs="宋体"/>
                <w:sz w:val="24"/>
                <w:lang w:val="zh-CN"/>
              </w:rPr>
              <w:t>三项费用合计</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cs="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cs="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cs="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5</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cs="宋体"/>
                <w:sz w:val="24"/>
                <w:lang w:val="zh-CN"/>
              </w:rPr>
              <w:t>规费</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sz w:val="24"/>
                <w:lang w:val="zh-CN"/>
              </w:rPr>
            </w:pPr>
            <w:r>
              <w:rPr>
                <w:rFonts w:hint="eastAsia" w:ascii="宋体" w:hAnsi="宋体"/>
                <w:sz w:val="24"/>
                <w:lang w:val="zh-CN"/>
              </w:rPr>
              <w:t>6</w:t>
            </w:r>
          </w:p>
        </w:tc>
        <w:tc>
          <w:tcPr>
            <w:tcW w:w="41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sz w:val="24"/>
                <w:lang w:val="zh-CN"/>
              </w:rPr>
            </w:pPr>
            <w:r>
              <w:rPr>
                <w:rFonts w:hint="eastAsia" w:ascii="宋体" w:hAnsi="宋体" w:cs="宋体"/>
                <w:sz w:val="24"/>
                <w:lang w:val="zh-CN"/>
              </w:rPr>
              <w:t>增值税</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r>
      <w:tr>
        <w:tblPrEx>
          <w:tblCellMar>
            <w:top w:w="0" w:type="dxa"/>
            <w:left w:w="10" w:type="dxa"/>
            <w:bottom w:w="0" w:type="dxa"/>
            <w:right w:w="10" w:type="dxa"/>
          </w:tblCellMar>
        </w:tblPrEx>
        <w:trPr>
          <w:trHeight w:val="511" w:hRule="atLeast"/>
        </w:trPr>
        <w:tc>
          <w:tcPr>
            <w:tcW w:w="493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投标报价合计=</w:t>
            </w:r>
            <w:r>
              <w:rPr>
                <w:rFonts w:hint="eastAsia" w:ascii="宋体" w:hAnsi="宋体"/>
                <w:sz w:val="24"/>
                <w:lang w:val="zh-CN"/>
              </w:rPr>
              <w:t>1+2+3+5+6</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08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7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c>
          <w:tcPr>
            <w:tcW w:w="1022"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sz w:val="24"/>
                <w:lang w:val="zh-CN"/>
              </w:rPr>
            </w:pPr>
          </w:p>
        </w:tc>
      </w:tr>
    </w:tbl>
    <w:p>
      <w:pPr>
        <w:rPr>
          <w:rFonts w:hint="eastAsia" w:ascii="宋体" w:hAnsi="宋体"/>
          <w:bCs/>
          <w:sz w:val="24"/>
        </w:rPr>
      </w:pPr>
    </w:p>
    <w:p>
      <w:pPr>
        <w:pStyle w:val="7"/>
        <w:rPr>
          <w:rFonts w:hint="eastAsia" w:ascii="宋体" w:hAnsi="宋体"/>
          <w:bCs/>
          <w:sz w:val="24"/>
        </w:rPr>
      </w:pPr>
    </w:p>
    <w:p>
      <w:pPr>
        <w:pStyle w:val="7"/>
        <w:rPr>
          <w:rFonts w:hint="eastAsia" w:ascii="宋体" w:hAnsi="宋体"/>
          <w:bCs/>
          <w:sz w:val="24"/>
        </w:rPr>
      </w:pPr>
    </w:p>
    <w:p>
      <w:pPr>
        <w:pStyle w:val="7"/>
        <w:rPr>
          <w:rFonts w:hint="eastAsia" w:ascii="宋体" w:hAnsi="宋体"/>
          <w:bCs/>
          <w:sz w:val="24"/>
        </w:rPr>
      </w:pPr>
    </w:p>
    <w:p>
      <w:pPr>
        <w:pStyle w:val="7"/>
        <w:rPr>
          <w:rFonts w:hint="eastAsia" w:ascii="宋体" w:hAnsi="宋体"/>
          <w:bCs/>
          <w:sz w:val="24"/>
        </w:rPr>
      </w:pPr>
    </w:p>
    <w:p>
      <w:pPr>
        <w:pStyle w:val="7"/>
        <w:rPr>
          <w:rFonts w:hint="eastAsia" w:ascii="宋体" w:hAnsi="宋体"/>
          <w:bCs/>
          <w:sz w:val="24"/>
        </w:rPr>
      </w:pPr>
    </w:p>
    <w:p>
      <w:pPr>
        <w:pStyle w:val="7"/>
        <w:rPr>
          <w:rFonts w:hint="eastAsia" w:ascii="宋体" w:hAnsi="宋体"/>
          <w:bCs/>
          <w:sz w:val="24"/>
        </w:rPr>
      </w:pPr>
    </w:p>
    <w:p>
      <w:pPr>
        <w:pStyle w:val="7"/>
        <w:rPr>
          <w:rFonts w:hint="eastAsia" w:ascii="宋体" w:hAnsi="宋体"/>
          <w:bCs/>
          <w:sz w:val="24"/>
        </w:rPr>
      </w:pPr>
    </w:p>
    <w:p>
      <w:pPr>
        <w:pStyle w:val="7"/>
        <w:rPr>
          <w:rFonts w:hint="eastAsia" w:ascii="宋体" w:hAnsi="宋体"/>
          <w:bCs/>
          <w:sz w:val="24"/>
        </w:rPr>
      </w:pPr>
    </w:p>
    <w:p>
      <w:pPr>
        <w:rPr>
          <w:rFonts w:hint="eastAsia" w:ascii="宋体" w:hAnsi="宋体"/>
          <w:bCs/>
          <w:sz w:val="24"/>
        </w:rPr>
      </w:pPr>
    </w:p>
    <w:p>
      <w:pPr>
        <w:rPr>
          <w:rFonts w:hint="eastAsia" w:ascii="宋体" w:hAnsi="宋体"/>
          <w:bCs/>
          <w:color w:val="000000"/>
          <w:sz w:val="24"/>
        </w:rPr>
      </w:pPr>
      <w:r>
        <w:rPr>
          <w:rFonts w:hint="eastAsia" w:ascii="宋体" w:hAnsi="宋体"/>
          <w:bCs/>
          <w:color w:val="000000"/>
          <w:sz w:val="24"/>
        </w:rPr>
        <w:t>附表5.1</w:t>
      </w:r>
    </w:p>
    <w:p>
      <w:pPr>
        <w:autoSpaceDE w:val="0"/>
        <w:autoSpaceDN w:val="0"/>
        <w:adjustRightInd w:val="0"/>
        <w:jc w:val="center"/>
        <w:rPr>
          <w:rFonts w:hint="eastAsia" w:ascii="宋体" w:hAnsi="宋体"/>
          <w:b/>
          <w:bCs/>
          <w:color w:val="000000"/>
          <w:sz w:val="32"/>
          <w:szCs w:val="30"/>
          <w:lang w:val="zh-CN"/>
        </w:rPr>
      </w:pPr>
      <w:r>
        <w:rPr>
          <w:rFonts w:hint="eastAsia" w:ascii="宋体" w:hAnsi="宋体" w:cs="宋体"/>
          <w:b/>
          <w:bCs/>
          <w:color w:val="000000"/>
          <w:sz w:val="32"/>
          <w:szCs w:val="30"/>
          <w:lang w:val="zh-CN"/>
        </w:rPr>
        <w:t>分部分项工程和单价措施项目清单与计价表(建筑)</w:t>
      </w:r>
    </w:p>
    <w:p>
      <w:pPr>
        <w:autoSpaceDE w:val="0"/>
        <w:autoSpaceDN w:val="0"/>
        <w:adjustRightInd w:val="0"/>
        <w:jc w:val="center"/>
        <w:rPr>
          <w:rFonts w:hint="eastAsia" w:ascii="宋体" w:hAnsi="宋体"/>
          <w:b/>
          <w:bCs/>
          <w:color w:val="000000"/>
          <w:lang w:val="zh-CN"/>
        </w:rPr>
      </w:pPr>
    </w:p>
    <w:p>
      <w:pPr>
        <w:autoSpaceDE w:val="0"/>
        <w:autoSpaceDN w:val="0"/>
        <w:adjustRightInd w:val="0"/>
        <w:rPr>
          <w:rFonts w:hint="eastAsia" w:ascii="宋体" w:hAnsi="宋体"/>
          <w:color w:val="000000"/>
          <w:sz w:val="24"/>
          <w:lang w:val="zh-CN"/>
        </w:rPr>
      </w:pPr>
      <w:r>
        <w:rPr>
          <w:rFonts w:hint="eastAsia" w:ascii="宋体" w:hAnsi="宋体" w:cs="宋体"/>
          <w:color w:val="000000"/>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424"/>
        <w:gridCol w:w="1258"/>
        <w:gridCol w:w="1152"/>
        <w:gridCol w:w="1240"/>
        <w:gridCol w:w="720"/>
        <w:gridCol w:w="720"/>
        <w:gridCol w:w="720"/>
        <w:gridCol w:w="720"/>
        <w:gridCol w:w="795"/>
        <w:gridCol w:w="795"/>
        <w:gridCol w:w="794"/>
      </w:tblGrid>
      <w:tr>
        <w:tblPrEx>
          <w:tblCellMar>
            <w:top w:w="0" w:type="dxa"/>
            <w:left w:w="10" w:type="dxa"/>
            <w:bottom w:w="0" w:type="dxa"/>
            <w:right w:w="10" w:type="dxa"/>
          </w:tblCellMar>
        </w:tblPrEx>
        <w:trPr>
          <w:cantSplit/>
          <w:trHeight w:val="540" w:hRule="atLeast"/>
          <w:jc w:val="center"/>
        </w:trPr>
        <w:tc>
          <w:tcPr>
            <w:tcW w:w="424" w:type="dxa"/>
            <w:vMerge w:val="restart"/>
            <w:tcBorders>
              <w:top w:val="single" w:color="auto" w:sz="6" w:space="0"/>
              <w:left w:val="single" w:color="auto" w:sz="6" w:space="0"/>
              <w:right w:val="single" w:color="auto" w:sz="6" w:space="0"/>
            </w:tcBorders>
            <w:noWrap w:val="0"/>
            <w:vAlign w:val="center"/>
          </w:tcPr>
          <w:p>
            <w:pPr>
              <w:jc w:val="center"/>
              <w:rPr>
                <w:rFonts w:hint="eastAsia" w:ascii="宋体" w:hAnsi="宋体"/>
                <w:color w:val="000000"/>
                <w:sz w:val="24"/>
              </w:rPr>
            </w:pPr>
            <w:r>
              <w:rPr>
                <w:rFonts w:hint="eastAsia" w:ascii="宋体" w:hAnsi="宋体" w:cs="宋体"/>
                <w:color w:val="000000"/>
                <w:sz w:val="24"/>
              </w:rPr>
              <w:t>序号</w:t>
            </w:r>
          </w:p>
        </w:tc>
        <w:tc>
          <w:tcPr>
            <w:tcW w:w="1258" w:type="dxa"/>
            <w:vMerge w:val="restart"/>
            <w:tcBorders>
              <w:top w:val="single" w:color="auto" w:sz="6" w:space="0"/>
              <w:left w:val="single" w:color="auto" w:sz="6" w:space="0"/>
              <w:right w:val="single" w:color="auto" w:sz="6" w:space="0"/>
            </w:tcBorders>
            <w:noWrap w:val="0"/>
            <w:vAlign w:val="center"/>
          </w:tcPr>
          <w:p>
            <w:pPr>
              <w:jc w:val="center"/>
              <w:rPr>
                <w:rFonts w:hint="eastAsia" w:ascii="宋体" w:hAnsi="宋体"/>
                <w:color w:val="000000"/>
                <w:sz w:val="24"/>
              </w:rPr>
            </w:pPr>
            <w:r>
              <w:rPr>
                <w:rFonts w:hint="eastAsia" w:ascii="宋体" w:hAnsi="宋体" w:cs="宋体"/>
                <w:color w:val="000000"/>
                <w:sz w:val="24"/>
              </w:rPr>
              <w:t>项目编码</w:t>
            </w:r>
          </w:p>
        </w:tc>
        <w:tc>
          <w:tcPr>
            <w:tcW w:w="1152" w:type="dxa"/>
            <w:vMerge w:val="restart"/>
            <w:tcBorders>
              <w:top w:val="single" w:color="auto" w:sz="6" w:space="0"/>
              <w:left w:val="single" w:color="auto" w:sz="6" w:space="0"/>
              <w:right w:val="single" w:color="auto" w:sz="6" w:space="0"/>
            </w:tcBorders>
            <w:noWrap w:val="0"/>
            <w:vAlign w:val="center"/>
          </w:tcPr>
          <w:p>
            <w:pPr>
              <w:jc w:val="center"/>
              <w:rPr>
                <w:rFonts w:hint="eastAsia" w:ascii="宋体" w:hAnsi="宋体"/>
                <w:color w:val="000000"/>
                <w:sz w:val="24"/>
              </w:rPr>
            </w:pPr>
            <w:r>
              <w:rPr>
                <w:rFonts w:hint="eastAsia" w:ascii="宋体" w:hAnsi="宋体" w:cs="宋体"/>
                <w:color w:val="000000"/>
                <w:sz w:val="24"/>
              </w:rPr>
              <w:t>项目名称</w:t>
            </w:r>
          </w:p>
        </w:tc>
        <w:tc>
          <w:tcPr>
            <w:tcW w:w="1240" w:type="dxa"/>
            <w:vMerge w:val="restart"/>
            <w:tcBorders>
              <w:top w:val="single" w:color="auto" w:sz="6" w:space="0"/>
              <w:left w:val="single" w:color="auto" w:sz="6" w:space="0"/>
              <w:right w:val="single" w:color="auto" w:sz="6"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项目特征</w:t>
            </w:r>
          </w:p>
          <w:p>
            <w:pPr>
              <w:jc w:val="center"/>
              <w:rPr>
                <w:rFonts w:hint="eastAsia" w:ascii="宋体" w:hAnsi="宋体"/>
                <w:color w:val="000000"/>
                <w:sz w:val="24"/>
              </w:rPr>
            </w:pPr>
            <w:r>
              <w:rPr>
                <w:rFonts w:hint="eastAsia" w:ascii="宋体" w:hAnsi="宋体" w:cs="宋体"/>
                <w:color w:val="000000"/>
                <w:sz w:val="24"/>
              </w:rPr>
              <w:t>描述</w:t>
            </w:r>
          </w:p>
        </w:tc>
        <w:tc>
          <w:tcPr>
            <w:tcW w:w="720" w:type="dxa"/>
            <w:vMerge w:val="restart"/>
            <w:tcBorders>
              <w:top w:val="single" w:color="auto" w:sz="6" w:space="0"/>
              <w:left w:val="single" w:color="auto" w:sz="6" w:space="0"/>
              <w:right w:val="single" w:color="auto" w:sz="6" w:space="0"/>
            </w:tcBorders>
            <w:noWrap w:val="0"/>
            <w:vAlign w:val="center"/>
          </w:tcPr>
          <w:p>
            <w:pPr>
              <w:jc w:val="center"/>
              <w:rPr>
                <w:rFonts w:hint="eastAsia" w:ascii="宋体" w:hAnsi="宋体"/>
                <w:color w:val="000000"/>
                <w:sz w:val="24"/>
              </w:rPr>
            </w:pPr>
            <w:r>
              <w:rPr>
                <w:rFonts w:hint="eastAsia" w:ascii="宋体" w:hAnsi="宋体" w:cs="宋体"/>
                <w:color w:val="000000"/>
                <w:sz w:val="24"/>
              </w:rPr>
              <w:t>计量单位</w:t>
            </w:r>
          </w:p>
        </w:tc>
        <w:tc>
          <w:tcPr>
            <w:tcW w:w="720" w:type="dxa"/>
            <w:vMerge w:val="restart"/>
            <w:tcBorders>
              <w:top w:val="single" w:color="auto" w:sz="6" w:space="0"/>
              <w:left w:val="single" w:color="auto" w:sz="6" w:space="0"/>
              <w:right w:val="single" w:color="auto" w:sz="6" w:space="0"/>
            </w:tcBorders>
            <w:noWrap w:val="0"/>
            <w:vAlign w:val="center"/>
          </w:tcPr>
          <w:p>
            <w:pPr>
              <w:jc w:val="center"/>
              <w:rPr>
                <w:rFonts w:hint="eastAsia" w:ascii="宋体" w:hAnsi="宋体"/>
                <w:color w:val="000000"/>
                <w:sz w:val="24"/>
              </w:rPr>
            </w:pPr>
            <w:r>
              <w:rPr>
                <w:rFonts w:hint="eastAsia" w:ascii="宋体" w:hAnsi="宋体" w:cs="宋体"/>
                <w:color w:val="000000"/>
                <w:sz w:val="24"/>
              </w:rPr>
              <w:t>工程量</w:t>
            </w:r>
          </w:p>
        </w:tc>
        <w:tc>
          <w:tcPr>
            <w:tcW w:w="3824"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lang w:val="zh-CN"/>
              </w:rPr>
            </w:pPr>
            <w:r>
              <w:rPr>
                <w:rFonts w:hint="eastAsia" w:ascii="宋体" w:hAnsi="宋体" w:cs="宋体"/>
                <w:color w:val="000000"/>
                <w:sz w:val="24"/>
                <w:lang w:val="zh-CN"/>
              </w:rPr>
              <w:t>金   额（元）</w:t>
            </w:r>
          </w:p>
        </w:tc>
      </w:tr>
      <w:tr>
        <w:tblPrEx>
          <w:tblCellMar>
            <w:top w:w="0" w:type="dxa"/>
            <w:left w:w="10" w:type="dxa"/>
            <w:bottom w:w="0" w:type="dxa"/>
            <w:right w:w="10" w:type="dxa"/>
          </w:tblCellMar>
        </w:tblPrEx>
        <w:trPr>
          <w:cantSplit/>
          <w:trHeight w:val="165" w:hRule="atLeast"/>
          <w:jc w:val="center"/>
        </w:trPr>
        <w:tc>
          <w:tcPr>
            <w:tcW w:w="424"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258"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152"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240"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20"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20" w:type="dxa"/>
            <w:vMerge w:val="continue"/>
            <w:tcBorders>
              <w:left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20"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s="宋体"/>
                <w:color w:val="000000"/>
                <w:sz w:val="24"/>
                <w:lang w:val="zh-CN"/>
              </w:rPr>
              <w:t>综合</w:t>
            </w:r>
            <w:r>
              <w:rPr>
                <w:rFonts w:hint="eastAsia" w:ascii="宋体" w:hAnsi="宋体"/>
                <w:color w:val="000000"/>
                <w:sz w:val="24"/>
              </w:rPr>
              <w:t xml:space="preserve">   </w:t>
            </w:r>
            <w:r>
              <w:rPr>
                <w:rFonts w:hint="eastAsia" w:ascii="宋体" w:hAnsi="宋体" w:cs="宋体"/>
                <w:color w:val="000000"/>
                <w:sz w:val="24"/>
                <w:lang w:val="zh-CN"/>
              </w:rPr>
              <w:t>单价</w:t>
            </w:r>
          </w:p>
        </w:tc>
        <w:tc>
          <w:tcPr>
            <w:tcW w:w="720"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s="宋体"/>
                <w:color w:val="000000"/>
                <w:sz w:val="24"/>
                <w:lang w:val="zh-CN"/>
              </w:rPr>
              <w:t>合价</w:t>
            </w:r>
          </w:p>
        </w:tc>
        <w:tc>
          <w:tcPr>
            <w:tcW w:w="2384" w:type="dxa"/>
            <w:gridSpan w:val="3"/>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color w:val="000000"/>
                <w:sz w:val="24"/>
                <w:lang w:val="zh-CN"/>
              </w:rPr>
            </w:pPr>
            <w:r>
              <w:rPr>
                <w:rFonts w:hint="eastAsia" w:ascii="宋体" w:hAnsi="宋体" w:cs="宋体"/>
                <w:color w:val="000000"/>
                <w:sz w:val="24"/>
                <w:lang w:val="zh-CN"/>
              </w:rPr>
              <w:t>其中：</w:t>
            </w:r>
          </w:p>
        </w:tc>
      </w:tr>
      <w:tr>
        <w:tblPrEx>
          <w:tblCellMar>
            <w:top w:w="0" w:type="dxa"/>
            <w:left w:w="10" w:type="dxa"/>
            <w:bottom w:w="0" w:type="dxa"/>
            <w:right w:w="10" w:type="dxa"/>
          </w:tblCellMar>
        </w:tblPrEx>
        <w:trPr>
          <w:cantSplit/>
          <w:trHeight w:val="750" w:hRule="atLeast"/>
          <w:jc w:val="center"/>
        </w:trPr>
        <w:tc>
          <w:tcPr>
            <w:tcW w:w="424"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258"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152"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24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2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2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2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000000"/>
                <w:sz w:val="24"/>
                <w:lang w:val="zh-CN"/>
              </w:rPr>
            </w:pPr>
          </w:p>
        </w:tc>
        <w:tc>
          <w:tcPr>
            <w:tcW w:w="72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color w:val="000000"/>
                <w:sz w:val="24"/>
                <w:lang w:val="zh-CN"/>
              </w:rPr>
            </w:pPr>
          </w:p>
        </w:tc>
        <w:tc>
          <w:tcPr>
            <w:tcW w:w="795"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s="宋体"/>
                <w:color w:val="000000"/>
                <w:sz w:val="24"/>
                <w:lang w:val="zh-CN"/>
              </w:rPr>
            </w:pPr>
            <w:r>
              <w:rPr>
                <w:rFonts w:hint="eastAsia" w:ascii="宋体" w:hAnsi="宋体" w:cs="宋体"/>
                <w:color w:val="000000"/>
                <w:sz w:val="24"/>
                <w:lang w:val="zh-CN"/>
              </w:rPr>
              <w:t>暂估价</w:t>
            </w:r>
          </w:p>
        </w:tc>
        <w:tc>
          <w:tcPr>
            <w:tcW w:w="795"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lang w:val="zh-CN"/>
              </w:rPr>
            </w:pPr>
            <w:r>
              <w:rPr>
                <w:rFonts w:hint="eastAsia" w:ascii="宋体" w:hAnsi="宋体"/>
                <w:color w:val="000000"/>
                <w:sz w:val="24"/>
                <w:lang w:val="zh-CN"/>
              </w:rPr>
              <w:t>人工费</w:t>
            </w:r>
          </w:p>
        </w:tc>
        <w:tc>
          <w:tcPr>
            <w:tcW w:w="794" w:type="dxa"/>
            <w:tcBorders>
              <w:top w:val="single" w:color="auto" w:sz="4"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lang w:val="zh-CN"/>
              </w:rPr>
            </w:pPr>
            <w:r>
              <w:rPr>
                <w:rFonts w:hint="eastAsia" w:ascii="宋体" w:hAnsi="宋体"/>
                <w:color w:val="000000"/>
                <w:sz w:val="24"/>
                <w:lang w:val="zh-CN"/>
              </w:rPr>
              <w:t>机械费</w:t>
            </w:r>
          </w:p>
        </w:tc>
      </w:tr>
      <w:tr>
        <w:tblPrEx>
          <w:tblCellMar>
            <w:top w:w="0" w:type="dxa"/>
            <w:left w:w="10" w:type="dxa"/>
            <w:bottom w:w="0" w:type="dxa"/>
            <w:right w:w="10" w:type="dxa"/>
          </w:tblCellMar>
        </w:tblPrEx>
        <w:trPr>
          <w:trHeight w:val="1629" w:hRule="atLeast"/>
          <w:jc w:val="center"/>
        </w:trPr>
        <w:tc>
          <w:tcPr>
            <w:tcW w:w="424"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宋体" w:hAnsi="宋体"/>
                <w:color w:val="000000"/>
                <w:sz w:val="24"/>
                <w:lang w:val="zh-CN"/>
              </w:rPr>
            </w:pPr>
          </w:p>
        </w:tc>
        <w:tc>
          <w:tcPr>
            <w:tcW w:w="1258"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宋体" w:hAnsi="宋体"/>
                <w:color w:val="000000"/>
                <w:sz w:val="24"/>
                <w:lang w:val="zh-CN"/>
              </w:rPr>
            </w:pPr>
          </w:p>
          <w:p>
            <w:pPr>
              <w:autoSpaceDE w:val="0"/>
              <w:autoSpaceDN w:val="0"/>
              <w:adjustRightInd w:val="0"/>
              <w:rPr>
                <w:rFonts w:hint="eastAsia" w:ascii="宋体" w:hAnsi="宋体"/>
                <w:color w:val="000000"/>
                <w:sz w:val="24"/>
                <w:lang w:val="zh-CN"/>
              </w:rPr>
            </w:pPr>
          </w:p>
          <w:p>
            <w:pPr>
              <w:tabs>
                <w:tab w:val="left" w:pos="1032"/>
              </w:tabs>
              <w:autoSpaceDE w:val="0"/>
              <w:autoSpaceDN w:val="0"/>
              <w:adjustRightInd w:val="0"/>
              <w:rPr>
                <w:rFonts w:hint="eastAsia" w:ascii="宋体" w:hAnsi="宋体"/>
                <w:color w:val="000000"/>
                <w:sz w:val="24"/>
                <w:lang w:val="zh-CN"/>
              </w:rPr>
            </w:pPr>
            <w:r>
              <w:rPr>
                <w:rFonts w:hint="eastAsia" w:ascii="宋体" w:hAnsi="宋体"/>
                <w:color w:val="000000"/>
                <w:sz w:val="24"/>
                <w:lang w:val="zh-CN"/>
              </w:rPr>
              <w:tab/>
            </w:r>
          </w:p>
        </w:tc>
        <w:tc>
          <w:tcPr>
            <w:tcW w:w="1152"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宋体" w:hAnsi="宋体"/>
                <w:color w:val="000000"/>
                <w:sz w:val="24"/>
                <w:lang w:val="zh-CN"/>
              </w:rPr>
            </w:pPr>
          </w:p>
          <w:p>
            <w:pPr>
              <w:autoSpaceDE w:val="0"/>
              <w:autoSpaceDN w:val="0"/>
              <w:adjustRightInd w:val="0"/>
              <w:jc w:val="center"/>
              <w:rPr>
                <w:rFonts w:hint="eastAsia" w:ascii="宋体" w:hAnsi="宋体"/>
                <w:color w:val="000000"/>
                <w:sz w:val="24"/>
                <w:lang w:val="zh-CN"/>
              </w:rPr>
            </w:pPr>
          </w:p>
          <w:p>
            <w:pPr>
              <w:autoSpaceDE w:val="0"/>
              <w:autoSpaceDN w:val="0"/>
              <w:adjustRightInd w:val="0"/>
              <w:jc w:val="center"/>
              <w:rPr>
                <w:rFonts w:hint="eastAsia" w:ascii="宋体" w:hAnsi="宋体"/>
                <w:color w:val="000000"/>
                <w:sz w:val="24"/>
                <w:lang w:val="zh-CN"/>
              </w:rPr>
            </w:pPr>
          </w:p>
          <w:p>
            <w:pPr>
              <w:autoSpaceDE w:val="0"/>
              <w:autoSpaceDN w:val="0"/>
              <w:adjustRightInd w:val="0"/>
              <w:jc w:val="center"/>
              <w:rPr>
                <w:rFonts w:hint="eastAsia" w:ascii="宋体" w:hAnsi="宋体"/>
                <w:color w:val="000000"/>
                <w:sz w:val="24"/>
                <w:lang w:val="zh-CN"/>
              </w:rPr>
            </w:pPr>
          </w:p>
        </w:tc>
        <w:tc>
          <w:tcPr>
            <w:tcW w:w="1240"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宋体" w:hAnsi="宋体"/>
                <w:color w:val="000000"/>
                <w:sz w:val="24"/>
                <w:lang w:val="zh-CN"/>
              </w:rPr>
            </w:pPr>
          </w:p>
          <w:p>
            <w:pPr>
              <w:autoSpaceDE w:val="0"/>
              <w:autoSpaceDN w:val="0"/>
              <w:adjustRightInd w:val="0"/>
              <w:rPr>
                <w:rFonts w:hint="eastAsia" w:ascii="宋体" w:hAnsi="宋体"/>
                <w:color w:val="000000"/>
                <w:sz w:val="24"/>
                <w:lang w:val="zh-CN"/>
              </w:rPr>
            </w:pPr>
          </w:p>
          <w:p>
            <w:pPr>
              <w:autoSpaceDE w:val="0"/>
              <w:autoSpaceDN w:val="0"/>
              <w:adjustRightInd w:val="0"/>
              <w:rPr>
                <w:rFonts w:hint="eastAsia" w:ascii="宋体" w:hAnsi="宋体"/>
                <w:color w:val="000000"/>
                <w:sz w:val="24"/>
                <w:lang w:val="zh-CN"/>
              </w:rPr>
            </w:pPr>
          </w:p>
          <w:p>
            <w:pPr>
              <w:autoSpaceDE w:val="0"/>
              <w:autoSpaceDN w:val="0"/>
              <w:adjustRightInd w:val="0"/>
              <w:rPr>
                <w:rFonts w:hint="eastAsia" w:ascii="宋体" w:hAnsi="宋体"/>
                <w:color w:val="000000"/>
                <w:sz w:val="24"/>
                <w:lang w:val="zh-CN"/>
              </w:rPr>
            </w:pPr>
          </w:p>
        </w:tc>
        <w:tc>
          <w:tcPr>
            <w:tcW w:w="720"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宋体" w:hAnsi="宋体"/>
                <w:color w:val="000000"/>
                <w:sz w:val="24"/>
                <w:lang w:val="zh-CN"/>
              </w:rPr>
            </w:pPr>
          </w:p>
        </w:tc>
        <w:tc>
          <w:tcPr>
            <w:tcW w:w="720" w:type="dxa"/>
            <w:tcBorders>
              <w:top w:val="single" w:color="auto" w:sz="6" w:space="0"/>
              <w:left w:val="single" w:color="auto" w:sz="6" w:space="0"/>
              <w:bottom w:val="single" w:color="auto" w:sz="8" w:space="0"/>
              <w:right w:val="single" w:color="auto" w:sz="6" w:space="0"/>
            </w:tcBorders>
            <w:noWrap w:val="0"/>
            <w:vAlign w:val="top"/>
          </w:tcPr>
          <w:p>
            <w:pPr>
              <w:autoSpaceDE w:val="0"/>
              <w:autoSpaceDN w:val="0"/>
              <w:adjustRightInd w:val="0"/>
              <w:jc w:val="center"/>
              <w:rPr>
                <w:rFonts w:hint="eastAsia" w:ascii="宋体" w:hAnsi="宋体"/>
                <w:color w:val="000000"/>
                <w:sz w:val="24"/>
                <w:lang w:val="zh-CN"/>
              </w:rPr>
            </w:pPr>
          </w:p>
        </w:tc>
        <w:tc>
          <w:tcPr>
            <w:tcW w:w="720" w:type="dxa"/>
            <w:tcBorders>
              <w:top w:val="single" w:color="auto" w:sz="6" w:space="0"/>
              <w:left w:val="single" w:color="auto" w:sz="6" w:space="0"/>
              <w:bottom w:val="single" w:color="auto" w:sz="8" w:space="0"/>
              <w:right w:val="single" w:color="auto" w:sz="8" w:space="0"/>
            </w:tcBorders>
            <w:noWrap w:val="0"/>
            <w:vAlign w:val="top"/>
          </w:tcPr>
          <w:p>
            <w:pPr>
              <w:autoSpaceDE w:val="0"/>
              <w:autoSpaceDN w:val="0"/>
              <w:adjustRightInd w:val="0"/>
              <w:jc w:val="center"/>
              <w:rPr>
                <w:rFonts w:hint="eastAsia" w:ascii="宋体" w:hAnsi="宋体"/>
                <w:color w:val="000000"/>
                <w:sz w:val="24"/>
                <w:lang w:val="zh-CN"/>
              </w:rPr>
            </w:pPr>
          </w:p>
          <w:p>
            <w:pPr>
              <w:autoSpaceDE w:val="0"/>
              <w:autoSpaceDN w:val="0"/>
              <w:adjustRightInd w:val="0"/>
              <w:jc w:val="center"/>
              <w:rPr>
                <w:rFonts w:hint="eastAsia" w:ascii="宋体" w:hAnsi="宋体"/>
                <w:color w:val="000000"/>
                <w:sz w:val="24"/>
                <w:lang w:val="zh-CN"/>
              </w:rPr>
            </w:pPr>
          </w:p>
          <w:p>
            <w:pPr>
              <w:autoSpaceDE w:val="0"/>
              <w:autoSpaceDN w:val="0"/>
              <w:adjustRightInd w:val="0"/>
              <w:jc w:val="center"/>
              <w:rPr>
                <w:rFonts w:hint="eastAsia" w:ascii="宋体" w:hAnsi="宋体"/>
                <w:color w:val="000000"/>
                <w:sz w:val="24"/>
                <w:lang w:val="zh-CN"/>
              </w:rPr>
            </w:pPr>
          </w:p>
          <w:p>
            <w:pPr>
              <w:autoSpaceDE w:val="0"/>
              <w:autoSpaceDN w:val="0"/>
              <w:adjustRightInd w:val="0"/>
              <w:jc w:val="center"/>
              <w:rPr>
                <w:rFonts w:hint="eastAsia" w:ascii="宋体" w:hAnsi="宋体"/>
                <w:color w:val="000000"/>
                <w:sz w:val="24"/>
                <w:lang w:val="zh-CN"/>
              </w:rPr>
            </w:pPr>
          </w:p>
        </w:tc>
        <w:tc>
          <w:tcPr>
            <w:tcW w:w="720" w:type="dxa"/>
            <w:tcBorders>
              <w:top w:val="single" w:color="auto" w:sz="6" w:space="0"/>
              <w:left w:val="single" w:color="auto" w:sz="8" w:space="0"/>
              <w:bottom w:val="single" w:color="auto" w:sz="8" w:space="0"/>
              <w:right w:val="single" w:color="auto" w:sz="8" w:space="0"/>
            </w:tcBorders>
            <w:noWrap w:val="0"/>
            <w:vAlign w:val="top"/>
          </w:tcPr>
          <w:p>
            <w:pPr>
              <w:autoSpaceDE w:val="0"/>
              <w:autoSpaceDN w:val="0"/>
              <w:adjustRightInd w:val="0"/>
              <w:jc w:val="center"/>
              <w:rPr>
                <w:rFonts w:hint="eastAsia" w:ascii="宋体" w:hAnsi="宋体"/>
                <w:color w:val="000000"/>
                <w:sz w:val="24"/>
                <w:lang w:val="zh-CN"/>
              </w:rPr>
            </w:pPr>
          </w:p>
        </w:tc>
        <w:tc>
          <w:tcPr>
            <w:tcW w:w="795" w:type="dxa"/>
            <w:tcBorders>
              <w:top w:val="single" w:color="auto" w:sz="6" w:space="0"/>
              <w:left w:val="single" w:color="auto" w:sz="8" w:space="0"/>
              <w:bottom w:val="single" w:color="auto" w:sz="8" w:space="0"/>
              <w:right w:val="single" w:color="auto" w:sz="8" w:space="0"/>
            </w:tcBorders>
            <w:noWrap w:val="0"/>
            <w:vAlign w:val="top"/>
          </w:tcPr>
          <w:p>
            <w:pPr>
              <w:autoSpaceDE w:val="0"/>
              <w:autoSpaceDN w:val="0"/>
              <w:adjustRightInd w:val="0"/>
              <w:jc w:val="center"/>
              <w:rPr>
                <w:rFonts w:hint="eastAsia" w:ascii="宋体" w:hAnsi="宋体"/>
                <w:color w:val="000000"/>
                <w:sz w:val="24"/>
                <w:lang w:val="zh-CN"/>
              </w:rPr>
            </w:pPr>
          </w:p>
        </w:tc>
        <w:tc>
          <w:tcPr>
            <w:tcW w:w="795" w:type="dxa"/>
            <w:tcBorders>
              <w:top w:val="single" w:color="auto" w:sz="6" w:space="0"/>
              <w:left w:val="single" w:color="auto" w:sz="8" w:space="0"/>
              <w:bottom w:val="single" w:color="auto" w:sz="8" w:space="0"/>
              <w:right w:val="single" w:color="auto" w:sz="8" w:space="0"/>
            </w:tcBorders>
            <w:noWrap w:val="0"/>
            <w:vAlign w:val="top"/>
          </w:tcPr>
          <w:p>
            <w:pPr>
              <w:autoSpaceDE w:val="0"/>
              <w:autoSpaceDN w:val="0"/>
              <w:adjustRightInd w:val="0"/>
              <w:jc w:val="center"/>
              <w:rPr>
                <w:rFonts w:hint="eastAsia" w:ascii="宋体" w:hAnsi="宋体"/>
                <w:color w:val="000000"/>
                <w:sz w:val="24"/>
                <w:lang w:val="zh-CN"/>
              </w:rPr>
            </w:pPr>
          </w:p>
        </w:tc>
        <w:tc>
          <w:tcPr>
            <w:tcW w:w="794" w:type="dxa"/>
            <w:tcBorders>
              <w:top w:val="single" w:color="auto" w:sz="6" w:space="0"/>
              <w:left w:val="single" w:color="auto" w:sz="8" w:space="0"/>
              <w:bottom w:val="single" w:color="auto" w:sz="8" w:space="0"/>
              <w:right w:val="single" w:color="auto" w:sz="6" w:space="0"/>
            </w:tcBorders>
            <w:noWrap w:val="0"/>
            <w:vAlign w:val="top"/>
          </w:tcPr>
          <w:p>
            <w:pPr>
              <w:autoSpaceDE w:val="0"/>
              <w:autoSpaceDN w:val="0"/>
              <w:adjustRightInd w:val="0"/>
              <w:jc w:val="center"/>
              <w:rPr>
                <w:rFonts w:hint="eastAsia" w:ascii="宋体" w:hAnsi="宋体"/>
                <w:color w:val="000000"/>
                <w:sz w:val="24"/>
                <w:lang w:val="zh-CN"/>
              </w:rPr>
            </w:pPr>
          </w:p>
        </w:tc>
      </w:tr>
      <w:tr>
        <w:tblPrEx>
          <w:tblCellMar>
            <w:top w:w="0" w:type="dxa"/>
            <w:left w:w="10" w:type="dxa"/>
            <w:bottom w:w="0" w:type="dxa"/>
            <w:right w:w="10" w:type="dxa"/>
          </w:tblCellMar>
        </w:tblPrEx>
        <w:trPr>
          <w:trHeight w:val="799" w:hRule="atLeast"/>
          <w:jc w:val="center"/>
        </w:trPr>
        <w:tc>
          <w:tcPr>
            <w:tcW w:w="6234" w:type="dxa"/>
            <w:gridSpan w:val="7"/>
            <w:tcBorders>
              <w:top w:val="single" w:color="auto" w:sz="8" w:space="0"/>
              <w:left w:val="single" w:color="auto" w:sz="6" w:space="0"/>
              <w:bottom w:val="single" w:color="auto" w:sz="6" w:space="0"/>
              <w:right w:val="single" w:color="auto" w:sz="8"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 xml:space="preserve">合计 </w:t>
            </w:r>
          </w:p>
        </w:tc>
        <w:tc>
          <w:tcPr>
            <w:tcW w:w="720" w:type="dxa"/>
            <w:tcBorders>
              <w:top w:val="single" w:color="auto" w:sz="8" w:space="0"/>
              <w:left w:val="single" w:color="auto" w:sz="8" w:space="0"/>
              <w:bottom w:val="single" w:color="auto" w:sz="6" w:space="0"/>
              <w:right w:val="single" w:color="auto" w:sz="8" w:space="0"/>
            </w:tcBorders>
            <w:noWrap w:val="0"/>
            <w:vAlign w:val="top"/>
          </w:tcPr>
          <w:p>
            <w:pPr>
              <w:autoSpaceDE w:val="0"/>
              <w:autoSpaceDN w:val="0"/>
              <w:adjustRightInd w:val="0"/>
              <w:rPr>
                <w:rFonts w:hint="eastAsia" w:ascii="宋体" w:hAnsi="宋体"/>
                <w:color w:val="000000"/>
                <w:sz w:val="24"/>
              </w:rPr>
            </w:pPr>
          </w:p>
        </w:tc>
        <w:tc>
          <w:tcPr>
            <w:tcW w:w="795" w:type="dxa"/>
            <w:tcBorders>
              <w:top w:val="single" w:color="auto" w:sz="8" w:space="0"/>
              <w:left w:val="single" w:color="auto" w:sz="8" w:space="0"/>
              <w:bottom w:val="single" w:color="auto" w:sz="6" w:space="0"/>
              <w:right w:val="single" w:color="auto" w:sz="8" w:space="0"/>
            </w:tcBorders>
            <w:noWrap w:val="0"/>
            <w:vAlign w:val="top"/>
          </w:tcPr>
          <w:p>
            <w:pPr>
              <w:autoSpaceDE w:val="0"/>
              <w:autoSpaceDN w:val="0"/>
              <w:adjustRightInd w:val="0"/>
              <w:rPr>
                <w:rFonts w:hint="eastAsia" w:ascii="宋体" w:hAnsi="宋体"/>
                <w:color w:val="000000"/>
                <w:sz w:val="24"/>
              </w:rPr>
            </w:pPr>
          </w:p>
        </w:tc>
        <w:tc>
          <w:tcPr>
            <w:tcW w:w="795" w:type="dxa"/>
            <w:tcBorders>
              <w:top w:val="single" w:color="auto" w:sz="8" w:space="0"/>
              <w:left w:val="single" w:color="auto" w:sz="8" w:space="0"/>
              <w:bottom w:val="single" w:color="auto" w:sz="6" w:space="0"/>
              <w:right w:val="single" w:color="auto" w:sz="8" w:space="0"/>
            </w:tcBorders>
            <w:noWrap w:val="0"/>
            <w:vAlign w:val="top"/>
          </w:tcPr>
          <w:p>
            <w:pPr>
              <w:autoSpaceDE w:val="0"/>
              <w:autoSpaceDN w:val="0"/>
              <w:adjustRightInd w:val="0"/>
              <w:rPr>
                <w:rFonts w:hint="eastAsia" w:ascii="宋体" w:hAnsi="宋体"/>
                <w:color w:val="000000"/>
                <w:sz w:val="24"/>
              </w:rPr>
            </w:pPr>
          </w:p>
        </w:tc>
        <w:tc>
          <w:tcPr>
            <w:tcW w:w="794" w:type="dxa"/>
            <w:tcBorders>
              <w:top w:val="single" w:color="auto" w:sz="8" w:space="0"/>
              <w:left w:val="single" w:color="auto" w:sz="8" w:space="0"/>
              <w:bottom w:val="single" w:color="auto" w:sz="6" w:space="0"/>
              <w:right w:val="single" w:color="auto" w:sz="6" w:space="0"/>
            </w:tcBorders>
            <w:noWrap w:val="0"/>
            <w:vAlign w:val="top"/>
          </w:tcPr>
          <w:p>
            <w:pPr>
              <w:autoSpaceDE w:val="0"/>
              <w:autoSpaceDN w:val="0"/>
              <w:adjustRightInd w:val="0"/>
              <w:rPr>
                <w:rFonts w:hint="eastAsia" w:ascii="宋体" w:hAnsi="宋体"/>
                <w:color w:val="000000"/>
                <w:sz w:val="24"/>
              </w:rPr>
            </w:pPr>
          </w:p>
        </w:tc>
      </w:tr>
    </w:tbl>
    <w:p>
      <w:pPr>
        <w:rPr>
          <w:rFonts w:hint="eastAsia" w:ascii="宋体" w:hAnsi="宋体"/>
          <w:bCs/>
          <w:color w:val="000000"/>
          <w:sz w:val="24"/>
        </w:rPr>
      </w:pPr>
    </w:p>
    <w:p>
      <w:pPr>
        <w:rPr>
          <w:rFonts w:hint="eastAsia" w:ascii="宋体" w:hAnsi="宋体"/>
          <w:bCs/>
          <w:color w:val="000000"/>
          <w:sz w:val="24"/>
        </w:rPr>
      </w:pPr>
    </w:p>
    <w:p>
      <w:pPr>
        <w:rPr>
          <w:rFonts w:hint="eastAsia" w:ascii="宋体" w:hAnsi="宋体"/>
          <w:bCs/>
          <w:color w:val="000000"/>
          <w:sz w:val="24"/>
        </w:rPr>
      </w:pPr>
      <w:r>
        <w:rPr>
          <w:rFonts w:hint="eastAsia" w:ascii="宋体" w:hAnsi="宋体"/>
          <w:bCs/>
          <w:color w:val="000000"/>
          <w:sz w:val="24"/>
        </w:rPr>
        <w:t>附表5.2</w:t>
      </w:r>
    </w:p>
    <w:p>
      <w:pPr>
        <w:autoSpaceDE w:val="0"/>
        <w:autoSpaceDN w:val="0"/>
        <w:adjustRightInd w:val="0"/>
        <w:jc w:val="center"/>
        <w:rPr>
          <w:rFonts w:hint="eastAsia" w:ascii="宋体" w:hAnsi="宋体"/>
          <w:b/>
          <w:bCs/>
          <w:color w:val="000000"/>
          <w:sz w:val="30"/>
          <w:szCs w:val="30"/>
          <w:lang w:val="zh-CN"/>
        </w:rPr>
      </w:pPr>
      <w:r>
        <w:rPr>
          <w:rFonts w:hint="eastAsia" w:ascii="宋体" w:hAnsi="宋体" w:cs="宋体"/>
          <w:b/>
          <w:bCs/>
          <w:color w:val="000000"/>
          <w:sz w:val="32"/>
          <w:szCs w:val="30"/>
          <w:lang w:val="zh-CN"/>
        </w:rPr>
        <w:t>分部分项工程和单价措施项目清单与计价表(装修、安装)</w:t>
      </w:r>
    </w:p>
    <w:p>
      <w:pPr>
        <w:autoSpaceDE w:val="0"/>
        <w:autoSpaceDN w:val="0"/>
        <w:adjustRightInd w:val="0"/>
        <w:jc w:val="center"/>
        <w:rPr>
          <w:rFonts w:hint="eastAsia" w:ascii="宋体" w:hAnsi="宋体"/>
          <w:b/>
          <w:bCs/>
          <w:color w:val="000000"/>
          <w:lang w:val="zh-CN"/>
        </w:rPr>
      </w:pPr>
    </w:p>
    <w:p>
      <w:pPr>
        <w:autoSpaceDE w:val="0"/>
        <w:autoSpaceDN w:val="0"/>
        <w:adjustRightInd w:val="0"/>
        <w:rPr>
          <w:rFonts w:hint="eastAsia" w:ascii="宋体" w:hAnsi="宋体"/>
          <w:color w:val="000000"/>
          <w:sz w:val="24"/>
          <w:lang w:val="zh-CN"/>
        </w:rPr>
      </w:pPr>
      <w:r>
        <w:rPr>
          <w:rFonts w:hint="eastAsia" w:ascii="宋体" w:hAnsi="宋体" w:cs="宋体"/>
          <w:color w:val="000000"/>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424"/>
        <w:gridCol w:w="1258"/>
        <w:gridCol w:w="1152"/>
        <w:gridCol w:w="1240"/>
        <w:gridCol w:w="720"/>
        <w:gridCol w:w="904"/>
        <w:gridCol w:w="720"/>
        <w:gridCol w:w="1080"/>
        <w:gridCol w:w="900"/>
        <w:gridCol w:w="760"/>
      </w:tblGrid>
      <w:tr>
        <w:tblPrEx>
          <w:tblCellMar>
            <w:top w:w="0" w:type="dxa"/>
            <w:left w:w="10" w:type="dxa"/>
            <w:bottom w:w="0" w:type="dxa"/>
            <w:right w:w="10" w:type="dxa"/>
          </w:tblCellMar>
        </w:tblPrEx>
        <w:trPr>
          <w:cantSplit/>
          <w:trHeight w:val="414" w:hRule="atLeast"/>
          <w:jc w:val="center"/>
        </w:trPr>
        <w:tc>
          <w:tcPr>
            <w:tcW w:w="424"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olor w:val="000000"/>
                <w:sz w:val="24"/>
              </w:rPr>
            </w:pPr>
            <w:r>
              <w:rPr>
                <w:rFonts w:hint="eastAsia" w:ascii="宋体" w:hAnsi="宋体" w:cs="宋体"/>
                <w:color w:val="000000"/>
                <w:sz w:val="24"/>
              </w:rPr>
              <w:t>序号</w:t>
            </w:r>
          </w:p>
        </w:tc>
        <w:tc>
          <w:tcPr>
            <w:tcW w:w="1258"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olor w:val="000000"/>
                <w:sz w:val="24"/>
              </w:rPr>
            </w:pPr>
            <w:r>
              <w:rPr>
                <w:rFonts w:hint="eastAsia" w:ascii="宋体" w:hAnsi="宋体" w:cs="宋体"/>
                <w:color w:val="000000"/>
                <w:sz w:val="24"/>
              </w:rPr>
              <w:t>项目编码</w:t>
            </w:r>
          </w:p>
        </w:tc>
        <w:tc>
          <w:tcPr>
            <w:tcW w:w="115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olor w:val="000000"/>
                <w:sz w:val="24"/>
              </w:rPr>
            </w:pPr>
            <w:r>
              <w:rPr>
                <w:rFonts w:hint="eastAsia" w:ascii="宋体" w:hAnsi="宋体" w:cs="宋体"/>
                <w:color w:val="000000"/>
                <w:sz w:val="24"/>
              </w:rPr>
              <w:t>项目名称</w:t>
            </w:r>
          </w:p>
        </w:tc>
        <w:tc>
          <w:tcPr>
            <w:tcW w:w="1240"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s="宋体"/>
                <w:color w:val="000000"/>
                <w:sz w:val="24"/>
              </w:rPr>
            </w:pPr>
            <w:r>
              <w:rPr>
                <w:rFonts w:hint="eastAsia" w:ascii="宋体" w:hAnsi="宋体" w:cs="宋体"/>
                <w:color w:val="000000"/>
                <w:sz w:val="24"/>
              </w:rPr>
              <w:t>项目特征</w:t>
            </w:r>
          </w:p>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olor w:val="000000"/>
                <w:sz w:val="24"/>
              </w:rPr>
            </w:pPr>
            <w:r>
              <w:rPr>
                <w:rFonts w:hint="eastAsia" w:ascii="宋体" w:hAnsi="宋体" w:cs="宋体"/>
                <w:color w:val="000000"/>
                <w:sz w:val="24"/>
              </w:rPr>
              <w:t>描述</w:t>
            </w:r>
          </w:p>
        </w:tc>
        <w:tc>
          <w:tcPr>
            <w:tcW w:w="720"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olor w:val="000000"/>
                <w:sz w:val="24"/>
              </w:rPr>
            </w:pPr>
            <w:r>
              <w:rPr>
                <w:rFonts w:hint="eastAsia" w:ascii="宋体" w:hAnsi="宋体" w:cs="宋体"/>
                <w:color w:val="000000"/>
                <w:sz w:val="24"/>
              </w:rPr>
              <w:t>计量单位</w:t>
            </w:r>
          </w:p>
        </w:tc>
        <w:tc>
          <w:tcPr>
            <w:tcW w:w="904"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olor w:val="000000"/>
                <w:sz w:val="24"/>
              </w:rPr>
            </w:pPr>
            <w:r>
              <w:rPr>
                <w:rFonts w:hint="eastAsia" w:ascii="宋体" w:hAnsi="宋体" w:cs="宋体"/>
                <w:color w:val="000000"/>
                <w:sz w:val="24"/>
              </w:rPr>
              <w:t>工程量</w:t>
            </w:r>
          </w:p>
        </w:tc>
        <w:tc>
          <w:tcPr>
            <w:tcW w:w="346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lang w:val="zh-CN"/>
              </w:rPr>
            </w:pPr>
            <w:r>
              <w:rPr>
                <w:rFonts w:hint="eastAsia" w:ascii="宋体" w:hAnsi="宋体" w:cs="宋体"/>
                <w:color w:val="000000"/>
                <w:sz w:val="24"/>
                <w:lang w:val="zh-CN"/>
              </w:rPr>
              <w:t>金   额（元）</w:t>
            </w:r>
          </w:p>
        </w:tc>
      </w:tr>
      <w:tr>
        <w:tblPrEx>
          <w:tblCellMar>
            <w:top w:w="0" w:type="dxa"/>
            <w:left w:w="10" w:type="dxa"/>
            <w:bottom w:w="0" w:type="dxa"/>
            <w:right w:w="10" w:type="dxa"/>
          </w:tblCellMar>
        </w:tblPrEx>
        <w:trPr>
          <w:cantSplit/>
          <w:trHeight w:val="165" w:hRule="atLeast"/>
          <w:jc w:val="center"/>
        </w:trPr>
        <w:tc>
          <w:tcPr>
            <w:tcW w:w="424"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1258"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1152"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1240"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720"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904"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720"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r>
              <w:rPr>
                <w:rFonts w:hint="eastAsia" w:ascii="宋体" w:hAnsi="宋体" w:cs="宋体"/>
                <w:color w:val="000000"/>
                <w:sz w:val="24"/>
                <w:lang w:val="zh-CN"/>
              </w:rPr>
              <w:t>综合</w:t>
            </w:r>
            <w:r>
              <w:rPr>
                <w:rFonts w:hint="eastAsia" w:ascii="宋体" w:hAnsi="宋体"/>
                <w:color w:val="000000"/>
                <w:sz w:val="24"/>
              </w:rPr>
              <w:t xml:space="preserve">   </w:t>
            </w:r>
            <w:r>
              <w:rPr>
                <w:rFonts w:hint="eastAsia" w:ascii="宋体" w:hAnsi="宋体" w:cs="宋体"/>
                <w:color w:val="000000"/>
                <w:sz w:val="24"/>
                <w:lang w:val="zh-CN"/>
              </w:rPr>
              <w:t>单价</w:t>
            </w:r>
          </w:p>
        </w:tc>
        <w:tc>
          <w:tcPr>
            <w:tcW w:w="1080"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r>
              <w:rPr>
                <w:rFonts w:hint="eastAsia" w:ascii="宋体" w:hAnsi="宋体" w:cs="宋体"/>
                <w:color w:val="000000"/>
                <w:sz w:val="24"/>
                <w:lang w:val="zh-CN"/>
              </w:rPr>
              <w:t>合价</w:t>
            </w:r>
          </w:p>
        </w:tc>
        <w:tc>
          <w:tcPr>
            <w:tcW w:w="1660" w:type="dxa"/>
            <w:gridSpan w:val="2"/>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lang w:val="zh-CN"/>
              </w:rPr>
            </w:pPr>
            <w:r>
              <w:rPr>
                <w:rFonts w:hint="eastAsia" w:ascii="宋体" w:hAnsi="宋体" w:cs="宋体"/>
                <w:color w:val="000000"/>
                <w:sz w:val="24"/>
                <w:lang w:val="zh-CN"/>
              </w:rPr>
              <w:t>其中：</w:t>
            </w:r>
          </w:p>
        </w:tc>
      </w:tr>
      <w:tr>
        <w:tblPrEx>
          <w:tblCellMar>
            <w:top w:w="0" w:type="dxa"/>
            <w:left w:w="10" w:type="dxa"/>
            <w:bottom w:w="0" w:type="dxa"/>
            <w:right w:w="10" w:type="dxa"/>
          </w:tblCellMar>
        </w:tblPrEx>
        <w:trPr>
          <w:cantSplit/>
          <w:trHeight w:val="551" w:hRule="atLeast"/>
          <w:jc w:val="center"/>
        </w:trPr>
        <w:tc>
          <w:tcPr>
            <w:tcW w:w="424"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1258"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115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1240"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720"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904"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rPr>
            </w:pPr>
          </w:p>
        </w:tc>
        <w:tc>
          <w:tcPr>
            <w:tcW w:w="720"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s="宋体"/>
                <w:color w:val="000000"/>
                <w:sz w:val="24"/>
                <w:lang w:val="zh-CN"/>
              </w:rPr>
            </w:pPr>
          </w:p>
        </w:tc>
        <w:tc>
          <w:tcPr>
            <w:tcW w:w="1080"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s="宋体"/>
                <w:color w:val="000000"/>
                <w:sz w:val="24"/>
                <w:lang w:val="zh-CN"/>
              </w:rPr>
            </w:pPr>
          </w:p>
        </w:tc>
        <w:tc>
          <w:tcPr>
            <w:tcW w:w="900"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lang w:val="zh-CN"/>
              </w:rPr>
            </w:pPr>
            <w:r>
              <w:rPr>
                <w:rFonts w:hint="eastAsia" w:ascii="宋体" w:hAnsi="宋体" w:cs="宋体"/>
                <w:color w:val="000000"/>
                <w:sz w:val="24"/>
                <w:lang w:val="zh-CN"/>
              </w:rPr>
              <w:t>暂估价</w:t>
            </w:r>
          </w:p>
        </w:tc>
        <w:tc>
          <w:tcPr>
            <w:tcW w:w="760"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olor w:val="000000"/>
                <w:sz w:val="24"/>
                <w:lang w:val="zh-CN"/>
              </w:rPr>
            </w:pPr>
            <w:r>
              <w:rPr>
                <w:rFonts w:hint="eastAsia" w:ascii="宋体" w:hAnsi="宋体"/>
                <w:color w:val="000000"/>
                <w:sz w:val="24"/>
                <w:lang w:val="zh-CN"/>
              </w:rPr>
              <w:t>人工费</w:t>
            </w:r>
          </w:p>
        </w:tc>
      </w:tr>
      <w:tr>
        <w:tblPrEx>
          <w:tblCellMar>
            <w:top w:w="0" w:type="dxa"/>
            <w:left w:w="10" w:type="dxa"/>
            <w:bottom w:w="0" w:type="dxa"/>
            <w:right w:w="10" w:type="dxa"/>
          </w:tblCellMar>
        </w:tblPrEx>
        <w:trPr>
          <w:trHeight w:val="2113" w:hRule="atLeast"/>
          <w:jc w:val="center"/>
        </w:trPr>
        <w:tc>
          <w:tcPr>
            <w:tcW w:w="42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tc>
        <w:tc>
          <w:tcPr>
            <w:tcW w:w="1258" w:type="dxa"/>
            <w:tcBorders>
              <w:top w:val="single" w:color="auto" w:sz="6" w:space="0"/>
              <w:left w:val="single" w:color="auto" w:sz="6" w:space="0"/>
              <w:bottom w:val="single" w:color="auto" w:sz="6" w:space="0"/>
              <w:right w:val="single" w:color="auto" w:sz="6" w:space="0"/>
            </w:tcBorders>
            <w:noWrap w:val="0"/>
            <w:vAlign w:val="top"/>
          </w:tcPr>
          <w:p>
            <w:pPr>
              <w:tabs>
                <w:tab w:val="left" w:pos="1032"/>
              </w:tabs>
              <w:autoSpaceDE w:val="0"/>
              <w:autoSpaceDN w:val="0"/>
              <w:adjustRightInd w:val="0"/>
              <w:rPr>
                <w:rFonts w:hint="eastAsia" w:ascii="宋体" w:hAnsi="宋体"/>
                <w:color w:val="000000"/>
                <w:lang w:val="zh-CN"/>
              </w:rPr>
            </w:pPr>
          </w:p>
        </w:tc>
        <w:tc>
          <w:tcPr>
            <w:tcW w:w="115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tc>
        <w:tc>
          <w:tcPr>
            <w:tcW w:w="12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p>
            <w:pPr>
              <w:autoSpaceDE w:val="0"/>
              <w:autoSpaceDN w:val="0"/>
              <w:adjustRightInd w:val="0"/>
              <w:rPr>
                <w:rFonts w:hint="eastAsia" w:ascii="宋体" w:hAnsi="宋体"/>
                <w:color w:val="000000"/>
                <w:lang w:val="zh-CN"/>
              </w:rPr>
            </w:pPr>
          </w:p>
          <w:p>
            <w:pPr>
              <w:autoSpaceDE w:val="0"/>
              <w:autoSpaceDN w:val="0"/>
              <w:adjustRightInd w:val="0"/>
              <w:rPr>
                <w:rFonts w:hint="eastAsia" w:ascii="宋体" w:hAnsi="宋体"/>
                <w:color w:val="000000"/>
                <w:lang w:val="zh-CN"/>
              </w:rPr>
            </w:pPr>
          </w:p>
          <w:p>
            <w:pPr>
              <w:autoSpaceDE w:val="0"/>
              <w:autoSpaceDN w:val="0"/>
              <w:adjustRightInd w:val="0"/>
              <w:rPr>
                <w:rFonts w:hint="eastAsia" w:ascii="宋体" w:hAnsi="宋体"/>
                <w:color w:val="000000"/>
                <w:lang w:val="zh-CN"/>
              </w:rPr>
            </w:pPr>
          </w:p>
          <w:p>
            <w:pPr>
              <w:autoSpaceDE w:val="0"/>
              <w:autoSpaceDN w:val="0"/>
              <w:adjustRightInd w:val="0"/>
              <w:rPr>
                <w:rFonts w:hint="eastAsia" w:ascii="宋体" w:hAnsi="宋体"/>
                <w:color w:val="000000"/>
                <w:lang w:val="zh-CN"/>
              </w:rPr>
            </w:pPr>
          </w:p>
          <w:p>
            <w:pPr>
              <w:autoSpaceDE w:val="0"/>
              <w:autoSpaceDN w:val="0"/>
              <w:adjustRightInd w:val="0"/>
              <w:jc w:val="center"/>
              <w:rPr>
                <w:rFonts w:hint="eastAsia" w:ascii="宋体" w:hAnsi="宋体"/>
                <w:color w:val="000000"/>
                <w:lang w:val="zh-CN"/>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tc>
        <w:tc>
          <w:tcPr>
            <w:tcW w:w="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p>
            <w:pPr>
              <w:autoSpaceDE w:val="0"/>
              <w:autoSpaceDN w:val="0"/>
              <w:adjustRightInd w:val="0"/>
              <w:jc w:val="center"/>
              <w:rPr>
                <w:rFonts w:hint="eastAsia" w:ascii="宋体" w:hAnsi="宋体"/>
                <w:color w:val="000000"/>
                <w:lang w:val="zh-CN"/>
              </w:rPr>
            </w:pPr>
          </w:p>
          <w:p>
            <w:pPr>
              <w:autoSpaceDE w:val="0"/>
              <w:autoSpaceDN w:val="0"/>
              <w:adjustRightInd w:val="0"/>
              <w:jc w:val="center"/>
              <w:rPr>
                <w:rFonts w:hint="eastAsia" w:ascii="宋体" w:hAnsi="宋体"/>
                <w:color w:val="000000"/>
                <w:lang w:val="zh-CN"/>
              </w:rPr>
            </w:pPr>
          </w:p>
          <w:p>
            <w:pPr>
              <w:autoSpaceDE w:val="0"/>
              <w:autoSpaceDN w:val="0"/>
              <w:adjustRightInd w:val="0"/>
              <w:jc w:val="center"/>
              <w:rPr>
                <w:rFonts w:hint="eastAsia" w:ascii="宋体" w:hAnsi="宋体"/>
                <w:color w:val="000000"/>
                <w:lang w:val="zh-CN"/>
              </w:rPr>
            </w:pPr>
          </w:p>
          <w:p>
            <w:pPr>
              <w:autoSpaceDE w:val="0"/>
              <w:autoSpaceDN w:val="0"/>
              <w:adjustRightInd w:val="0"/>
              <w:jc w:val="center"/>
              <w:rPr>
                <w:rFonts w:hint="eastAsia" w:ascii="宋体" w:hAnsi="宋体"/>
                <w:color w:val="000000"/>
                <w:lang w:val="zh-CN"/>
              </w:rPr>
            </w:pPr>
          </w:p>
          <w:p>
            <w:pPr>
              <w:autoSpaceDE w:val="0"/>
              <w:autoSpaceDN w:val="0"/>
              <w:adjustRightInd w:val="0"/>
              <w:jc w:val="center"/>
              <w:rPr>
                <w:rFonts w:hint="eastAsia" w:ascii="宋体" w:hAnsi="宋体"/>
                <w:color w:val="000000"/>
                <w:lang w:val="zh-CN"/>
              </w:rPr>
            </w:pPr>
          </w:p>
          <w:p>
            <w:pPr>
              <w:autoSpaceDE w:val="0"/>
              <w:autoSpaceDN w:val="0"/>
              <w:adjustRightInd w:val="0"/>
              <w:jc w:val="center"/>
              <w:rPr>
                <w:rFonts w:hint="eastAsia" w:ascii="宋体" w:hAnsi="宋体"/>
                <w:color w:val="000000"/>
                <w:lang w:val="zh-CN"/>
              </w:rPr>
            </w:pPr>
          </w:p>
          <w:p>
            <w:pPr>
              <w:autoSpaceDE w:val="0"/>
              <w:autoSpaceDN w:val="0"/>
              <w:adjustRightInd w:val="0"/>
              <w:jc w:val="center"/>
              <w:rPr>
                <w:rFonts w:hint="eastAsia" w:ascii="宋体" w:hAnsi="宋体"/>
                <w:color w:val="000000"/>
                <w:lang w:val="zh-CN"/>
              </w:rPr>
            </w:pPr>
          </w:p>
        </w:tc>
        <w:tc>
          <w:tcPr>
            <w:tcW w:w="90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jc w:val="center"/>
              <w:rPr>
                <w:rFonts w:hint="eastAsia" w:ascii="宋体" w:hAnsi="宋体"/>
                <w:color w:val="000000"/>
                <w:lang w:val="zh-CN"/>
              </w:rPr>
            </w:pPr>
          </w:p>
        </w:tc>
        <w:tc>
          <w:tcPr>
            <w:tcW w:w="76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tc>
      </w:tr>
      <w:tr>
        <w:tblPrEx>
          <w:tblCellMar>
            <w:top w:w="0" w:type="dxa"/>
            <w:left w:w="10" w:type="dxa"/>
            <w:bottom w:w="0" w:type="dxa"/>
            <w:right w:w="10" w:type="dxa"/>
          </w:tblCellMar>
        </w:tblPrEx>
        <w:trPr>
          <w:trHeight w:val="456" w:hRule="atLeast"/>
          <w:jc w:val="center"/>
        </w:trPr>
        <w:tc>
          <w:tcPr>
            <w:tcW w:w="6418"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lang w:val="zh-CN"/>
              </w:rPr>
            </w:pPr>
            <w:r>
              <w:rPr>
                <w:rFonts w:hint="eastAsia" w:ascii="宋体" w:hAnsi="宋体" w:cs="宋体"/>
                <w:color w:val="000000"/>
                <w:sz w:val="24"/>
                <w:lang w:val="zh-CN"/>
              </w:rPr>
              <w:t>合计</w:t>
            </w: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tc>
        <w:tc>
          <w:tcPr>
            <w:tcW w:w="90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jc w:val="center"/>
              <w:rPr>
                <w:rFonts w:hint="eastAsia" w:ascii="宋体" w:hAnsi="宋体"/>
                <w:color w:val="000000"/>
                <w:lang w:val="zh-CN"/>
              </w:rPr>
            </w:pPr>
          </w:p>
        </w:tc>
        <w:tc>
          <w:tcPr>
            <w:tcW w:w="76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lang w:val="zh-CN"/>
              </w:rPr>
            </w:pPr>
          </w:p>
        </w:tc>
      </w:tr>
    </w:tbl>
    <w:p>
      <w:pPr>
        <w:rPr>
          <w:rFonts w:hint="eastAsia" w:ascii="宋体" w:hAnsi="宋体"/>
          <w:bCs/>
          <w:color w:val="000000"/>
          <w:sz w:val="24"/>
        </w:rPr>
      </w:pPr>
    </w:p>
    <w:p>
      <w:pPr>
        <w:rPr>
          <w:rFonts w:hint="eastAsia" w:ascii="宋体" w:hAnsi="宋体"/>
          <w:bCs/>
          <w:color w:val="000000"/>
          <w:sz w:val="24"/>
        </w:rPr>
      </w:pPr>
    </w:p>
    <w:p>
      <w:pPr>
        <w:rPr>
          <w:rFonts w:hint="eastAsia" w:ascii="宋体" w:hAnsi="宋体"/>
          <w:bCs/>
          <w:color w:val="000000"/>
          <w:sz w:val="24"/>
        </w:rPr>
      </w:pPr>
    </w:p>
    <w:p>
      <w:pPr>
        <w:rPr>
          <w:rFonts w:hint="eastAsia" w:ascii="宋体" w:hAnsi="宋体"/>
          <w:bCs/>
          <w:color w:val="000000"/>
          <w:sz w:val="24"/>
        </w:rPr>
      </w:pPr>
    </w:p>
    <w:p>
      <w:pPr>
        <w:rPr>
          <w:rFonts w:hint="eastAsia" w:ascii="宋体" w:hAnsi="宋体"/>
          <w:bCs/>
          <w:color w:val="000000"/>
          <w:sz w:val="24"/>
        </w:rPr>
      </w:pPr>
    </w:p>
    <w:p>
      <w:pPr>
        <w:rPr>
          <w:rFonts w:hint="eastAsia" w:ascii="宋体" w:hAnsi="宋体"/>
          <w:bCs/>
          <w:color w:val="000000"/>
          <w:sz w:val="24"/>
        </w:rPr>
      </w:pPr>
      <w:r>
        <w:rPr>
          <w:rFonts w:hint="eastAsia" w:ascii="宋体" w:hAnsi="宋体"/>
          <w:bCs/>
          <w:color w:val="000000"/>
          <w:sz w:val="24"/>
        </w:rPr>
        <w:t>附表6.1</w:t>
      </w:r>
    </w:p>
    <w:p>
      <w:pPr>
        <w:autoSpaceDE w:val="0"/>
        <w:autoSpaceDN w:val="0"/>
        <w:adjustRightInd w:val="0"/>
        <w:jc w:val="center"/>
        <w:rPr>
          <w:rFonts w:hint="eastAsia" w:ascii="宋体" w:hAnsi="宋体"/>
          <w:b/>
          <w:bCs/>
          <w:color w:val="000000"/>
          <w:sz w:val="32"/>
          <w:szCs w:val="30"/>
          <w:lang w:val="zh-CN"/>
        </w:rPr>
      </w:pPr>
      <w:r>
        <w:rPr>
          <w:rFonts w:hint="eastAsia" w:ascii="宋体" w:hAnsi="宋体" w:cs="宋体"/>
          <w:b/>
          <w:bCs/>
          <w:color w:val="000000"/>
          <w:sz w:val="32"/>
          <w:szCs w:val="30"/>
          <w:lang w:val="zh-CN"/>
        </w:rPr>
        <w:t>总价措施项目清单与计价表（建筑）</w:t>
      </w:r>
    </w:p>
    <w:p>
      <w:pPr>
        <w:autoSpaceDE w:val="0"/>
        <w:autoSpaceDN w:val="0"/>
        <w:adjustRightInd w:val="0"/>
        <w:jc w:val="center"/>
        <w:rPr>
          <w:rFonts w:hint="eastAsia" w:ascii="宋体" w:hAnsi="宋体"/>
          <w:b/>
          <w:bCs/>
          <w:color w:val="000000"/>
          <w:sz w:val="32"/>
          <w:szCs w:val="30"/>
          <w:lang w:val="zh-CN"/>
        </w:rPr>
      </w:pPr>
      <w:r>
        <w:rPr>
          <w:rFonts w:hint="eastAsia" w:ascii="宋体" w:hAnsi="宋体" w:cs="宋体"/>
          <w:color w:val="000000"/>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583"/>
        <w:gridCol w:w="1437"/>
        <w:gridCol w:w="1851"/>
        <w:gridCol w:w="2151"/>
        <w:gridCol w:w="776"/>
        <w:gridCol w:w="755"/>
        <w:gridCol w:w="754"/>
        <w:gridCol w:w="755"/>
        <w:gridCol w:w="755"/>
      </w:tblGrid>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序号</w:t>
            </w:r>
          </w:p>
        </w:tc>
        <w:tc>
          <w:tcPr>
            <w:tcW w:w="14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项目编码</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zCs w:val="21"/>
              </w:rPr>
            </w:pPr>
            <w:r>
              <w:rPr>
                <w:rFonts w:hint="eastAsia" w:ascii="宋体" w:hAnsi="宋体"/>
                <w:color w:val="000000"/>
                <w:szCs w:val="21"/>
              </w:rPr>
              <w:t>项目名称</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计价基础</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费率(%)</w:t>
            </w: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金额(元)</w:t>
            </w: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调整费率(%)</w:t>
            </w: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15"/>
                <w:szCs w:val="15"/>
              </w:rPr>
            </w:pPr>
            <w:r>
              <w:rPr>
                <w:rFonts w:hint="eastAsia" w:ascii="宋体" w:hAnsi="宋体"/>
                <w:color w:val="000000"/>
                <w:sz w:val="15"/>
                <w:szCs w:val="15"/>
              </w:rPr>
              <w:t>调整后金额(元)</w:t>
            </w: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备注</w:t>
            </w:r>
          </w:p>
        </w:tc>
      </w:tr>
      <w:tr>
        <w:tblPrEx>
          <w:tblCellMar>
            <w:top w:w="0" w:type="dxa"/>
            <w:left w:w="10" w:type="dxa"/>
            <w:bottom w:w="0" w:type="dxa"/>
            <w:right w:w="10" w:type="dxa"/>
          </w:tblCellMar>
        </w:tblPrEx>
        <w:trPr>
          <w:trHeight w:val="313"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011707001001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安全文明施工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其中：环境保护费、文明施工费、安全防护费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2</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其中：临时设施费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39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011707002001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夜间施工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400"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011707003001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非夜间施工照明</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011707004001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二次搬运</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011707005001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冬雨季施工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011707006001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地上、地下设施、建筑物的临时保护设施</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011707007001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已完工程及设备保护</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X011707008001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工程定位复测、点交清理费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X011707009001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生产工具用具使用费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X011707010001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检验试验费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X011707011001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特殊地区增加费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spacing w:line="220" w:lineRule="exact"/>
              <w:rPr>
                <w:rFonts w:ascii="宋体" w:hAnsi="宋体" w:cs="宋体"/>
                <w:color w:val="000000"/>
                <w:sz w:val="18"/>
                <w:szCs w:val="18"/>
              </w:rPr>
            </w:pPr>
            <w:r>
              <w:rPr>
                <w:rFonts w:hint="eastAsia"/>
                <w:color w:val="000000"/>
                <w:sz w:val="18"/>
                <w:szCs w:val="18"/>
              </w:rPr>
              <w:t>分部分项人工费+可计量措施人工费+可计量措施机械费+分部分项机械费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85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z w:val="24"/>
              </w:rPr>
            </w:pP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6022"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olor w:val="000000"/>
                <w:sz w:val="24"/>
              </w:rPr>
            </w:pPr>
            <w:r>
              <w:rPr>
                <w:rFonts w:hint="eastAsia" w:ascii="宋体" w:hAnsi="宋体"/>
                <w:color w:val="000000"/>
                <w:sz w:val="24"/>
                <w:lang w:val="zh-CN"/>
              </w:rPr>
              <w:t>合计</w:t>
            </w:r>
          </w:p>
        </w:tc>
        <w:tc>
          <w:tcPr>
            <w:tcW w:w="7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color w:val="000000"/>
                <w:sz w:val="24"/>
              </w:rPr>
            </w:pPr>
          </w:p>
        </w:tc>
      </w:tr>
    </w:tbl>
    <w:p>
      <w:pPr>
        <w:autoSpaceDE w:val="0"/>
        <w:autoSpaceDN w:val="0"/>
        <w:adjustRightInd w:val="0"/>
        <w:rPr>
          <w:rFonts w:hint="eastAsia" w:ascii="宋体" w:hAnsi="宋体"/>
          <w:color w:val="000000"/>
          <w:sz w:val="24"/>
        </w:rPr>
      </w:pPr>
    </w:p>
    <w:p>
      <w:pPr>
        <w:autoSpaceDE w:val="0"/>
        <w:autoSpaceDN w:val="0"/>
        <w:adjustRightInd w:val="0"/>
        <w:rPr>
          <w:rFonts w:hint="eastAsia" w:ascii="宋体" w:hAnsi="宋体"/>
          <w:color w:val="000000"/>
        </w:rPr>
      </w:pPr>
    </w:p>
    <w:p>
      <w:pPr>
        <w:autoSpaceDE w:val="0"/>
        <w:autoSpaceDN w:val="0"/>
        <w:adjustRightInd w:val="0"/>
        <w:rPr>
          <w:rFonts w:hint="eastAsia" w:ascii="宋体" w:hAnsi="宋体"/>
          <w:bCs/>
          <w:color w:val="000000"/>
          <w:sz w:val="24"/>
        </w:rPr>
      </w:pPr>
    </w:p>
    <w:p>
      <w:pPr>
        <w:autoSpaceDE w:val="0"/>
        <w:autoSpaceDN w:val="0"/>
        <w:adjustRightInd w:val="0"/>
        <w:rPr>
          <w:rFonts w:hint="eastAsia" w:ascii="宋体" w:hAnsi="宋体"/>
          <w:bCs/>
          <w:color w:val="000000"/>
          <w:sz w:val="24"/>
        </w:rPr>
      </w:pPr>
    </w:p>
    <w:p>
      <w:pPr>
        <w:autoSpaceDE w:val="0"/>
        <w:autoSpaceDN w:val="0"/>
        <w:adjustRightInd w:val="0"/>
        <w:rPr>
          <w:rFonts w:hint="eastAsia" w:ascii="宋体" w:hAnsi="宋体"/>
          <w:bCs/>
          <w:color w:val="000000"/>
          <w:sz w:val="24"/>
        </w:rPr>
      </w:pPr>
    </w:p>
    <w:p>
      <w:pPr>
        <w:autoSpaceDE w:val="0"/>
        <w:autoSpaceDN w:val="0"/>
        <w:adjustRightInd w:val="0"/>
        <w:rPr>
          <w:rFonts w:hint="eastAsia" w:ascii="宋体" w:hAnsi="宋体"/>
          <w:bCs/>
          <w:color w:val="000000"/>
          <w:sz w:val="24"/>
        </w:rPr>
      </w:pPr>
      <w:r>
        <w:rPr>
          <w:rFonts w:hint="eastAsia" w:ascii="宋体" w:hAnsi="宋体"/>
          <w:bCs/>
          <w:color w:val="000000"/>
          <w:sz w:val="24"/>
        </w:rPr>
        <w:t>附表6.2.</w:t>
      </w:r>
    </w:p>
    <w:p>
      <w:pPr>
        <w:autoSpaceDE w:val="0"/>
        <w:autoSpaceDN w:val="0"/>
        <w:adjustRightInd w:val="0"/>
        <w:jc w:val="center"/>
        <w:rPr>
          <w:rFonts w:hint="eastAsia" w:ascii="宋体" w:hAnsi="宋体"/>
          <w:b/>
          <w:bCs/>
          <w:color w:val="000000"/>
          <w:sz w:val="32"/>
          <w:szCs w:val="30"/>
          <w:lang w:val="zh-CN"/>
        </w:rPr>
      </w:pPr>
      <w:r>
        <w:rPr>
          <w:rFonts w:hint="eastAsia" w:ascii="宋体" w:hAnsi="宋体" w:cs="宋体"/>
          <w:b/>
          <w:bCs/>
          <w:color w:val="000000"/>
          <w:sz w:val="32"/>
          <w:szCs w:val="30"/>
          <w:lang w:val="zh-CN"/>
        </w:rPr>
        <w:t>总价措施项目清单与计价表（装修、安装）</w:t>
      </w:r>
    </w:p>
    <w:p>
      <w:pPr>
        <w:autoSpaceDE w:val="0"/>
        <w:autoSpaceDN w:val="0"/>
        <w:adjustRightInd w:val="0"/>
        <w:jc w:val="center"/>
        <w:rPr>
          <w:rFonts w:hint="eastAsia" w:ascii="宋体" w:hAnsi="宋体"/>
          <w:b/>
          <w:bCs/>
          <w:color w:val="000000"/>
          <w:sz w:val="32"/>
          <w:szCs w:val="30"/>
          <w:lang w:val="zh-CN"/>
        </w:rPr>
      </w:pPr>
      <w:r>
        <w:rPr>
          <w:rFonts w:hint="eastAsia" w:ascii="宋体" w:hAnsi="宋体" w:cs="宋体"/>
          <w:color w:val="000000"/>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583"/>
        <w:gridCol w:w="1437"/>
        <w:gridCol w:w="1851"/>
        <w:gridCol w:w="2151"/>
        <w:gridCol w:w="776"/>
        <w:gridCol w:w="755"/>
        <w:gridCol w:w="754"/>
        <w:gridCol w:w="755"/>
        <w:gridCol w:w="755"/>
      </w:tblGrid>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序号</w:t>
            </w:r>
          </w:p>
        </w:tc>
        <w:tc>
          <w:tcPr>
            <w:tcW w:w="14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项目编码</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zCs w:val="21"/>
              </w:rPr>
            </w:pPr>
            <w:r>
              <w:rPr>
                <w:rFonts w:hint="eastAsia" w:ascii="宋体" w:hAnsi="宋体"/>
                <w:color w:val="000000"/>
                <w:szCs w:val="21"/>
              </w:rPr>
              <w:t>项目名称</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计价基础</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费率(%)</w:t>
            </w: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金额(元)</w:t>
            </w: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调整费率(%)</w:t>
            </w: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15"/>
                <w:szCs w:val="15"/>
              </w:rPr>
            </w:pPr>
            <w:r>
              <w:rPr>
                <w:rFonts w:hint="eastAsia" w:ascii="宋体" w:hAnsi="宋体"/>
                <w:color w:val="000000"/>
                <w:sz w:val="15"/>
                <w:szCs w:val="15"/>
              </w:rPr>
              <w:t>调整后金额(元)</w:t>
            </w: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备注</w:t>
            </w:r>
          </w:p>
        </w:tc>
      </w:tr>
      <w:tr>
        <w:tblPrEx>
          <w:tblCellMar>
            <w:top w:w="0" w:type="dxa"/>
            <w:left w:w="10" w:type="dxa"/>
            <w:bottom w:w="0" w:type="dxa"/>
            <w:right w:w="10" w:type="dxa"/>
          </w:tblCellMar>
        </w:tblPrEx>
        <w:trPr>
          <w:trHeight w:val="313"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011707001001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安全文明施工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其中：环境保护费、文明施工费、安全防护费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2</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其中：临时设施费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39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011707002001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夜间施工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400"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011707003001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非夜间施工照明</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011707004001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二次搬运</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011707005001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冬雨季施工</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011707006001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地上、地下设施、建筑物的临时保护设施</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　</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011707007001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已完工程及设备保护</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X011707008001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工程定位复测、点交清理费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X011707009001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生产工具用具使用费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X011707010001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检验试验费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736"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color w:val="000000"/>
                <w:sz w:val="18"/>
                <w:szCs w:val="18"/>
              </w:rPr>
            </w:pPr>
            <w:r>
              <w:rPr>
                <w:rFonts w:hint="eastAsia"/>
                <w:color w:val="000000"/>
                <w:sz w:val="18"/>
                <w:szCs w:val="18"/>
              </w:rPr>
              <w:t>X011707011001</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特殊地区增加费</w:t>
            </w:r>
          </w:p>
        </w:tc>
        <w:tc>
          <w:tcPr>
            <w:tcW w:w="2151"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s="宋体"/>
                <w:color w:val="000000"/>
                <w:sz w:val="18"/>
                <w:szCs w:val="18"/>
              </w:rPr>
            </w:pPr>
            <w:r>
              <w:rPr>
                <w:rFonts w:hint="eastAsia"/>
                <w:color w:val="000000"/>
                <w:sz w:val="18"/>
                <w:szCs w:val="18"/>
              </w:rPr>
              <w:t>分部分项人工费+可计量措施人工费</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421" w:hRule="atLeast"/>
          <w:jc w:val="center"/>
        </w:trPr>
        <w:tc>
          <w:tcPr>
            <w:tcW w:w="5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85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z w:val="24"/>
              </w:rPr>
            </w:pPr>
          </w:p>
        </w:tc>
        <w:tc>
          <w:tcPr>
            <w:tcW w:w="21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10" w:type="dxa"/>
            <w:bottom w:w="0" w:type="dxa"/>
            <w:right w:w="10" w:type="dxa"/>
          </w:tblCellMar>
        </w:tblPrEx>
        <w:trPr>
          <w:trHeight w:val="629" w:hRule="atLeast"/>
          <w:jc w:val="center"/>
        </w:trPr>
        <w:tc>
          <w:tcPr>
            <w:tcW w:w="6022"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olor w:val="000000"/>
                <w:sz w:val="24"/>
              </w:rPr>
            </w:pPr>
            <w:r>
              <w:rPr>
                <w:rFonts w:hint="eastAsia" w:ascii="宋体" w:hAnsi="宋体"/>
                <w:color w:val="000000"/>
                <w:sz w:val="24"/>
                <w:lang w:val="zh-CN"/>
              </w:rPr>
              <w:t>合计</w:t>
            </w:r>
          </w:p>
        </w:tc>
        <w:tc>
          <w:tcPr>
            <w:tcW w:w="7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olor w:val="000000"/>
                <w:sz w:val="24"/>
              </w:rPr>
            </w:pPr>
          </w:p>
        </w:tc>
        <w:tc>
          <w:tcPr>
            <w:tcW w:w="755"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rFonts w:hint="eastAsia" w:ascii="宋体" w:hAnsi="宋体"/>
                <w:color w:val="000000"/>
                <w:sz w:val="24"/>
              </w:rPr>
            </w:pPr>
          </w:p>
        </w:tc>
        <w:tc>
          <w:tcPr>
            <w:tcW w:w="75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hint="eastAsia" w:ascii="宋体" w:hAnsi="宋体"/>
                <w:color w:val="000000"/>
                <w:sz w:val="24"/>
              </w:rPr>
            </w:pPr>
          </w:p>
        </w:tc>
        <w:tc>
          <w:tcPr>
            <w:tcW w:w="75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rPr>
                <w:rFonts w:hint="eastAsia" w:ascii="宋体" w:hAnsi="宋体"/>
                <w:color w:val="000000"/>
                <w:sz w:val="24"/>
              </w:rPr>
            </w:pPr>
          </w:p>
        </w:tc>
      </w:tr>
    </w:tbl>
    <w:p>
      <w:pPr>
        <w:autoSpaceDE w:val="0"/>
        <w:autoSpaceDN w:val="0"/>
        <w:adjustRightInd w:val="0"/>
        <w:rPr>
          <w:rFonts w:hint="eastAsia" w:ascii="宋体" w:hAnsi="宋体"/>
          <w:bCs/>
          <w:color w:val="000000"/>
          <w:sz w:val="24"/>
        </w:rPr>
      </w:pPr>
    </w:p>
    <w:p>
      <w:pPr>
        <w:autoSpaceDE w:val="0"/>
        <w:autoSpaceDN w:val="0"/>
        <w:adjustRightInd w:val="0"/>
        <w:rPr>
          <w:rFonts w:hint="eastAsia" w:ascii="宋体" w:hAnsi="宋体"/>
          <w:bCs/>
          <w:sz w:val="24"/>
        </w:rPr>
      </w:pPr>
      <w:r>
        <w:rPr>
          <w:rFonts w:hint="eastAsia" w:ascii="宋体" w:hAnsi="宋体"/>
          <w:bCs/>
          <w:sz w:val="24"/>
        </w:rPr>
        <w:t>注：装修工程、安装工程分别按规定项目记取。</w:t>
      </w: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r>
        <w:rPr>
          <w:rFonts w:hint="eastAsia" w:ascii="宋体" w:hAnsi="宋体"/>
          <w:bCs/>
          <w:sz w:val="24"/>
        </w:rPr>
        <w:t>附表7</w:t>
      </w:r>
    </w:p>
    <w:p>
      <w:pPr>
        <w:autoSpaceDE w:val="0"/>
        <w:autoSpaceDN w:val="0"/>
        <w:adjustRightInd w:val="0"/>
        <w:jc w:val="center"/>
        <w:rPr>
          <w:rFonts w:hint="eastAsia" w:ascii="宋体" w:hAnsi="宋体"/>
          <w:b/>
          <w:bCs/>
          <w:sz w:val="32"/>
          <w:szCs w:val="30"/>
          <w:lang w:val="zh-CN"/>
        </w:rPr>
      </w:pPr>
      <w:r>
        <w:rPr>
          <w:rFonts w:hint="eastAsia" w:ascii="宋体" w:hAnsi="宋体" w:cs="宋体"/>
          <w:b/>
          <w:bCs/>
          <w:sz w:val="32"/>
          <w:szCs w:val="30"/>
          <w:lang w:val="zh-CN"/>
        </w:rPr>
        <w:t>其他项目清单与计价汇总表</w:t>
      </w:r>
    </w:p>
    <w:p>
      <w:pPr>
        <w:autoSpaceDE w:val="0"/>
        <w:autoSpaceDN w:val="0"/>
        <w:adjustRightInd w:val="0"/>
        <w:jc w:val="center"/>
        <w:rPr>
          <w:rFonts w:hint="eastAsia" w:ascii="宋体" w:hAnsi="宋体"/>
          <w:b/>
          <w:bCs/>
          <w:lang w:val="zh-CN"/>
        </w:rPr>
      </w:pPr>
    </w:p>
    <w:p>
      <w:pPr>
        <w:autoSpaceDE w:val="0"/>
        <w:autoSpaceDN w:val="0"/>
        <w:adjustRightInd w:val="0"/>
        <w:jc w:val="left"/>
        <w:rPr>
          <w:rFonts w:hint="eastAsia" w:ascii="宋体" w:hAnsi="宋体"/>
          <w:sz w:val="24"/>
          <w:lang w:val="zh-CN"/>
        </w:rPr>
      </w:pPr>
      <w:r>
        <w:rPr>
          <w:rFonts w:hint="eastAsia" w:ascii="宋体" w:hAnsi="宋体" w:cs="宋体"/>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950"/>
        <w:gridCol w:w="2104"/>
        <w:gridCol w:w="1157"/>
        <w:gridCol w:w="1667"/>
        <w:gridCol w:w="3240"/>
      </w:tblGrid>
      <w:tr>
        <w:tblPrEx>
          <w:tblCellMar>
            <w:top w:w="0" w:type="dxa"/>
            <w:left w:w="10" w:type="dxa"/>
            <w:bottom w:w="0" w:type="dxa"/>
            <w:right w:w="10" w:type="dxa"/>
          </w:tblCellMar>
        </w:tblPrEx>
        <w:trPr>
          <w:trHeight w:val="297"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序号</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项目名称</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计量单位</w:t>
            </w: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金额（元）</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备注</w:t>
            </w:r>
          </w:p>
        </w:tc>
      </w:tr>
      <w:tr>
        <w:tblPrEx>
          <w:tblCellMar>
            <w:top w:w="0" w:type="dxa"/>
            <w:left w:w="10" w:type="dxa"/>
            <w:bottom w:w="0" w:type="dxa"/>
            <w:right w:w="10" w:type="dxa"/>
          </w:tblCellMar>
        </w:tblPrEx>
        <w:trPr>
          <w:trHeight w:val="117"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1</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暂列金额</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 xml:space="preserve"> </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 xml:space="preserve"> </w:t>
            </w:r>
          </w:p>
        </w:tc>
      </w:tr>
      <w:tr>
        <w:tblPrEx>
          <w:tblCellMar>
            <w:top w:w="0" w:type="dxa"/>
            <w:left w:w="10" w:type="dxa"/>
            <w:bottom w:w="0" w:type="dxa"/>
            <w:right w:w="10" w:type="dxa"/>
          </w:tblCellMar>
        </w:tblPrEx>
        <w:trPr>
          <w:trHeight w:val="261"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2</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暂估价</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r>
      <w:tr>
        <w:tblPrEx>
          <w:tblCellMar>
            <w:top w:w="0" w:type="dxa"/>
            <w:left w:w="10" w:type="dxa"/>
            <w:bottom w:w="0" w:type="dxa"/>
            <w:right w:w="10" w:type="dxa"/>
          </w:tblCellMar>
        </w:tblPrEx>
        <w:trPr>
          <w:trHeight w:val="93"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2.1</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材料暂估价</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 xml:space="preserve"> </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明细详见材料暂估价表</w:t>
            </w:r>
          </w:p>
        </w:tc>
      </w:tr>
      <w:tr>
        <w:tblPrEx>
          <w:tblCellMar>
            <w:top w:w="0" w:type="dxa"/>
            <w:left w:w="10" w:type="dxa"/>
            <w:bottom w:w="0" w:type="dxa"/>
            <w:right w:w="10" w:type="dxa"/>
          </w:tblCellMar>
        </w:tblPrEx>
        <w:trPr>
          <w:trHeight w:val="225"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2.2</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专业工程暂估价</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 xml:space="preserve"> </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明细详见专业工程暂估价表</w:t>
            </w:r>
          </w:p>
        </w:tc>
      </w:tr>
      <w:tr>
        <w:tblPrEx>
          <w:tblCellMar>
            <w:top w:w="0" w:type="dxa"/>
            <w:left w:w="10" w:type="dxa"/>
            <w:bottom w:w="0" w:type="dxa"/>
            <w:right w:w="10" w:type="dxa"/>
          </w:tblCellMar>
        </w:tblPrEx>
        <w:trPr>
          <w:trHeight w:val="225"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3</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计日工</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lang w:val="zh-CN"/>
              </w:rPr>
              <w:t>明细详见计日工表</w:t>
            </w:r>
          </w:p>
        </w:tc>
      </w:tr>
      <w:tr>
        <w:tblPrEx>
          <w:tblCellMar>
            <w:top w:w="0" w:type="dxa"/>
            <w:left w:w="10" w:type="dxa"/>
            <w:bottom w:w="0" w:type="dxa"/>
            <w:right w:w="10" w:type="dxa"/>
          </w:tblCellMar>
        </w:tblPrEx>
        <w:trPr>
          <w:trHeight w:val="213"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4</w:t>
            </w: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总承包服务费</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lang w:val="zh-CN"/>
              </w:rPr>
              <w:t>明细详见总承包服务费计价表</w:t>
            </w:r>
          </w:p>
        </w:tc>
      </w:tr>
      <w:tr>
        <w:tblPrEx>
          <w:tblCellMar>
            <w:top w:w="0" w:type="dxa"/>
            <w:left w:w="10" w:type="dxa"/>
            <w:bottom w:w="0" w:type="dxa"/>
            <w:right w:w="10" w:type="dxa"/>
          </w:tblCellMar>
        </w:tblPrEx>
        <w:trPr>
          <w:trHeight w:val="65"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2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w:t>
            </w:r>
          </w:p>
        </w:tc>
        <w:tc>
          <w:tcPr>
            <w:tcW w:w="11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177" w:hRule="atLeast"/>
          <w:jc w:val="center"/>
        </w:trPr>
        <w:tc>
          <w:tcPr>
            <w:tcW w:w="421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lang w:val="zh-CN"/>
              </w:rPr>
              <w:t>合</w:t>
            </w:r>
            <w:r>
              <w:rPr>
                <w:rFonts w:hint="eastAsia" w:ascii="宋体" w:hAnsi="宋体"/>
                <w:sz w:val="24"/>
              </w:rPr>
              <w:t xml:space="preserve">   </w:t>
            </w:r>
            <w:r>
              <w:rPr>
                <w:rFonts w:hint="eastAsia" w:ascii="宋体" w:hAnsi="宋体"/>
                <w:sz w:val="24"/>
                <w:lang w:val="zh-CN"/>
              </w:rPr>
              <w:t>计</w:t>
            </w:r>
          </w:p>
        </w:tc>
        <w:tc>
          <w:tcPr>
            <w:tcW w:w="16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w:t>
            </w:r>
          </w:p>
        </w:tc>
      </w:tr>
    </w:tbl>
    <w:p>
      <w:pPr>
        <w:spacing w:before="156" w:beforeLines="50"/>
        <w:rPr>
          <w:rFonts w:hint="eastAsia" w:ascii="宋体" w:hAnsi="宋体"/>
          <w:sz w:val="24"/>
        </w:rPr>
      </w:pPr>
      <w:r>
        <w:rPr>
          <w:rFonts w:hint="eastAsia" w:ascii="宋体" w:hAnsi="宋体"/>
          <w:sz w:val="24"/>
        </w:rPr>
        <w:t>注：材料和工程设备暂估单价进入清单子目综合单价，此处不汇总。</w:t>
      </w:r>
    </w:p>
    <w:p>
      <w:pPr>
        <w:pStyle w:val="7"/>
        <w:ind w:left="0" w:leftChars="0" w:firstLine="0" w:firstLineChars="0"/>
        <w:rPr>
          <w:rFonts w:hint="eastAsia" w:ascii="宋体" w:hAnsi="宋体"/>
          <w:bCs/>
          <w:sz w:val="24"/>
        </w:rPr>
      </w:pPr>
    </w:p>
    <w:p>
      <w:pPr>
        <w:pStyle w:val="7"/>
        <w:ind w:left="0" w:leftChars="0" w:firstLine="0" w:firstLineChars="0"/>
        <w:rPr>
          <w:rFonts w:hint="eastAsia" w:ascii="宋体" w:hAnsi="宋体"/>
          <w:bCs/>
          <w:sz w:val="24"/>
        </w:rPr>
      </w:pPr>
    </w:p>
    <w:p>
      <w:pPr>
        <w:spacing w:before="156" w:beforeLines="50"/>
        <w:rPr>
          <w:rFonts w:hint="eastAsia" w:ascii="宋体" w:hAnsi="宋体"/>
          <w:b/>
          <w:sz w:val="24"/>
        </w:rPr>
      </w:pPr>
      <w:r>
        <w:rPr>
          <w:rFonts w:hint="eastAsia" w:ascii="宋体" w:hAnsi="宋体"/>
          <w:bCs/>
          <w:sz w:val="24"/>
        </w:rPr>
        <w:t>附表7.1</w:t>
      </w:r>
    </w:p>
    <w:p>
      <w:pPr>
        <w:spacing w:before="156" w:beforeLines="50" w:after="156" w:afterLines="50"/>
        <w:jc w:val="center"/>
        <w:rPr>
          <w:rFonts w:hint="eastAsia" w:ascii="宋体" w:hAnsi="宋体"/>
          <w:b/>
          <w:sz w:val="32"/>
          <w:szCs w:val="28"/>
        </w:rPr>
      </w:pPr>
      <w:r>
        <w:rPr>
          <w:rFonts w:hint="eastAsia" w:ascii="宋体" w:hAnsi="宋体"/>
          <w:b/>
          <w:sz w:val="32"/>
          <w:szCs w:val="28"/>
        </w:rPr>
        <w:t>暂列金额明细表</w:t>
      </w:r>
    </w:p>
    <w:p>
      <w:pPr>
        <w:rPr>
          <w:rFonts w:hint="eastAsia" w:ascii="宋体" w:hAnsi="宋体"/>
          <w:sz w:val="24"/>
        </w:rPr>
      </w:pPr>
      <w:r>
        <w:rPr>
          <w:rFonts w:hint="eastAsia" w:ascii="宋体" w:hAnsi="宋体"/>
          <w:sz w:val="24"/>
        </w:rPr>
        <w:t>工程名称：                                           第  页  共  页</w:t>
      </w:r>
    </w:p>
    <w:tbl>
      <w:tblPr>
        <w:tblStyle w:val="26"/>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32"/>
              </w:rPr>
            </w:pPr>
            <w:r>
              <w:rPr>
                <w:rFonts w:hint="eastAsia" w:ascii="宋体" w:hAnsi="宋体"/>
                <w:sz w:val="24"/>
                <w:szCs w:val="32"/>
              </w:rPr>
              <w:t>序号</w:t>
            </w:r>
          </w:p>
        </w:tc>
        <w:tc>
          <w:tcPr>
            <w:tcW w:w="306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32"/>
              </w:rPr>
            </w:pPr>
            <w:r>
              <w:rPr>
                <w:rFonts w:hint="eastAsia" w:ascii="宋体" w:hAnsi="宋体"/>
                <w:sz w:val="24"/>
                <w:szCs w:val="32"/>
              </w:rPr>
              <w:t>子目名称</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32"/>
              </w:rPr>
            </w:pPr>
            <w:r>
              <w:rPr>
                <w:rFonts w:hint="eastAsia" w:ascii="宋体" w:hAnsi="宋体"/>
                <w:sz w:val="24"/>
                <w:szCs w:val="32"/>
              </w:rPr>
              <w:t>计量单位</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32"/>
              </w:rPr>
            </w:pPr>
            <w:r>
              <w:rPr>
                <w:rFonts w:hint="eastAsia" w:ascii="宋体" w:hAnsi="宋体"/>
                <w:sz w:val="24"/>
                <w:szCs w:val="32"/>
              </w:rPr>
              <w:t>暂列金额</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32"/>
              </w:rPr>
            </w:pPr>
            <w:r>
              <w:rPr>
                <w:rFonts w:hint="eastAsia" w:ascii="宋体" w:hAnsi="宋体"/>
                <w:sz w:val="24"/>
                <w:szCs w:val="32"/>
              </w:rPr>
              <w:t>(元)</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32"/>
              </w:rPr>
            </w:pPr>
            <w:r>
              <w:rPr>
                <w:rFonts w:hint="eastAsia" w:ascii="宋体" w:hAnsi="宋体"/>
                <w:sz w:val="24"/>
                <w:szCs w:val="32"/>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30" w:type="dxa"/>
            <w:noWrap w:val="0"/>
            <w:vAlign w:val="center"/>
          </w:tcPr>
          <w:p>
            <w:pPr>
              <w:jc w:val="center"/>
              <w:rPr>
                <w:rFonts w:hint="eastAsia" w:ascii="宋体" w:hAnsi="宋体"/>
                <w:sz w:val="24"/>
                <w:szCs w:val="32"/>
              </w:rPr>
            </w:pPr>
            <w:r>
              <w:rPr>
                <w:rFonts w:hint="eastAsia" w:ascii="宋体" w:hAnsi="宋体"/>
                <w:sz w:val="24"/>
                <w:szCs w:val="32"/>
              </w:rPr>
              <w:t>1</w:t>
            </w:r>
          </w:p>
        </w:tc>
        <w:tc>
          <w:tcPr>
            <w:tcW w:w="3069" w:type="dxa"/>
            <w:noWrap w:val="0"/>
            <w:vAlign w:val="center"/>
          </w:tcPr>
          <w:p>
            <w:pPr>
              <w:rPr>
                <w:rFonts w:hint="eastAsia" w:ascii="宋体" w:hAnsi="宋体"/>
                <w:sz w:val="24"/>
                <w:szCs w:val="32"/>
              </w:rPr>
            </w:pPr>
            <w:r>
              <w:rPr>
                <w:rFonts w:hint="eastAsia" w:ascii="宋体" w:hAnsi="宋体"/>
                <w:sz w:val="24"/>
                <w:szCs w:val="32"/>
              </w:rPr>
              <w:t>不可避免的价格调整</w:t>
            </w:r>
          </w:p>
        </w:tc>
        <w:tc>
          <w:tcPr>
            <w:tcW w:w="1527" w:type="dxa"/>
            <w:noWrap w:val="0"/>
            <w:vAlign w:val="center"/>
          </w:tcPr>
          <w:p>
            <w:pPr>
              <w:jc w:val="center"/>
              <w:rPr>
                <w:rFonts w:hint="eastAsia" w:ascii="宋体" w:hAnsi="宋体"/>
                <w:sz w:val="24"/>
                <w:szCs w:val="32"/>
              </w:rPr>
            </w:pPr>
          </w:p>
        </w:tc>
        <w:tc>
          <w:tcPr>
            <w:tcW w:w="1527" w:type="dxa"/>
            <w:noWrap w:val="0"/>
            <w:vAlign w:val="center"/>
          </w:tcPr>
          <w:p>
            <w:pPr>
              <w:jc w:val="center"/>
              <w:rPr>
                <w:rFonts w:hint="eastAsia" w:ascii="宋体" w:hAnsi="宋体"/>
                <w:sz w:val="24"/>
                <w:szCs w:val="32"/>
              </w:rPr>
            </w:pPr>
          </w:p>
        </w:tc>
        <w:tc>
          <w:tcPr>
            <w:tcW w:w="1527" w:type="dxa"/>
            <w:noWrap w:val="0"/>
            <w:vAlign w:val="center"/>
          </w:tcPr>
          <w:p>
            <w:pPr>
              <w:jc w:val="center"/>
              <w:rPr>
                <w:rFonts w:hint="eastAsia" w:ascii="宋体" w:hAnsi="宋体"/>
                <w:sz w:val="24"/>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30" w:type="dxa"/>
            <w:tcBorders>
              <w:bottom w:val="single" w:color="auto" w:sz="6" w:space="0"/>
            </w:tcBorders>
            <w:noWrap w:val="0"/>
            <w:vAlign w:val="center"/>
          </w:tcPr>
          <w:p>
            <w:pPr>
              <w:jc w:val="center"/>
              <w:rPr>
                <w:rFonts w:hint="eastAsia" w:ascii="宋体" w:hAnsi="宋体"/>
                <w:sz w:val="24"/>
                <w:szCs w:val="32"/>
              </w:rPr>
            </w:pPr>
            <w:r>
              <w:rPr>
                <w:rFonts w:hint="eastAsia" w:ascii="宋体" w:hAnsi="宋体"/>
                <w:sz w:val="24"/>
                <w:szCs w:val="32"/>
              </w:rPr>
              <w:t>2</w:t>
            </w:r>
          </w:p>
        </w:tc>
        <w:tc>
          <w:tcPr>
            <w:tcW w:w="3069" w:type="dxa"/>
            <w:noWrap w:val="0"/>
            <w:vAlign w:val="center"/>
          </w:tcPr>
          <w:p>
            <w:pPr>
              <w:rPr>
                <w:rFonts w:hint="eastAsia" w:ascii="宋体" w:hAnsi="宋体"/>
                <w:sz w:val="24"/>
                <w:szCs w:val="32"/>
              </w:rPr>
            </w:pPr>
            <w:r>
              <w:rPr>
                <w:rFonts w:hint="eastAsia" w:ascii="宋体" w:hAnsi="宋体"/>
                <w:sz w:val="24"/>
                <w:szCs w:val="32"/>
              </w:rPr>
              <w:t>设计变更、经济签证</w:t>
            </w:r>
          </w:p>
        </w:tc>
        <w:tc>
          <w:tcPr>
            <w:tcW w:w="1527" w:type="dxa"/>
            <w:noWrap w:val="0"/>
            <w:vAlign w:val="center"/>
          </w:tcPr>
          <w:p>
            <w:pPr>
              <w:jc w:val="center"/>
              <w:rPr>
                <w:rFonts w:hint="eastAsia" w:ascii="宋体" w:hAnsi="宋体"/>
                <w:sz w:val="24"/>
                <w:szCs w:val="32"/>
              </w:rPr>
            </w:pPr>
          </w:p>
        </w:tc>
        <w:tc>
          <w:tcPr>
            <w:tcW w:w="1527" w:type="dxa"/>
            <w:noWrap w:val="0"/>
            <w:vAlign w:val="center"/>
          </w:tcPr>
          <w:p>
            <w:pPr>
              <w:jc w:val="center"/>
              <w:rPr>
                <w:rFonts w:hint="eastAsia" w:ascii="宋体" w:hAnsi="宋体"/>
                <w:sz w:val="24"/>
                <w:szCs w:val="32"/>
              </w:rPr>
            </w:pPr>
          </w:p>
        </w:tc>
        <w:tc>
          <w:tcPr>
            <w:tcW w:w="1527" w:type="dxa"/>
            <w:noWrap w:val="0"/>
            <w:vAlign w:val="center"/>
          </w:tcPr>
          <w:p>
            <w:pPr>
              <w:jc w:val="center"/>
              <w:rPr>
                <w:rFonts w:hint="eastAsia" w:ascii="宋体" w:hAnsi="宋体"/>
                <w:sz w:val="24"/>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530" w:type="dxa"/>
            <w:noWrap w:val="0"/>
            <w:vAlign w:val="center"/>
          </w:tcPr>
          <w:p>
            <w:pPr>
              <w:jc w:val="center"/>
              <w:rPr>
                <w:rFonts w:hint="eastAsia" w:ascii="宋体" w:hAnsi="宋体"/>
                <w:sz w:val="24"/>
                <w:szCs w:val="32"/>
              </w:rPr>
            </w:pPr>
          </w:p>
        </w:tc>
        <w:tc>
          <w:tcPr>
            <w:tcW w:w="3069" w:type="dxa"/>
            <w:noWrap w:val="0"/>
            <w:vAlign w:val="center"/>
          </w:tcPr>
          <w:p>
            <w:pPr>
              <w:rPr>
                <w:rFonts w:hint="eastAsia" w:ascii="宋体" w:hAnsi="宋体"/>
                <w:sz w:val="24"/>
                <w:szCs w:val="32"/>
              </w:rPr>
            </w:pPr>
            <w:r>
              <w:rPr>
                <w:rFonts w:hint="eastAsia" w:ascii="宋体" w:hAnsi="宋体"/>
                <w:sz w:val="24"/>
                <w:szCs w:val="32"/>
              </w:rPr>
              <w:t>········</w:t>
            </w:r>
          </w:p>
        </w:tc>
        <w:tc>
          <w:tcPr>
            <w:tcW w:w="1527" w:type="dxa"/>
            <w:noWrap w:val="0"/>
            <w:vAlign w:val="center"/>
          </w:tcPr>
          <w:p>
            <w:pPr>
              <w:jc w:val="center"/>
              <w:rPr>
                <w:rFonts w:hint="eastAsia" w:ascii="宋体" w:hAnsi="宋体"/>
                <w:sz w:val="24"/>
                <w:szCs w:val="32"/>
              </w:rPr>
            </w:pPr>
          </w:p>
        </w:tc>
        <w:tc>
          <w:tcPr>
            <w:tcW w:w="1527" w:type="dxa"/>
            <w:noWrap w:val="0"/>
            <w:vAlign w:val="center"/>
          </w:tcPr>
          <w:p>
            <w:pPr>
              <w:jc w:val="center"/>
              <w:rPr>
                <w:rFonts w:hint="eastAsia" w:ascii="宋体" w:hAnsi="宋体"/>
                <w:sz w:val="24"/>
                <w:szCs w:val="32"/>
              </w:rPr>
            </w:pPr>
          </w:p>
        </w:tc>
        <w:tc>
          <w:tcPr>
            <w:tcW w:w="1527" w:type="dxa"/>
            <w:noWrap w:val="0"/>
            <w:vAlign w:val="center"/>
          </w:tcPr>
          <w:p>
            <w:pPr>
              <w:jc w:val="center"/>
              <w:rPr>
                <w:rFonts w:hint="eastAsia" w:ascii="宋体" w:hAnsi="宋体"/>
                <w:sz w:val="24"/>
                <w:szCs w:val="32"/>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126" w:type="dxa"/>
            <w:gridSpan w:val="3"/>
            <w:noWrap w:val="0"/>
            <w:vAlign w:val="center"/>
          </w:tcPr>
          <w:p>
            <w:pPr>
              <w:jc w:val="center"/>
              <w:rPr>
                <w:rFonts w:hint="eastAsia" w:ascii="宋体" w:hAnsi="宋体"/>
                <w:sz w:val="24"/>
                <w:szCs w:val="32"/>
              </w:rPr>
            </w:pPr>
            <w:r>
              <w:rPr>
                <w:rFonts w:hint="eastAsia" w:ascii="宋体" w:hAnsi="宋体"/>
                <w:sz w:val="24"/>
                <w:szCs w:val="32"/>
              </w:rPr>
              <w:t>合计</w:t>
            </w:r>
          </w:p>
        </w:tc>
        <w:tc>
          <w:tcPr>
            <w:tcW w:w="1527" w:type="dxa"/>
            <w:noWrap w:val="0"/>
            <w:vAlign w:val="center"/>
          </w:tcPr>
          <w:p>
            <w:pPr>
              <w:jc w:val="center"/>
              <w:rPr>
                <w:rFonts w:hint="eastAsia" w:ascii="宋体" w:hAnsi="宋体"/>
                <w:sz w:val="24"/>
                <w:szCs w:val="32"/>
              </w:rPr>
            </w:pPr>
          </w:p>
        </w:tc>
        <w:tc>
          <w:tcPr>
            <w:tcW w:w="1527" w:type="dxa"/>
            <w:noWrap w:val="0"/>
            <w:vAlign w:val="center"/>
          </w:tcPr>
          <w:p>
            <w:pPr>
              <w:jc w:val="center"/>
              <w:rPr>
                <w:rFonts w:hint="eastAsia" w:ascii="宋体" w:hAnsi="宋体"/>
                <w:sz w:val="24"/>
                <w:szCs w:val="32"/>
              </w:rPr>
            </w:pPr>
            <w:r>
              <w:rPr>
                <w:rFonts w:hint="eastAsia" w:ascii="宋体" w:hAnsi="宋体"/>
                <w:sz w:val="24"/>
                <w:szCs w:val="32"/>
              </w:rPr>
              <w:t>—</w:t>
            </w:r>
          </w:p>
        </w:tc>
      </w:tr>
    </w:tbl>
    <w:p>
      <w:pPr>
        <w:spacing w:before="156" w:beforeLines="50"/>
        <w:rPr>
          <w:rFonts w:hint="eastAsia" w:ascii="宋体" w:hAnsi="宋体"/>
          <w:sz w:val="24"/>
        </w:rPr>
      </w:pPr>
      <w:r>
        <w:rPr>
          <w:rFonts w:hint="eastAsia" w:ascii="宋体" w:hAnsi="宋体"/>
          <w:sz w:val="24"/>
        </w:rPr>
        <w:t>注：1、此表由招标人填写，不包括计日工。暂列金额项目部分如不能详列明细，也可只列暂列金额项目总金额，投标人应将上述暂列金额计入投标总价中。</w:t>
      </w:r>
    </w:p>
    <w:p>
      <w:pPr>
        <w:spacing w:before="156" w:beforeLines="50"/>
        <w:rPr>
          <w:rFonts w:hint="eastAsia" w:ascii="宋体" w:hAnsi="宋体"/>
          <w:sz w:val="24"/>
        </w:rPr>
      </w:pPr>
      <w:r>
        <w:rPr>
          <w:rFonts w:hint="eastAsia" w:ascii="宋体" w:hAnsi="宋体"/>
          <w:sz w:val="24"/>
        </w:rPr>
        <w:t>2、是招标人暂定并包括在合同中的一笔款项（2.0.6）。</w:t>
      </w:r>
    </w:p>
    <w:p>
      <w:pPr>
        <w:spacing w:before="156" w:beforeLines="50" w:after="156" w:afterLines="50"/>
        <w:rPr>
          <w:rFonts w:hint="eastAsia" w:ascii="宋体" w:hAnsi="宋体"/>
          <w:b/>
          <w:sz w:val="24"/>
        </w:rPr>
      </w:pPr>
      <w:r>
        <w:rPr>
          <w:rFonts w:hint="eastAsia" w:ascii="宋体" w:hAnsi="宋体"/>
          <w:sz w:val="24"/>
        </w:rPr>
        <w:br w:type="page"/>
      </w:r>
      <w:r>
        <w:rPr>
          <w:rFonts w:hint="eastAsia" w:ascii="宋体" w:hAnsi="宋体"/>
          <w:bCs/>
          <w:sz w:val="24"/>
        </w:rPr>
        <w:t>附表7.2</w:t>
      </w:r>
    </w:p>
    <w:p>
      <w:pPr>
        <w:autoSpaceDE w:val="0"/>
        <w:autoSpaceDN w:val="0"/>
        <w:adjustRightInd w:val="0"/>
        <w:jc w:val="center"/>
        <w:rPr>
          <w:rFonts w:hint="eastAsia" w:ascii="宋体" w:hAnsi="宋体" w:cs="宋体"/>
          <w:b/>
          <w:bCs/>
          <w:sz w:val="32"/>
          <w:szCs w:val="30"/>
          <w:lang w:val="zh-CN"/>
        </w:rPr>
      </w:pPr>
      <w:r>
        <w:rPr>
          <w:rFonts w:hint="eastAsia" w:ascii="宋体" w:hAnsi="宋体" w:cs="宋体"/>
          <w:b/>
          <w:bCs/>
          <w:sz w:val="32"/>
          <w:szCs w:val="30"/>
          <w:lang w:val="zh-CN"/>
        </w:rPr>
        <w:t>材料暂估单价表</w:t>
      </w:r>
    </w:p>
    <w:p>
      <w:pPr>
        <w:autoSpaceDE w:val="0"/>
        <w:autoSpaceDN w:val="0"/>
        <w:adjustRightInd w:val="0"/>
        <w:rPr>
          <w:rFonts w:hint="eastAsia" w:ascii="宋体" w:hAnsi="宋体" w:cs="宋体"/>
          <w:sz w:val="24"/>
          <w:lang w:val="zh-CN"/>
        </w:rPr>
      </w:pPr>
      <w:r>
        <w:rPr>
          <w:rFonts w:hint="eastAsia" w:ascii="宋体" w:hAnsi="宋体" w:cs="宋体"/>
          <w:sz w:val="24"/>
          <w:lang w:val="zh-CN"/>
        </w:rPr>
        <w:t xml:space="preserve">工程名称：                        </w:t>
      </w:r>
      <w:r>
        <w:rPr>
          <w:rFonts w:hint="eastAsia" w:ascii="宋体" w:hAnsi="宋体" w:cs="宋体"/>
          <w:sz w:val="24"/>
        </w:rPr>
        <w:t xml:space="preserve">    </w:t>
      </w:r>
      <w:r>
        <w:rPr>
          <w:rFonts w:hint="eastAsia" w:ascii="宋体" w:hAnsi="宋体" w:cs="宋体"/>
          <w:sz w:val="24"/>
          <w:lang w:val="zh-CN"/>
        </w:rPr>
        <w:t xml:space="preserve">                第  页    共  页</w:t>
      </w:r>
    </w:p>
    <w:tbl>
      <w:tblPr>
        <w:tblStyle w:val="26"/>
        <w:tblW w:w="0" w:type="auto"/>
        <w:jc w:val="center"/>
        <w:tblLayout w:type="fixed"/>
        <w:tblCellMar>
          <w:top w:w="0" w:type="dxa"/>
          <w:left w:w="108" w:type="dxa"/>
          <w:bottom w:w="0" w:type="dxa"/>
          <w:right w:w="108" w:type="dxa"/>
        </w:tblCellMar>
      </w:tblPr>
      <w:tblGrid>
        <w:gridCol w:w="811"/>
        <w:gridCol w:w="1291"/>
        <w:gridCol w:w="1596"/>
        <w:gridCol w:w="2076"/>
        <w:gridCol w:w="782"/>
        <w:gridCol w:w="876"/>
        <w:gridCol w:w="1456"/>
      </w:tblGrid>
      <w:tr>
        <w:tblPrEx>
          <w:tblCellMar>
            <w:top w:w="0" w:type="dxa"/>
            <w:left w:w="108" w:type="dxa"/>
            <w:bottom w:w="0" w:type="dxa"/>
            <w:right w:w="108" w:type="dxa"/>
          </w:tblCellMar>
        </w:tblPrEx>
        <w:trPr>
          <w:trHeight w:val="488"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序号</w:t>
            </w:r>
          </w:p>
        </w:tc>
        <w:tc>
          <w:tcPr>
            <w:tcW w:w="1291"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材料名称</w:t>
            </w:r>
          </w:p>
        </w:tc>
        <w:tc>
          <w:tcPr>
            <w:tcW w:w="159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规格、型号</w:t>
            </w:r>
          </w:p>
        </w:tc>
        <w:tc>
          <w:tcPr>
            <w:tcW w:w="207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cs="宋体"/>
                <w:kern w:val="0"/>
                <w:sz w:val="24"/>
              </w:rPr>
            </w:pPr>
            <w:r>
              <w:rPr>
                <w:rFonts w:hint="eastAsia" w:ascii="宋体" w:hAnsi="宋体"/>
              </w:rPr>
              <w:t>拟使用清单子目号</w:t>
            </w:r>
          </w:p>
        </w:tc>
        <w:tc>
          <w:tcPr>
            <w:tcW w:w="78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计量</w:t>
            </w:r>
          </w:p>
          <w:p>
            <w:pPr>
              <w:widowControl/>
              <w:jc w:val="center"/>
              <w:rPr>
                <w:rFonts w:hint="eastAsia" w:ascii="宋体" w:hAnsi="宋体" w:cs="宋体"/>
                <w:kern w:val="0"/>
                <w:sz w:val="24"/>
              </w:rPr>
            </w:pPr>
            <w:r>
              <w:rPr>
                <w:rFonts w:hint="eastAsia" w:ascii="宋体" w:hAnsi="宋体" w:cs="宋体"/>
                <w:kern w:val="0"/>
                <w:sz w:val="24"/>
              </w:rPr>
              <w:t>单位</w:t>
            </w:r>
          </w:p>
        </w:tc>
        <w:tc>
          <w:tcPr>
            <w:tcW w:w="8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单价</w:t>
            </w:r>
          </w:p>
          <w:p>
            <w:pPr>
              <w:widowControl/>
              <w:jc w:val="center"/>
              <w:rPr>
                <w:rFonts w:hint="eastAsia" w:ascii="宋体" w:hAnsi="宋体" w:cs="宋体"/>
                <w:kern w:val="0"/>
                <w:sz w:val="24"/>
              </w:rPr>
            </w:pPr>
            <w:r>
              <w:rPr>
                <w:rFonts w:hint="eastAsia" w:ascii="宋体" w:hAnsi="宋体" w:cs="宋体"/>
                <w:kern w:val="0"/>
                <w:sz w:val="24"/>
              </w:rPr>
              <w:t>(元)</w:t>
            </w:r>
          </w:p>
        </w:tc>
        <w:tc>
          <w:tcPr>
            <w:tcW w:w="145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备    注</w:t>
            </w:r>
          </w:p>
          <w:p>
            <w:pPr>
              <w:widowControl/>
              <w:jc w:val="center"/>
              <w:rPr>
                <w:rFonts w:hint="eastAsia" w:ascii="宋体" w:hAnsi="宋体" w:cs="宋体"/>
                <w:kern w:val="0"/>
                <w:sz w:val="18"/>
                <w:szCs w:val="18"/>
              </w:rPr>
            </w:pPr>
            <w:r>
              <w:rPr>
                <w:rFonts w:hint="eastAsia" w:ascii="宋体" w:hAnsi="宋体" w:cs="宋体"/>
                <w:kern w:val="0"/>
                <w:sz w:val="18"/>
                <w:szCs w:val="18"/>
              </w:rPr>
              <w:t>（拟二次招标）</w:t>
            </w:r>
          </w:p>
        </w:tc>
      </w:tr>
      <w:tr>
        <w:tblPrEx>
          <w:tblCellMar>
            <w:top w:w="0" w:type="dxa"/>
            <w:left w:w="108" w:type="dxa"/>
            <w:bottom w:w="0" w:type="dxa"/>
            <w:right w:w="108" w:type="dxa"/>
          </w:tblCellMar>
        </w:tblPrEx>
        <w:trPr>
          <w:trHeight w:val="345" w:hRule="atLeast"/>
          <w:jc w:val="center"/>
        </w:trPr>
        <w:tc>
          <w:tcPr>
            <w:tcW w:w="8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1</w:t>
            </w:r>
          </w:p>
        </w:tc>
        <w:tc>
          <w:tcPr>
            <w:tcW w:w="1291"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159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207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782"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145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r>
      <w:tr>
        <w:tblPrEx>
          <w:tblCellMar>
            <w:top w:w="0" w:type="dxa"/>
            <w:left w:w="108" w:type="dxa"/>
            <w:bottom w:w="0" w:type="dxa"/>
            <w:right w:w="108" w:type="dxa"/>
          </w:tblCellMar>
        </w:tblPrEx>
        <w:trPr>
          <w:trHeight w:val="345" w:hRule="atLeast"/>
          <w:jc w:val="center"/>
        </w:trPr>
        <w:tc>
          <w:tcPr>
            <w:tcW w:w="8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2</w:t>
            </w:r>
          </w:p>
        </w:tc>
        <w:tc>
          <w:tcPr>
            <w:tcW w:w="1291"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159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207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782"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145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r>
      <w:tr>
        <w:tblPrEx>
          <w:tblCellMar>
            <w:top w:w="0" w:type="dxa"/>
            <w:left w:w="108" w:type="dxa"/>
            <w:bottom w:w="0" w:type="dxa"/>
            <w:right w:w="108" w:type="dxa"/>
          </w:tblCellMar>
        </w:tblPrEx>
        <w:trPr>
          <w:trHeight w:val="345" w:hRule="atLeast"/>
          <w:jc w:val="center"/>
        </w:trPr>
        <w:tc>
          <w:tcPr>
            <w:tcW w:w="8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3</w:t>
            </w:r>
          </w:p>
        </w:tc>
        <w:tc>
          <w:tcPr>
            <w:tcW w:w="1291"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159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207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782"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145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r>
      <w:tr>
        <w:tblPrEx>
          <w:tblCellMar>
            <w:top w:w="0" w:type="dxa"/>
            <w:left w:w="108" w:type="dxa"/>
            <w:bottom w:w="0" w:type="dxa"/>
            <w:right w:w="108" w:type="dxa"/>
          </w:tblCellMar>
        </w:tblPrEx>
        <w:trPr>
          <w:trHeight w:val="345" w:hRule="atLeast"/>
          <w:jc w:val="center"/>
        </w:trPr>
        <w:tc>
          <w:tcPr>
            <w:tcW w:w="8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4</w:t>
            </w:r>
          </w:p>
        </w:tc>
        <w:tc>
          <w:tcPr>
            <w:tcW w:w="1291"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159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207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782"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145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r>
      <w:tr>
        <w:tblPrEx>
          <w:tblCellMar>
            <w:top w:w="0" w:type="dxa"/>
            <w:left w:w="108" w:type="dxa"/>
            <w:bottom w:w="0" w:type="dxa"/>
            <w:right w:w="108" w:type="dxa"/>
          </w:tblCellMar>
        </w:tblPrEx>
        <w:trPr>
          <w:trHeight w:val="345" w:hRule="atLeast"/>
          <w:jc w:val="center"/>
        </w:trPr>
        <w:tc>
          <w:tcPr>
            <w:tcW w:w="8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w:t>
            </w:r>
          </w:p>
        </w:tc>
        <w:tc>
          <w:tcPr>
            <w:tcW w:w="1291"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r>
              <w:rPr>
                <w:rFonts w:hint="eastAsia" w:ascii="宋体" w:hAnsi="宋体"/>
                <w:kern w:val="0"/>
                <w:sz w:val="24"/>
              </w:rPr>
              <w:t>····</w:t>
            </w:r>
          </w:p>
        </w:tc>
        <w:tc>
          <w:tcPr>
            <w:tcW w:w="159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207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c>
          <w:tcPr>
            <w:tcW w:w="782"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4"/>
              </w:rPr>
            </w:pPr>
          </w:p>
        </w:tc>
        <w:tc>
          <w:tcPr>
            <w:tcW w:w="1456"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4"/>
              </w:rPr>
            </w:pPr>
          </w:p>
        </w:tc>
      </w:tr>
    </w:tbl>
    <w:p>
      <w:pPr>
        <w:rPr>
          <w:rFonts w:hint="eastAsia" w:ascii="宋体" w:hAnsi="宋体"/>
        </w:rPr>
      </w:pPr>
      <w:r>
        <w:rPr>
          <w:rFonts w:hint="eastAsia" w:ascii="宋体" w:hAnsi="宋体"/>
        </w:rPr>
        <w:t>1、此表由招标人填写，投标人应将上述材料、工程设备暂估单价计入工程量清单综合单价报价中；达到规定的规模标准的重要设备、材料以外的其他材料、设备约定采用招标方式采购的，应当同时注明；</w:t>
      </w:r>
    </w:p>
    <w:p>
      <w:pPr>
        <w:rPr>
          <w:rFonts w:hint="eastAsia" w:ascii="宋体" w:hAnsi="宋体"/>
        </w:rPr>
      </w:pPr>
      <w:r>
        <w:rPr>
          <w:rFonts w:hint="eastAsia" w:ascii="宋体" w:hAnsi="宋体"/>
        </w:rPr>
        <w:t>2、投标人应注意，这些材料和工程设备暂估单价中不包括投标人的企业管理费和利润，组成相应清单子目综合单价时，应避免重复计取；</w:t>
      </w:r>
    </w:p>
    <w:p>
      <w:pPr>
        <w:rPr>
          <w:rFonts w:hint="eastAsia" w:ascii="宋体" w:hAnsi="宋体"/>
        </w:rPr>
      </w:pPr>
      <w:r>
        <w:rPr>
          <w:rFonts w:hint="eastAsia" w:ascii="宋体" w:hAnsi="宋体"/>
        </w:rPr>
        <w:t>3、材料、工程设备包括原材料、燃料、构配件以及按规定应计入建筑安装工程造价的设备。</w:t>
      </w:r>
    </w:p>
    <w:p>
      <w:pPr>
        <w:rPr>
          <w:rFonts w:hint="eastAsia" w:ascii="宋体" w:hAnsi="宋体"/>
        </w:rPr>
      </w:pPr>
    </w:p>
    <w:p>
      <w:pPr>
        <w:rPr>
          <w:rFonts w:hint="eastAsia" w:ascii="宋体" w:hAnsi="宋体"/>
        </w:rPr>
      </w:pPr>
    </w:p>
    <w:p>
      <w:pPr>
        <w:pStyle w:val="7"/>
        <w:ind w:left="0" w:leftChars="0" w:firstLine="0" w:firstLineChars="0"/>
        <w:rPr>
          <w:rFonts w:hint="eastAsia" w:ascii="宋体" w:hAnsi="宋体"/>
        </w:rPr>
      </w:pPr>
    </w:p>
    <w:p>
      <w:pPr>
        <w:rPr>
          <w:rFonts w:hint="eastAsia" w:ascii="宋体" w:hAnsi="宋体"/>
          <w:sz w:val="24"/>
        </w:rPr>
      </w:pPr>
      <w:r>
        <w:rPr>
          <w:rFonts w:hint="eastAsia" w:ascii="宋体" w:hAnsi="宋体"/>
          <w:sz w:val="24"/>
        </w:rPr>
        <w:t>附表7.3</w:t>
      </w:r>
    </w:p>
    <w:p>
      <w:pPr>
        <w:autoSpaceDE w:val="0"/>
        <w:autoSpaceDN w:val="0"/>
        <w:adjustRightInd w:val="0"/>
        <w:jc w:val="center"/>
        <w:rPr>
          <w:rFonts w:hint="eastAsia" w:ascii="宋体" w:hAnsi="宋体" w:cs="宋体"/>
          <w:b/>
          <w:bCs/>
          <w:sz w:val="32"/>
          <w:szCs w:val="30"/>
          <w:lang w:val="zh-CN"/>
        </w:rPr>
      </w:pPr>
      <w:r>
        <w:rPr>
          <w:rFonts w:hint="eastAsia" w:ascii="宋体" w:hAnsi="宋体" w:cs="宋体"/>
          <w:b/>
          <w:bCs/>
          <w:sz w:val="32"/>
          <w:szCs w:val="30"/>
          <w:lang w:val="zh-CN"/>
        </w:rPr>
        <w:t>专业工程暂估价表</w:t>
      </w:r>
    </w:p>
    <w:p>
      <w:pPr>
        <w:autoSpaceDE w:val="0"/>
        <w:autoSpaceDN w:val="0"/>
        <w:adjustRightInd w:val="0"/>
        <w:rPr>
          <w:rFonts w:hint="eastAsia" w:ascii="宋体" w:hAnsi="宋体" w:cs="宋体"/>
          <w:sz w:val="24"/>
          <w:lang w:val="zh-CN"/>
        </w:rPr>
      </w:pPr>
      <w:r>
        <w:rPr>
          <w:rFonts w:hint="eastAsia" w:ascii="宋体" w:hAnsi="宋体" w:cs="宋体"/>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1053"/>
        <w:gridCol w:w="2593"/>
        <w:gridCol w:w="1800"/>
        <w:gridCol w:w="1620"/>
        <w:gridCol w:w="2052"/>
      </w:tblGrid>
      <w:tr>
        <w:trPr>
          <w:trHeight w:val="795" w:hRule="atLeast"/>
          <w:jc w:val="center"/>
        </w:trPr>
        <w:tc>
          <w:tcPr>
            <w:tcW w:w="10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序号</w:t>
            </w:r>
          </w:p>
        </w:tc>
        <w:tc>
          <w:tcPr>
            <w:tcW w:w="2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工程名称</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工程内容</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金额（元）</w:t>
            </w:r>
          </w:p>
        </w:tc>
        <w:tc>
          <w:tcPr>
            <w:tcW w:w="20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备注</w:t>
            </w:r>
          </w:p>
          <w:p>
            <w:pPr>
              <w:autoSpaceDE w:val="0"/>
              <w:autoSpaceDN w:val="0"/>
              <w:adjustRightInd w:val="0"/>
              <w:jc w:val="center"/>
              <w:rPr>
                <w:rFonts w:hint="eastAsia" w:ascii="宋体" w:hAnsi="宋体" w:cs="宋体"/>
                <w:sz w:val="24"/>
                <w:lang w:val="zh-CN"/>
              </w:rPr>
            </w:pPr>
            <w:r>
              <w:rPr>
                <w:rFonts w:hint="eastAsia" w:ascii="宋体" w:hAnsi="宋体" w:cs="宋体"/>
                <w:sz w:val="24"/>
                <w:lang w:val="zh-CN"/>
              </w:rPr>
              <w:t>（是否分包）</w:t>
            </w:r>
          </w:p>
        </w:tc>
      </w:tr>
      <w:tr>
        <w:tblPrEx>
          <w:tblCellMar>
            <w:top w:w="0" w:type="dxa"/>
            <w:left w:w="10" w:type="dxa"/>
            <w:bottom w:w="0" w:type="dxa"/>
            <w:right w:w="10" w:type="dxa"/>
          </w:tblCellMar>
        </w:tblPrEx>
        <w:trPr>
          <w:trHeight w:val="480" w:hRule="atLeast"/>
          <w:jc w:val="center"/>
        </w:trPr>
        <w:tc>
          <w:tcPr>
            <w:tcW w:w="10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p>
        </w:tc>
        <w:tc>
          <w:tcPr>
            <w:tcW w:w="2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bCs/>
                <w:szCs w:val="21"/>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20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50" w:hRule="atLeast"/>
          <w:jc w:val="center"/>
        </w:trPr>
        <w:tc>
          <w:tcPr>
            <w:tcW w:w="1053"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2593"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bCs/>
                <w:szCs w:val="21"/>
              </w:rPr>
              <w:t>······</w:t>
            </w:r>
          </w:p>
        </w:tc>
        <w:tc>
          <w:tcPr>
            <w:tcW w:w="1800"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620"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2052"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0" w:hRule="atLeast"/>
          <w:jc w:val="center"/>
        </w:trPr>
        <w:tc>
          <w:tcPr>
            <w:tcW w:w="5446"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合   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20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bl>
    <w:p>
      <w:pPr>
        <w:spacing w:before="156" w:beforeLines="50"/>
        <w:ind w:left="840" w:hanging="840" w:hangingChars="350"/>
        <w:rPr>
          <w:rFonts w:hint="eastAsia" w:ascii="宋体" w:hAnsi="宋体"/>
          <w:sz w:val="24"/>
        </w:rPr>
      </w:pPr>
      <w:r>
        <w:rPr>
          <w:rFonts w:hint="eastAsia" w:ascii="宋体" w:hAnsi="宋体"/>
          <w:sz w:val="24"/>
        </w:rPr>
        <w:t>注：1．此表由招标人填写，投标人应按招标方式将专业工程（</w:t>
      </w:r>
      <w:r>
        <w:rPr>
          <w:rFonts w:hint="eastAsia" w:ascii="宋体" w:hAnsi="宋体"/>
          <w:bCs/>
          <w:sz w:val="24"/>
        </w:rPr>
        <w:t>装饰工程、</w:t>
      </w:r>
      <w:r>
        <w:rPr>
          <w:rFonts w:hint="eastAsia" w:ascii="宋体" w:hAnsi="宋体"/>
          <w:sz w:val="24"/>
        </w:rPr>
        <w:t>建筑幕墙工程、钢结构工程、消防设施工程、建筑智能化工程、电梯安装工程、机电设备安装工程、单独设计的工艺性较强的专业工程）计入工程造价。</w:t>
      </w:r>
    </w:p>
    <w:p>
      <w:pPr>
        <w:spacing w:before="156" w:beforeLines="50"/>
        <w:ind w:left="839" w:leftChars="228" w:hanging="360" w:hangingChars="150"/>
        <w:rPr>
          <w:rFonts w:hint="eastAsia" w:ascii="宋体" w:hAnsi="宋体"/>
          <w:sz w:val="24"/>
        </w:rPr>
      </w:pPr>
      <w:r>
        <w:rPr>
          <w:rFonts w:hint="eastAsia" w:ascii="宋体" w:hAnsi="宋体"/>
          <w:sz w:val="24"/>
        </w:rPr>
        <w:t>2．暂估价（综合暂估价，包括：管理费、利润等除规费和税金以外的费用）计入投标总价中。</w:t>
      </w:r>
    </w:p>
    <w:p>
      <w:pPr>
        <w:ind w:left="839" w:leftChars="228" w:hanging="360" w:hangingChars="150"/>
        <w:rPr>
          <w:rFonts w:hint="eastAsia" w:ascii="宋体" w:hAnsi="宋体"/>
          <w:sz w:val="24"/>
        </w:rPr>
      </w:pPr>
      <w:r>
        <w:rPr>
          <w:rFonts w:hint="eastAsia" w:ascii="宋体" w:hAnsi="宋体"/>
          <w:sz w:val="24"/>
        </w:rPr>
        <w:t>3．备注栏中应当对未达到招标规模标准的是否采用分包做出说明，采用分包方式的应当由发包人和承包人依法招标方式选择分包人。</w:t>
      </w:r>
    </w:p>
    <w:p>
      <w:pPr>
        <w:rPr>
          <w:rFonts w:hint="eastAsia" w:ascii="宋体" w:hAnsi="宋体"/>
          <w:sz w:val="24"/>
        </w:rPr>
      </w:pPr>
    </w:p>
    <w:p>
      <w:pPr>
        <w:pStyle w:val="5"/>
        <w:outlineLvl w:val="9"/>
        <w:rPr>
          <w:rFonts w:hint="eastAsia"/>
        </w:rPr>
      </w:pPr>
    </w:p>
    <w:p>
      <w:pPr>
        <w:pStyle w:val="7"/>
        <w:ind w:left="0" w:leftChars="0" w:firstLine="0" w:firstLineChars="0"/>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附表7.4</w:t>
      </w:r>
    </w:p>
    <w:p>
      <w:pPr>
        <w:autoSpaceDE w:val="0"/>
        <w:autoSpaceDN w:val="0"/>
        <w:adjustRightInd w:val="0"/>
        <w:jc w:val="center"/>
        <w:rPr>
          <w:rFonts w:hint="eastAsia" w:ascii="宋体" w:hAnsi="宋体" w:cs="宋体"/>
          <w:b/>
          <w:bCs/>
          <w:sz w:val="32"/>
          <w:szCs w:val="30"/>
          <w:lang w:val="zh-CN"/>
        </w:rPr>
      </w:pPr>
      <w:r>
        <w:rPr>
          <w:rFonts w:hint="eastAsia" w:ascii="宋体" w:hAnsi="宋体" w:cs="宋体"/>
          <w:b/>
          <w:bCs/>
          <w:sz w:val="32"/>
          <w:szCs w:val="30"/>
          <w:lang w:val="zh-CN"/>
        </w:rPr>
        <w:t>计日工表</w:t>
      </w:r>
    </w:p>
    <w:p>
      <w:pPr>
        <w:autoSpaceDE w:val="0"/>
        <w:autoSpaceDN w:val="0"/>
        <w:adjustRightInd w:val="0"/>
        <w:ind w:leftChars="-200" w:hanging="420" w:hangingChars="175"/>
        <w:jc w:val="center"/>
        <w:rPr>
          <w:rFonts w:hint="eastAsia" w:ascii="宋体" w:hAnsi="宋体"/>
          <w:sz w:val="24"/>
          <w:lang w:val="zh-CN"/>
        </w:rPr>
      </w:pPr>
      <w:r>
        <w:rPr>
          <w:rFonts w:hint="eastAsia" w:ascii="宋体" w:hAnsi="宋体" w:cs="宋体"/>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846"/>
        <w:gridCol w:w="2337"/>
        <w:gridCol w:w="1592"/>
        <w:gridCol w:w="1593"/>
        <w:gridCol w:w="1593"/>
        <w:gridCol w:w="1593"/>
      </w:tblGrid>
      <w:tr>
        <w:tblPrEx>
          <w:tblCellMar>
            <w:top w:w="0" w:type="dxa"/>
            <w:left w:w="10" w:type="dxa"/>
            <w:bottom w:w="0" w:type="dxa"/>
            <w:right w:w="10" w:type="dxa"/>
          </w:tblCellMar>
        </w:tblPrEx>
        <w:trPr>
          <w:trHeight w:val="608"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编号</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项目名称</w:t>
            </w: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单位</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暂定数量</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综合单价</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合价</w:t>
            </w: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一</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1</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2</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3</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4</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290" w:hRule="atLeast"/>
          <w:jc w:val="center"/>
        </w:trPr>
        <w:tc>
          <w:tcPr>
            <w:tcW w:w="79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人　工　小　计</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二</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材料</w:t>
            </w: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1</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top"/>
          </w:tcPr>
          <w:p>
            <w:pPr>
              <w:autoSpaceDE w:val="0"/>
              <w:autoSpaceDN w:val="0"/>
              <w:adjustRightInd w:val="0"/>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2</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top"/>
          </w:tcPr>
          <w:p>
            <w:pPr>
              <w:autoSpaceDE w:val="0"/>
              <w:autoSpaceDN w:val="0"/>
              <w:adjustRightInd w:val="0"/>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3</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top"/>
          </w:tcPr>
          <w:p>
            <w:pPr>
              <w:autoSpaceDE w:val="0"/>
              <w:autoSpaceDN w:val="0"/>
              <w:adjustRightInd w:val="0"/>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537"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4</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top"/>
          </w:tcPr>
          <w:p>
            <w:pPr>
              <w:autoSpaceDE w:val="0"/>
              <w:autoSpaceDN w:val="0"/>
              <w:adjustRightInd w:val="0"/>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512" w:hRule="atLeast"/>
          <w:jc w:val="center"/>
        </w:trPr>
        <w:tc>
          <w:tcPr>
            <w:tcW w:w="79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材　料　小　计</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三</w:t>
            </w:r>
          </w:p>
        </w:tc>
        <w:tc>
          <w:tcPr>
            <w:tcW w:w="23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施工机械</w:t>
            </w: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1</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2</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3</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486" w:hRule="atLeast"/>
          <w:jc w:val="center"/>
        </w:trPr>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sz w:val="24"/>
                <w:lang w:val="zh-CN"/>
              </w:rPr>
              <w:t>4</w:t>
            </w:r>
          </w:p>
        </w:tc>
        <w:tc>
          <w:tcPr>
            <w:tcW w:w="2337"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left"/>
              <w:rPr>
                <w:rFonts w:hint="eastAsia" w:ascii="宋体" w:hAnsi="宋体"/>
                <w:sz w:val="24"/>
                <w:lang w:val="zh-CN"/>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592" w:hRule="atLeast"/>
          <w:jc w:val="center"/>
        </w:trPr>
        <w:tc>
          <w:tcPr>
            <w:tcW w:w="79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施工机械小计</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r>
        <w:tblPrEx>
          <w:tblCellMar>
            <w:top w:w="0" w:type="dxa"/>
            <w:left w:w="10" w:type="dxa"/>
            <w:bottom w:w="0" w:type="dxa"/>
            <w:right w:w="10" w:type="dxa"/>
          </w:tblCellMar>
        </w:tblPrEx>
        <w:trPr>
          <w:trHeight w:val="544" w:hRule="atLeast"/>
          <w:jc w:val="center"/>
        </w:trPr>
        <w:tc>
          <w:tcPr>
            <w:tcW w:w="7961"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r>
              <w:rPr>
                <w:rFonts w:hint="eastAsia" w:ascii="宋体" w:hAnsi="宋体" w:cs="宋体"/>
                <w:sz w:val="24"/>
                <w:lang w:val="zh-CN"/>
              </w:rPr>
              <w:t>总   计</w:t>
            </w:r>
          </w:p>
        </w:tc>
        <w:tc>
          <w:tcPr>
            <w:tcW w:w="15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lang w:val="zh-CN"/>
              </w:rPr>
            </w:pPr>
          </w:p>
        </w:tc>
      </w:tr>
    </w:tbl>
    <w:p>
      <w:pPr>
        <w:keepNext w:val="0"/>
        <w:keepLines w:val="0"/>
        <w:pageBreakBefore w:val="0"/>
        <w:widowControl w:val="0"/>
        <w:kinsoku/>
        <w:wordWrap/>
        <w:overflowPunct/>
        <w:topLinePunct w:val="0"/>
        <w:autoSpaceDE/>
        <w:autoSpaceDN/>
        <w:bidi w:val="0"/>
        <w:adjustRightInd/>
        <w:snapToGrid/>
        <w:spacing w:before="156" w:beforeLines="50" w:line="460" w:lineRule="exact"/>
        <w:textAlignment w:val="auto"/>
        <w:rPr>
          <w:rFonts w:hint="eastAsia" w:ascii="宋体" w:hAnsi="宋体"/>
          <w:sz w:val="24"/>
        </w:rPr>
      </w:pPr>
      <w:r>
        <w:rPr>
          <w:rFonts w:hint="eastAsia" w:ascii="宋体" w:hAnsi="宋体"/>
          <w:sz w:val="24"/>
        </w:rPr>
        <w:t>注：1．此表暂定项目、数量由招标人填写，编制招标控制价时，单价由招标人按有关计价规定确定：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2．投标时，子目和数量按招标人提供数据计算，单价由投标人自主报价，计入投标总价中。</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bCs/>
          <w:sz w:val="24"/>
        </w:rPr>
      </w:pPr>
      <w:r>
        <w:rPr>
          <w:rFonts w:hint="eastAsia" w:ascii="宋体" w:hAnsi="宋体"/>
          <w:sz w:val="24"/>
        </w:rPr>
        <w:t>3．此表总计的计日工金额应当作为暂列金额的一部分，计入附表6.1中。</w:t>
      </w:r>
    </w:p>
    <w:p>
      <w:pPr>
        <w:spacing w:before="156" w:beforeLines="50" w:after="156" w:afterLines="50"/>
        <w:rPr>
          <w:rFonts w:hint="eastAsia" w:ascii="宋体" w:hAnsi="宋体"/>
          <w:bCs/>
          <w:sz w:val="24"/>
        </w:rPr>
      </w:pPr>
      <w:r>
        <w:rPr>
          <w:rFonts w:hint="eastAsia" w:ascii="宋体" w:hAnsi="宋体"/>
          <w:bCs/>
          <w:sz w:val="24"/>
        </w:rPr>
        <w:t>附表7.5</w:t>
      </w:r>
    </w:p>
    <w:p>
      <w:pPr>
        <w:autoSpaceDE w:val="0"/>
        <w:autoSpaceDN w:val="0"/>
        <w:adjustRightInd w:val="0"/>
        <w:jc w:val="center"/>
        <w:rPr>
          <w:rFonts w:hint="eastAsia" w:ascii="宋体" w:hAnsi="宋体"/>
          <w:b/>
          <w:bCs/>
          <w:sz w:val="32"/>
          <w:szCs w:val="30"/>
          <w:lang w:val="zh-CN"/>
        </w:rPr>
      </w:pPr>
      <w:r>
        <w:rPr>
          <w:rFonts w:hint="eastAsia" w:ascii="宋体" w:hAnsi="宋体" w:cs="宋体"/>
          <w:b/>
          <w:bCs/>
          <w:sz w:val="32"/>
          <w:szCs w:val="30"/>
          <w:lang w:val="zh-CN"/>
        </w:rPr>
        <w:t>总承包服务费计价表</w:t>
      </w:r>
    </w:p>
    <w:p>
      <w:pPr>
        <w:autoSpaceDE w:val="0"/>
        <w:autoSpaceDN w:val="0"/>
        <w:adjustRightInd w:val="0"/>
        <w:rPr>
          <w:rFonts w:hint="eastAsia" w:ascii="宋体" w:hAnsi="宋体"/>
          <w:sz w:val="24"/>
          <w:lang w:val="zh-CN"/>
        </w:rPr>
      </w:pPr>
      <w:r>
        <w:rPr>
          <w:rFonts w:hint="eastAsia" w:ascii="宋体" w:hAnsi="宋体" w:cs="宋体"/>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747"/>
        <w:gridCol w:w="2415"/>
        <w:gridCol w:w="1533"/>
        <w:gridCol w:w="2263"/>
        <w:gridCol w:w="1170"/>
        <w:gridCol w:w="1172"/>
      </w:tblGrid>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序号</w:t>
            </w: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项目名称</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项目价值（元）</w:t>
            </w:r>
          </w:p>
        </w:tc>
        <w:tc>
          <w:tcPr>
            <w:tcW w:w="2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服务内容</w:t>
            </w: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费率</w:t>
            </w:r>
            <w:r>
              <w:rPr>
                <w:rFonts w:hint="eastAsia" w:ascii="宋体" w:hAnsi="宋体"/>
                <w:sz w:val="24"/>
                <w:lang w:val="zh-CN"/>
              </w:rPr>
              <w:t>（</w:t>
            </w:r>
            <w:r>
              <w:rPr>
                <w:rFonts w:hint="eastAsia" w:ascii="宋体" w:hAnsi="宋体"/>
                <w:sz w:val="24"/>
              </w:rPr>
              <w:t>%</w:t>
            </w:r>
            <w:r>
              <w:rPr>
                <w:rFonts w:hint="eastAsia" w:ascii="宋体" w:hAnsi="宋体"/>
                <w:sz w:val="24"/>
                <w:lang w:val="zh-CN"/>
              </w:rPr>
              <w:t>）</w:t>
            </w: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 w:val="24"/>
              </w:rPr>
            </w:pPr>
            <w:r>
              <w:rPr>
                <w:rFonts w:hint="eastAsia" w:ascii="宋体" w:hAnsi="宋体" w:cs="宋体"/>
                <w:sz w:val="24"/>
                <w:lang w:val="zh-CN"/>
              </w:rPr>
              <w:t>金额（元）</w:t>
            </w: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lang w:val="zh-CN"/>
              </w:rPr>
              <w:t>一</w:t>
            </w: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rPr>
              <w:t>总包人发包专业工程</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lang w:val="zh-CN"/>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lang w:val="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lang w:val="zh-CN"/>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r>
              <w:rPr>
                <w:rFonts w:hint="eastAsia" w:ascii="宋体" w:hAnsi="宋体"/>
                <w:bCs/>
              </w:rPr>
              <w:t>……</w:t>
            </w: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r>
              <w:rPr>
                <w:rFonts w:hint="eastAsia" w:ascii="宋体" w:hAnsi="宋体"/>
                <w:bCs/>
              </w:rPr>
              <w:t>……</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lang w:val="zh-CN"/>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bCs/>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lang w:val="zh-CN"/>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bCs/>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lang w:val="zh-CN"/>
              </w:rPr>
              <w:t>二</w:t>
            </w: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发包人发包专业工程</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r>
              <w:rPr>
                <w:rFonts w:hint="eastAsia" w:ascii="宋体" w:hAnsi="宋体"/>
                <w:bCs/>
              </w:rPr>
              <w:t>……</w:t>
            </w: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r>
              <w:rPr>
                <w:rFonts w:hint="eastAsia" w:ascii="宋体" w:hAnsi="宋体"/>
                <w:bCs/>
              </w:rPr>
              <w:t>……</w:t>
            </w: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r>
      <w:tr>
        <w:tblPrEx>
          <w:tblCellMar>
            <w:top w:w="0" w:type="dxa"/>
            <w:left w:w="10" w:type="dxa"/>
            <w:bottom w:w="0" w:type="dxa"/>
            <w:right w:w="10" w:type="dxa"/>
          </w:tblCellMar>
        </w:tblPrEx>
        <w:trPr>
          <w:trHeight w:val="722" w:hRule="atLeast"/>
          <w:jc w:val="center"/>
        </w:trPr>
        <w:tc>
          <w:tcPr>
            <w:tcW w:w="7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22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rPr>
            </w:pPr>
          </w:p>
        </w:tc>
      </w:tr>
      <w:tr>
        <w:tblPrEx>
          <w:tblCellMar>
            <w:top w:w="0" w:type="dxa"/>
            <w:left w:w="10" w:type="dxa"/>
            <w:bottom w:w="0" w:type="dxa"/>
            <w:right w:w="10" w:type="dxa"/>
          </w:tblCellMar>
        </w:tblPrEx>
        <w:trPr>
          <w:trHeight w:val="722" w:hRule="atLeast"/>
          <w:jc w:val="center"/>
        </w:trPr>
        <w:tc>
          <w:tcPr>
            <w:tcW w:w="8128"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cs="宋体"/>
                <w:lang w:val="zh-CN"/>
              </w:rPr>
              <w:t>合   计</w:t>
            </w:r>
          </w:p>
        </w:tc>
        <w:tc>
          <w:tcPr>
            <w:tcW w:w="11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
                <w:bCs/>
                <w:lang w:val="zh-CN"/>
              </w:rPr>
            </w:pPr>
          </w:p>
        </w:tc>
      </w:tr>
    </w:tbl>
    <w:p>
      <w:pPr>
        <w:autoSpaceDE w:val="0"/>
        <w:autoSpaceDN w:val="0"/>
        <w:adjustRightInd w:val="0"/>
        <w:rPr>
          <w:rFonts w:hint="eastAsia" w:ascii="宋体" w:hAnsi="宋体" w:cs="宋体"/>
          <w:sz w:val="24"/>
          <w:lang w:val="zh-CN"/>
        </w:rPr>
      </w:pPr>
      <w:r>
        <w:rPr>
          <w:rFonts w:hint="eastAsia" w:ascii="宋体" w:hAnsi="宋体"/>
          <w:bCs/>
          <w:sz w:val="24"/>
        </w:rPr>
        <w:t>注：</w:t>
      </w:r>
      <w:r>
        <w:rPr>
          <w:rFonts w:hint="eastAsia" w:ascii="宋体" w:hAnsi="宋体" w:cs="宋体"/>
          <w:sz w:val="24"/>
          <w:lang w:val="zh-CN"/>
        </w:rPr>
        <w:t>项目名称、项目价值（元）</w:t>
      </w:r>
      <w:r>
        <w:rPr>
          <w:rFonts w:hint="eastAsia" w:ascii="宋体" w:hAnsi="宋体"/>
          <w:bCs/>
          <w:sz w:val="24"/>
        </w:rPr>
        <w:t>同</w:t>
      </w:r>
      <w:r>
        <w:rPr>
          <w:rFonts w:hint="eastAsia" w:ascii="宋体" w:hAnsi="宋体" w:cs="宋体"/>
          <w:sz w:val="24"/>
          <w:lang w:val="zh-CN"/>
        </w:rPr>
        <w:t>专业工程暂估价表</w:t>
      </w:r>
    </w:p>
    <w:p>
      <w:pPr>
        <w:autoSpaceDE w:val="0"/>
        <w:autoSpaceDN w:val="0"/>
        <w:adjustRightInd w:val="0"/>
        <w:rPr>
          <w:rFonts w:hint="eastAsia" w:ascii="宋体" w:hAnsi="宋体" w:cs="宋体"/>
          <w:sz w:val="24"/>
          <w:lang w:val="zh-CN"/>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r>
        <w:rPr>
          <w:rFonts w:hint="eastAsia" w:ascii="宋体" w:hAnsi="宋体"/>
          <w:bCs/>
          <w:sz w:val="24"/>
        </w:rPr>
        <w:t>附表8.1</w:t>
      </w:r>
    </w:p>
    <w:p>
      <w:pPr>
        <w:autoSpaceDE w:val="0"/>
        <w:autoSpaceDN w:val="0"/>
        <w:adjustRightInd w:val="0"/>
        <w:jc w:val="center"/>
        <w:rPr>
          <w:rFonts w:hint="eastAsia" w:ascii="宋体" w:hAnsi="宋体" w:cs="宋体"/>
          <w:b/>
          <w:bCs/>
          <w:sz w:val="32"/>
          <w:szCs w:val="30"/>
          <w:lang w:val="zh-CN"/>
        </w:rPr>
      </w:pPr>
      <w:r>
        <w:rPr>
          <w:rFonts w:hint="eastAsia" w:ascii="宋体" w:hAnsi="宋体" w:cs="宋体"/>
          <w:b/>
          <w:bCs/>
          <w:sz w:val="32"/>
          <w:szCs w:val="30"/>
          <w:lang w:val="zh-CN"/>
        </w:rPr>
        <w:t>规费、税金项目清单与计价表（建筑工程）</w:t>
      </w:r>
    </w:p>
    <w:p>
      <w:pPr>
        <w:autoSpaceDE w:val="0"/>
        <w:autoSpaceDN w:val="0"/>
        <w:adjustRightInd w:val="0"/>
        <w:rPr>
          <w:rFonts w:hint="eastAsia" w:ascii="宋体" w:hAnsi="宋体"/>
          <w:sz w:val="24"/>
          <w:lang w:val="zh-CN"/>
        </w:rPr>
      </w:pPr>
      <w:r>
        <w:rPr>
          <w:rFonts w:hint="eastAsia" w:ascii="宋体" w:hAnsi="宋体" w:cs="宋体"/>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834"/>
        <w:gridCol w:w="2391"/>
        <w:gridCol w:w="3429"/>
        <w:gridCol w:w="1664"/>
        <w:gridCol w:w="1156"/>
      </w:tblGrid>
      <w:tr>
        <w:tblPrEx>
          <w:tblCellMar>
            <w:top w:w="0" w:type="dxa"/>
            <w:left w:w="10" w:type="dxa"/>
            <w:bottom w:w="0" w:type="dxa"/>
            <w:right w:w="10" w:type="dxa"/>
          </w:tblCellMar>
        </w:tblPrEx>
        <w:trPr>
          <w:trHeight w:val="86"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序号</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项目名称</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计算基础</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费率（%）</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金额（元）</w:t>
            </w:r>
          </w:p>
        </w:tc>
      </w:tr>
      <w:tr>
        <w:tblPrEx>
          <w:tblCellMar>
            <w:top w:w="0" w:type="dxa"/>
            <w:left w:w="10" w:type="dxa"/>
            <w:bottom w:w="0" w:type="dxa"/>
            <w:right w:w="10" w:type="dxa"/>
          </w:tblCellMar>
        </w:tblPrEx>
        <w:trPr>
          <w:trHeight w:val="234"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一</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二项费用合计</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3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二项费用人工费+机械费合计</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628"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1．1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分部分项工程量清单报价合计（土建工程）</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32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其中：人工费+机械费</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475"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1．2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可计量措施项目清单报价合计（土建工程）</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65"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其中：人工费+机械费</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834"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二</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规费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工程排污费+社会保障费+住房公积金+危险作业意外伤害保险金+大型机械检测检验费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right"/>
              <w:rPr>
                <w:rFonts w:hint="eastAsia" w:ascii="宋体" w:hAnsi="宋体" w:cs="宋体"/>
                <w:sz w:val="18"/>
                <w:szCs w:val="18"/>
              </w:rPr>
            </w:pPr>
            <w:r>
              <w:rPr>
                <w:rFonts w:hint="eastAsia" w:ascii="宋体" w:hAnsi="宋体"/>
                <w:sz w:val="18"/>
                <w:szCs w:val="18"/>
              </w:rPr>
              <w:t>　</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工程排污费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分部分项人工费+分部分项机械费+可计量措施人工费+可计量措施机械费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3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社会保障费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养老保险费+失业保险费+医疗保险费+生育保险金+工伤保险费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40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养老保险费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分部分项人工费+分部分项机械费+可计量措施人工费+可计量措施机械费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6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失业保险费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分部分项人工费+分部分项机械费+可计量措施人工费+可计量措施机械费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71"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(3)</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医疗保险费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分部分项人工费+分部分项机械费+可计量措施人工费+可计量措施机械费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5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（4）</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生育保险金</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分部分项人工费+分部分项机械费+可计量措施人工费+可计量措施机械费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（5）</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工伤保险费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分部分项人工费+分部分项机械费+可计量措施人工费+可计量措施机械费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2.3</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住房公积金</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分部分项人工费+分部分项机械费+可计量措施人工费+可计量措施机械费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2.4</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危险作业意外伤害保险金</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jc w:val="right"/>
              <w:rPr>
                <w:rFonts w:hint="eastAsia" w:ascii="宋体" w:hAnsi="宋体"/>
                <w:lang w:val="zh-CN"/>
              </w:rPr>
            </w:pPr>
            <w:r>
              <w:rPr>
                <w:rFonts w:hint="eastAsia" w:ascii="宋体" w:hAnsi="宋体"/>
                <w:lang w:val="zh-CN"/>
              </w:rPr>
              <w:t>分部分项人工费+分部分项机械费+可计量措施人工费+可计量措施机械费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2.5</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大型机械检测检验费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　</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right"/>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834"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增值税</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分部分项工程费+措施工程费+其他项目费+规费</w:t>
            </w:r>
            <w:r>
              <w:rPr>
                <w:rFonts w:hint="eastAsia" w:ascii="宋体" w:hAnsi="宋体"/>
                <w:color w:val="000000"/>
                <w:sz w:val="18"/>
                <w:szCs w:val="18"/>
                <w:lang w:val="zh-CN"/>
              </w:rPr>
              <w:t>-按规定不计税的工程设备金额</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65" w:hRule="atLeast"/>
          <w:jc w:val="center"/>
        </w:trPr>
        <w:tc>
          <w:tcPr>
            <w:tcW w:w="8318"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合   计</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bl>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r>
        <w:rPr>
          <w:rFonts w:hint="eastAsia" w:ascii="宋体" w:hAnsi="宋体"/>
          <w:bCs/>
          <w:sz w:val="24"/>
        </w:rPr>
        <w:t>附表8.2</w:t>
      </w:r>
    </w:p>
    <w:p>
      <w:pPr>
        <w:autoSpaceDE w:val="0"/>
        <w:autoSpaceDN w:val="0"/>
        <w:adjustRightInd w:val="0"/>
        <w:jc w:val="center"/>
        <w:rPr>
          <w:rFonts w:hint="eastAsia" w:ascii="宋体" w:hAnsi="宋体"/>
          <w:b/>
          <w:bCs/>
          <w:sz w:val="32"/>
          <w:szCs w:val="30"/>
          <w:lang w:val="zh-CN"/>
        </w:rPr>
      </w:pPr>
      <w:r>
        <w:rPr>
          <w:rFonts w:hint="eastAsia" w:ascii="宋体" w:hAnsi="宋体" w:cs="宋体"/>
          <w:b/>
          <w:bCs/>
          <w:sz w:val="32"/>
          <w:szCs w:val="30"/>
          <w:lang w:val="zh-CN"/>
        </w:rPr>
        <w:t>规费、税金项目清单与计价表（装饰、安装工程）</w:t>
      </w:r>
    </w:p>
    <w:p>
      <w:pPr>
        <w:autoSpaceDE w:val="0"/>
        <w:autoSpaceDN w:val="0"/>
        <w:adjustRightInd w:val="0"/>
        <w:rPr>
          <w:rFonts w:hint="eastAsia" w:ascii="宋体" w:hAnsi="宋体" w:cs="宋体"/>
          <w:sz w:val="24"/>
          <w:lang w:val="zh-CN"/>
        </w:rPr>
      </w:pPr>
      <w:r>
        <w:rPr>
          <w:rFonts w:hint="eastAsia" w:ascii="宋体" w:hAnsi="宋体" w:cs="宋体"/>
          <w:sz w:val="24"/>
          <w:lang w:val="zh-CN"/>
        </w:rPr>
        <w:t>工程名称：                                          第  页    共  页</w:t>
      </w:r>
    </w:p>
    <w:tbl>
      <w:tblPr>
        <w:tblStyle w:val="26"/>
        <w:tblW w:w="0" w:type="auto"/>
        <w:jc w:val="center"/>
        <w:tblLayout w:type="fixed"/>
        <w:tblCellMar>
          <w:top w:w="0" w:type="dxa"/>
          <w:left w:w="10" w:type="dxa"/>
          <w:bottom w:w="0" w:type="dxa"/>
          <w:right w:w="10" w:type="dxa"/>
        </w:tblCellMar>
      </w:tblPr>
      <w:tblGrid>
        <w:gridCol w:w="834"/>
        <w:gridCol w:w="2391"/>
        <w:gridCol w:w="3429"/>
        <w:gridCol w:w="1664"/>
        <w:gridCol w:w="1156"/>
      </w:tblGrid>
      <w:tr>
        <w:tblPrEx>
          <w:tblCellMar>
            <w:top w:w="0" w:type="dxa"/>
            <w:left w:w="10" w:type="dxa"/>
            <w:bottom w:w="0" w:type="dxa"/>
            <w:right w:w="10" w:type="dxa"/>
          </w:tblCellMar>
        </w:tblPrEx>
        <w:trPr>
          <w:trHeight w:val="628"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序号</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项目名称</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计算基础</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费率（%）</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金额（元）</w:t>
            </w:r>
          </w:p>
        </w:tc>
      </w:tr>
      <w:tr>
        <w:tblPrEx>
          <w:tblCellMar>
            <w:top w:w="0" w:type="dxa"/>
            <w:left w:w="10" w:type="dxa"/>
            <w:bottom w:w="0" w:type="dxa"/>
            <w:right w:w="10" w:type="dxa"/>
          </w:tblCellMar>
        </w:tblPrEx>
        <w:trPr>
          <w:trHeight w:val="628"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一</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二项费用合计</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201"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二项费用人工费合计</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628"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1．1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分部分项工程量清单报价合计（安装工程）</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15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其中：人工费</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628"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1．2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可计量措施项目清单报价合计（安装工程）</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2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c>
          <w:tcPr>
            <w:tcW w:w="23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其中：人工费</w:t>
            </w:r>
          </w:p>
        </w:tc>
        <w:tc>
          <w:tcPr>
            <w:tcW w:w="3429"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664" w:type="dxa"/>
            <w:tcBorders>
              <w:top w:val="single" w:color="auto" w:sz="6" w:space="0"/>
              <w:left w:val="single" w:color="auto" w:sz="6" w:space="0"/>
              <w:bottom w:val="single" w:color="auto" w:sz="6" w:space="0"/>
              <w:right w:val="single" w:color="auto" w:sz="6" w:space="0"/>
              <w:tr2bl w:val="single" w:color="auto" w:sz="6" w:space="0"/>
            </w:tcBorders>
            <w:noWrap w:val="0"/>
            <w:vAlign w:val="center"/>
          </w:tcPr>
          <w:p>
            <w:pPr>
              <w:autoSpaceDE w:val="0"/>
              <w:autoSpaceDN w:val="0"/>
              <w:adjustRightInd w:val="0"/>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834"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规费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工程排污费+社会保障费+住房公积金+危险作业意外伤害保险金+大型机械检测检验费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right"/>
              <w:rPr>
                <w:rFonts w:hint="eastAsia" w:ascii="宋体" w:hAnsi="宋体" w:cs="宋体"/>
                <w:sz w:val="18"/>
                <w:szCs w:val="18"/>
              </w:rPr>
            </w:pPr>
            <w:r>
              <w:rPr>
                <w:rFonts w:hint="eastAsia" w:ascii="宋体" w:hAnsi="宋体"/>
                <w:sz w:val="18"/>
                <w:szCs w:val="18"/>
              </w:rPr>
              <w:t>　</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1.1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工程排污费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3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1.2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社会保障费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养老保险费+失业保险费+医疗保险费+生育保险金+工伤保险费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40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(1)</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养老保险费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6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失业保险费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rPr>
            </w:pPr>
            <w:r>
              <w:rPr>
                <w:rFonts w:hint="eastAsia" w:ascii="宋体" w:hAnsi="宋体"/>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71"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(3)</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医疗保险费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rPr>
            </w:pPr>
            <w:r>
              <w:rPr>
                <w:rFonts w:hint="eastAsia" w:ascii="宋体" w:hAnsi="宋体"/>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59"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(4)</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生育保险金</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rPr>
            </w:pPr>
            <w:r>
              <w:rPr>
                <w:rFonts w:hint="eastAsia" w:ascii="宋体" w:hAnsi="宋体"/>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(5)</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工伤保险费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rPr>
            </w:pPr>
            <w:r>
              <w:rPr>
                <w:rFonts w:hint="eastAsia" w:ascii="宋体" w:hAnsi="宋体"/>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1.3</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住房公积金</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rPr>
            </w:pPr>
            <w:r>
              <w:rPr>
                <w:rFonts w:hint="eastAsia" w:ascii="宋体" w:hAnsi="宋体"/>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1.4</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危险作业意外伤害保险金</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rPr>
            </w:pPr>
            <w:r>
              <w:rPr>
                <w:rFonts w:hint="eastAsia" w:ascii="宋体" w:hAnsi="宋体"/>
                <w:lang w:val="zh-CN"/>
              </w:rPr>
              <w:t>分部分项人工费+可计量措施人工费</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87"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1.5</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大型机械检测检验费</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　</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834" w:hRule="atLeast"/>
          <w:jc w:val="center"/>
        </w:trPr>
        <w:tc>
          <w:tcPr>
            <w:tcW w:w="8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r>
              <w:rPr>
                <w:rFonts w:hint="eastAsia" w:ascii="宋体" w:hAnsi="宋体"/>
                <w:lang w:val="zh-CN"/>
              </w:rPr>
              <w:t>2</w:t>
            </w:r>
          </w:p>
        </w:tc>
        <w:tc>
          <w:tcPr>
            <w:tcW w:w="2391"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增值税</w:t>
            </w:r>
          </w:p>
        </w:tc>
        <w:tc>
          <w:tcPr>
            <w:tcW w:w="342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lang w:val="zh-CN"/>
              </w:rPr>
            </w:pPr>
            <w:r>
              <w:rPr>
                <w:rFonts w:hint="eastAsia" w:ascii="宋体" w:hAnsi="宋体"/>
                <w:lang w:val="zh-CN"/>
              </w:rPr>
              <w:t>分部分项工程费+措施工程费+其他项目费+规费</w:t>
            </w:r>
            <w:r>
              <w:rPr>
                <w:rFonts w:hint="eastAsia" w:ascii="宋体" w:hAnsi="宋体"/>
                <w:color w:val="000000"/>
                <w:sz w:val="18"/>
                <w:szCs w:val="18"/>
                <w:lang w:val="zh-CN"/>
              </w:rPr>
              <w:t>-按规定不计税的工程设备金额</w:t>
            </w:r>
          </w:p>
        </w:tc>
        <w:tc>
          <w:tcPr>
            <w:tcW w:w="166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lang w:val="zh-CN"/>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r>
        <w:tblPrEx>
          <w:tblCellMar>
            <w:top w:w="0" w:type="dxa"/>
            <w:left w:w="10" w:type="dxa"/>
            <w:bottom w:w="0" w:type="dxa"/>
            <w:right w:w="10" w:type="dxa"/>
          </w:tblCellMar>
        </w:tblPrEx>
        <w:trPr>
          <w:trHeight w:val="579" w:hRule="atLeast"/>
          <w:jc w:val="center"/>
        </w:trPr>
        <w:tc>
          <w:tcPr>
            <w:tcW w:w="8318"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r>
              <w:rPr>
                <w:rFonts w:hint="eastAsia" w:ascii="宋体" w:hAnsi="宋体"/>
                <w:lang w:val="zh-CN"/>
              </w:rPr>
              <w:t>合   计</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lang w:val="zh-CN"/>
              </w:rPr>
            </w:pPr>
          </w:p>
        </w:tc>
      </w:tr>
    </w:tbl>
    <w:p>
      <w:pPr>
        <w:pStyle w:val="7"/>
        <w:ind w:left="0" w:leftChars="0" w:firstLine="0" w:firstLineChars="0"/>
        <w:rPr>
          <w:rFonts w:hint="eastAsia" w:ascii="宋体" w:hAnsi="宋体"/>
          <w:bCs/>
          <w:sz w:val="24"/>
        </w:rPr>
      </w:pPr>
    </w:p>
    <w:p>
      <w:pPr>
        <w:spacing w:before="156" w:beforeLines="50" w:after="156" w:afterLines="50"/>
        <w:ind w:left="-540" w:leftChars="-257"/>
        <w:rPr>
          <w:rFonts w:hint="eastAsia" w:ascii="宋体" w:hAnsi="宋体"/>
          <w:bCs/>
          <w:sz w:val="24"/>
        </w:rPr>
      </w:pPr>
    </w:p>
    <w:p>
      <w:pPr>
        <w:spacing w:before="156" w:beforeLines="50" w:after="156" w:afterLines="50"/>
        <w:ind w:left="-540" w:leftChars="-257"/>
        <w:rPr>
          <w:rFonts w:hint="eastAsia" w:ascii="宋体" w:hAnsi="宋体"/>
          <w:bCs/>
          <w:sz w:val="24"/>
        </w:rPr>
      </w:pPr>
      <w:r>
        <w:rPr>
          <w:rFonts w:hint="eastAsia" w:ascii="宋体" w:hAnsi="宋体"/>
          <w:bCs/>
          <w:sz w:val="24"/>
        </w:rPr>
        <w:t>附表9</w:t>
      </w:r>
    </w:p>
    <w:p>
      <w:pPr>
        <w:spacing w:before="156" w:beforeLines="50" w:after="156" w:afterLines="50"/>
        <w:jc w:val="center"/>
        <w:rPr>
          <w:rFonts w:hint="eastAsia" w:ascii="宋体" w:hAnsi="宋体" w:cs="宋体"/>
          <w:kern w:val="0"/>
          <w:sz w:val="32"/>
          <w:szCs w:val="28"/>
        </w:rPr>
      </w:pPr>
      <w:r>
        <w:rPr>
          <w:rFonts w:hint="eastAsia" w:ascii="宋体" w:hAnsi="宋体" w:cs="宋体"/>
          <w:kern w:val="0"/>
          <w:sz w:val="32"/>
          <w:szCs w:val="28"/>
        </w:rPr>
        <w:t>主要材料价格表</w:t>
      </w:r>
    </w:p>
    <w:p>
      <w:pPr>
        <w:spacing w:before="156" w:beforeLines="50" w:after="156" w:afterLines="50"/>
        <w:ind w:left="-540" w:leftChars="-257"/>
        <w:rPr>
          <w:rFonts w:hint="eastAsia" w:ascii="宋体" w:hAnsi="宋体" w:cs="宋体"/>
          <w:kern w:val="0"/>
          <w:sz w:val="24"/>
          <w:szCs w:val="28"/>
        </w:rPr>
      </w:pPr>
      <w:r>
        <w:rPr>
          <w:rFonts w:hint="eastAsia" w:ascii="宋体" w:hAnsi="宋体" w:cs="宋体"/>
          <w:kern w:val="0"/>
          <w:sz w:val="24"/>
          <w:szCs w:val="21"/>
        </w:rPr>
        <w:t>工程名称:                                            页    共  页</w:t>
      </w:r>
    </w:p>
    <w:tbl>
      <w:tblPr>
        <w:tblStyle w:val="26"/>
        <w:tblW w:w="0" w:type="auto"/>
        <w:jc w:val="center"/>
        <w:tblLayout w:type="fixed"/>
        <w:tblCellMar>
          <w:top w:w="0" w:type="dxa"/>
          <w:left w:w="108" w:type="dxa"/>
          <w:bottom w:w="0" w:type="dxa"/>
          <w:right w:w="108" w:type="dxa"/>
        </w:tblCellMar>
      </w:tblPr>
      <w:tblGrid>
        <w:gridCol w:w="658"/>
        <w:gridCol w:w="2312"/>
        <w:gridCol w:w="1735"/>
        <w:gridCol w:w="918"/>
        <w:gridCol w:w="891"/>
        <w:gridCol w:w="898"/>
        <w:gridCol w:w="1219"/>
        <w:gridCol w:w="422"/>
        <w:gridCol w:w="502"/>
      </w:tblGrid>
      <w:tr>
        <w:tblPrEx>
          <w:tblCellMar>
            <w:top w:w="0" w:type="dxa"/>
            <w:left w:w="108" w:type="dxa"/>
            <w:bottom w:w="0" w:type="dxa"/>
            <w:right w:w="108" w:type="dxa"/>
          </w:tblCellMar>
        </w:tblPrEx>
        <w:trPr>
          <w:trHeight w:val="255" w:hRule="atLeast"/>
          <w:jc w:val="center"/>
        </w:trPr>
        <w:tc>
          <w:tcPr>
            <w:tcW w:w="65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b/>
                <w:bCs/>
                <w:kern w:val="0"/>
                <w:szCs w:val="21"/>
              </w:rPr>
            </w:pPr>
          </w:p>
        </w:tc>
        <w:tc>
          <w:tcPr>
            <w:tcW w:w="2312" w:type="dxa"/>
            <w:vMerge w:val="restart"/>
            <w:tcBorders>
              <w:top w:val="single" w:color="auto" w:sz="4" w:space="0"/>
              <w:left w:val="single" w:color="auto"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材料名称</w:t>
            </w:r>
          </w:p>
        </w:tc>
        <w:tc>
          <w:tcPr>
            <w:tcW w:w="173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型号规格等</w:t>
            </w:r>
          </w:p>
        </w:tc>
        <w:tc>
          <w:tcPr>
            <w:tcW w:w="918" w:type="dxa"/>
            <w:vMerge w:val="restart"/>
            <w:tcBorders>
              <w:top w:val="single" w:color="auto" w:sz="4" w:space="0"/>
              <w:left w:val="nil"/>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计量</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单位</w:t>
            </w:r>
          </w:p>
        </w:tc>
        <w:tc>
          <w:tcPr>
            <w:tcW w:w="891"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工程量</w:t>
            </w:r>
          </w:p>
        </w:tc>
        <w:tc>
          <w:tcPr>
            <w:tcW w:w="898" w:type="dxa"/>
            <w:vMerge w:val="restart"/>
            <w:tcBorders>
              <w:top w:val="single" w:color="auto" w:sz="4" w:space="0"/>
              <w:left w:val="single" w:color="auto" w:sz="4" w:space="0"/>
              <w:bottom w:val="single" w:color="000000"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单价</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（元）</w:t>
            </w:r>
          </w:p>
        </w:tc>
        <w:tc>
          <w:tcPr>
            <w:tcW w:w="1219" w:type="dxa"/>
            <w:vMerge w:val="restart"/>
            <w:tcBorders>
              <w:top w:val="single" w:color="auto" w:sz="4" w:space="0"/>
              <w:left w:val="single" w:color="auto" w:sz="4" w:space="0"/>
              <w:bottom w:val="single" w:color="000000"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产地、厂家、品牌</w:t>
            </w:r>
          </w:p>
        </w:tc>
        <w:tc>
          <w:tcPr>
            <w:tcW w:w="422"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等级</w:t>
            </w:r>
          </w:p>
        </w:tc>
        <w:tc>
          <w:tcPr>
            <w:tcW w:w="502"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300" w:hRule="atLeast"/>
          <w:jc w:val="center"/>
        </w:trPr>
        <w:tc>
          <w:tcPr>
            <w:tcW w:w="65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kern w:val="0"/>
                <w:szCs w:val="21"/>
              </w:rPr>
            </w:pPr>
          </w:p>
        </w:tc>
        <w:tc>
          <w:tcPr>
            <w:tcW w:w="2312" w:type="dxa"/>
            <w:vMerge w:val="continue"/>
            <w:tcBorders>
              <w:top w:val="single" w:color="auto" w:sz="4" w:space="0"/>
              <w:left w:val="single" w:color="auto" w:sz="4" w:space="0"/>
              <w:bottom w:val="single" w:color="000000" w:sz="4" w:space="0"/>
              <w:right w:val="nil"/>
            </w:tcBorders>
            <w:noWrap w:val="0"/>
            <w:vAlign w:val="center"/>
          </w:tcPr>
          <w:p>
            <w:pPr>
              <w:widowControl/>
              <w:jc w:val="left"/>
              <w:rPr>
                <w:rFonts w:hint="eastAsia" w:ascii="宋体" w:hAnsi="宋体" w:cs="宋体"/>
                <w:b/>
                <w:bCs/>
                <w:kern w:val="0"/>
                <w:szCs w:val="21"/>
              </w:rPr>
            </w:pPr>
          </w:p>
        </w:tc>
        <w:tc>
          <w:tcPr>
            <w:tcW w:w="1735"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特殊要求</w:t>
            </w:r>
          </w:p>
        </w:tc>
        <w:tc>
          <w:tcPr>
            <w:tcW w:w="918" w:type="dxa"/>
            <w:vMerge w:val="continue"/>
            <w:tcBorders>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p>
        </w:tc>
        <w:tc>
          <w:tcPr>
            <w:tcW w:w="89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kern w:val="0"/>
                <w:szCs w:val="21"/>
              </w:rPr>
            </w:pPr>
          </w:p>
        </w:tc>
        <w:tc>
          <w:tcPr>
            <w:tcW w:w="89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kern w:val="0"/>
                <w:szCs w:val="21"/>
              </w:rPr>
            </w:pPr>
          </w:p>
        </w:tc>
        <w:tc>
          <w:tcPr>
            <w:tcW w:w="121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kern w:val="0"/>
                <w:szCs w:val="21"/>
              </w:rPr>
            </w:pPr>
          </w:p>
        </w:tc>
        <w:tc>
          <w:tcPr>
            <w:tcW w:w="42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kern w:val="0"/>
                <w:szCs w:val="21"/>
              </w:rPr>
            </w:pPr>
          </w:p>
        </w:tc>
        <w:tc>
          <w:tcPr>
            <w:tcW w:w="50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b/>
                <w:bCs/>
                <w:kern w:val="0"/>
                <w:szCs w:val="21"/>
              </w:rPr>
            </w:pP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2312" w:type="dxa"/>
            <w:tcBorders>
              <w:top w:val="nil"/>
              <w:left w:val="nil"/>
              <w:bottom w:val="single" w:color="auto" w:sz="4" w:space="0"/>
              <w:right w:val="nil"/>
            </w:tcBorders>
            <w:shd w:val="clear" w:color="auto" w:fill="auto"/>
            <w:noWrap w:val="0"/>
            <w:vAlign w:val="center"/>
          </w:tcPr>
          <w:p>
            <w:pPr>
              <w:widowControl/>
              <w:jc w:val="left"/>
              <w:rPr>
                <w:rFonts w:hint="eastAsia" w:ascii="宋体" w:hAnsi="宋体" w:cs="宋体"/>
                <w:b/>
                <w:bCs/>
                <w:kern w:val="0"/>
                <w:szCs w:val="21"/>
              </w:rPr>
            </w:pPr>
          </w:p>
        </w:tc>
        <w:tc>
          <w:tcPr>
            <w:tcW w:w="1735"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r>
              <w:rPr>
                <w:rFonts w:hint="eastAsia" w:ascii="宋体" w:hAnsi="宋体" w:cs="宋体"/>
                <w:kern w:val="0"/>
                <w:szCs w:val="21"/>
              </w:rPr>
              <w:t xml:space="preserve">  </w:t>
            </w: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right"/>
              <w:rPr>
                <w:rFonts w:hint="eastAsia" w:ascii="宋体" w:hAnsi="宋体" w:cs="宋体"/>
                <w:kern w:val="0"/>
                <w:szCs w:val="21"/>
              </w:rPr>
            </w:pP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b/>
                <w:bCs/>
                <w:kern w:val="0"/>
                <w:szCs w:val="21"/>
              </w:rPr>
            </w:pPr>
            <w:r>
              <w:rPr>
                <w:rFonts w:hint="eastAsia" w:ascii="宋体" w:hAnsi="宋体" w:cs="宋体"/>
                <w:b/>
                <w:bCs/>
                <w:kern w:val="0"/>
                <w:szCs w:val="21"/>
              </w:rPr>
              <w:t>　</w:t>
            </w:r>
          </w:p>
        </w:tc>
        <w:tc>
          <w:tcPr>
            <w:tcW w:w="4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tc>
        <w:tc>
          <w:tcPr>
            <w:tcW w:w="502" w:type="dxa"/>
            <w:tcBorders>
              <w:top w:val="nil"/>
              <w:left w:val="nil"/>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　</w:t>
            </w:r>
          </w:p>
        </w:tc>
      </w:tr>
      <w:tr>
        <w:tblPrEx>
          <w:tblCellMar>
            <w:top w:w="0" w:type="dxa"/>
            <w:left w:w="108" w:type="dxa"/>
            <w:bottom w:w="0" w:type="dxa"/>
            <w:right w:w="108" w:type="dxa"/>
          </w:tblCellMar>
        </w:tblPrEx>
        <w:trPr>
          <w:trHeight w:val="285" w:hRule="atLeast"/>
          <w:jc w:val="center"/>
        </w:trPr>
        <w:tc>
          <w:tcPr>
            <w:tcW w:w="6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Cs w:val="21"/>
              </w:rPr>
            </w:pPr>
          </w:p>
        </w:tc>
        <w:tc>
          <w:tcPr>
            <w:tcW w:w="2312" w:type="dxa"/>
            <w:tcBorders>
              <w:top w:val="nil"/>
              <w:left w:val="nil"/>
              <w:bottom w:val="single" w:color="auto" w:sz="4" w:space="0"/>
              <w:right w:val="single" w:color="auto" w:sz="4" w:space="0"/>
            </w:tcBorders>
            <w:shd w:val="clear" w:color="FFFFFF" w:fill="FFFFFF"/>
            <w:noWrap w:val="0"/>
            <w:vAlign w:val="center"/>
          </w:tcPr>
          <w:p>
            <w:pPr>
              <w:widowControl/>
              <w:jc w:val="left"/>
              <w:rPr>
                <w:rFonts w:hint="eastAsia" w:ascii="宋体" w:hAnsi="宋体" w:cs="宋体"/>
                <w:kern w:val="0"/>
                <w:szCs w:val="21"/>
              </w:rPr>
            </w:pPr>
          </w:p>
        </w:tc>
        <w:tc>
          <w:tcPr>
            <w:tcW w:w="1735" w:type="dxa"/>
            <w:tcBorders>
              <w:top w:val="nil"/>
              <w:left w:val="nil"/>
              <w:bottom w:val="single" w:color="auto" w:sz="4" w:space="0"/>
              <w:right w:val="single" w:color="auto" w:sz="4" w:space="0"/>
            </w:tcBorders>
            <w:shd w:val="clear" w:color="auto" w:fill="auto"/>
            <w:noWrap w:val="0"/>
            <w:vAlign w:val="bottom"/>
          </w:tcPr>
          <w:p>
            <w:pPr>
              <w:widowControl/>
              <w:jc w:val="center"/>
              <w:rPr>
                <w:rFonts w:hint="eastAsia" w:ascii="宋体" w:hAnsi="宋体" w:cs="宋体"/>
                <w:kern w:val="0"/>
                <w:szCs w:val="21"/>
              </w:rPr>
            </w:pPr>
            <w:r>
              <w:rPr>
                <w:rFonts w:hint="eastAsia" w:ascii="宋体" w:hAnsi="宋体" w:cs="宋体"/>
                <w:kern w:val="0"/>
                <w:szCs w:val="21"/>
              </w:rPr>
              <w:t>　</w:t>
            </w:r>
          </w:p>
        </w:tc>
        <w:tc>
          <w:tcPr>
            <w:tcW w:w="918"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891" w:type="dxa"/>
            <w:tcBorders>
              <w:top w:val="nil"/>
              <w:left w:val="nil"/>
              <w:bottom w:val="single" w:color="auto" w:sz="4" w:space="0"/>
              <w:right w:val="single" w:color="auto" w:sz="4" w:space="0"/>
            </w:tcBorders>
            <w:shd w:val="clear" w:color="FFFFFF" w:fill="FFFFFF"/>
            <w:noWrap w:val="0"/>
            <w:vAlign w:val="center"/>
          </w:tcPr>
          <w:p>
            <w:pPr>
              <w:widowControl/>
              <w:jc w:val="center"/>
              <w:rPr>
                <w:rFonts w:hint="eastAsia" w:ascii="宋体" w:hAnsi="宋体" w:cs="宋体"/>
                <w:kern w:val="0"/>
                <w:szCs w:val="21"/>
              </w:rPr>
            </w:pPr>
          </w:p>
        </w:tc>
        <w:tc>
          <w:tcPr>
            <w:tcW w:w="898"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Cs w:val="21"/>
              </w:rPr>
            </w:pPr>
            <w:r>
              <w:rPr>
                <w:rFonts w:hint="eastAsia" w:ascii="宋体" w:hAnsi="宋体" w:cs="宋体"/>
                <w:kern w:val="0"/>
                <w:szCs w:val="21"/>
              </w:rPr>
              <w:t>　</w:t>
            </w:r>
          </w:p>
        </w:tc>
        <w:tc>
          <w:tcPr>
            <w:tcW w:w="1219"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Cs w:val="21"/>
              </w:rPr>
            </w:pPr>
            <w:r>
              <w:rPr>
                <w:rFonts w:hint="eastAsia" w:ascii="宋体" w:hAnsi="宋体" w:cs="宋体"/>
                <w:kern w:val="0"/>
                <w:szCs w:val="21"/>
              </w:rPr>
              <w:t>　</w:t>
            </w:r>
          </w:p>
        </w:tc>
        <w:tc>
          <w:tcPr>
            <w:tcW w:w="422"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Cs w:val="21"/>
              </w:rPr>
            </w:pPr>
          </w:p>
        </w:tc>
        <w:tc>
          <w:tcPr>
            <w:tcW w:w="502" w:type="dxa"/>
            <w:tcBorders>
              <w:top w:val="nil"/>
              <w:left w:val="nil"/>
              <w:bottom w:val="single" w:color="auto" w:sz="4" w:space="0"/>
              <w:right w:val="single" w:color="auto" w:sz="4" w:space="0"/>
            </w:tcBorders>
            <w:noWrap w:val="0"/>
            <w:vAlign w:val="bottom"/>
          </w:tcPr>
          <w:p>
            <w:pPr>
              <w:jc w:val="center"/>
              <w:rPr>
                <w:rFonts w:hint="eastAsia" w:ascii="宋体" w:hAnsi="宋体" w:cs="宋体"/>
                <w:kern w:val="0"/>
                <w:szCs w:val="21"/>
              </w:rPr>
            </w:pPr>
            <w:r>
              <w:rPr>
                <w:rFonts w:hint="eastAsia" w:ascii="宋体" w:hAnsi="宋体" w:cs="宋体"/>
                <w:kern w:val="0"/>
                <w:szCs w:val="21"/>
              </w:rPr>
              <w:t>　</w:t>
            </w:r>
          </w:p>
        </w:tc>
      </w:tr>
    </w:tbl>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p>
    <w:p>
      <w:pPr>
        <w:spacing w:before="156" w:beforeLines="50" w:after="156" w:afterLines="50"/>
        <w:rPr>
          <w:rFonts w:hint="eastAsia" w:ascii="宋体" w:hAnsi="宋体"/>
          <w:bCs/>
          <w:sz w:val="24"/>
        </w:rPr>
      </w:pPr>
      <w:r>
        <w:rPr>
          <w:rFonts w:hint="eastAsia" w:ascii="宋体" w:hAnsi="宋体"/>
          <w:bCs/>
          <w:sz w:val="24"/>
        </w:rPr>
        <w:t>附表10</w:t>
      </w:r>
    </w:p>
    <w:p>
      <w:pPr>
        <w:spacing w:before="156" w:beforeLines="50" w:after="156" w:afterLines="50"/>
        <w:ind w:right="360"/>
        <w:jc w:val="right"/>
        <w:rPr>
          <w:rFonts w:hint="eastAsia" w:ascii="宋体" w:hAnsi="宋体"/>
          <w:sz w:val="24"/>
        </w:rPr>
      </w:pPr>
      <w:r>
        <w:rPr>
          <w:rFonts w:hint="eastAsia" w:ascii="宋体" w:hAnsi="宋体"/>
          <w:sz w:val="24"/>
        </w:rPr>
        <w:t>分析表编号：</w:t>
      </w:r>
    </w:p>
    <w:p>
      <w:pPr>
        <w:spacing w:before="156" w:beforeLines="50" w:after="156" w:afterLines="50"/>
        <w:jc w:val="center"/>
        <w:rPr>
          <w:rFonts w:hint="eastAsia" w:ascii="宋体" w:hAnsi="宋体"/>
          <w:b/>
          <w:bCs/>
          <w:sz w:val="30"/>
          <w:szCs w:val="30"/>
        </w:rPr>
      </w:pPr>
      <w:r>
        <w:rPr>
          <w:rFonts w:hint="eastAsia" w:ascii="宋体" w:hAnsi="宋体"/>
          <w:b/>
          <w:bCs/>
          <w:sz w:val="30"/>
          <w:szCs w:val="30"/>
        </w:rPr>
        <w:t>单综合单价分析表</w:t>
      </w:r>
    </w:p>
    <w:p>
      <w:pPr>
        <w:spacing w:before="156" w:beforeLines="50" w:after="156" w:afterLines="50"/>
        <w:rPr>
          <w:rFonts w:hint="eastAsia" w:ascii="宋体" w:hAnsi="宋体"/>
          <w:sz w:val="22"/>
          <w:szCs w:val="22"/>
          <w:u w:val="single"/>
        </w:rPr>
      </w:pPr>
      <w:r>
        <w:rPr>
          <w:rFonts w:hint="eastAsia" w:ascii="宋体" w:hAnsi="宋体"/>
          <w:sz w:val="22"/>
          <w:szCs w:val="22"/>
        </w:rPr>
        <w:t>项目编码：</w:t>
      </w:r>
      <w:r>
        <w:rPr>
          <w:rFonts w:hint="eastAsia" w:ascii="宋体" w:hAnsi="宋体"/>
          <w:sz w:val="22"/>
          <w:szCs w:val="22"/>
          <w:u w:val="single"/>
        </w:rPr>
        <w:t xml:space="preserve">                                </w:t>
      </w:r>
      <w:r>
        <w:rPr>
          <w:rFonts w:hint="eastAsia" w:ascii="宋体" w:hAnsi="宋体"/>
          <w:sz w:val="22"/>
          <w:szCs w:val="22"/>
        </w:rPr>
        <w:t xml:space="preserve">             计量单位：</w:t>
      </w:r>
      <w:r>
        <w:rPr>
          <w:rFonts w:hint="eastAsia" w:ascii="宋体" w:hAnsi="宋体"/>
          <w:sz w:val="22"/>
          <w:szCs w:val="22"/>
          <w:u w:val="single"/>
        </w:rPr>
        <w:t xml:space="preserve">  一个单位   </w:t>
      </w:r>
    </w:p>
    <w:p>
      <w:pPr>
        <w:spacing w:before="156" w:beforeLines="50" w:after="156" w:afterLines="50"/>
        <w:rPr>
          <w:rFonts w:hint="eastAsia" w:ascii="宋体" w:hAnsi="宋体" w:cs="Arial Unicode MS"/>
          <w:sz w:val="22"/>
          <w:szCs w:val="22"/>
          <w:u w:val="single"/>
        </w:rPr>
      </w:pPr>
      <w:r>
        <w:rPr>
          <w:rFonts w:hint="eastAsia" w:ascii="宋体" w:hAnsi="宋体"/>
          <w:sz w:val="22"/>
          <w:szCs w:val="22"/>
        </w:rPr>
        <w:t>项目名称：</w:t>
      </w:r>
      <w:r>
        <w:rPr>
          <w:rFonts w:hint="eastAsia" w:ascii="宋体" w:hAnsi="宋体" w:cs="Arial Unicode MS"/>
          <w:sz w:val="22"/>
          <w:szCs w:val="22"/>
          <w:u w:val="single"/>
        </w:rPr>
        <w:t xml:space="preserve">                                </w:t>
      </w:r>
      <w:r>
        <w:rPr>
          <w:rFonts w:hint="eastAsia" w:ascii="宋体" w:hAnsi="宋体" w:cs="Arial Unicode MS"/>
          <w:sz w:val="22"/>
          <w:szCs w:val="22"/>
        </w:rPr>
        <w:t xml:space="preserve">             </w:t>
      </w:r>
      <w:r>
        <w:rPr>
          <w:rFonts w:hint="eastAsia" w:ascii="宋体" w:hAnsi="宋体"/>
          <w:sz w:val="22"/>
          <w:szCs w:val="22"/>
        </w:rPr>
        <w:t>项目名称：</w:t>
      </w:r>
      <w:r>
        <w:rPr>
          <w:rFonts w:hint="eastAsia" w:ascii="宋体" w:hAnsi="宋体" w:cs="Arial Unicode MS"/>
          <w:sz w:val="22"/>
          <w:szCs w:val="22"/>
          <w:u w:val="single"/>
        </w:rPr>
        <w:t xml:space="preserve">                </w:t>
      </w:r>
    </w:p>
    <w:tbl>
      <w:tblPr>
        <w:tblStyle w:val="26"/>
        <w:tblpPr w:leftFromText="180" w:rightFromText="180" w:vertAnchor="text" w:horzAnchor="page" w:tblpXSpec="center" w:tblpY="48"/>
        <w:tblW w:w="0" w:type="auto"/>
        <w:jc w:val="center"/>
        <w:tblLayout w:type="fixed"/>
        <w:tblCellMar>
          <w:top w:w="0" w:type="dxa"/>
          <w:left w:w="0" w:type="dxa"/>
          <w:bottom w:w="0" w:type="dxa"/>
          <w:right w:w="0" w:type="dxa"/>
        </w:tblCellMar>
      </w:tblPr>
      <w:tblGrid>
        <w:gridCol w:w="368"/>
        <w:gridCol w:w="580"/>
        <w:gridCol w:w="520"/>
        <w:gridCol w:w="1765"/>
        <w:gridCol w:w="520"/>
        <w:gridCol w:w="1454"/>
        <w:gridCol w:w="37"/>
        <w:gridCol w:w="1001"/>
        <w:gridCol w:w="74"/>
        <w:gridCol w:w="718"/>
        <w:gridCol w:w="2518"/>
      </w:tblGrid>
      <w:tr>
        <w:tblPrEx>
          <w:tblCellMar>
            <w:top w:w="0" w:type="dxa"/>
            <w:left w:w="0" w:type="dxa"/>
            <w:bottom w:w="0" w:type="dxa"/>
            <w:right w:w="0" w:type="dxa"/>
          </w:tblCellMar>
        </w:tblPrEx>
        <w:trPr>
          <w:cantSplit/>
          <w:trHeight w:val="523" w:hRule="atLeast"/>
          <w:jc w:val="center"/>
        </w:trPr>
        <w:tc>
          <w:tcPr>
            <w:tcW w:w="948" w:type="dxa"/>
            <w:gridSpan w:val="2"/>
            <w:vMerge w:val="restart"/>
            <w:tcBorders>
              <w:top w:val="single" w:color="auto" w:sz="8" w:space="0"/>
              <w:left w:val="single" w:color="auto" w:sz="8"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4"/>
              </w:rPr>
            </w:pPr>
            <w:r>
              <w:rPr>
                <w:rFonts w:hint="eastAsia" w:ascii="宋体" w:hAnsi="宋体"/>
                <w:b/>
                <w:bCs/>
                <w:sz w:val="24"/>
              </w:rPr>
              <w:t>序号</w:t>
            </w:r>
          </w:p>
        </w:tc>
        <w:tc>
          <w:tcPr>
            <w:tcW w:w="2285" w:type="dxa"/>
            <w:gridSpan w:val="2"/>
            <w:vMerge w:val="restart"/>
            <w:tcBorders>
              <w:top w:val="single" w:color="auto" w:sz="8"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b/>
                <w:bCs/>
                <w:sz w:val="24"/>
              </w:rPr>
            </w:pPr>
            <w:r>
              <w:rPr>
                <w:rFonts w:hint="eastAsia" w:ascii="宋体" w:hAnsi="宋体"/>
                <w:b/>
                <w:bCs/>
                <w:sz w:val="24"/>
              </w:rPr>
              <w:t>项  目 名 称</w:t>
            </w:r>
          </w:p>
        </w:tc>
        <w:tc>
          <w:tcPr>
            <w:tcW w:w="520" w:type="dxa"/>
            <w:vMerge w:val="restart"/>
            <w:tcBorders>
              <w:top w:val="single" w:color="auto" w:sz="8"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4"/>
              </w:rPr>
            </w:pPr>
            <w:r>
              <w:rPr>
                <w:rFonts w:hint="eastAsia" w:ascii="宋体" w:hAnsi="宋体"/>
                <w:b/>
                <w:bCs/>
                <w:sz w:val="24"/>
              </w:rPr>
              <w:t>单位</w:t>
            </w:r>
          </w:p>
        </w:tc>
        <w:tc>
          <w:tcPr>
            <w:tcW w:w="1454" w:type="dxa"/>
            <w:vMerge w:val="restart"/>
            <w:tcBorders>
              <w:top w:val="single" w:color="auto" w:sz="8"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4"/>
              </w:rPr>
            </w:pPr>
            <w:r>
              <w:rPr>
                <w:rFonts w:hint="eastAsia" w:ascii="宋体" w:hAnsi="宋体"/>
                <w:b/>
                <w:bCs/>
                <w:sz w:val="24"/>
              </w:rPr>
              <w:t>单位价值</w:t>
            </w:r>
          </w:p>
        </w:tc>
        <w:tc>
          <w:tcPr>
            <w:tcW w:w="1038" w:type="dxa"/>
            <w:gridSpan w:val="2"/>
            <w:tcBorders>
              <w:top w:val="single" w:color="auto" w:sz="8"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4"/>
              </w:rPr>
            </w:pPr>
            <w:r>
              <w:rPr>
                <w:rFonts w:hint="eastAsia" w:ascii="宋体" w:hAnsi="宋体"/>
                <w:b/>
                <w:bCs/>
                <w:sz w:val="24"/>
              </w:rPr>
              <w:t>项目特征</w:t>
            </w:r>
          </w:p>
        </w:tc>
        <w:tc>
          <w:tcPr>
            <w:tcW w:w="3310" w:type="dxa"/>
            <w:gridSpan w:val="3"/>
            <w:tcBorders>
              <w:top w:val="single" w:color="auto" w:sz="8" w:space="0"/>
              <w:left w:val="single" w:color="auto" w:sz="4" w:space="0"/>
              <w:bottom w:val="single" w:color="000000" w:sz="4" w:space="0"/>
              <w:right w:val="single" w:color="000000" w:sz="8" w:space="0"/>
            </w:tcBorders>
            <w:noWrap w:val="0"/>
            <w:vAlign w:val="center"/>
          </w:tcPr>
          <w:p>
            <w:pPr>
              <w:jc w:val="center"/>
              <w:rPr>
                <w:rFonts w:hint="eastAsia" w:ascii="宋体" w:hAnsi="宋体" w:cs="Arial Unicode MS"/>
                <w:b/>
                <w:bCs/>
                <w:sz w:val="24"/>
              </w:rPr>
            </w:pPr>
          </w:p>
        </w:tc>
      </w:tr>
      <w:tr>
        <w:tblPrEx>
          <w:tblCellMar>
            <w:top w:w="0" w:type="dxa"/>
            <w:left w:w="0" w:type="dxa"/>
            <w:bottom w:w="0" w:type="dxa"/>
            <w:right w:w="0" w:type="dxa"/>
          </w:tblCellMar>
        </w:tblPrEx>
        <w:trPr>
          <w:cantSplit/>
          <w:trHeight w:val="310" w:hRule="atLeast"/>
          <w:jc w:val="center"/>
        </w:trPr>
        <w:tc>
          <w:tcPr>
            <w:tcW w:w="948" w:type="dxa"/>
            <w:gridSpan w:val="2"/>
            <w:vMerge w:val="continue"/>
            <w:tcBorders>
              <w:left w:val="single" w:color="auto" w:sz="8" w:space="0"/>
              <w:bottom w:val="single" w:color="000000" w:sz="4" w:space="0"/>
              <w:right w:val="single" w:color="auto" w:sz="4" w:space="0"/>
            </w:tcBorders>
            <w:noWrap w:val="0"/>
            <w:vAlign w:val="center"/>
          </w:tcPr>
          <w:p>
            <w:pPr>
              <w:widowControl/>
              <w:jc w:val="left"/>
              <w:rPr>
                <w:rFonts w:hint="eastAsia" w:ascii="宋体" w:hAnsi="宋体"/>
                <w:b/>
                <w:bCs/>
                <w:sz w:val="24"/>
              </w:rPr>
            </w:pPr>
          </w:p>
        </w:tc>
        <w:tc>
          <w:tcPr>
            <w:tcW w:w="2285" w:type="dxa"/>
            <w:gridSpan w:val="2"/>
            <w:vMerge w:val="continue"/>
            <w:tcBorders>
              <w:top w:val="single" w:color="auto" w:sz="8" w:space="0"/>
              <w:left w:val="single" w:color="auto" w:sz="4" w:space="0"/>
              <w:bottom w:val="single" w:color="000000" w:sz="4" w:space="0"/>
              <w:right w:val="single" w:color="000000" w:sz="4" w:space="0"/>
            </w:tcBorders>
            <w:noWrap w:val="0"/>
            <w:vAlign w:val="center"/>
          </w:tcPr>
          <w:p>
            <w:pPr>
              <w:widowControl/>
              <w:jc w:val="left"/>
              <w:rPr>
                <w:rFonts w:hint="eastAsia" w:ascii="宋体" w:hAnsi="宋体" w:cs="Arial Unicode MS"/>
                <w:b/>
                <w:bCs/>
                <w:sz w:val="24"/>
              </w:rPr>
            </w:pPr>
          </w:p>
        </w:tc>
        <w:tc>
          <w:tcPr>
            <w:tcW w:w="520"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4"/>
              </w:rPr>
            </w:pPr>
          </w:p>
        </w:tc>
        <w:tc>
          <w:tcPr>
            <w:tcW w:w="145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4"/>
              </w:rPr>
            </w:pP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b/>
                <w:bCs/>
                <w:sz w:val="24"/>
              </w:rPr>
            </w:pPr>
            <w:r>
              <w:rPr>
                <w:rFonts w:hint="eastAsia" w:ascii="宋体" w:hAnsi="宋体"/>
                <w:b/>
                <w:bCs/>
                <w:sz w:val="24"/>
              </w:rPr>
              <w:t>消耗量</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4"/>
              </w:rPr>
            </w:pPr>
            <w:r>
              <w:rPr>
                <w:rFonts w:hint="eastAsia" w:ascii="宋体" w:hAnsi="宋体"/>
                <w:b/>
                <w:bCs/>
                <w:sz w:val="24"/>
              </w:rPr>
              <w:t>合价</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cs="Arial Unicode MS"/>
                <w:b/>
                <w:bCs/>
                <w:sz w:val="24"/>
              </w:rPr>
            </w:pPr>
            <w:r>
              <w:rPr>
                <w:rFonts w:hint="eastAsia" w:ascii="宋体" w:hAnsi="宋体"/>
                <w:b/>
                <w:bCs/>
                <w:sz w:val="24"/>
              </w:rPr>
              <w:t>备    注</w:t>
            </w:r>
          </w:p>
        </w:tc>
      </w:tr>
      <w:tr>
        <w:tblPrEx>
          <w:tblCellMar>
            <w:top w:w="0" w:type="dxa"/>
            <w:left w:w="0" w:type="dxa"/>
            <w:bottom w:w="0" w:type="dxa"/>
            <w:right w:w="0" w:type="dxa"/>
          </w:tblCellMar>
        </w:tblPrEx>
        <w:trPr>
          <w:cantSplit/>
          <w:trHeight w:val="360" w:hRule="atLeast"/>
          <w:jc w:val="center"/>
        </w:trPr>
        <w:tc>
          <w:tcPr>
            <w:tcW w:w="368" w:type="dxa"/>
            <w:vMerge w:val="restart"/>
            <w:tcBorders>
              <w:top w:val="nil"/>
              <w:left w:val="single" w:color="auto" w:sz="8"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1</w:t>
            </w: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1.1</w:t>
            </w:r>
          </w:p>
        </w:tc>
        <w:tc>
          <w:tcPr>
            <w:tcW w:w="520" w:type="dxa"/>
            <w:vMerge w:val="restart"/>
            <w:tcBorders>
              <w:top w:val="nil"/>
              <w:left w:val="single" w:color="auto" w:sz="4" w:space="0"/>
              <w:bottom w:val="single" w:color="000000" w:sz="4" w:space="0"/>
              <w:right w:val="single" w:color="auto" w:sz="4" w:space="0"/>
            </w:tcBorders>
            <w:noWrap w:val="0"/>
            <w:tcMar>
              <w:top w:w="15" w:type="dxa"/>
              <w:left w:w="15" w:type="dxa"/>
              <w:bottom w:w="0" w:type="dxa"/>
              <w:right w:w="15" w:type="dxa"/>
            </w:tcMar>
            <w:textDirection w:val="tbRlV"/>
            <w:vAlign w:val="center"/>
          </w:tcPr>
          <w:p>
            <w:pPr>
              <w:jc w:val="center"/>
              <w:rPr>
                <w:rFonts w:hint="eastAsia" w:ascii="宋体" w:hAnsi="宋体" w:cs="Arial Unicode MS"/>
                <w:b/>
                <w:bCs/>
                <w:sz w:val="20"/>
                <w:szCs w:val="20"/>
              </w:rPr>
            </w:pPr>
            <w:r>
              <w:rPr>
                <w:rFonts w:hint="eastAsia" w:ascii="宋体" w:hAnsi="宋体"/>
                <w:b/>
                <w:bCs/>
                <w:sz w:val="20"/>
                <w:szCs w:val="20"/>
              </w:rPr>
              <w:t>人 工</w:t>
            </w: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工日</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32"/>
              </w:rPr>
            </w:pPr>
            <w:r>
              <w:rPr>
                <w:rFonts w:hint="eastAsia" w:ascii="宋体" w:hAnsi="宋体"/>
                <w:b/>
                <w:bCs/>
                <w:sz w:val="20"/>
                <w:szCs w:val="20"/>
              </w:rPr>
              <w:t>1.2</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1.3</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人工费小计</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3284"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1.1～1.2之合</w:t>
            </w:r>
          </w:p>
        </w:tc>
      </w:tr>
      <w:tr>
        <w:tblPrEx>
          <w:tblCellMar>
            <w:top w:w="0" w:type="dxa"/>
            <w:left w:w="0" w:type="dxa"/>
            <w:bottom w:w="0" w:type="dxa"/>
            <w:right w:w="0" w:type="dxa"/>
          </w:tblCellMar>
        </w:tblPrEx>
        <w:trPr>
          <w:cantSplit/>
          <w:trHeight w:val="360" w:hRule="atLeast"/>
          <w:jc w:val="center"/>
        </w:trPr>
        <w:tc>
          <w:tcPr>
            <w:tcW w:w="368" w:type="dxa"/>
            <w:vMerge w:val="restart"/>
            <w:tcBorders>
              <w:top w:val="nil"/>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2</w:t>
            </w: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2.1</w:t>
            </w:r>
          </w:p>
        </w:tc>
        <w:tc>
          <w:tcPr>
            <w:tcW w:w="520" w:type="dxa"/>
            <w:vMerge w:val="restart"/>
            <w:tcBorders>
              <w:top w:val="nil"/>
              <w:left w:val="single" w:color="auto" w:sz="4" w:space="0"/>
              <w:bottom w:val="single" w:color="000000" w:sz="4" w:space="0"/>
              <w:right w:val="single" w:color="auto" w:sz="4" w:space="0"/>
            </w:tcBorders>
            <w:noWrap w:val="0"/>
            <w:tcMar>
              <w:top w:w="15" w:type="dxa"/>
              <w:left w:w="15" w:type="dxa"/>
              <w:bottom w:w="0" w:type="dxa"/>
              <w:right w:w="15" w:type="dxa"/>
            </w:tcMar>
            <w:textDirection w:val="tbRlV"/>
            <w:vAlign w:val="center"/>
          </w:tcPr>
          <w:p>
            <w:pPr>
              <w:jc w:val="center"/>
              <w:rPr>
                <w:rFonts w:hint="eastAsia" w:ascii="宋体" w:hAnsi="宋体" w:cs="Arial Unicode MS"/>
                <w:b/>
                <w:bCs/>
                <w:sz w:val="20"/>
                <w:szCs w:val="20"/>
              </w:rPr>
            </w:pPr>
            <w:r>
              <w:rPr>
                <w:rFonts w:hint="eastAsia" w:ascii="宋体" w:hAnsi="宋体"/>
                <w:b/>
                <w:bCs/>
                <w:sz w:val="20"/>
                <w:szCs w:val="20"/>
              </w:rPr>
              <w:t>材   料</w:t>
            </w: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2.2</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2.3</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2.4</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2.5</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2.6</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2.7</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2.8</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材料费小计</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3284"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2.1～2.7之合</w:t>
            </w:r>
          </w:p>
        </w:tc>
      </w:tr>
      <w:tr>
        <w:tblPrEx>
          <w:tblCellMar>
            <w:top w:w="0" w:type="dxa"/>
            <w:left w:w="0" w:type="dxa"/>
            <w:bottom w:w="0" w:type="dxa"/>
            <w:right w:w="0" w:type="dxa"/>
          </w:tblCellMar>
        </w:tblPrEx>
        <w:trPr>
          <w:cantSplit/>
          <w:trHeight w:val="360" w:hRule="atLeast"/>
          <w:jc w:val="center"/>
        </w:trPr>
        <w:tc>
          <w:tcPr>
            <w:tcW w:w="368" w:type="dxa"/>
            <w:vMerge w:val="restart"/>
            <w:tcBorders>
              <w:top w:val="nil"/>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3</w:t>
            </w: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3.1</w:t>
            </w:r>
          </w:p>
        </w:tc>
        <w:tc>
          <w:tcPr>
            <w:tcW w:w="52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textDirection w:val="tbRlV"/>
            <w:vAlign w:val="center"/>
          </w:tcPr>
          <w:p>
            <w:pPr>
              <w:jc w:val="center"/>
              <w:rPr>
                <w:rFonts w:hint="eastAsia" w:ascii="宋体" w:hAnsi="宋体" w:cs="Arial Unicode MS"/>
                <w:b/>
                <w:bCs/>
                <w:sz w:val="20"/>
                <w:szCs w:val="20"/>
              </w:rPr>
            </w:pPr>
            <w:r>
              <w:rPr>
                <w:rFonts w:hint="eastAsia" w:ascii="宋体" w:hAnsi="宋体"/>
                <w:b/>
                <w:bCs/>
                <w:sz w:val="20"/>
                <w:szCs w:val="20"/>
              </w:rPr>
              <w:t>机械费</w:t>
            </w:r>
          </w:p>
        </w:tc>
        <w:tc>
          <w:tcPr>
            <w:tcW w:w="176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3.2</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　</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4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103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79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2518" w:type="dxa"/>
            <w:tcBorders>
              <w:top w:val="single" w:color="auto" w:sz="4" w:space="0"/>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　</w:t>
            </w:r>
          </w:p>
        </w:tc>
      </w:tr>
      <w:tr>
        <w:tblPrEx>
          <w:tblCellMar>
            <w:top w:w="0" w:type="dxa"/>
            <w:left w:w="0" w:type="dxa"/>
            <w:bottom w:w="0" w:type="dxa"/>
            <w:right w:w="0" w:type="dxa"/>
          </w:tblCellMar>
        </w:tblPrEx>
        <w:trPr>
          <w:cantSplit/>
          <w:trHeight w:val="360" w:hRule="atLeast"/>
          <w:jc w:val="center"/>
        </w:trPr>
        <w:tc>
          <w:tcPr>
            <w:tcW w:w="368"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b/>
                <w:bCs/>
                <w:sz w:val="20"/>
                <w:szCs w:val="20"/>
              </w:rPr>
            </w:pP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b/>
                <w:bCs/>
                <w:sz w:val="20"/>
                <w:szCs w:val="20"/>
              </w:rPr>
              <w:t>3.3</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机械费小计</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Arial Unicode MS"/>
                <w:sz w:val="20"/>
                <w:szCs w:val="20"/>
              </w:rPr>
            </w:pPr>
            <w:r>
              <w:rPr>
                <w:rFonts w:hint="eastAsia" w:ascii="宋体" w:hAnsi="宋体"/>
                <w:sz w:val="20"/>
                <w:szCs w:val="20"/>
              </w:rPr>
              <w:t>　</w:t>
            </w:r>
          </w:p>
        </w:tc>
        <w:tc>
          <w:tcPr>
            <w:tcW w:w="3284"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2518" w:type="dxa"/>
            <w:tcBorders>
              <w:top w:val="nil"/>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3.1～3.2之合</w:t>
            </w:r>
          </w:p>
        </w:tc>
      </w:tr>
      <w:tr>
        <w:tblPrEx>
          <w:tblCellMar>
            <w:top w:w="0" w:type="dxa"/>
            <w:left w:w="0" w:type="dxa"/>
            <w:bottom w:w="0" w:type="dxa"/>
            <w:right w:w="0" w:type="dxa"/>
          </w:tblCellMar>
        </w:tblPrEx>
        <w:trPr>
          <w:trHeight w:val="438" w:hRule="atLeast"/>
          <w:jc w:val="center"/>
        </w:trPr>
        <w:tc>
          <w:tcPr>
            <w:tcW w:w="368" w:type="dxa"/>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20"/>
              </w:rPr>
            </w:pPr>
          </w:p>
        </w:tc>
        <w:tc>
          <w:tcPr>
            <w:tcW w:w="5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 w:val="20"/>
                <w:szCs w:val="20"/>
              </w:rPr>
            </w:pPr>
            <w:r>
              <w:rPr>
                <w:rFonts w:hint="eastAsia" w:ascii="宋体" w:hAnsi="宋体"/>
                <w:b/>
                <w:bCs/>
                <w:sz w:val="20"/>
                <w:szCs w:val="20"/>
              </w:rPr>
              <w:t>4</w:t>
            </w:r>
          </w:p>
        </w:tc>
        <w:tc>
          <w:tcPr>
            <w:tcW w:w="2285"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人工、材料、机械费小计</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元</w:t>
            </w:r>
          </w:p>
        </w:tc>
        <w:tc>
          <w:tcPr>
            <w:tcW w:w="3284" w:type="dxa"/>
            <w:gridSpan w:val="5"/>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ascii="宋体" w:hAnsi="宋体" w:cs="Arial Unicode MS"/>
                <w:sz w:val="20"/>
                <w:szCs w:val="20"/>
              </w:rPr>
            </w:pPr>
            <w:r>
              <w:rPr>
                <w:rFonts w:hint="eastAsia" w:ascii="宋体" w:hAnsi="宋体"/>
                <w:sz w:val="20"/>
                <w:szCs w:val="20"/>
              </w:rPr>
              <w:t>　</w:t>
            </w:r>
          </w:p>
        </w:tc>
        <w:tc>
          <w:tcPr>
            <w:tcW w:w="2518" w:type="dxa"/>
            <w:tcBorders>
              <w:top w:val="nil"/>
              <w:left w:val="single" w:color="auto" w:sz="4" w:space="0"/>
              <w:bottom w:val="single" w:color="auto" w:sz="4" w:space="0"/>
              <w:right w:val="single" w:color="auto" w:sz="8" w:space="0"/>
            </w:tcBorders>
            <w:noWrap w:val="0"/>
            <w:tcMar>
              <w:top w:w="15" w:type="dxa"/>
              <w:left w:w="15" w:type="dxa"/>
              <w:bottom w:w="0" w:type="dxa"/>
              <w:right w:w="15" w:type="dxa"/>
            </w:tcMar>
            <w:vAlign w:val="center"/>
          </w:tcPr>
          <w:p>
            <w:pPr>
              <w:rPr>
                <w:rFonts w:hint="eastAsia" w:ascii="宋体" w:hAnsi="宋体"/>
                <w:b/>
                <w:bCs/>
                <w:sz w:val="20"/>
                <w:szCs w:val="20"/>
              </w:rPr>
            </w:pPr>
            <w:r>
              <w:rPr>
                <w:rFonts w:hint="eastAsia" w:ascii="宋体" w:hAnsi="宋体"/>
                <w:b/>
                <w:bCs/>
                <w:sz w:val="20"/>
                <w:szCs w:val="20"/>
              </w:rPr>
              <w:t>1.3+2.8+3.3</w:t>
            </w:r>
          </w:p>
        </w:tc>
      </w:tr>
      <w:tr>
        <w:tblPrEx>
          <w:tblCellMar>
            <w:top w:w="0" w:type="dxa"/>
            <w:left w:w="0" w:type="dxa"/>
            <w:bottom w:w="0" w:type="dxa"/>
            <w:right w:w="0" w:type="dxa"/>
          </w:tblCellMar>
        </w:tblPrEx>
        <w:trPr>
          <w:cantSplit/>
          <w:trHeight w:val="435" w:hRule="atLeast"/>
          <w:jc w:val="center"/>
        </w:trPr>
        <w:tc>
          <w:tcPr>
            <w:tcW w:w="948" w:type="dxa"/>
            <w:gridSpan w:val="2"/>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5</w:t>
            </w:r>
          </w:p>
        </w:tc>
        <w:tc>
          <w:tcPr>
            <w:tcW w:w="520" w:type="dxa"/>
            <w:vMerge w:val="restart"/>
            <w:tcBorders>
              <w:top w:val="nil"/>
              <w:left w:val="single" w:color="auto" w:sz="4" w:space="0"/>
              <w:bottom w:val="single" w:color="000000" w:sz="4" w:space="0"/>
              <w:right w:val="single" w:color="auto" w:sz="4" w:space="0"/>
            </w:tcBorders>
            <w:noWrap w:val="0"/>
            <w:tcMar>
              <w:top w:w="15" w:type="dxa"/>
              <w:left w:w="15" w:type="dxa"/>
              <w:bottom w:w="0" w:type="dxa"/>
              <w:right w:w="15" w:type="dxa"/>
            </w:tcMar>
            <w:textDirection w:val="tbRlV"/>
            <w:vAlign w:val="center"/>
          </w:tcPr>
          <w:p>
            <w:pPr>
              <w:jc w:val="center"/>
              <w:rPr>
                <w:rFonts w:hint="eastAsia" w:ascii="宋体" w:hAnsi="宋体" w:cs="Arial Unicode MS"/>
                <w:b/>
                <w:bCs/>
                <w:sz w:val="20"/>
                <w:szCs w:val="20"/>
              </w:rPr>
            </w:pPr>
            <w:r>
              <w:rPr>
                <w:rFonts w:hint="eastAsia" w:ascii="宋体" w:hAnsi="宋体"/>
                <w:b/>
                <w:bCs/>
                <w:sz w:val="20"/>
                <w:szCs w:val="20"/>
              </w:rPr>
              <w:t>各项费用</w:t>
            </w:r>
          </w:p>
        </w:tc>
        <w:tc>
          <w:tcPr>
            <w:tcW w:w="176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管   理   费</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元</w:t>
            </w:r>
          </w:p>
        </w:tc>
        <w:tc>
          <w:tcPr>
            <w:tcW w:w="1491"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c>
          <w:tcPr>
            <w:tcW w:w="107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0"/>
                <w:szCs w:val="20"/>
              </w:rPr>
            </w:pPr>
            <w:r>
              <w:rPr>
                <w:rFonts w:hint="eastAsia" w:ascii="宋体" w:hAnsi="宋体"/>
                <w:sz w:val="20"/>
                <w:szCs w:val="20"/>
              </w:rPr>
              <w:t>费率％　</w:t>
            </w:r>
          </w:p>
        </w:tc>
        <w:tc>
          <w:tcPr>
            <w:tcW w:w="3236" w:type="dxa"/>
            <w:gridSpan w:val="2"/>
            <w:tcBorders>
              <w:top w:val="single" w:color="auto" w:sz="4" w:space="0"/>
              <w:left w:val="single" w:color="auto" w:sz="4" w:space="0"/>
              <w:bottom w:val="single" w:color="auto" w:sz="4" w:space="0"/>
              <w:right w:val="single" w:color="000000" w:sz="8" w:space="0"/>
            </w:tcBorders>
            <w:noWrap w:val="0"/>
            <w:vAlign w:val="center"/>
          </w:tcPr>
          <w:p>
            <w:pPr>
              <w:jc w:val="center"/>
              <w:rPr>
                <w:rFonts w:hint="eastAsia" w:ascii="宋体" w:hAnsi="宋体"/>
                <w:sz w:val="20"/>
                <w:szCs w:val="20"/>
              </w:rPr>
            </w:pPr>
            <w:r>
              <w:rPr>
                <w:rFonts w:hint="eastAsia" w:ascii="宋体" w:hAnsi="宋体"/>
                <w:sz w:val="20"/>
                <w:szCs w:val="20"/>
              </w:rPr>
              <w:t>（计费计算式）</w:t>
            </w:r>
          </w:p>
        </w:tc>
      </w:tr>
      <w:tr>
        <w:tblPrEx>
          <w:tblCellMar>
            <w:top w:w="0" w:type="dxa"/>
            <w:left w:w="0" w:type="dxa"/>
            <w:bottom w:w="0" w:type="dxa"/>
            <w:right w:w="0" w:type="dxa"/>
          </w:tblCellMar>
        </w:tblPrEx>
        <w:trPr>
          <w:cantSplit/>
          <w:trHeight w:val="435" w:hRule="atLeast"/>
          <w:jc w:val="center"/>
        </w:trPr>
        <w:tc>
          <w:tcPr>
            <w:tcW w:w="948" w:type="dxa"/>
            <w:gridSpan w:val="2"/>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6</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利        润</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元</w:t>
            </w:r>
          </w:p>
        </w:tc>
        <w:tc>
          <w:tcPr>
            <w:tcW w:w="1491"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c>
          <w:tcPr>
            <w:tcW w:w="107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0"/>
                <w:szCs w:val="20"/>
              </w:rPr>
            </w:pPr>
            <w:r>
              <w:rPr>
                <w:rFonts w:hint="eastAsia" w:ascii="宋体" w:hAnsi="宋体"/>
                <w:sz w:val="20"/>
                <w:szCs w:val="20"/>
              </w:rPr>
              <w:t>费率％　</w:t>
            </w:r>
          </w:p>
        </w:tc>
        <w:tc>
          <w:tcPr>
            <w:tcW w:w="3236" w:type="dxa"/>
            <w:gridSpan w:val="2"/>
            <w:tcBorders>
              <w:top w:val="single" w:color="auto" w:sz="4" w:space="0"/>
              <w:left w:val="single" w:color="auto" w:sz="4" w:space="0"/>
              <w:bottom w:val="single" w:color="auto" w:sz="4" w:space="0"/>
              <w:right w:val="single" w:color="000000" w:sz="8" w:space="0"/>
            </w:tcBorders>
            <w:noWrap w:val="0"/>
            <w:vAlign w:val="center"/>
          </w:tcPr>
          <w:p>
            <w:pPr>
              <w:jc w:val="center"/>
              <w:rPr>
                <w:rFonts w:hint="eastAsia" w:ascii="宋体" w:hAnsi="宋体"/>
                <w:sz w:val="20"/>
                <w:szCs w:val="20"/>
              </w:rPr>
            </w:pPr>
            <w:r>
              <w:rPr>
                <w:rFonts w:hint="eastAsia" w:ascii="宋体" w:hAnsi="宋体"/>
                <w:sz w:val="20"/>
                <w:szCs w:val="20"/>
              </w:rPr>
              <w:t>（计费计算式）</w:t>
            </w:r>
          </w:p>
        </w:tc>
      </w:tr>
      <w:tr>
        <w:tblPrEx>
          <w:tblCellMar>
            <w:top w:w="0" w:type="dxa"/>
            <w:left w:w="0" w:type="dxa"/>
            <w:bottom w:w="0" w:type="dxa"/>
            <w:right w:w="0" w:type="dxa"/>
          </w:tblCellMar>
        </w:tblPrEx>
        <w:trPr>
          <w:cantSplit/>
          <w:trHeight w:val="435" w:hRule="atLeast"/>
          <w:jc w:val="center"/>
        </w:trPr>
        <w:tc>
          <w:tcPr>
            <w:tcW w:w="948" w:type="dxa"/>
            <w:gridSpan w:val="2"/>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7</w:t>
            </w: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Arial Unicode MS"/>
                <w:b/>
                <w:bCs/>
                <w:sz w:val="20"/>
                <w:szCs w:val="20"/>
              </w:rPr>
            </w:pPr>
          </w:p>
        </w:tc>
        <w:tc>
          <w:tcPr>
            <w:tcW w:w="176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cs="Arial Unicode MS"/>
                <w:b/>
                <w:bCs/>
                <w:sz w:val="20"/>
                <w:szCs w:val="20"/>
              </w:rPr>
              <w:t>风   险   金</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元</w:t>
            </w:r>
          </w:p>
        </w:tc>
        <w:tc>
          <w:tcPr>
            <w:tcW w:w="1491"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c>
          <w:tcPr>
            <w:tcW w:w="107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0"/>
                <w:szCs w:val="20"/>
              </w:rPr>
            </w:pPr>
            <w:r>
              <w:rPr>
                <w:rFonts w:hint="eastAsia" w:ascii="宋体" w:hAnsi="宋体"/>
                <w:sz w:val="20"/>
                <w:szCs w:val="20"/>
              </w:rPr>
              <w:t>费率％　</w:t>
            </w:r>
          </w:p>
        </w:tc>
        <w:tc>
          <w:tcPr>
            <w:tcW w:w="3236" w:type="dxa"/>
            <w:gridSpan w:val="2"/>
            <w:tcBorders>
              <w:top w:val="single" w:color="auto" w:sz="4" w:space="0"/>
              <w:left w:val="single" w:color="auto" w:sz="4" w:space="0"/>
              <w:bottom w:val="single" w:color="auto" w:sz="4" w:space="0"/>
              <w:right w:val="single" w:color="000000" w:sz="8" w:space="0"/>
            </w:tcBorders>
            <w:noWrap w:val="0"/>
            <w:vAlign w:val="center"/>
          </w:tcPr>
          <w:p>
            <w:pPr>
              <w:jc w:val="center"/>
              <w:rPr>
                <w:rFonts w:hint="eastAsia" w:ascii="宋体" w:hAnsi="宋体"/>
                <w:sz w:val="20"/>
                <w:szCs w:val="20"/>
              </w:rPr>
            </w:pPr>
            <w:r>
              <w:rPr>
                <w:rFonts w:hint="eastAsia" w:ascii="宋体" w:hAnsi="宋体"/>
                <w:sz w:val="20"/>
                <w:szCs w:val="20"/>
              </w:rPr>
              <w:t>（计费计算式）</w:t>
            </w:r>
          </w:p>
        </w:tc>
      </w:tr>
      <w:tr>
        <w:tblPrEx>
          <w:tblCellMar>
            <w:top w:w="0" w:type="dxa"/>
            <w:left w:w="0" w:type="dxa"/>
            <w:bottom w:w="0" w:type="dxa"/>
            <w:right w:w="0" w:type="dxa"/>
          </w:tblCellMar>
        </w:tblPrEx>
        <w:trPr>
          <w:trHeight w:val="435" w:hRule="atLeast"/>
          <w:jc w:val="center"/>
        </w:trPr>
        <w:tc>
          <w:tcPr>
            <w:tcW w:w="948" w:type="dxa"/>
            <w:gridSpan w:val="2"/>
            <w:tcBorders>
              <w:top w:val="single" w:color="auto" w:sz="4" w:space="0"/>
              <w:left w:val="single" w:color="auto" w:sz="8"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b/>
                <w:bCs/>
                <w:sz w:val="20"/>
                <w:szCs w:val="20"/>
              </w:rPr>
            </w:pPr>
            <w:r>
              <w:rPr>
                <w:rFonts w:hint="eastAsia" w:ascii="宋体" w:hAnsi="宋体"/>
                <w:b/>
                <w:bCs/>
                <w:sz w:val="20"/>
                <w:szCs w:val="20"/>
              </w:rPr>
              <w:t>8</w:t>
            </w:r>
          </w:p>
        </w:tc>
        <w:tc>
          <w:tcPr>
            <w:tcW w:w="2285"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 xml:space="preserve">     费 用 小 计</w:t>
            </w:r>
          </w:p>
        </w:tc>
        <w:tc>
          <w:tcPr>
            <w:tcW w:w="5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0"/>
                <w:szCs w:val="20"/>
              </w:rPr>
            </w:pPr>
            <w:r>
              <w:rPr>
                <w:rFonts w:hint="eastAsia" w:ascii="宋体" w:hAnsi="宋体"/>
                <w:b/>
                <w:bCs/>
                <w:sz w:val="20"/>
                <w:szCs w:val="20"/>
              </w:rPr>
              <w:t>元</w:t>
            </w:r>
          </w:p>
        </w:tc>
        <w:tc>
          <w:tcPr>
            <w:tcW w:w="5802" w:type="dxa"/>
            <w:gridSpan w:val="6"/>
            <w:tcBorders>
              <w:top w:val="single" w:color="auto" w:sz="4" w:space="0"/>
              <w:left w:val="nil"/>
              <w:bottom w:val="single" w:color="auto" w:sz="4" w:space="0"/>
              <w:right w:val="single" w:color="auto" w:sz="8" w:space="0"/>
            </w:tcBorders>
            <w:noWrap w:val="0"/>
            <w:tcMar>
              <w:top w:w="15" w:type="dxa"/>
              <w:left w:w="15" w:type="dxa"/>
              <w:bottom w:w="0" w:type="dxa"/>
              <w:right w:w="15" w:type="dxa"/>
            </w:tcMar>
            <w:vAlign w:val="center"/>
          </w:tcPr>
          <w:p>
            <w:pPr>
              <w:jc w:val="center"/>
              <w:rPr>
                <w:rFonts w:hint="eastAsia" w:ascii="宋体" w:hAnsi="宋体"/>
                <w:b/>
                <w:bCs/>
                <w:sz w:val="18"/>
                <w:szCs w:val="18"/>
              </w:rPr>
            </w:pPr>
            <w:r>
              <w:rPr>
                <w:rFonts w:hint="eastAsia" w:ascii="宋体" w:hAnsi="宋体"/>
                <w:b/>
                <w:bCs/>
              </w:rPr>
              <w:t>5+6+7</w:t>
            </w:r>
          </w:p>
        </w:tc>
      </w:tr>
      <w:tr>
        <w:tblPrEx>
          <w:tblCellMar>
            <w:top w:w="0" w:type="dxa"/>
            <w:left w:w="0" w:type="dxa"/>
            <w:bottom w:w="0" w:type="dxa"/>
            <w:right w:w="0" w:type="dxa"/>
          </w:tblCellMar>
        </w:tblPrEx>
        <w:trPr>
          <w:trHeight w:val="435" w:hRule="atLeast"/>
          <w:jc w:val="center"/>
        </w:trPr>
        <w:tc>
          <w:tcPr>
            <w:tcW w:w="3233" w:type="dxa"/>
            <w:gridSpan w:val="4"/>
            <w:tcBorders>
              <w:top w:val="single" w:color="auto" w:sz="4" w:space="0"/>
              <w:left w:val="single" w:color="auto" w:sz="8" w:space="0"/>
              <w:bottom w:val="single" w:color="auto" w:sz="8"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4"/>
                <w:szCs w:val="28"/>
              </w:rPr>
            </w:pPr>
            <w:r>
              <w:rPr>
                <w:rFonts w:hint="eastAsia" w:ascii="宋体" w:hAnsi="宋体"/>
                <w:b/>
                <w:bCs/>
                <w:sz w:val="24"/>
                <w:szCs w:val="28"/>
              </w:rPr>
              <w:t>综   合   单   价</w:t>
            </w:r>
          </w:p>
        </w:tc>
        <w:tc>
          <w:tcPr>
            <w:tcW w:w="520" w:type="dxa"/>
            <w:tcBorders>
              <w:top w:val="nil"/>
              <w:left w:val="nil"/>
              <w:bottom w:val="single" w:color="auto" w:sz="8" w:space="0"/>
              <w:right w:val="single" w:color="auto" w:sz="4" w:space="0"/>
            </w:tcBorders>
            <w:noWrap w:val="0"/>
            <w:tcMar>
              <w:top w:w="15" w:type="dxa"/>
              <w:left w:w="15" w:type="dxa"/>
              <w:bottom w:w="0" w:type="dxa"/>
              <w:right w:w="15" w:type="dxa"/>
            </w:tcMar>
            <w:vAlign w:val="center"/>
          </w:tcPr>
          <w:p>
            <w:pPr>
              <w:jc w:val="center"/>
              <w:rPr>
                <w:rFonts w:hint="eastAsia" w:ascii="宋体" w:hAnsi="宋体" w:cs="Arial Unicode MS"/>
                <w:b/>
                <w:bCs/>
                <w:sz w:val="24"/>
                <w:szCs w:val="32"/>
              </w:rPr>
            </w:pPr>
            <w:r>
              <w:rPr>
                <w:rFonts w:hint="eastAsia" w:ascii="宋体" w:hAnsi="宋体"/>
                <w:b/>
                <w:bCs/>
                <w:sz w:val="24"/>
                <w:szCs w:val="32"/>
              </w:rPr>
              <w:t>元</w:t>
            </w:r>
          </w:p>
        </w:tc>
        <w:tc>
          <w:tcPr>
            <w:tcW w:w="5802" w:type="dxa"/>
            <w:gridSpan w:val="6"/>
            <w:tcBorders>
              <w:top w:val="single" w:color="auto" w:sz="4" w:space="0"/>
              <w:left w:val="nil"/>
              <w:bottom w:val="single" w:color="auto" w:sz="8" w:space="0"/>
              <w:right w:val="single" w:color="auto" w:sz="8" w:space="0"/>
            </w:tcBorders>
            <w:noWrap w:val="0"/>
            <w:tcMar>
              <w:top w:w="15" w:type="dxa"/>
              <w:left w:w="15" w:type="dxa"/>
              <w:bottom w:w="0" w:type="dxa"/>
              <w:right w:w="15" w:type="dxa"/>
            </w:tcMar>
            <w:vAlign w:val="center"/>
          </w:tcPr>
          <w:p>
            <w:pPr>
              <w:jc w:val="center"/>
              <w:rPr>
                <w:rFonts w:hint="eastAsia" w:ascii="宋体" w:hAnsi="宋体" w:cs="Arial Unicode MS"/>
                <w:sz w:val="24"/>
              </w:rPr>
            </w:pPr>
            <w:r>
              <w:rPr>
                <w:rFonts w:hint="eastAsia" w:ascii="宋体" w:hAnsi="宋体"/>
                <w:sz w:val="24"/>
              </w:rPr>
              <w:t>　</w:t>
            </w:r>
          </w:p>
          <w:p>
            <w:pPr>
              <w:jc w:val="center"/>
              <w:rPr>
                <w:rFonts w:hint="eastAsia" w:ascii="宋体" w:hAnsi="宋体"/>
                <w:b/>
                <w:bCs/>
                <w:sz w:val="24"/>
              </w:rPr>
            </w:pPr>
            <w:r>
              <w:rPr>
                <w:rFonts w:hint="eastAsia" w:ascii="宋体" w:hAnsi="宋体"/>
                <w:b/>
                <w:bCs/>
              </w:rPr>
              <w:t>4+8</w:t>
            </w:r>
          </w:p>
        </w:tc>
      </w:tr>
    </w:tbl>
    <w:p>
      <w:pPr>
        <w:rPr>
          <w:rFonts w:hint="eastAsia" w:ascii="宋体" w:hAnsi="宋体"/>
          <w:bCs/>
          <w:sz w:val="20"/>
          <w:szCs w:val="22"/>
        </w:rPr>
      </w:pPr>
    </w:p>
    <w:p>
      <w:pPr>
        <w:rPr>
          <w:rFonts w:hint="eastAsia" w:ascii="宋体" w:hAnsi="宋体"/>
          <w:bCs/>
          <w:sz w:val="24"/>
          <w:szCs w:val="22"/>
        </w:rPr>
      </w:pPr>
      <w:r>
        <w:rPr>
          <w:rFonts w:hint="eastAsia" w:ascii="宋体" w:hAnsi="宋体"/>
          <w:bCs/>
          <w:sz w:val="24"/>
          <w:szCs w:val="22"/>
        </w:rPr>
        <w:t>注：1、分部分项项目编码为工程量清单中</w:t>
      </w:r>
      <w:r>
        <w:rPr>
          <w:rFonts w:hint="eastAsia" w:ascii="宋体" w:hAnsi="宋体"/>
          <w:bCs/>
          <w:sz w:val="24"/>
          <w:szCs w:val="20"/>
        </w:rPr>
        <w:t>综合单价分析项目名目表</w:t>
      </w:r>
      <w:r>
        <w:rPr>
          <w:rFonts w:hint="eastAsia" w:ascii="宋体" w:hAnsi="宋体"/>
          <w:bCs/>
          <w:sz w:val="24"/>
          <w:szCs w:val="22"/>
        </w:rPr>
        <w:t>的项目。</w:t>
      </w:r>
    </w:p>
    <w:p>
      <w:pPr>
        <w:numPr>
          <w:ilvl w:val="0"/>
          <w:numId w:val="9"/>
        </w:numPr>
        <w:ind w:firstLine="480" w:firstLineChars="200"/>
        <w:rPr>
          <w:rFonts w:hint="eastAsia" w:ascii="宋体" w:hAnsi="宋体"/>
          <w:bCs/>
          <w:sz w:val="24"/>
          <w:szCs w:val="22"/>
        </w:rPr>
      </w:pPr>
      <w:r>
        <w:rPr>
          <w:rFonts w:hint="eastAsia" w:ascii="宋体" w:hAnsi="宋体"/>
          <w:bCs/>
          <w:sz w:val="24"/>
          <w:szCs w:val="22"/>
        </w:rPr>
        <w:t>计量单位：以一为分析基数的工程量清单中相对应的工程量单位。</w:t>
      </w:r>
    </w:p>
    <w:p>
      <w:pPr>
        <w:ind w:firstLine="480" w:firstLineChars="200"/>
        <w:rPr>
          <w:rFonts w:hint="eastAsia"/>
        </w:rPr>
      </w:pPr>
      <w:r>
        <w:rPr>
          <w:rFonts w:hint="eastAsia" w:ascii="宋体" w:hAnsi="宋体"/>
          <w:bCs/>
          <w:sz w:val="24"/>
          <w:szCs w:val="22"/>
        </w:rPr>
        <w:t>3、项目特征必须与工程量清单特征描述一致。</w:t>
      </w:r>
    </w:p>
    <w:p>
      <w:pPr>
        <w:pStyle w:val="25"/>
        <w:rPr>
          <w:rFonts w:hint="eastAsia" w:ascii="宋体" w:hAnsi="宋体"/>
          <w:b/>
          <w:sz w:val="24"/>
          <w:lang w:val="en-US" w:eastAsia="zh-CN"/>
        </w:rPr>
      </w:pPr>
    </w:p>
    <w:sectPr>
      <w:footerReference r:id="rId18" w:type="first"/>
      <w:footerReference r:id="rId17" w:type="default"/>
      <w:pgSz w:w="11906" w:h="16838"/>
      <w:pgMar w:top="1440" w:right="1304" w:bottom="1440" w:left="1304"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rFonts w:ascii="宋体"/>
        <w:kern w:val="0"/>
        <w:sz w:val="20"/>
      </w:rPr>
    </w:pPr>
    <w:r>
      <mc:AlternateContent>
        <mc:Choice Requires="wps">
          <w:drawing>
            <wp:anchor distT="0" distB="0" distL="114300" distR="114300" simplePos="0" relativeHeight="251659264" behindDoc="0" locked="0" layoutInCell="1" allowOverlap="1">
              <wp:simplePos x="0" y="0"/>
              <wp:positionH relativeFrom="margin">
                <wp:posOffset>2543175</wp:posOffset>
              </wp:positionH>
              <wp:positionV relativeFrom="paragraph">
                <wp:posOffset>29845</wp:posOffset>
              </wp:positionV>
              <wp:extent cx="643255" cy="12954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643255" cy="129540"/>
                      </a:xfrm>
                      <a:prstGeom prst="rect">
                        <a:avLst/>
                      </a:prstGeom>
                      <a:noFill/>
                      <a:ln>
                        <a:noFill/>
                      </a:ln>
                      <a:effectLst/>
                    </wps:spPr>
                    <wps:txbx>
                      <w:txbxContent>
                        <w:p>
                          <w:pPr>
                            <w:snapToGrid w:val="0"/>
                            <w:rPr>
                              <w:sz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0.25pt;margin-top:2.35pt;height:10.2pt;width:50.65pt;mso-position-horizontal-relative:margin;z-index:251659264;mso-width-relative:page;mso-height-relative:page;" filled="f" stroked="f" coordsize="21600,21600" o:gfxdata="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w5PS1wAAAAgBAAAPAAAAAAAA&#10;AAEAIAAAACIAAABkcnMvZG93bnJldi54bWxQSwECFAAUAAAACACHTuJA3hn+YhMCAAAUBAAADgAA&#10;AAAAAAABACAAAAAmAQAAZHJzL2Uyb0RvYy54bWxQSwUGAAAAAAYABgBZAQAAqwUAAAAA&#10;">
              <v:fill on="f" focussize="0,0"/>
              <v:stroke on="f"/>
              <v:imagedata o:title=""/>
              <o:lock v:ext="edit" aspectratio="f"/>
              <v:textbox inset="0mm,0mm,0mm,0mm">
                <w:txbxContent>
                  <w:p>
                    <w:pPr>
                      <w:snapToGrid w:val="0"/>
                      <w:rPr>
                        <w:sz w:val="18"/>
                      </w:rPr>
                    </w:pPr>
                  </w:p>
                </w:txbxContent>
              </v:textbox>
            </v:shape>
          </w:pict>
        </mc:Fallback>
      </mc:AlternateContent>
    </w:r>
    <w:r>
      <w:rPr>
        <w:rFonts w:ascii="宋体"/>
        <w:kern w:val="0"/>
        <w:sz w:val="20"/>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C2hijJ&#10;6QEAAMsDAAAOAAAAAAAAAAEAIAAAACIBAABkcnMvZTJvRG9jLnhtbFBLBQYAAAAABgAGAFkBAAB9&#10;BQ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p>
    <w:pPr>
      <w:pStyle w:val="1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DX5H4U&#10;6QEAAMsDAAAOAAAAAAAAAAEAIAAAACIBAABkcnMvZTJvRG9jLnhtbFBLBQYAAAAABgAGAFkBAAB9&#10;BQ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firstLine="275" w:firstLineChars="250"/>
      <w:jc w:val="left"/>
      <w:rPr>
        <w:sz w:val="11"/>
        <w:szCs w:val="11"/>
      </w:rPr>
    </w:pP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rFonts w:ascii="宋体"/>
        <w:kern w:val="0"/>
        <w:sz w:val="20"/>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5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Chu5xDo&#10;AQAAywMAAA4AAAAAAAAAAQAgAAAAIgEAAGRycy9lMm9Eb2MueG1sUEsFBgAAAAAGAAYAWQEAAHwF&#10;A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2543175</wp:posOffset>
              </wp:positionH>
              <wp:positionV relativeFrom="paragraph">
                <wp:posOffset>29845</wp:posOffset>
              </wp:positionV>
              <wp:extent cx="643255" cy="129540"/>
              <wp:effectExtent l="0" t="0" r="0" b="0"/>
              <wp:wrapNone/>
              <wp:docPr id="8"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643255" cy="129540"/>
                      </a:xfrm>
                      <a:prstGeom prst="rect">
                        <a:avLst/>
                      </a:prstGeom>
                      <a:noFill/>
                      <a:ln>
                        <a:noFill/>
                      </a:ln>
                      <a:effectLst/>
                    </wps:spPr>
                    <wps:txbx>
                      <w:txbxContent>
                        <w:p>
                          <w:pPr>
                            <w:snapToGrid w:val="0"/>
                            <w:rPr>
                              <w:sz w:val="18"/>
                            </w:rPr>
                          </w:pPr>
                        </w:p>
                      </w:txbxContent>
                    </wps:txbx>
                    <wps:bodyPr rot="0" vert="horz" wrap="square" lIns="0" tIns="0" rIns="0" bIns="0" anchor="t" anchorCtr="0" upright="1">
                      <a:noAutofit/>
                    </wps:bodyPr>
                  </wps:wsp>
                </a:graphicData>
              </a:graphic>
            </wp:anchor>
          </w:drawing>
        </mc:Choice>
        <mc:Fallback>
          <w:pict>
            <v:shape id="文本框 11" o:spid="_x0000_s1026" o:spt="202" type="#_x0000_t202" style="position:absolute;left:0pt;margin-left:200.25pt;margin-top:2.35pt;height:10.2pt;width:50.65pt;mso-position-horizontal-relative:margin;z-index:251662336;mso-width-relative:page;mso-height-relative:page;" filled="f" stroked="f" coordsize="21600,21600" o:gfxdata="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vDk9LXAAAACAEAAA8AAAAAAAAA&#10;AQAgAAAAIgAAAGRycy9kb3ducmV2LnhtbFBLAQIUABQAAAAIAIdO4kB+gd2uEgIAABMEAAAOAAAA&#10;AAAAAAEAIAAAACYBAABkcnMvZTJvRG9jLnhtbFBLBQYAAAAABgAGAFkBAACqBQAAAAA=&#10;">
              <v:fill on="f" focussize="0,0"/>
              <v:stroke on="f"/>
              <v:imagedata o:title=""/>
              <o:lock v:ext="edit" aspectratio="f"/>
              <v:textbox inset="0mm,0mm,0mm,0mm">
                <w:txbxContent>
                  <w:p>
                    <w:pPr>
                      <w:snapToGrid w:val="0"/>
                      <w:rPr>
                        <w:sz w:val="18"/>
                      </w:rPr>
                    </w:pPr>
                  </w:p>
                </w:txbxContent>
              </v:textbox>
            </v:shape>
          </w:pict>
        </mc:Fallback>
      </mc:AlternateContent>
    </w:r>
    <w:r>
      <w:rPr>
        <w:rFonts w:ascii="宋体"/>
        <w:kern w:val="0"/>
        <w:sz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firstLine="275" w:firstLineChars="250"/>
      <w:jc w:val="left"/>
      <w:rPr>
        <w:sz w:val="11"/>
        <w:szCs w:val="11"/>
      </w:rPr>
    </w:pPr>
    <w:r>
      <w:rPr>
        <w:sz w:val="1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5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M4rFh/o&#10;AQAAzAMAAA4AAAAAAAAAAQAgAAAAIgEAAGRycy9lMm9Eb2MueG1sUEsFBgAAAAAGAAYAWQEAAHwF&#10;A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5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CsSvoJ&#10;6QEAAMwDAAAOAAAAAAAAAAEAIAAAACIBAABkcnMvZTJvRG9jLnhtbFBLBQYAAAAABgAGAFkBAAB9&#10;BQ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p>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05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DNKKzU&#10;6QEAAMwDAAAOAAAAAAAAAAEAIAAAACIBAABkcnMvZTJvRG9jLnhtbFBLBQYAAAAABgAGAFkBAAB9&#10;BQ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p>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文本框 105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LsUEK1AEAAKcDAAAOAAAAAAAAAAEAIAAA&#10;ACIBAABkcnMvZTJvRG9jLnhtbFBLBQYAAAAABgAGAFkBAABoBQ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1057"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ka3KXTAQAApwMAAA4AAABkcnMvZTJvRG9jLnhtbK1TzY7TMBC+&#10;I/EOlu80aaWy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IubsKbEMoMTv/z4fvn5&#10;+/LrG1mW65skUe+hxsxHj7lxuHcDps/3gJeJ+SCDSV/kRDCOAp+vAoshEp4eVauqKjHEMTY7iF88&#10;PfcB4jvhDElGQwNOMAvLTh8gjqlzSqpm3YPSOk9RW9InGtXNOr+4hhBdWyySWIzdJisO+2Gitnft&#10;GZn1uAYNtbj1lOj3FlVOGzMbYTb2s3H0QR26vFKpFfB3x4jt5C5ThRF2KozzyzynXUsL8refs57+&#10;r+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ka3KXTAQAApwMAAA4AAAAAAAAAAQAgAAAA&#10;IgEAAGRycy9lMm9Eb2MueG1sUEsFBgAAAAAGAAYAWQEAAGcFA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0"/>
      </w:rPr>
    </w:pPr>
    <w:r>
      <w:fldChar w:fldCharType="begin"/>
    </w:r>
    <w:r>
      <w:rPr>
        <w:rStyle w:val="30"/>
      </w:rPr>
      <w:instrText xml:space="preserve">PAGE  </w:instrText>
    </w:r>
    <w:r>
      <w:fldChar w:fldCharType="separate"/>
    </w:r>
    <w:r>
      <w:rPr>
        <w:rStyle w:val="30"/>
      </w:rPr>
      <w:t>3</w:t>
    </w:r>
    <w:r>
      <w:fldChar w:fldCharType="end"/>
    </w:r>
  </w:p>
  <w:p>
    <w:pPr>
      <w:pStyle w:val="1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863"/>
      </w:tabs>
      <w:jc w:val="cent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ED766"/>
    <w:multiLevelType w:val="singleLevel"/>
    <w:tmpl w:val="8C2ED766"/>
    <w:lvl w:ilvl="0" w:tentative="0">
      <w:start w:val="2"/>
      <w:numFmt w:val="chineseCounting"/>
      <w:suff w:val="space"/>
      <w:lvlText w:val="第%1章"/>
      <w:lvlJc w:val="left"/>
      <w:rPr>
        <w:rFonts w:hint="eastAsia"/>
      </w:rPr>
    </w:lvl>
  </w:abstractNum>
  <w:abstractNum w:abstractNumId="1">
    <w:nsid w:val="C4CF9F47"/>
    <w:multiLevelType w:val="singleLevel"/>
    <w:tmpl w:val="C4CF9F47"/>
    <w:lvl w:ilvl="0" w:tentative="0">
      <w:start w:val="5"/>
      <w:numFmt w:val="chineseCounting"/>
      <w:suff w:val="nothing"/>
      <w:lvlText w:val="%1、"/>
      <w:lvlJc w:val="left"/>
      <w:rPr>
        <w:rFonts w:hint="eastAsia"/>
      </w:rPr>
    </w:lvl>
  </w:abstractNum>
  <w:abstractNum w:abstractNumId="2">
    <w:nsid w:val="EBEC407A"/>
    <w:multiLevelType w:val="singleLevel"/>
    <w:tmpl w:val="EBEC407A"/>
    <w:lvl w:ilvl="0" w:tentative="0">
      <w:start w:val="1"/>
      <w:numFmt w:val="chineseCounting"/>
      <w:suff w:val="nothing"/>
      <w:lvlText w:val="（%1）"/>
      <w:lvlJc w:val="left"/>
      <w:rPr>
        <w:rFonts w:hint="eastAsia"/>
      </w:rPr>
    </w:lvl>
  </w:abstractNum>
  <w:abstractNum w:abstractNumId="3">
    <w:nsid w:val="0000000D"/>
    <w:multiLevelType w:val="singleLevel"/>
    <w:tmpl w:val="0000000D"/>
    <w:lvl w:ilvl="0" w:tentative="0">
      <w:start w:val="2"/>
      <w:numFmt w:val="decimal"/>
      <w:suff w:val="nothing"/>
      <w:lvlText w:val="%1、"/>
      <w:lvlJc w:val="left"/>
    </w:lvl>
  </w:abstractNum>
  <w:abstractNum w:abstractNumId="4">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B2E12CD"/>
    <w:multiLevelType w:val="multilevel"/>
    <w:tmpl w:val="0B2E12CD"/>
    <w:lvl w:ilvl="0" w:tentative="0">
      <w:start w:val="1"/>
      <w:numFmt w:val="decimal"/>
      <w:pStyle w:val="104"/>
      <w:lvlText w:val="%1）"/>
      <w:lvlJc w:val="left"/>
      <w:pPr>
        <w:tabs>
          <w:tab w:val="left" w:pos="4689"/>
        </w:tabs>
        <w:ind w:left="4689" w:hanging="360"/>
      </w:pPr>
      <w:rPr>
        <w:rFonts w:hint="default"/>
      </w:rPr>
    </w:lvl>
    <w:lvl w:ilvl="1" w:tentative="0">
      <w:start w:val="1"/>
      <w:numFmt w:val="decimal"/>
      <w:lvlText w:val="%2)"/>
      <w:lvlJc w:val="left"/>
      <w:pPr>
        <w:tabs>
          <w:tab w:val="left" w:pos="5109"/>
        </w:tabs>
        <w:ind w:left="5109" w:hanging="360"/>
      </w:pPr>
      <w:rPr>
        <w:rFonts w:hint="default"/>
      </w:rPr>
    </w:lvl>
    <w:lvl w:ilvl="2" w:tentative="0">
      <w:start w:val="1"/>
      <w:numFmt w:val="lowerRoman"/>
      <w:lvlText w:val="%3."/>
      <w:lvlJc w:val="right"/>
      <w:pPr>
        <w:tabs>
          <w:tab w:val="left" w:pos="5589"/>
        </w:tabs>
        <w:ind w:left="5589" w:hanging="420"/>
      </w:pPr>
    </w:lvl>
    <w:lvl w:ilvl="3" w:tentative="0">
      <w:start w:val="1"/>
      <w:numFmt w:val="decimal"/>
      <w:lvlText w:val="%4."/>
      <w:lvlJc w:val="left"/>
      <w:pPr>
        <w:tabs>
          <w:tab w:val="left" w:pos="6009"/>
        </w:tabs>
        <w:ind w:left="6009" w:hanging="420"/>
      </w:pPr>
    </w:lvl>
    <w:lvl w:ilvl="4" w:tentative="0">
      <w:start w:val="1"/>
      <w:numFmt w:val="lowerLetter"/>
      <w:lvlText w:val="%5)"/>
      <w:lvlJc w:val="left"/>
      <w:pPr>
        <w:tabs>
          <w:tab w:val="left" w:pos="6429"/>
        </w:tabs>
        <w:ind w:left="6429" w:hanging="420"/>
      </w:pPr>
    </w:lvl>
    <w:lvl w:ilvl="5" w:tentative="0">
      <w:start w:val="1"/>
      <w:numFmt w:val="lowerRoman"/>
      <w:lvlText w:val="%6."/>
      <w:lvlJc w:val="right"/>
      <w:pPr>
        <w:tabs>
          <w:tab w:val="left" w:pos="6849"/>
        </w:tabs>
        <w:ind w:left="6849" w:hanging="420"/>
      </w:pPr>
    </w:lvl>
    <w:lvl w:ilvl="6" w:tentative="0">
      <w:start w:val="1"/>
      <w:numFmt w:val="decimal"/>
      <w:lvlText w:val="%7."/>
      <w:lvlJc w:val="left"/>
      <w:pPr>
        <w:tabs>
          <w:tab w:val="left" w:pos="7269"/>
        </w:tabs>
        <w:ind w:left="7269" w:hanging="420"/>
      </w:pPr>
    </w:lvl>
    <w:lvl w:ilvl="7" w:tentative="0">
      <w:start w:val="1"/>
      <w:numFmt w:val="lowerLetter"/>
      <w:lvlText w:val="%8)"/>
      <w:lvlJc w:val="left"/>
      <w:pPr>
        <w:tabs>
          <w:tab w:val="left" w:pos="7689"/>
        </w:tabs>
        <w:ind w:left="7689" w:hanging="420"/>
      </w:pPr>
    </w:lvl>
    <w:lvl w:ilvl="8" w:tentative="0">
      <w:start w:val="1"/>
      <w:numFmt w:val="lowerRoman"/>
      <w:lvlText w:val="%9."/>
      <w:lvlJc w:val="right"/>
      <w:pPr>
        <w:tabs>
          <w:tab w:val="left" w:pos="8109"/>
        </w:tabs>
        <w:ind w:left="8109" w:hanging="420"/>
      </w:pPr>
    </w:lvl>
  </w:abstractNum>
  <w:abstractNum w:abstractNumId="6">
    <w:nsid w:val="3E9AF0C8"/>
    <w:multiLevelType w:val="singleLevel"/>
    <w:tmpl w:val="3E9AF0C8"/>
    <w:lvl w:ilvl="0" w:tentative="0">
      <w:start w:val="1"/>
      <w:numFmt w:val="decimal"/>
      <w:suff w:val="nothing"/>
      <w:lvlText w:val="%1、"/>
      <w:lvlJc w:val="left"/>
    </w:lvl>
  </w:abstractNum>
  <w:abstractNum w:abstractNumId="7">
    <w:nsid w:val="655C8224"/>
    <w:multiLevelType w:val="singleLevel"/>
    <w:tmpl w:val="655C8224"/>
    <w:lvl w:ilvl="0" w:tentative="0">
      <w:start w:val="1"/>
      <w:numFmt w:val="decimal"/>
      <w:suff w:val="nothing"/>
      <w:lvlText w:val="%1、"/>
      <w:lvlJc w:val="left"/>
    </w:lvl>
  </w:abstractNum>
  <w:abstractNum w:abstractNumId="8">
    <w:nsid w:val="6898BADD"/>
    <w:multiLevelType w:val="singleLevel"/>
    <w:tmpl w:val="6898BADD"/>
    <w:lvl w:ilvl="0" w:tentative="0">
      <w:start w:val="1"/>
      <w:numFmt w:val="decimal"/>
      <w:suff w:val="nothing"/>
      <w:lvlText w:val="%1、"/>
      <w:lvlJc w:val="left"/>
    </w:lvl>
  </w:abstractNum>
  <w:num w:numId="1">
    <w:abstractNumId w:val="5"/>
  </w:num>
  <w:num w:numId="2">
    <w:abstractNumId w:val="6"/>
  </w:num>
  <w:num w:numId="3">
    <w:abstractNumId w:val="0"/>
  </w:num>
  <w:num w:numId="4">
    <w:abstractNumId w:val="1"/>
  </w:num>
  <w:num w:numId="5">
    <w:abstractNumId w:val="2"/>
  </w:num>
  <w:num w:numId="6">
    <w:abstractNumId w:val="8"/>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footnotePr>
    <w:footnote w:id="2"/>
    <w:footnote w:id="3"/>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ZDFiMDRiMTgxZjFiZWNmNmFhNDdmMjI0NThhN2EifQ=="/>
  </w:docVars>
  <w:rsids>
    <w:rsidRoot w:val="0052434E"/>
    <w:rsid w:val="00000576"/>
    <w:rsid w:val="00000D62"/>
    <w:rsid w:val="00003009"/>
    <w:rsid w:val="000035B7"/>
    <w:rsid w:val="00003D04"/>
    <w:rsid w:val="00003D60"/>
    <w:rsid w:val="000069B3"/>
    <w:rsid w:val="00006F8B"/>
    <w:rsid w:val="00007420"/>
    <w:rsid w:val="000111C9"/>
    <w:rsid w:val="00012482"/>
    <w:rsid w:val="000140A7"/>
    <w:rsid w:val="00014BC5"/>
    <w:rsid w:val="0001627F"/>
    <w:rsid w:val="00016722"/>
    <w:rsid w:val="00016F43"/>
    <w:rsid w:val="00021971"/>
    <w:rsid w:val="000228F6"/>
    <w:rsid w:val="000231AE"/>
    <w:rsid w:val="00024546"/>
    <w:rsid w:val="00026E6E"/>
    <w:rsid w:val="00027CF0"/>
    <w:rsid w:val="0003071A"/>
    <w:rsid w:val="000313D6"/>
    <w:rsid w:val="00031579"/>
    <w:rsid w:val="000333DF"/>
    <w:rsid w:val="00034063"/>
    <w:rsid w:val="000347F4"/>
    <w:rsid w:val="00040661"/>
    <w:rsid w:val="00041DB0"/>
    <w:rsid w:val="000433F2"/>
    <w:rsid w:val="00045EDD"/>
    <w:rsid w:val="00046AAD"/>
    <w:rsid w:val="00047338"/>
    <w:rsid w:val="00047402"/>
    <w:rsid w:val="00047FAB"/>
    <w:rsid w:val="0005268E"/>
    <w:rsid w:val="00052742"/>
    <w:rsid w:val="00053B33"/>
    <w:rsid w:val="00054917"/>
    <w:rsid w:val="000554DD"/>
    <w:rsid w:val="000568ED"/>
    <w:rsid w:val="0005730D"/>
    <w:rsid w:val="0006040F"/>
    <w:rsid w:val="0006061C"/>
    <w:rsid w:val="000613CE"/>
    <w:rsid w:val="000619CA"/>
    <w:rsid w:val="00062214"/>
    <w:rsid w:val="00062604"/>
    <w:rsid w:val="00062713"/>
    <w:rsid w:val="00062D4A"/>
    <w:rsid w:val="00064CDC"/>
    <w:rsid w:val="000651F7"/>
    <w:rsid w:val="0006648D"/>
    <w:rsid w:val="0006786A"/>
    <w:rsid w:val="0007019C"/>
    <w:rsid w:val="0007052D"/>
    <w:rsid w:val="0007065C"/>
    <w:rsid w:val="00071821"/>
    <w:rsid w:val="00071EE4"/>
    <w:rsid w:val="000763DC"/>
    <w:rsid w:val="00076C3D"/>
    <w:rsid w:val="00077A10"/>
    <w:rsid w:val="000815CD"/>
    <w:rsid w:val="00083D77"/>
    <w:rsid w:val="000846A9"/>
    <w:rsid w:val="00084FFF"/>
    <w:rsid w:val="000869B2"/>
    <w:rsid w:val="00090AD9"/>
    <w:rsid w:val="00090D5A"/>
    <w:rsid w:val="0009138C"/>
    <w:rsid w:val="00091EEE"/>
    <w:rsid w:val="000941D7"/>
    <w:rsid w:val="00094601"/>
    <w:rsid w:val="00096849"/>
    <w:rsid w:val="000969EC"/>
    <w:rsid w:val="000971CC"/>
    <w:rsid w:val="000974ED"/>
    <w:rsid w:val="000976F6"/>
    <w:rsid w:val="000A19F3"/>
    <w:rsid w:val="000A3BB1"/>
    <w:rsid w:val="000A6C9C"/>
    <w:rsid w:val="000B143B"/>
    <w:rsid w:val="000B401E"/>
    <w:rsid w:val="000B4A0A"/>
    <w:rsid w:val="000B5C38"/>
    <w:rsid w:val="000B7910"/>
    <w:rsid w:val="000C0CD7"/>
    <w:rsid w:val="000C11DC"/>
    <w:rsid w:val="000C1B7C"/>
    <w:rsid w:val="000C44EA"/>
    <w:rsid w:val="000C474B"/>
    <w:rsid w:val="000C4BB9"/>
    <w:rsid w:val="000C5138"/>
    <w:rsid w:val="000C5572"/>
    <w:rsid w:val="000C5A15"/>
    <w:rsid w:val="000C6CE4"/>
    <w:rsid w:val="000D0937"/>
    <w:rsid w:val="000D0AF7"/>
    <w:rsid w:val="000D1CCB"/>
    <w:rsid w:val="000D1E24"/>
    <w:rsid w:val="000D267D"/>
    <w:rsid w:val="000D3E2A"/>
    <w:rsid w:val="000D45E6"/>
    <w:rsid w:val="000D5374"/>
    <w:rsid w:val="000D5712"/>
    <w:rsid w:val="000D5AF0"/>
    <w:rsid w:val="000D6577"/>
    <w:rsid w:val="000D6B87"/>
    <w:rsid w:val="000E086E"/>
    <w:rsid w:val="000E189F"/>
    <w:rsid w:val="000E1B6F"/>
    <w:rsid w:val="000E25D1"/>
    <w:rsid w:val="000E4D72"/>
    <w:rsid w:val="000E53E6"/>
    <w:rsid w:val="000E572B"/>
    <w:rsid w:val="000E57C9"/>
    <w:rsid w:val="000E5F6F"/>
    <w:rsid w:val="000E6145"/>
    <w:rsid w:val="000E6B7F"/>
    <w:rsid w:val="000F0F1E"/>
    <w:rsid w:val="000F2B60"/>
    <w:rsid w:val="000F3437"/>
    <w:rsid w:val="000F3484"/>
    <w:rsid w:val="000F3C76"/>
    <w:rsid w:val="000F42C5"/>
    <w:rsid w:val="000F44D8"/>
    <w:rsid w:val="000F4A70"/>
    <w:rsid w:val="001011F2"/>
    <w:rsid w:val="00101335"/>
    <w:rsid w:val="0010171A"/>
    <w:rsid w:val="00102496"/>
    <w:rsid w:val="00103B1C"/>
    <w:rsid w:val="00103DD4"/>
    <w:rsid w:val="00103F13"/>
    <w:rsid w:val="00104572"/>
    <w:rsid w:val="0010504D"/>
    <w:rsid w:val="001075B7"/>
    <w:rsid w:val="00107A1D"/>
    <w:rsid w:val="00107C56"/>
    <w:rsid w:val="00110651"/>
    <w:rsid w:val="001116B8"/>
    <w:rsid w:val="00111E67"/>
    <w:rsid w:val="0011274C"/>
    <w:rsid w:val="00112BBC"/>
    <w:rsid w:val="00113113"/>
    <w:rsid w:val="00113988"/>
    <w:rsid w:val="001144B8"/>
    <w:rsid w:val="00116E0C"/>
    <w:rsid w:val="00122239"/>
    <w:rsid w:val="00122974"/>
    <w:rsid w:val="00125D2F"/>
    <w:rsid w:val="0012799C"/>
    <w:rsid w:val="00127CC2"/>
    <w:rsid w:val="001307D2"/>
    <w:rsid w:val="00130C90"/>
    <w:rsid w:val="00130D76"/>
    <w:rsid w:val="00131CF6"/>
    <w:rsid w:val="00131E74"/>
    <w:rsid w:val="00132285"/>
    <w:rsid w:val="0013440A"/>
    <w:rsid w:val="001349A1"/>
    <w:rsid w:val="00134EA7"/>
    <w:rsid w:val="00135024"/>
    <w:rsid w:val="00135199"/>
    <w:rsid w:val="00136681"/>
    <w:rsid w:val="00136D2D"/>
    <w:rsid w:val="0014073D"/>
    <w:rsid w:val="00141187"/>
    <w:rsid w:val="0014178E"/>
    <w:rsid w:val="00141817"/>
    <w:rsid w:val="001428FE"/>
    <w:rsid w:val="00143328"/>
    <w:rsid w:val="00144678"/>
    <w:rsid w:val="00150271"/>
    <w:rsid w:val="0015354E"/>
    <w:rsid w:val="00156ABD"/>
    <w:rsid w:val="00161284"/>
    <w:rsid w:val="00161DA3"/>
    <w:rsid w:val="00162A14"/>
    <w:rsid w:val="001639CC"/>
    <w:rsid w:val="00163AFA"/>
    <w:rsid w:val="001643F6"/>
    <w:rsid w:val="001652CB"/>
    <w:rsid w:val="001661A3"/>
    <w:rsid w:val="0016666E"/>
    <w:rsid w:val="00166A22"/>
    <w:rsid w:val="001705BC"/>
    <w:rsid w:val="00170BB2"/>
    <w:rsid w:val="0017251E"/>
    <w:rsid w:val="001773F1"/>
    <w:rsid w:val="00177AC2"/>
    <w:rsid w:val="00177C33"/>
    <w:rsid w:val="00177D1D"/>
    <w:rsid w:val="001813BF"/>
    <w:rsid w:val="00184C58"/>
    <w:rsid w:val="0018576F"/>
    <w:rsid w:val="001857AE"/>
    <w:rsid w:val="00187487"/>
    <w:rsid w:val="00187A13"/>
    <w:rsid w:val="00187C65"/>
    <w:rsid w:val="00190057"/>
    <w:rsid w:val="00190291"/>
    <w:rsid w:val="001906E5"/>
    <w:rsid w:val="001914B2"/>
    <w:rsid w:val="0019206A"/>
    <w:rsid w:val="001929B8"/>
    <w:rsid w:val="0019383A"/>
    <w:rsid w:val="00197249"/>
    <w:rsid w:val="001A1285"/>
    <w:rsid w:val="001A3F72"/>
    <w:rsid w:val="001A4043"/>
    <w:rsid w:val="001A472E"/>
    <w:rsid w:val="001A4DA3"/>
    <w:rsid w:val="001A5495"/>
    <w:rsid w:val="001A560E"/>
    <w:rsid w:val="001A5C22"/>
    <w:rsid w:val="001A60AD"/>
    <w:rsid w:val="001A6293"/>
    <w:rsid w:val="001A6A95"/>
    <w:rsid w:val="001A6CB2"/>
    <w:rsid w:val="001A7E0C"/>
    <w:rsid w:val="001B1800"/>
    <w:rsid w:val="001B25F2"/>
    <w:rsid w:val="001B3A1A"/>
    <w:rsid w:val="001B3A57"/>
    <w:rsid w:val="001B4820"/>
    <w:rsid w:val="001B55C4"/>
    <w:rsid w:val="001B6252"/>
    <w:rsid w:val="001C0793"/>
    <w:rsid w:val="001C1596"/>
    <w:rsid w:val="001C1FD9"/>
    <w:rsid w:val="001C2485"/>
    <w:rsid w:val="001C264F"/>
    <w:rsid w:val="001C34DD"/>
    <w:rsid w:val="001C532F"/>
    <w:rsid w:val="001C5E4C"/>
    <w:rsid w:val="001C6C49"/>
    <w:rsid w:val="001D1558"/>
    <w:rsid w:val="001D1978"/>
    <w:rsid w:val="001D19C2"/>
    <w:rsid w:val="001D2948"/>
    <w:rsid w:val="001D3544"/>
    <w:rsid w:val="001D3934"/>
    <w:rsid w:val="001D6810"/>
    <w:rsid w:val="001D6B47"/>
    <w:rsid w:val="001E0248"/>
    <w:rsid w:val="001E06C1"/>
    <w:rsid w:val="001E0E0E"/>
    <w:rsid w:val="001E0E75"/>
    <w:rsid w:val="001E1340"/>
    <w:rsid w:val="001E1416"/>
    <w:rsid w:val="001E2DBF"/>
    <w:rsid w:val="001E3905"/>
    <w:rsid w:val="001E5274"/>
    <w:rsid w:val="001E6A0B"/>
    <w:rsid w:val="001E753C"/>
    <w:rsid w:val="001F0F5D"/>
    <w:rsid w:val="001F1BDD"/>
    <w:rsid w:val="001F1DC1"/>
    <w:rsid w:val="001F2D2D"/>
    <w:rsid w:val="001F65A0"/>
    <w:rsid w:val="002049BC"/>
    <w:rsid w:val="00206A3E"/>
    <w:rsid w:val="00206C71"/>
    <w:rsid w:val="00207674"/>
    <w:rsid w:val="002077D2"/>
    <w:rsid w:val="00210D8E"/>
    <w:rsid w:val="00210FF4"/>
    <w:rsid w:val="002114E8"/>
    <w:rsid w:val="00212576"/>
    <w:rsid w:val="00213A51"/>
    <w:rsid w:val="002140B2"/>
    <w:rsid w:val="00216E1D"/>
    <w:rsid w:val="00216E3C"/>
    <w:rsid w:val="00217597"/>
    <w:rsid w:val="0022325B"/>
    <w:rsid w:val="0022328A"/>
    <w:rsid w:val="002258C6"/>
    <w:rsid w:val="002258DB"/>
    <w:rsid w:val="00227D73"/>
    <w:rsid w:val="002301C8"/>
    <w:rsid w:val="002302AE"/>
    <w:rsid w:val="00230EC8"/>
    <w:rsid w:val="0023107E"/>
    <w:rsid w:val="0023135B"/>
    <w:rsid w:val="00233690"/>
    <w:rsid w:val="002348E4"/>
    <w:rsid w:val="0023608D"/>
    <w:rsid w:val="0023661C"/>
    <w:rsid w:val="002414EC"/>
    <w:rsid w:val="00241B80"/>
    <w:rsid w:val="00243ED1"/>
    <w:rsid w:val="00246A19"/>
    <w:rsid w:val="00247446"/>
    <w:rsid w:val="00247591"/>
    <w:rsid w:val="0025060A"/>
    <w:rsid w:val="0025182D"/>
    <w:rsid w:val="002538F5"/>
    <w:rsid w:val="00254BDF"/>
    <w:rsid w:val="0026034C"/>
    <w:rsid w:val="00261F54"/>
    <w:rsid w:val="00262068"/>
    <w:rsid w:val="002623BE"/>
    <w:rsid w:val="0026268D"/>
    <w:rsid w:val="00263502"/>
    <w:rsid w:val="00263E46"/>
    <w:rsid w:val="00263E5B"/>
    <w:rsid w:val="00264538"/>
    <w:rsid w:val="00270853"/>
    <w:rsid w:val="002708C0"/>
    <w:rsid w:val="00270C21"/>
    <w:rsid w:val="00273428"/>
    <w:rsid w:val="0027365A"/>
    <w:rsid w:val="00273EB2"/>
    <w:rsid w:val="00274716"/>
    <w:rsid w:val="00276744"/>
    <w:rsid w:val="00277C9D"/>
    <w:rsid w:val="00282246"/>
    <w:rsid w:val="002840D1"/>
    <w:rsid w:val="0028792E"/>
    <w:rsid w:val="00287EFA"/>
    <w:rsid w:val="0029101F"/>
    <w:rsid w:val="002916C7"/>
    <w:rsid w:val="002916DF"/>
    <w:rsid w:val="002919A5"/>
    <w:rsid w:val="00292233"/>
    <w:rsid w:val="002934E2"/>
    <w:rsid w:val="00295409"/>
    <w:rsid w:val="002954D3"/>
    <w:rsid w:val="00295736"/>
    <w:rsid w:val="00296216"/>
    <w:rsid w:val="002963F9"/>
    <w:rsid w:val="002970A8"/>
    <w:rsid w:val="00297A06"/>
    <w:rsid w:val="00297C71"/>
    <w:rsid w:val="002A21D1"/>
    <w:rsid w:val="002A22CB"/>
    <w:rsid w:val="002A2AAF"/>
    <w:rsid w:val="002A41C7"/>
    <w:rsid w:val="002A4254"/>
    <w:rsid w:val="002A5E5D"/>
    <w:rsid w:val="002A6047"/>
    <w:rsid w:val="002A6A2D"/>
    <w:rsid w:val="002A7B11"/>
    <w:rsid w:val="002A7B9E"/>
    <w:rsid w:val="002B0F1E"/>
    <w:rsid w:val="002B1619"/>
    <w:rsid w:val="002B2472"/>
    <w:rsid w:val="002B29A7"/>
    <w:rsid w:val="002B2BBB"/>
    <w:rsid w:val="002B3339"/>
    <w:rsid w:val="002B4439"/>
    <w:rsid w:val="002B4825"/>
    <w:rsid w:val="002B4BE1"/>
    <w:rsid w:val="002B51AF"/>
    <w:rsid w:val="002B5EBA"/>
    <w:rsid w:val="002C03D3"/>
    <w:rsid w:val="002C05EA"/>
    <w:rsid w:val="002C0EF6"/>
    <w:rsid w:val="002C28A3"/>
    <w:rsid w:val="002C4E4B"/>
    <w:rsid w:val="002C6E29"/>
    <w:rsid w:val="002D2848"/>
    <w:rsid w:val="002D2933"/>
    <w:rsid w:val="002D2B8D"/>
    <w:rsid w:val="002D306B"/>
    <w:rsid w:val="002E19B2"/>
    <w:rsid w:val="002E31E4"/>
    <w:rsid w:val="002E6248"/>
    <w:rsid w:val="002E7B83"/>
    <w:rsid w:val="002F05EF"/>
    <w:rsid w:val="002F0CB0"/>
    <w:rsid w:val="002F1B79"/>
    <w:rsid w:val="002F1E97"/>
    <w:rsid w:val="002F1F6C"/>
    <w:rsid w:val="002F1FC8"/>
    <w:rsid w:val="002F27E9"/>
    <w:rsid w:val="002F36B3"/>
    <w:rsid w:val="002F3922"/>
    <w:rsid w:val="002F3F67"/>
    <w:rsid w:val="002F4272"/>
    <w:rsid w:val="002F5135"/>
    <w:rsid w:val="002F6354"/>
    <w:rsid w:val="002F6D34"/>
    <w:rsid w:val="002F73BE"/>
    <w:rsid w:val="003006F6"/>
    <w:rsid w:val="003011E8"/>
    <w:rsid w:val="00303010"/>
    <w:rsid w:val="003043FF"/>
    <w:rsid w:val="00305BB5"/>
    <w:rsid w:val="00305EEA"/>
    <w:rsid w:val="003060C9"/>
    <w:rsid w:val="003065F6"/>
    <w:rsid w:val="003071C3"/>
    <w:rsid w:val="0030772D"/>
    <w:rsid w:val="00307929"/>
    <w:rsid w:val="0031141E"/>
    <w:rsid w:val="00311AA3"/>
    <w:rsid w:val="003133E1"/>
    <w:rsid w:val="0031730B"/>
    <w:rsid w:val="003200CE"/>
    <w:rsid w:val="00320578"/>
    <w:rsid w:val="003212BF"/>
    <w:rsid w:val="00322F28"/>
    <w:rsid w:val="003248C3"/>
    <w:rsid w:val="00324D9F"/>
    <w:rsid w:val="003255FA"/>
    <w:rsid w:val="0032602F"/>
    <w:rsid w:val="0032645B"/>
    <w:rsid w:val="00327C8D"/>
    <w:rsid w:val="00327E23"/>
    <w:rsid w:val="00331B6F"/>
    <w:rsid w:val="00335710"/>
    <w:rsid w:val="003367CC"/>
    <w:rsid w:val="00336F8D"/>
    <w:rsid w:val="003376F2"/>
    <w:rsid w:val="0034194B"/>
    <w:rsid w:val="00341B23"/>
    <w:rsid w:val="003421F3"/>
    <w:rsid w:val="00342E69"/>
    <w:rsid w:val="00343DA6"/>
    <w:rsid w:val="003441F9"/>
    <w:rsid w:val="00345C74"/>
    <w:rsid w:val="003538F9"/>
    <w:rsid w:val="00355AC1"/>
    <w:rsid w:val="00355ACC"/>
    <w:rsid w:val="003573E1"/>
    <w:rsid w:val="0035742B"/>
    <w:rsid w:val="00357CE7"/>
    <w:rsid w:val="00357DD3"/>
    <w:rsid w:val="003614D2"/>
    <w:rsid w:val="0036469E"/>
    <w:rsid w:val="00366E3E"/>
    <w:rsid w:val="003675F4"/>
    <w:rsid w:val="00372BD2"/>
    <w:rsid w:val="00373087"/>
    <w:rsid w:val="00374742"/>
    <w:rsid w:val="00374EBA"/>
    <w:rsid w:val="00376E6A"/>
    <w:rsid w:val="00381418"/>
    <w:rsid w:val="00381527"/>
    <w:rsid w:val="00381D48"/>
    <w:rsid w:val="003827E3"/>
    <w:rsid w:val="003843D1"/>
    <w:rsid w:val="00385459"/>
    <w:rsid w:val="003858DF"/>
    <w:rsid w:val="0038650B"/>
    <w:rsid w:val="003912C0"/>
    <w:rsid w:val="003917B7"/>
    <w:rsid w:val="003924BA"/>
    <w:rsid w:val="00393F65"/>
    <w:rsid w:val="00396E95"/>
    <w:rsid w:val="0039788F"/>
    <w:rsid w:val="00397FC6"/>
    <w:rsid w:val="003A0BAE"/>
    <w:rsid w:val="003A1F35"/>
    <w:rsid w:val="003A2E1B"/>
    <w:rsid w:val="003A3AE0"/>
    <w:rsid w:val="003A4A59"/>
    <w:rsid w:val="003A65F7"/>
    <w:rsid w:val="003B206A"/>
    <w:rsid w:val="003B36A2"/>
    <w:rsid w:val="003B4B15"/>
    <w:rsid w:val="003B4D13"/>
    <w:rsid w:val="003B583D"/>
    <w:rsid w:val="003B60E4"/>
    <w:rsid w:val="003B67B7"/>
    <w:rsid w:val="003B7017"/>
    <w:rsid w:val="003C056D"/>
    <w:rsid w:val="003C0A8B"/>
    <w:rsid w:val="003C1BCD"/>
    <w:rsid w:val="003C2A2E"/>
    <w:rsid w:val="003C2B81"/>
    <w:rsid w:val="003C31D6"/>
    <w:rsid w:val="003C371E"/>
    <w:rsid w:val="003C3950"/>
    <w:rsid w:val="003C715E"/>
    <w:rsid w:val="003C793E"/>
    <w:rsid w:val="003D1E1C"/>
    <w:rsid w:val="003D3A56"/>
    <w:rsid w:val="003D3ADB"/>
    <w:rsid w:val="003D3C0C"/>
    <w:rsid w:val="003D4466"/>
    <w:rsid w:val="003D49BB"/>
    <w:rsid w:val="003D5303"/>
    <w:rsid w:val="003D5A32"/>
    <w:rsid w:val="003D5CE7"/>
    <w:rsid w:val="003E0493"/>
    <w:rsid w:val="003E14D2"/>
    <w:rsid w:val="003E23D5"/>
    <w:rsid w:val="003E2569"/>
    <w:rsid w:val="003E39D5"/>
    <w:rsid w:val="003E45FA"/>
    <w:rsid w:val="003E4651"/>
    <w:rsid w:val="003E523C"/>
    <w:rsid w:val="003E596B"/>
    <w:rsid w:val="003E6A83"/>
    <w:rsid w:val="003E6EA6"/>
    <w:rsid w:val="003E71FD"/>
    <w:rsid w:val="003E7375"/>
    <w:rsid w:val="003F00EB"/>
    <w:rsid w:val="003F296F"/>
    <w:rsid w:val="003F5C00"/>
    <w:rsid w:val="003F6547"/>
    <w:rsid w:val="003F6C61"/>
    <w:rsid w:val="003F6D0D"/>
    <w:rsid w:val="003F6E5A"/>
    <w:rsid w:val="003F7584"/>
    <w:rsid w:val="003F7A25"/>
    <w:rsid w:val="00400680"/>
    <w:rsid w:val="004009F8"/>
    <w:rsid w:val="00400C7A"/>
    <w:rsid w:val="00401BBC"/>
    <w:rsid w:val="00402176"/>
    <w:rsid w:val="004103FC"/>
    <w:rsid w:val="00410837"/>
    <w:rsid w:val="00410DC1"/>
    <w:rsid w:val="00412AF1"/>
    <w:rsid w:val="00412C12"/>
    <w:rsid w:val="004134C7"/>
    <w:rsid w:val="004136AC"/>
    <w:rsid w:val="00414176"/>
    <w:rsid w:val="00414AFB"/>
    <w:rsid w:val="00414E9C"/>
    <w:rsid w:val="00417E7A"/>
    <w:rsid w:val="00420273"/>
    <w:rsid w:val="00420AAF"/>
    <w:rsid w:val="004219AD"/>
    <w:rsid w:val="00426450"/>
    <w:rsid w:val="004278A2"/>
    <w:rsid w:val="004279C4"/>
    <w:rsid w:val="00430D32"/>
    <w:rsid w:val="00431422"/>
    <w:rsid w:val="00431682"/>
    <w:rsid w:val="00431C26"/>
    <w:rsid w:val="00432705"/>
    <w:rsid w:val="00433892"/>
    <w:rsid w:val="00433D63"/>
    <w:rsid w:val="00434010"/>
    <w:rsid w:val="004344AD"/>
    <w:rsid w:val="0043484F"/>
    <w:rsid w:val="0043605A"/>
    <w:rsid w:val="00436775"/>
    <w:rsid w:val="00437DD4"/>
    <w:rsid w:val="004407E2"/>
    <w:rsid w:val="004409C0"/>
    <w:rsid w:val="00441A92"/>
    <w:rsid w:val="00442E8D"/>
    <w:rsid w:val="00443AFA"/>
    <w:rsid w:val="00444923"/>
    <w:rsid w:val="00444CFC"/>
    <w:rsid w:val="00444F21"/>
    <w:rsid w:val="00447364"/>
    <w:rsid w:val="00451AFF"/>
    <w:rsid w:val="00452C5B"/>
    <w:rsid w:val="00453315"/>
    <w:rsid w:val="004536AD"/>
    <w:rsid w:val="00454F53"/>
    <w:rsid w:val="00456AE0"/>
    <w:rsid w:val="004576D3"/>
    <w:rsid w:val="00461E89"/>
    <w:rsid w:val="0046225F"/>
    <w:rsid w:val="004622E1"/>
    <w:rsid w:val="004631E0"/>
    <w:rsid w:val="00464374"/>
    <w:rsid w:val="0046439E"/>
    <w:rsid w:val="00470AED"/>
    <w:rsid w:val="004772C7"/>
    <w:rsid w:val="00477D12"/>
    <w:rsid w:val="00480430"/>
    <w:rsid w:val="00481DE5"/>
    <w:rsid w:val="00484989"/>
    <w:rsid w:val="00485A64"/>
    <w:rsid w:val="00486319"/>
    <w:rsid w:val="0048632C"/>
    <w:rsid w:val="004867AE"/>
    <w:rsid w:val="00487431"/>
    <w:rsid w:val="00490D45"/>
    <w:rsid w:val="00491FA0"/>
    <w:rsid w:val="00492B7A"/>
    <w:rsid w:val="00493270"/>
    <w:rsid w:val="00493F29"/>
    <w:rsid w:val="00494F47"/>
    <w:rsid w:val="00497871"/>
    <w:rsid w:val="004A0406"/>
    <w:rsid w:val="004A120C"/>
    <w:rsid w:val="004A1B6E"/>
    <w:rsid w:val="004A1E0C"/>
    <w:rsid w:val="004A704C"/>
    <w:rsid w:val="004A7BF9"/>
    <w:rsid w:val="004B0505"/>
    <w:rsid w:val="004B0D95"/>
    <w:rsid w:val="004B198E"/>
    <w:rsid w:val="004B1DAA"/>
    <w:rsid w:val="004B272F"/>
    <w:rsid w:val="004B5075"/>
    <w:rsid w:val="004B50B2"/>
    <w:rsid w:val="004B5597"/>
    <w:rsid w:val="004B5B36"/>
    <w:rsid w:val="004C0B3F"/>
    <w:rsid w:val="004C134A"/>
    <w:rsid w:val="004C3E8B"/>
    <w:rsid w:val="004C4E3D"/>
    <w:rsid w:val="004C4FF6"/>
    <w:rsid w:val="004C6043"/>
    <w:rsid w:val="004C7C33"/>
    <w:rsid w:val="004D0A9D"/>
    <w:rsid w:val="004D17DC"/>
    <w:rsid w:val="004D23F7"/>
    <w:rsid w:val="004D4AC4"/>
    <w:rsid w:val="004D4D93"/>
    <w:rsid w:val="004D6173"/>
    <w:rsid w:val="004D62F2"/>
    <w:rsid w:val="004D6B5E"/>
    <w:rsid w:val="004D6EF6"/>
    <w:rsid w:val="004E1787"/>
    <w:rsid w:val="004E22AD"/>
    <w:rsid w:val="004E3929"/>
    <w:rsid w:val="004E4CE5"/>
    <w:rsid w:val="004E57AE"/>
    <w:rsid w:val="004F01BB"/>
    <w:rsid w:val="004F04C2"/>
    <w:rsid w:val="004F17B9"/>
    <w:rsid w:val="004F24DC"/>
    <w:rsid w:val="004F3824"/>
    <w:rsid w:val="004F4682"/>
    <w:rsid w:val="004F6700"/>
    <w:rsid w:val="004F6714"/>
    <w:rsid w:val="004F7EA1"/>
    <w:rsid w:val="0050110C"/>
    <w:rsid w:val="00503D6E"/>
    <w:rsid w:val="005059A1"/>
    <w:rsid w:val="005072FD"/>
    <w:rsid w:val="005076E0"/>
    <w:rsid w:val="00507B91"/>
    <w:rsid w:val="0051041D"/>
    <w:rsid w:val="00510991"/>
    <w:rsid w:val="0051245D"/>
    <w:rsid w:val="00512609"/>
    <w:rsid w:val="00512CC2"/>
    <w:rsid w:val="0051497A"/>
    <w:rsid w:val="005150AC"/>
    <w:rsid w:val="00515189"/>
    <w:rsid w:val="0051540B"/>
    <w:rsid w:val="0051726D"/>
    <w:rsid w:val="005176D7"/>
    <w:rsid w:val="005211F6"/>
    <w:rsid w:val="0052147B"/>
    <w:rsid w:val="0052153C"/>
    <w:rsid w:val="005222E4"/>
    <w:rsid w:val="005228E9"/>
    <w:rsid w:val="00523C58"/>
    <w:rsid w:val="00524024"/>
    <w:rsid w:val="00524275"/>
    <w:rsid w:val="0052434E"/>
    <w:rsid w:val="00525567"/>
    <w:rsid w:val="00527E43"/>
    <w:rsid w:val="005312CB"/>
    <w:rsid w:val="00531388"/>
    <w:rsid w:val="00531D38"/>
    <w:rsid w:val="00532E37"/>
    <w:rsid w:val="00533E80"/>
    <w:rsid w:val="00533EE8"/>
    <w:rsid w:val="00535C04"/>
    <w:rsid w:val="005367D1"/>
    <w:rsid w:val="00536936"/>
    <w:rsid w:val="00536CCC"/>
    <w:rsid w:val="00540774"/>
    <w:rsid w:val="00540BF6"/>
    <w:rsid w:val="005412C8"/>
    <w:rsid w:val="0054215E"/>
    <w:rsid w:val="00543B0F"/>
    <w:rsid w:val="0054635B"/>
    <w:rsid w:val="00551871"/>
    <w:rsid w:val="00551C00"/>
    <w:rsid w:val="005538F9"/>
    <w:rsid w:val="005549DD"/>
    <w:rsid w:val="00555A47"/>
    <w:rsid w:val="00555B5F"/>
    <w:rsid w:val="00555C67"/>
    <w:rsid w:val="005560BE"/>
    <w:rsid w:val="00560213"/>
    <w:rsid w:val="0056064F"/>
    <w:rsid w:val="005610B7"/>
    <w:rsid w:val="00561DDF"/>
    <w:rsid w:val="00565A53"/>
    <w:rsid w:val="00565C45"/>
    <w:rsid w:val="005662D1"/>
    <w:rsid w:val="00570DD3"/>
    <w:rsid w:val="00570DE0"/>
    <w:rsid w:val="00570E92"/>
    <w:rsid w:val="00571356"/>
    <w:rsid w:val="0057157D"/>
    <w:rsid w:val="00571E50"/>
    <w:rsid w:val="00572088"/>
    <w:rsid w:val="005743B2"/>
    <w:rsid w:val="00574A72"/>
    <w:rsid w:val="0057598E"/>
    <w:rsid w:val="005759CD"/>
    <w:rsid w:val="00576727"/>
    <w:rsid w:val="00577214"/>
    <w:rsid w:val="005825D8"/>
    <w:rsid w:val="0058282B"/>
    <w:rsid w:val="0058415F"/>
    <w:rsid w:val="00584233"/>
    <w:rsid w:val="005868AE"/>
    <w:rsid w:val="00590425"/>
    <w:rsid w:val="00590E51"/>
    <w:rsid w:val="005915F0"/>
    <w:rsid w:val="0059398C"/>
    <w:rsid w:val="00593C7F"/>
    <w:rsid w:val="00594CCD"/>
    <w:rsid w:val="00595DDF"/>
    <w:rsid w:val="005A1139"/>
    <w:rsid w:val="005A140C"/>
    <w:rsid w:val="005A3611"/>
    <w:rsid w:val="005A40FB"/>
    <w:rsid w:val="005A491F"/>
    <w:rsid w:val="005A5FC5"/>
    <w:rsid w:val="005A706A"/>
    <w:rsid w:val="005A7CFC"/>
    <w:rsid w:val="005B2369"/>
    <w:rsid w:val="005B2864"/>
    <w:rsid w:val="005B28AA"/>
    <w:rsid w:val="005B3F4C"/>
    <w:rsid w:val="005B55E9"/>
    <w:rsid w:val="005B6A02"/>
    <w:rsid w:val="005B72EF"/>
    <w:rsid w:val="005B7E05"/>
    <w:rsid w:val="005C0719"/>
    <w:rsid w:val="005C07B7"/>
    <w:rsid w:val="005C263F"/>
    <w:rsid w:val="005C7138"/>
    <w:rsid w:val="005C75F7"/>
    <w:rsid w:val="005C768D"/>
    <w:rsid w:val="005C78B3"/>
    <w:rsid w:val="005D004A"/>
    <w:rsid w:val="005D151F"/>
    <w:rsid w:val="005D1735"/>
    <w:rsid w:val="005D2DA8"/>
    <w:rsid w:val="005D5CC9"/>
    <w:rsid w:val="005D6C04"/>
    <w:rsid w:val="005E05D6"/>
    <w:rsid w:val="005E0A53"/>
    <w:rsid w:val="005E1164"/>
    <w:rsid w:val="005E3E69"/>
    <w:rsid w:val="005E53B9"/>
    <w:rsid w:val="005E5A3D"/>
    <w:rsid w:val="005E701D"/>
    <w:rsid w:val="005F1340"/>
    <w:rsid w:val="005F18EA"/>
    <w:rsid w:val="006018F5"/>
    <w:rsid w:val="00601AE6"/>
    <w:rsid w:val="0060384C"/>
    <w:rsid w:val="00603C83"/>
    <w:rsid w:val="006051DF"/>
    <w:rsid w:val="006057EE"/>
    <w:rsid w:val="006072B1"/>
    <w:rsid w:val="00607B09"/>
    <w:rsid w:val="00612249"/>
    <w:rsid w:val="006124E8"/>
    <w:rsid w:val="00612A78"/>
    <w:rsid w:val="00612CD3"/>
    <w:rsid w:val="00613264"/>
    <w:rsid w:val="00613808"/>
    <w:rsid w:val="00615471"/>
    <w:rsid w:val="00620AB9"/>
    <w:rsid w:val="006217DB"/>
    <w:rsid w:val="00621CCF"/>
    <w:rsid w:val="00622904"/>
    <w:rsid w:val="00622D73"/>
    <w:rsid w:val="00623A4C"/>
    <w:rsid w:val="006247D7"/>
    <w:rsid w:val="006269CD"/>
    <w:rsid w:val="00627940"/>
    <w:rsid w:val="00627CD5"/>
    <w:rsid w:val="00632138"/>
    <w:rsid w:val="00632FE6"/>
    <w:rsid w:val="006335A9"/>
    <w:rsid w:val="00633886"/>
    <w:rsid w:val="00635C54"/>
    <w:rsid w:val="00635F4F"/>
    <w:rsid w:val="00636BA9"/>
    <w:rsid w:val="00637088"/>
    <w:rsid w:val="00637586"/>
    <w:rsid w:val="0063774D"/>
    <w:rsid w:val="00637C40"/>
    <w:rsid w:val="0064264C"/>
    <w:rsid w:val="0064353B"/>
    <w:rsid w:val="006468B4"/>
    <w:rsid w:val="00647FB5"/>
    <w:rsid w:val="00650262"/>
    <w:rsid w:val="006510DB"/>
    <w:rsid w:val="006514CD"/>
    <w:rsid w:val="006526E6"/>
    <w:rsid w:val="00653B76"/>
    <w:rsid w:val="00653CEB"/>
    <w:rsid w:val="00654443"/>
    <w:rsid w:val="00655072"/>
    <w:rsid w:val="006564AB"/>
    <w:rsid w:val="00656D54"/>
    <w:rsid w:val="00657B24"/>
    <w:rsid w:val="00657F6B"/>
    <w:rsid w:val="00661999"/>
    <w:rsid w:val="00661AF6"/>
    <w:rsid w:val="006624E2"/>
    <w:rsid w:val="006638EA"/>
    <w:rsid w:val="00666807"/>
    <w:rsid w:val="00667300"/>
    <w:rsid w:val="006675C8"/>
    <w:rsid w:val="00670C86"/>
    <w:rsid w:val="00670D29"/>
    <w:rsid w:val="00671033"/>
    <w:rsid w:val="00671993"/>
    <w:rsid w:val="00672850"/>
    <w:rsid w:val="006744F3"/>
    <w:rsid w:val="00674620"/>
    <w:rsid w:val="00675D1C"/>
    <w:rsid w:val="00676C6E"/>
    <w:rsid w:val="006779D7"/>
    <w:rsid w:val="00677C6A"/>
    <w:rsid w:val="00677C8D"/>
    <w:rsid w:val="0068018A"/>
    <w:rsid w:val="00681A19"/>
    <w:rsid w:val="006823FB"/>
    <w:rsid w:val="00682B51"/>
    <w:rsid w:val="0068353B"/>
    <w:rsid w:val="00684001"/>
    <w:rsid w:val="00684E9A"/>
    <w:rsid w:val="00685E8A"/>
    <w:rsid w:val="00685FC5"/>
    <w:rsid w:val="006868AA"/>
    <w:rsid w:val="00686CD6"/>
    <w:rsid w:val="00687CFD"/>
    <w:rsid w:val="00690DD1"/>
    <w:rsid w:val="006932AE"/>
    <w:rsid w:val="00694387"/>
    <w:rsid w:val="00695C30"/>
    <w:rsid w:val="006963B3"/>
    <w:rsid w:val="006979C6"/>
    <w:rsid w:val="006A0419"/>
    <w:rsid w:val="006A0736"/>
    <w:rsid w:val="006A2836"/>
    <w:rsid w:val="006A2E56"/>
    <w:rsid w:val="006A2EE1"/>
    <w:rsid w:val="006A3D54"/>
    <w:rsid w:val="006A5FF2"/>
    <w:rsid w:val="006A603B"/>
    <w:rsid w:val="006A7B6C"/>
    <w:rsid w:val="006B16D9"/>
    <w:rsid w:val="006B28EF"/>
    <w:rsid w:val="006B2933"/>
    <w:rsid w:val="006B3AB7"/>
    <w:rsid w:val="006B3E1F"/>
    <w:rsid w:val="006B5B26"/>
    <w:rsid w:val="006B638D"/>
    <w:rsid w:val="006C0F9D"/>
    <w:rsid w:val="006C10B1"/>
    <w:rsid w:val="006C3B84"/>
    <w:rsid w:val="006C5A90"/>
    <w:rsid w:val="006C6B2D"/>
    <w:rsid w:val="006D2EBA"/>
    <w:rsid w:val="006D31B4"/>
    <w:rsid w:val="006D38F1"/>
    <w:rsid w:val="006D4BB9"/>
    <w:rsid w:val="006D54A6"/>
    <w:rsid w:val="006D6DD5"/>
    <w:rsid w:val="006E084B"/>
    <w:rsid w:val="006E0E43"/>
    <w:rsid w:val="006E12C0"/>
    <w:rsid w:val="006E1E2D"/>
    <w:rsid w:val="006E226E"/>
    <w:rsid w:val="006E2A7B"/>
    <w:rsid w:val="006E6898"/>
    <w:rsid w:val="006E7163"/>
    <w:rsid w:val="006F0AEF"/>
    <w:rsid w:val="006F4574"/>
    <w:rsid w:val="006F5CCF"/>
    <w:rsid w:val="006F6507"/>
    <w:rsid w:val="006F6994"/>
    <w:rsid w:val="0070215F"/>
    <w:rsid w:val="00702971"/>
    <w:rsid w:val="0070316F"/>
    <w:rsid w:val="0070553B"/>
    <w:rsid w:val="00705748"/>
    <w:rsid w:val="00706252"/>
    <w:rsid w:val="007100FD"/>
    <w:rsid w:val="00711293"/>
    <w:rsid w:val="00712CC7"/>
    <w:rsid w:val="00716137"/>
    <w:rsid w:val="007169BC"/>
    <w:rsid w:val="007173EE"/>
    <w:rsid w:val="00717D5C"/>
    <w:rsid w:val="0072056A"/>
    <w:rsid w:val="00720BD1"/>
    <w:rsid w:val="00720CE3"/>
    <w:rsid w:val="00721434"/>
    <w:rsid w:val="00721DD6"/>
    <w:rsid w:val="00722046"/>
    <w:rsid w:val="00723403"/>
    <w:rsid w:val="00724B1E"/>
    <w:rsid w:val="007254F8"/>
    <w:rsid w:val="007301B4"/>
    <w:rsid w:val="0073077F"/>
    <w:rsid w:val="00732629"/>
    <w:rsid w:val="007335B1"/>
    <w:rsid w:val="00734108"/>
    <w:rsid w:val="00735EE9"/>
    <w:rsid w:val="007365C3"/>
    <w:rsid w:val="00737615"/>
    <w:rsid w:val="00741374"/>
    <w:rsid w:val="0074194E"/>
    <w:rsid w:val="00741ECC"/>
    <w:rsid w:val="00742E1E"/>
    <w:rsid w:val="00743F9F"/>
    <w:rsid w:val="007440E6"/>
    <w:rsid w:val="00744D53"/>
    <w:rsid w:val="007459D2"/>
    <w:rsid w:val="00746B9D"/>
    <w:rsid w:val="00746BDF"/>
    <w:rsid w:val="00750134"/>
    <w:rsid w:val="00750D18"/>
    <w:rsid w:val="007517CB"/>
    <w:rsid w:val="00751A3F"/>
    <w:rsid w:val="00753208"/>
    <w:rsid w:val="00753403"/>
    <w:rsid w:val="00754834"/>
    <w:rsid w:val="0075576E"/>
    <w:rsid w:val="00755FDD"/>
    <w:rsid w:val="00760022"/>
    <w:rsid w:val="0076006D"/>
    <w:rsid w:val="007625F9"/>
    <w:rsid w:val="0076308A"/>
    <w:rsid w:val="00763EEF"/>
    <w:rsid w:val="00765061"/>
    <w:rsid w:val="00765A3E"/>
    <w:rsid w:val="007660A6"/>
    <w:rsid w:val="0076634E"/>
    <w:rsid w:val="00766605"/>
    <w:rsid w:val="007677A5"/>
    <w:rsid w:val="0077132F"/>
    <w:rsid w:val="007722CE"/>
    <w:rsid w:val="0077288F"/>
    <w:rsid w:val="00772FC7"/>
    <w:rsid w:val="00773CDB"/>
    <w:rsid w:val="00773E45"/>
    <w:rsid w:val="007749A2"/>
    <w:rsid w:val="007754DC"/>
    <w:rsid w:val="00780B11"/>
    <w:rsid w:val="00781435"/>
    <w:rsid w:val="00781DC6"/>
    <w:rsid w:val="00784555"/>
    <w:rsid w:val="007874CA"/>
    <w:rsid w:val="007918C5"/>
    <w:rsid w:val="00791FB9"/>
    <w:rsid w:val="00791FC5"/>
    <w:rsid w:val="00791FFF"/>
    <w:rsid w:val="0079375A"/>
    <w:rsid w:val="00793C05"/>
    <w:rsid w:val="00793D64"/>
    <w:rsid w:val="007954DC"/>
    <w:rsid w:val="00797029"/>
    <w:rsid w:val="007A011D"/>
    <w:rsid w:val="007A1B21"/>
    <w:rsid w:val="007A204C"/>
    <w:rsid w:val="007A2C25"/>
    <w:rsid w:val="007A2F67"/>
    <w:rsid w:val="007A4501"/>
    <w:rsid w:val="007A4838"/>
    <w:rsid w:val="007A6586"/>
    <w:rsid w:val="007A7358"/>
    <w:rsid w:val="007B0607"/>
    <w:rsid w:val="007B0F8C"/>
    <w:rsid w:val="007B11DC"/>
    <w:rsid w:val="007B305C"/>
    <w:rsid w:val="007B3B52"/>
    <w:rsid w:val="007B462E"/>
    <w:rsid w:val="007B4E82"/>
    <w:rsid w:val="007B518C"/>
    <w:rsid w:val="007B57DB"/>
    <w:rsid w:val="007B58AA"/>
    <w:rsid w:val="007B617C"/>
    <w:rsid w:val="007B62BF"/>
    <w:rsid w:val="007B6667"/>
    <w:rsid w:val="007C0C93"/>
    <w:rsid w:val="007C3FC5"/>
    <w:rsid w:val="007C5578"/>
    <w:rsid w:val="007C6DEB"/>
    <w:rsid w:val="007C7242"/>
    <w:rsid w:val="007C75F0"/>
    <w:rsid w:val="007D0061"/>
    <w:rsid w:val="007D09C7"/>
    <w:rsid w:val="007D13E5"/>
    <w:rsid w:val="007D1DBA"/>
    <w:rsid w:val="007D2139"/>
    <w:rsid w:val="007D2AF8"/>
    <w:rsid w:val="007D38E1"/>
    <w:rsid w:val="007D4B59"/>
    <w:rsid w:val="007D4F5C"/>
    <w:rsid w:val="007D670C"/>
    <w:rsid w:val="007D6F78"/>
    <w:rsid w:val="007D7196"/>
    <w:rsid w:val="007D7A77"/>
    <w:rsid w:val="007E1824"/>
    <w:rsid w:val="007E204B"/>
    <w:rsid w:val="007E2C5B"/>
    <w:rsid w:val="007E3121"/>
    <w:rsid w:val="007E489E"/>
    <w:rsid w:val="007E6905"/>
    <w:rsid w:val="007E6CE4"/>
    <w:rsid w:val="007F13BD"/>
    <w:rsid w:val="007F66B9"/>
    <w:rsid w:val="007F6DA7"/>
    <w:rsid w:val="008003B4"/>
    <w:rsid w:val="008015F3"/>
    <w:rsid w:val="0080351C"/>
    <w:rsid w:val="0080358F"/>
    <w:rsid w:val="008042D4"/>
    <w:rsid w:val="00804638"/>
    <w:rsid w:val="00806E96"/>
    <w:rsid w:val="008077D5"/>
    <w:rsid w:val="00807B06"/>
    <w:rsid w:val="00807FF1"/>
    <w:rsid w:val="008106E9"/>
    <w:rsid w:val="00811960"/>
    <w:rsid w:val="00812E36"/>
    <w:rsid w:val="00814624"/>
    <w:rsid w:val="00814A9B"/>
    <w:rsid w:val="008172EB"/>
    <w:rsid w:val="00826898"/>
    <w:rsid w:val="008327DB"/>
    <w:rsid w:val="00832B17"/>
    <w:rsid w:val="0083481B"/>
    <w:rsid w:val="00835ED2"/>
    <w:rsid w:val="00836628"/>
    <w:rsid w:val="008366FC"/>
    <w:rsid w:val="00836954"/>
    <w:rsid w:val="00836CCC"/>
    <w:rsid w:val="00842148"/>
    <w:rsid w:val="0084276D"/>
    <w:rsid w:val="00842FAD"/>
    <w:rsid w:val="00844AC1"/>
    <w:rsid w:val="00845B73"/>
    <w:rsid w:val="00846B35"/>
    <w:rsid w:val="00846B79"/>
    <w:rsid w:val="008502CF"/>
    <w:rsid w:val="0085121D"/>
    <w:rsid w:val="008527C1"/>
    <w:rsid w:val="00852B90"/>
    <w:rsid w:val="008537C2"/>
    <w:rsid w:val="00854228"/>
    <w:rsid w:val="008550D9"/>
    <w:rsid w:val="00856227"/>
    <w:rsid w:val="0086049B"/>
    <w:rsid w:val="00860BBD"/>
    <w:rsid w:val="00861536"/>
    <w:rsid w:val="0086166C"/>
    <w:rsid w:val="00862FE4"/>
    <w:rsid w:val="00863498"/>
    <w:rsid w:val="00864BCD"/>
    <w:rsid w:val="008652FE"/>
    <w:rsid w:val="008657B2"/>
    <w:rsid w:val="008709FB"/>
    <w:rsid w:val="00870FB8"/>
    <w:rsid w:val="008719EB"/>
    <w:rsid w:val="00871B50"/>
    <w:rsid w:val="008768E2"/>
    <w:rsid w:val="00876CAA"/>
    <w:rsid w:val="0087773E"/>
    <w:rsid w:val="00877AB2"/>
    <w:rsid w:val="00880219"/>
    <w:rsid w:val="00881666"/>
    <w:rsid w:val="00882B86"/>
    <w:rsid w:val="00884463"/>
    <w:rsid w:val="00884854"/>
    <w:rsid w:val="008849B8"/>
    <w:rsid w:val="00884AED"/>
    <w:rsid w:val="00885FA5"/>
    <w:rsid w:val="0088727B"/>
    <w:rsid w:val="008917B1"/>
    <w:rsid w:val="008922A9"/>
    <w:rsid w:val="00892C76"/>
    <w:rsid w:val="00892F2D"/>
    <w:rsid w:val="00895618"/>
    <w:rsid w:val="00896301"/>
    <w:rsid w:val="008969FE"/>
    <w:rsid w:val="008A0372"/>
    <w:rsid w:val="008A0984"/>
    <w:rsid w:val="008A21C1"/>
    <w:rsid w:val="008A2291"/>
    <w:rsid w:val="008A3744"/>
    <w:rsid w:val="008A37BD"/>
    <w:rsid w:val="008A49FA"/>
    <w:rsid w:val="008A4C54"/>
    <w:rsid w:val="008A65BF"/>
    <w:rsid w:val="008A6CC7"/>
    <w:rsid w:val="008A7B11"/>
    <w:rsid w:val="008A7E5A"/>
    <w:rsid w:val="008B1A70"/>
    <w:rsid w:val="008B1B5C"/>
    <w:rsid w:val="008B2379"/>
    <w:rsid w:val="008B2887"/>
    <w:rsid w:val="008B3DA3"/>
    <w:rsid w:val="008B472D"/>
    <w:rsid w:val="008C0D2A"/>
    <w:rsid w:val="008C284C"/>
    <w:rsid w:val="008C3C45"/>
    <w:rsid w:val="008C3D23"/>
    <w:rsid w:val="008C4BE5"/>
    <w:rsid w:val="008C4F00"/>
    <w:rsid w:val="008C4F79"/>
    <w:rsid w:val="008C5D35"/>
    <w:rsid w:val="008C6024"/>
    <w:rsid w:val="008C6A9B"/>
    <w:rsid w:val="008D08F0"/>
    <w:rsid w:val="008D0CA9"/>
    <w:rsid w:val="008D1177"/>
    <w:rsid w:val="008D1202"/>
    <w:rsid w:val="008D2953"/>
    <w:rsid w:val="008D2A38"/>
    <w:rsid w:val="008D59F8"/>
    <w:rsid w:val="008E021B"/>
    <w:rsid w:val="008E07FF"/>
    <w:rsid w:val="008E121E"/>
    <w:rsid w:val="008E19A7"/>
    <w:rsid w:val="008E2314"/>
    <w:rsid w:val="008E2741"/>
    <w:rsid w:val="008E42C7"/>
    <w:rsid w:val="008E64A4"/>
    <w:rsid w:val="008E6EEB"/>
    <w:rsid w:val="008E712E"/>
    <w:rsid w:val="008E744F"/>
    <w:rsid w:val="008E7C62"/>
    <w:rsid w:val="008F0D50"/>
    <w:rsid w:val="008F1799"/>
    <w:rsid w:val="008F496A"/>
    <w:rsid w:val="008F4977"/>
    <w:rsid w:val="008F4CBE"/>
    <w:rsid w:val="008F52ED"/>
    <w:rsid w:val="008F6EC3"/>
    <w:rsid w:val="008F7383"/>
    <w:rsid w:val="00901AFF"/>
    <w:rsid w:val="009024EB"/>
    <w:rsid w:val="0090379B"/>
    <w:rsid w:val="009039A7"/>
    <w:rsid w:val="00905ADF"/>
    <w:rsid w:val="0090609E"/>
    <w:rsid w:val="00906B52"/>
    <w:rsid w:val="00907688"/>
    <w:rsid w:val="0090791F"/>
    <w:rsid w:val="00910647"/>
    <w:rsid w:val="009118CB"/>
    <w:rsid w:val="009130D3"/>
    <w:rsid w:val="0091540B"/>
    <w:rsid w:val="00916058"/>
    <w:rsid w:val="009168AF"/>
    <w:rsid w:val="00916D81"/>
    <w:rsid w:val="00920E21"/>
    <w:rsid w:val="0092314C"/>
    <w:rsid w:val="00923968"/>
    <w:rsid w:val="00926A88"/>
    <w:rsid w:val="00930A7B"/>
    <w:rsid w:val="00930F1D"/>
    <w:rsid w:val="009310F9"/>
    <w:rsid w:val="009318A1"/>
    <w:rsid w:val="00931A79"/>
    <w:rsid w:val="009324B4"/>
    <w:rsid w:val="00933A01"/>
    <w:rsid w:val="00933FE7"/>
    <w:rsid w:val="00935A06"/>
    <w:rsid w:val="00935F1D"/>
    <w:rsid w:val="00936151"/>
    <w:rsid w:val="00936995"/>
    <w:rsid w:val="009370FD"/>
    <w:rsid w:val="00937184"/>
    <w:rsid w:val="0093747E"/>
    <w:rsid w:val="0093773B"/>
    <w:rsid w:val="0094048E"/>
    <w:rsid w:val="00940701"/>
    <w:rsid w:val="00941A2E"/>
    <w:rsid w:val="009444A4"/>
    <w:rsid w:val="009444DE"/>
    <w:rsid w:val="009446B3"/>
    <w:rsid w:val="00944FC3"/>
    <w:rsid w:val="009452A9"/>
    <w:rsid w:val="009453F8"/>
    <w:rsid w:val="009454AA"/>
    <w:rsid w:val="009516AC"/>
    <w:rsid w:val="009517C4"/>
    <w:rsid w:val="009520E2"/>
    <w:rsid w:val="009527C7"/>
    <w:rsid w:val="00952BBF"/>
    <w:rsid w:val="00952CA8"/>
    <w:rsid w:val="00953F6B"/>
    <w:rsid w:val="0095417B"/>
    <w:rsid w:val="00954659"/>
    <w:rsid w:val="009546AA"/>
    <w:rsid w:val="00954F59"/>
    <w:rsid w:val="00955413"/>
    <w:rsid w:val="009568A2"/>
    <w:rsid w:val="009569DD"/>
    <w:rsid w:val="00956C50"/>
    <w:rsid w:val="00957F78"/>
    <w:rsid w:val="00960D43"/>
    <w:rsid w:val="009623F0"/>
    <w:rsid w:val="00962571"/>
    <w:rsid w:val="0096267F"/>
    <w:rsid w:val="00962739"/>
    <w:rsid w:val="009640D0"/>
    <w:rsid w:val="0096495B"/>
    <w:rsid w:val="00964A36"/>
    <w:rsid w:val="00966031"/>
    <w:rsid w:val="00967CE7"/>
    <w:rsid w:val="009702C0"/>
    <w:rsid w:val="00970435"/>
    <w:rsid w:val="009708E4"/>
    <w:rsid w:val="00970BC0"/>
    <w:rsid w:val="00972747"/>
    <w:rsid w:val="00972D7F"/>
    <w:rsid w:val="00974B7F"/>
    <w:rsid w:val="0098082A"/>
    <w:rsid w:val="00980A9B"/>
    <w:rsid w:val="009825BF"/>
    <w:rsid w:val="00982853"/>
    <w:rsid w:val="00983874"/>
    <w:rsid w:val="009857DE"/>
    <w:rsid w:val="009857E5"/>
    <w:rsid w:val="0098649C"/>
    <w:rsid w:val="00986E19"/>
    <w:rsid w:val="00990972"/>
    <w:rsid w:val="00991FAB"/>
    <w:rsid w:val="009924B4"/>
    <w:rsid w:val="00995430"/>
    <w:rsid w:val="00995EB5"/>
    <w:rsid w:val="009962A9"/>
    <w:rsid w:val="0099643E"/>
    <w:rsid w:val="009A00DF"/>
    <w:rsid w:val="009A0E9B"/>
    <w:rsid w:val="009A1CD9"/>
    <w:rsid w:val="009A21E4"/>
    <w:rsid w:val="009A646F"/>
    <w:rsid w:val="009A6791"/>
    <w:rsid w:val="009A756F"/>
    <w:rsid w:val="009B01DE"/>
    <w:rsid w:val="009B077D"/>
    <w:rsid w:val="009B4AEF"/>
    <w:rsid w:val="009B5354"/>
    <w:rsid w:val="009B6220"/>
    <w:rsid w:val="009B7F80"/>
    <w:rsid w:val="009C1446"/>
    <w:rsid w:val="009C25F5"/>
    <w:rsid w:val="009C3085"/>
    <w:rsid w:val="009C4242"/>
    <w:rsid w:val="009C5B62"/>
    <w:rsid w:val="009C6EE8"/>
    <w:rsid w:val="009D01B8"/>
    <w:rsid w:val="009D05FA"/>
    <w:rsid w:val="009D066C"/>
    <w:rsid w:val="009D1AA1"/>
    <w:rsid w:val="009D1DF6"/>
    <w:rsid w:val="009D1F0A"/>
    <w:rsid w:val="009D2626"/>
    <w:rsid w:val="009D2BBC"/>
    <w:rsid w:val="009D2ED7"/>
    <w:rsid w:val="009D54E5"/>
    <w:rsid w:val="009D68B1"/>
    <w:rsid w:val="009E018B"/>
    <w:rsid w:val="009E28F4"/>
    <w:rsid w:val="009E2C34"/>
    <w:rsid w:val="009E2FC8"/>
    <w:rsid w:val="009E36BD"/>
    <w:rsid w:val="009E3BE5"/>
    <w:rsid w:val="009E3F58"/>
    <w:rsid w:val="009E502B"/>
    <w:rsid w:val="009E592C"/>
    <w:rsid w:val="009F09CC"/>
    <w:rsid w:val="009F09E9"/>
    <w:rsid w:val="009F0CED"/>
    <w:rsid w:val="009F4258"/>
    <w:rsid w:val="009F4F79"/>
    <w:rsid w:val="009F7023"/>
    <w:rsid w:val="00A04E05"/>
    <w:rsid w:val="00A04FB0"/>
    <w:rsid w:val="00A06CB3"/>
    <w:rsid w:val="00A119B3"/>
    <w:rsid w:val="00A12B0B"/>
    <w:rsid w:val="00A13B73"/>
    <w:rsid w:val="00A166B1"/>
    <w:rsid w:val="00A167F8"/>
    <w:rsid w:val="00A17BCC"/>
    <w:rsid w:val="00A21E38"/>
    <w:rsid w:val="00A226DB"/>
    <w:rsid w:val="00A24F95"/>
    <w:rsid w:val="00A252A4"/>
    <w:rsid w:val="00A27747"/>
    <w:rsid w:val="00A2785B"/>
    <w:rsid w:val="00A27BE8"/>
    <w:rsid w:val="00A30F24"/>
    <w:rsid w:val="00A31CD9"/>
    <w:rsid w:val="00A33E94"/>
    <w:rsid w:val="00A34C68"/>
    <w:rsid w:val="00A35FEE"/>
    <w:rsid w:val="00A365AB"/>
    <w:rsid w:val="00A36879"/>
    <w:rsid w:val="00A36B28"/>
    <w:rsid w:val="00A4041E"/>
    <w:rsid w:val="00A416D1"/>
    <w:rsid w:val="00A41C1A"/>
    <w:rsid w:val="00A42DAF"/>
    <w:rsid w:val="00A4321D"/>
    <w:rsid w:val="00A434BB"/>
    <w:rsid w:val="00A44401"/>
    <w:rsid w:val="00A456DC"/>
    <w:rsid w:val="00A50C41"/>
    <w:rsid w:val="00A51C6F"/>
    <w:rsid w:val="00A52884"/>
    <w:rsid w:val="00A54778"/>
    <w:rsid w:val="00A5577F"/>
    <w:rsid w:val="00A55A26"/>
    <w:rsid w:val="00A60D4E"/>
    <w:rsid w:val="00A6456B"/>
    <w:rsid w:val="00A664E9"/>
    <w:rsid w:val="00A66F8F"/>
    <w:rsid w:val="00A671AA"/>
    <w:rsid w:val="00A7512A"/>
    <w:rsid w:val="00A815E8"/>
    <w:rsid w:val="00A8413D"/>
    <w:rsid w:val="00A851D8"/>
    <w:rsid w:val="00A90B9D"/>
    <w:rsid w:val="00A9160F"/>
    <w:rsid w:val="00A93730"/>
    <w:rsid w:val="00A93799"/>
    <w:rsid w:val="00A94174"/>
    <w:rsid w:val="00A9542F"/>
    <w:rsid w:val="00A9629E"/>
    <w:rsid w:val="00A96368"/>
    <w:rsid w:val="00A97CD9"/>
    <w:rsid w:val="00AA0C69"/>
    <w:rsid w:val="00AA11D6"/>
    <w:rsid w:val="00AA1765"/>
    <w:rsid w:val="00AA31C2"/>
    <w:rsid w:val="00AA5832"/>
    <w:rsid w:val="00AB0AF4"/>
    <w:rsid w:val="00AB20C7"/>
    <w:rsid w:val="00AB272C"/>
    <w:rsid w:val="00AB2A6D"/>
    <w:rsid w:val="00AB412F"/>
    <w:rsid w:val="00AB4896"/>
    <w:rsid w:val="00AB49CA"/>
    <w:rsid w:val="00AB5261"/>
    <w:rsid w:val="00AB5614"/>
    <w:rsid w:val="00AB5FE1"/>
    <w:rsid w:val="00AB62C5"/>
    <w:rsid w:val="00AB7A64"/>
    <w:rsid w:val="00AC00C1"/>
    <w:rsid w:val="00AC0B40"/>
    <w:rsid w:val="00AC0D31"/>
    <w:rsid w:val="00AC0DBB"/>
    <w:rsid w:val="00AC1212"/>
    <w:rsid w:val="00AC17C7"/>
    <w:rsid w:val="00AC1F4B"/>
    <w:rsid w:val="00AC5A3B"/>
    <w:rsid w:val="00AC668A"/>
    <w:rsid w:val="00AC67BD"/>
    <w:rsid w:val="00AC6C28"/>
    <w:rsid w:val="00AC7650"/>
    <w:rsid w:val="00AD392E"/>
    <w:rsid w:val="00AD4FB1"/>
    <w:rsid w:val="00AD53F0"/>
    <w:rsid w:val="00AD69BC"/>
    <w:rsid w:val="00AD7380"/>
    <w:rsid w:val="00AD746B"/>
    <w:rsid w:val="00AD78AC"/>
    <w:rsid w:val="00AD7CA9"/>
    <w:rsid w:val="00AE05FC"/>
    <w:rsid w:val="00AE10DB"/>
    <w:rsid w:val="00AE2079"/>
    <w:rsid w:val="00AE4346"/>
    <w:rsid w:val="00AE611E"/>
    <w:rsid w:val="00AF21D2"/>
    <w:rsid w:val="00AF2D4C"/>
    <w:rsid w:val="00AF4BEE"/>
    <w:rsid w:val="00AF4F70"/>
    <w:rsid w:val="00AF5E35"/>
    <w:rsid w:val="00AF5FB5"/>
    <w:rsid w:val="00AF621E"/>
    <w:rsid w:val="00AF7108"/>
    <w:rsid w:val="00AF7899"/>
    <w:rsid w:val="00B00328"/>
    <w:rsid w:val="00B00FEE"/>
    <w:rsid w:val="00B03560"/>
    <w:rsid w:val="00B03646"/>
    <w:rsid w:val="00B037E9"/>
    <w:rsid w:val="00B04336"/>
    <w:rsid w:val="00B07D34"/>
    <w:rsid w:val="00B10757"/>
    <w:rsid w:val="00B10EB3"/>
    <w:rsid w:val="00B12089"/>
    <w:rsid w:val="00B1274A"/>
    <w:rsid w:val="00B144B7"/>
    <w:rsid w:val="00B14EA0"/>
    <w:rsid w:val="00B15236"/>
    <w:rsid w:val="00B15DA3"/>
    <w:rsid w:val="00B1660E"/>
    <w:rsid w:val="00B20F02"/>
    <w:rsid w:val="00B20F53"/>
    <w:rsid w:val="00B21E08"/>
    <w:rsid w:val="00B23656"/>
    <w:rsid w:val="00B26828"/>
    <w:rsid w:val="00B269AD"/>
    <w:rsid w:val="00B27E78"/>
    <w:rsid w:val="00B307E4"/>
    <w:rsid w:val="00B30B01"/>
    <w:rsid w:val="00B31FB8"/>
    <w:rsid w:val="00B32FB5"/>
    <w:rsid w:val="00B33ACC"/>
    <w:rsid w:val="00B34971"/>
    <w:rsid w:val="00B37CDC"/>
    <w:rsid w:val="00B37E88"/>
    <w:rsid w:val="00B410B4"/>
    <w:rsid w:val="00B428B1"/>
    <w:rsid w:val="00B42E9E"/>
    <w:rsid w:val="00B445EC"/>
    <w:rsid w:val="00B4659D"/>
    <w:rsid w:val="00B46F04"/>
    <w:rsid w:val="00B4722C"/>
    <w:rsid w:val="00B51A3F"/>
    <w:rsid w:val="00B521C1"/>
    <w:rsid w:val="00B52F6A"/>
    <w:rsid w:val="00B55F07"/>
    <w:rsid w:val="00B568D3"/>
    <w:rsid w:val="00B56CF9"/>
    <w:rsid w:val="00B61A2E"/>
    <w:rsid w:val="00B62257"/>
    <w:rsid w:val="00B62434"/>
    <w:rsid w:val="00B649B6"/>
    <w:rsid w:val="00B64F6D"/>
    <w:rsid w:val="00B65239"/>
    <w:rsid w:val="00B66361"/>
    <w:rsid w:val="00B67064"/>
    <w:rsid w:val="00B67332"/>
    <w:rsid w:val="00B67A66"/>
    <w:rsid w:val="00B70546"/>
    <w:rsid w:val="00B718BD"/>
    <w:rsid w:val="00B72C53"/>
    <w:rsid w:val="00B72E70"/>
    <w:rsid w:val="00B73AE5"/>
    <w:rsid w:val="00B73C0D"/>
    <w:rsid w:val="00B74C6A"/>
    <w:rsid w:val="00B81B14"/>
    <w:rsid w:val="00B83FD5"/>
    <w:rsid w:val="00B843A2"/>
    <w:rsid w:val="00B8583A"/>
    <w:rsid w:val="00B85A93"/>
    <w:rsid w:val="00B864B9"/>
    <w:rsid w:val="00B90911"/>
    <w:rsid w:val="00B91250"/>
    <w:rsid w:val="00B91D42"/>
    <w:rsid w:val="00B91EB3"/>
    <w:rsid w:val="00B92B01"/>
    <w:rsid w:val="00B95BA6"/>
    <w:rsid w:val="00B95DDB"/>
    <w:rsid w:val="00B967A5"/>
    <w:rsid w:val="00B9731F"/>
    <w:rsid w:val="00B97F24"/>
    <w:rsid w:val="00BA08F4"/>
    <w:rsid w:val="00BA10F1"/>
    <w:rsid w:val="00BA1FE6"/>
    <w:rsid w:val="00BA35C0"/>
    <w:rsid w:val="00BA3718"/>
    <w:rsid w:val="00BA4C19"/>
    <w:rsid w:val="00BA6DAE"/>
    <w:rsid w:val="00BB0151"/>
    <w:rsid w:val="00BB1964"/>
    <w:rsid w:val="00BB4027"/>
    <w:rsid w:val="00BB7108"/>
    <w:rsid w:val="00BB784A"/>
    <w:rsid w:val="00BC3B29"/>
    <w:rsid w:val="00BC5647"/>
    <w:rsid w:val="00BC7031"/>
    <w:rsid w:val="00BC724B"/>
    <w:rsid w:val="00BC78B9"/>
    <w:rsid w:val="00BC7B1F"/>
    <w:rsid w:val="00BD14FC"/>
    <w:rsid w:val="00BD40D9"/>
    <w:rsid w:val="00BD51F8"/>
    <w:rsid w:val="00BD6761"/>
    <w:rsid w:val="00BD6936"/>
    <w:rsid w:val="00BD6E7C"/>
    <w:rsid w:val="00BD7510"/>
    <w:rsid w:val="00BD7D3A"/>
    <w:rsid w:val="00BD7DA7"/>
    <w:rsid w:val="00BE1E5C"/>
    <w:rsid w:val="00BE3A78"/>
    <w:rsid w:val="00BE66C8"/>
    <w:rsid w:val="00BE7176"/>
    <w:rsid w:val="00BE74EC"/>
    <w:rsid w:val="00BF3054"/>
    <w:rsid w:val="00BF34A2"/>
    <w:rsid w:val="00BF6225"/>
    <w:rsid w:val="00BF69F1"/>
    <w:rsid w:val="00C02F2A"/>
    <w:rsid w:val="00C03586"/>
    <w:rsid w:val="00C03729"/>
    <w:rsid w:val="00C04856"/>
    <w:rsid w:val="00C05046"/>
    <w:rsid w:val="00C05E46"/>
    <w:rsid w:val="00C0751B"/>
    <w:rsid w:val="00C10460"/>
    <w:rsid w:val="00C115F7"/>
    <w:rsid w:val="00C1177C"/>
    <w:rsid w:val="00C11E74"/>
    <w:rsid w:val="00C121EA"/>
    <w:rsid w:val="00C12F0D"/>
    <w:rsid w:val="00C15386"/>
    <w:rsid w:val="00C174CF"/>
    <w:rsid w:val="00C20273"/>
    <w:rsid w:val="00C20772"/>
    <w:rsid w:val="00C214D0"/>
    <w:rsid w:val="00C22D3B"/>
    <w:rsid w:val="00C22DB7"/>
    <w:rsid w:val="00C23684"/>
    <w:rsid w:val="00C24E67"/>
    <w:rsid w:val="00C258FD"/>
    <w:rsid w:val="00C27637"/>
    <w:rsid w:val="00C30832"/>
    <w:rsid w:val="00C31326"/>
    <w:rsid w:val="00C33158"/>
    <w:rsid w:val="00C41BE3"/>
    <w:rsid w:val="00C4317F"/>
    <w:rsid w:val="00C47903"/>
    <w:rsid w:val="00C47B03"/>
    <w:rsid w:val="00C50D22"/>
    <w:rsid w:val="00C514DA"/>
    <w:rsid w:val="00C537BA"/>
    <w:rsid w:val="00C554CA"/>
    <w:rsid w:val="00C559EB"/>
    <w:rsid w:val="00C57681"/>
    <w:rsid w:val="00C601BB"/>
    <w:rsid w:val="00C6234D"/>
    <w:rsid w:val="00C6278A"/>
    <w:rsid w:val="00C64D0F"/>
    <w:rsid w:val="00C66EAC"/>
    <w:rsid w:val="00C67491"/>
    <w:rsid w:val="00C67C55"/>
    <w:rsid w:val="00C67F86"/>
    <w:rsid w:val="00C72557"/>
    <w:rsid w:val="00C73954"/>
    <w:rsid w:val="00C73AC9"/>
    <w:rsid w:val="00C75CAD"/>
    <w:rsid w:val="00C75EB5"/>
    <w:rsid w:val="00C76318"/>
    <w:rsid w:val="00C76A96"/>
    <w:rsid w:val="00C77B8F"/>
    <w:rsid w:val="00C8046E"/>
    <w:rsid w:val="00C81D76"/>
    <w:rsid w:val="00C82C5D"/>
    <w:rsid w:val="00C82DC1"/>
    <w:rsid w:val="00C8351D"/>
    <w:rsid w:val="00C839EA"/>
    <w:rsid w:val="00C83DB0"/>
    <w:rsid w:val="00C85D36"/>
    <w:rsid w:val="00C90266"/>
    <w:rsid w:val="00C90EF8"/>
    <w:rsid w:val="00C92090"/>
    <w:rsid w:val="00C94496"/>
    <w:rsid w:val="00C946F5"/>
    <w:rsid w:val="00C95E75"/>
    <w:rsid w:val="00C9659D"/>
    <w:rsid w:val="00C96DA9"/>
    <w:rsid w:val="00C9794C"/>
    <w:rsid w:val="00CA234C"/>
    <w:rsid w:val="00CA24E3"/>
    <w:rsid w:val="00CA265A"/>
    <w:rsid w:val="00CA6EEB"/>
    <w:rsid w:val="00CA6F93"/>
    <w:rsid w:val="00CA7FF1"/>
    <w:rsid w:val="00CB1E48"/>
    <w:rsid w:val="00CB492A"/>
    <w:rsid w:val="00CB6897"/>
    <w:rsid w:val="00CB69F2"/>
    <w:rsid w:val="00CC0247"/>
    <w:rsid w:val="00CC1909"/>
    <w:rsid w:val="00CC2024"/>
    <w:rsid w:val="00CC4014"/>
    <w:rsid w:val="00CC4393"/>
    <w:rsid w:val="00CC439C"/>
    <w:rsid w:val="00CC4EF1"/>
    <w:rsid w:val="00CC6711"/>
    <w:rsid w:val="00CC73CE"/>
    <w:rsid w:val="00CC7F93"/>
    <w:rsid w:val="00CD0350"/>
    <w:rsid w:val="00CD0A4A"/>
    <w:rsid w:val="00CD0C51"/>
    <w:rsid w:val="00CD1284"/>
    <w:rsid w:val="00CD151E"/>
    <w:rsid w:val="00CD628B"/>
    <w:rsid w:val="00CD6E93"/>
    <w:rsid w:val="00CD7808"/>
    <w:rsid w:val="00CE06C8"/>
    <w:rsid w:val="00CE09A5"/>
    <w:rsid w:val="00CE13A5"/>
    <w:rsid w:val="00CE2C9F"/>
    <w:rsid w:val="00CE48D3"/>
    <w:rsid w:val="00CE5F2D"/>
    <w:rsid w:val="00CE70C9"/>
    <w:rsid w:val="00CF07F5"/>
    <w:rsid w:val="00CF08D7"/>
    <w:rsid w:val="00CF2BC1"/>
    <w:rsid w:val="00CF4AE9"/>
    <w:rsid w:val="00CF5245"/>
    <w:rsid w:val="00CF5D51"/>
    <w:rsid w:val="00CF6F68"/>
    <w:rsid w:val="00D01DE9"/>
    <w:rsid w:val="00D02041"/>
    <w:rsid w:val="00D02399"/>
    <w:rsid w:val="00D02728"/>
    <w:rsid w:val="00D0285C"/>
    <w:rsid w:val="00D03293"/>
    <w:rsid w:val="00D03B3E"/>
    <w:rsid w:val="00D03EA3"/>
    <w:rsid w:val="00D0442D"/>
    <w:rsid w:val="00D047C1"/>
    <w:rsid w:val="00D0587B"/>
    <w:rsid w:val="00D06254"/>
    <w:rsid w:val="00D0650E"/>
    <w:rsid w:val="00D06D1C"/>
    <w:rsid w:val="00D0754A"/>
    <w:rsid w:val="00D10AC5"/>
    <w:rsid w:val="00D11899"/>
    <w:rsid w:val="00D12E72"/>
    <w:rsid w:val="00D13382"/>
    <w:rsid w:val="00D1364D"/>
    <w:rsid w:val="00D139E8"/>
    <w:rsid w:val="00D14347"/>
    <w:rsid w:val="00D16A4A"/>
    <w:rsid w:val="00D17AD3"/>
    <w:rsid w:val="00D213AA"/>
    <w:rsid w:val="00D21AAA"/>
    <w:rsid w:val="00D21F86"/>
    <w:rsid w:val="00D235FF"/>
    <w:rsid w:val="00D23FCB"/>
    <w:rsid w:val="00D24426"/>
    <w:rsid w:val="00D24592"/>
    <w:rsid w:val="00D24A4E"/>
    <w:rsid w:val="00D253BF"/>
    <w:rsid w:val="00D260E3"/>
    <w:rsid w:val="00D27720"/>
    <w:rsid w:val="00D30D6E"/>
    <w:rsid w:val="00D323ED"/>
    <w:rsid w:val="00D344C1"/>
    <w:rsid w:val="00D3544C"/>
    <w:rsid w:val="00D366A1"/>
    <w:rsid w:val="00D36F6F"/>
    <w:rsid w:val="00D4014B"/>
    <w:rsid w:val="00D412E4"/>
    <w:rsid w:val="00D41702"/>
    <w:rsid w:val="00D41EA0"/>
    <w:rsid w:val="00D428C5"/>
    <w:rsid w:val="00D42DEA"/>
    <w:rsid w:val="00D434CF"/>
    <w:rsid w:val="00D44C50"/>
    <w:rsid w:val="00D45DED"/>
    <w:rsid w:val="00D46B38"/>
    <w:rsid w:val="00D46B89"/>
    <w:rsid w:val="00D47E4E"/>
    <w:rsid w:val="00D50D8C"/>
    <w:rsid w:val="00D51749"/>
    <w:rsid w:val="00D5220D"/>
    <w:rsid w:val="00D54931"/>
    <w:rsid w:val="00D56024"/>
    <w:rsid w:val="00D562F7"/>
    <w:rsid w:val="00D600D1"/>
    <w:rsid w:val="00D61A55"/>
    <w:rsid w:val="00D63FC8"/>
    <w:rsid w:val="00D67423"/>
    <w:rsid w:val="00D67CBC"/>
    <w:rsid w:val="00D70336"/>
    <w:rsid w:val="00D70502"/>
    <w:rsid w:val="00D709B0"/>
    <w:rsid w:val="00D72296"/>
    <w:rsid w:val="00D72857"/>
    <w:rsid w:val="00D74205"/>
    <w:rsid w:val="00D74AB5"/>
    <w:rsid w:val="00D762F7"/>
    <w:rsid w:val="00D76D68"/>
    <w:rsid w:val="00D76DBB"/>
    <w:rsid w:val="00D77B29"/>
    <w:rsid w:val="00D803D9"/>
    <w:rsid w:val="00D803DC"/>
    <w:rsid w:val="00D809D8"/>
    <w:rsid w:val="00D8161B"/>
    <w:rsid w:val="00D819D0"/>
    <w:rsid w:val="00D836BD"/>
    <w:rsid w:val="00D8371B"/>
    <w:rsid w:val="00D85621"/>
    <w:rsid w:val="00D87342"/>
    <w:rsid w:val="00D87901"/>
    <w:rsid w:val="00D87BE7"/>
    <w:rsid w:val="00D9012C"/>
    <w:rsid w:val="00D921EE"/>
    <w:rsid w:val="00D935C0"/>
    <w:rsid w:val="00D938B0"/>
    <w:rsid w:val="00D93F0B"/>
    <w:rsid w:val="00D94887"/>
    <w:rsid w:val="00D95090"/>
    <w:rsid w:val="00D97215"/>
    <w:rsid w:val="00DA098A"/>
    <w:rsid w:val="00DA09B2"/>
    <w:rsid w:val="00DA0D32"/>
    <w:rsid w:val="00DA2052"/>
    <w:rsid w:val="00DA24EC"/>
    <w:rsid w:val="00DA34FF"/>
    <w:rsid w:val="00DA4017"/>
    <w:rsid w:val="00DA45FC"/>
    <w:rsid w:val="00DA4666"/>
    <w:rsid w:val="00DA4BBA"/>
    <w:rsid w:val="00DA5F97"/>
    <w:rsid w:val="00DA65A0"/>
    <w:rsid w:val="00DA6A75"/>
    <w:rsid w:val="00DA706C"/>
    <w:rsid w:val="00DB018F"/>
    <w:rsid w:val="00DB23A1"/>
    <w:rsid w:val="00DB61EC"/>
    <w:rsid w:val="00DB6A04"/>
    <w:rsid w:val="00DB6CC3"/>
    <w:rsid w:val="00DC068E"/>
    <w:rsid w:val="00DC0A7B"/>
    <w:rsid w:val="00DC2DEF"/>
    <w:rsid w:val="00DC3EB8"/>
    <w:rsid w:val="00DC417A"/>
    <w:rsid w:val="00DC4B36"/>
    <w:rsid w:val="00DC615F"/>
    <w:rsid w:val="00DC6D08"/>
    <w:rsid w:val="00DC7870"/>
    <w:rsid w:val="00DD0C84"/>
    <w:rsid w:val="00DD1E05"/>
    <w:rsid w:val="00DD2E8E"/>
    <w:rsid w:val="00DD34BC"/>
    <w:rsid w:val="00DD4495"/>
    <w:rsid w:val="00DD4D57"/>
    <w:rsid w:val="00DD5275"/>
    <w:rsid w:val="00DD5CA2"/>
    <w:rsid w:val="00DE14BF"/>
    <w:rsid w:val="00DE3A29"/>
    <w:rsid w:val="00DE3C12"/>
    <w:rsid w:val="00DE4672"/>
    <w:rsid w:val="00DE637C"/>
    <w:rsid w:val="00DE7149"/>
    <w:rsid w:val="00DF0A06"/>
    <w:rsid w:val="00DF14D4"/>
    <w:rsid w:val="00DF39D0"/>
    <w:rsid w:val="00DF48F1"/>
    <w:rsid w:val="00DF5403"/>
    <w:rsid w:val="00DF7993"/>
    <w:rsid w:val="00E01C83"/>
    <w:rsid w:val="00E026DE"/>
    <w:rsid w:val="00E03007"/>
    <w:rsid w:val="00E03207"/>
    <w:rsid w:val="00E03A83"/>
    <w:rsid w:val="00E11CF7"/>
    <w:rsid w:val="00E11D4C"/>
    <w:rsid w:val="00E1344D"/>
    <w:rsid w:val="00E1373F"/>
    <w:rsid w:val="00E1380A"/>
    <w:rsid w:val="00E13DD9"/>
    <w:rsid w:val="00E14528"/>
    <w:rsid w:val="00E16238"/>
    <w:rsid w:val="00E178A2"/>
    <w:rsid w:val="00E17D43"/>
    <w:rsid w:val="00E20F30"/>
    <w:rsid w:val="00E21351"/>
    <w:rsid w:val="00E22825"/>
    <w:rsid w:val="00E22FEC"/>
    <w:rsid w:val="00E24304"/>
    <w:rsid w:val="00E251E1"/>
    <w:rsid w:val="00E26315"/>
    <w:rsid w:val="00E26752"/>
    <w:rsid w:val="00E26ED1"/>
    <w:rsid w:val="00E274E1"/>
    <w:rsid w:val="00E309C1"/>
    <w:rsid w:val="00E31B5B"/>
    <w:rsid w:val="00E328A2"/>
    <w:rsid w:val="00E32C25"/>
    <w:rsid w:val="00E3466C"/>
    <w:rsid w:val="00E356BC"/>
    <w:rsid w:val="00E35815"/>
    <w:rsid w:val="00E3593F"/>
    <w:rsid w:val="00E35EE6"/>
    <w:rsid w:val="00E36982"/>
    <w:rsid w:val="00E36FF0"/>
    <w:rsid w:val="00E40286"/>
    <w:rsid w:val="00E402B2"/>
    <w:rsid w:val="00E419E1"/>
    <w:rsid w:val="00E41B96"/>
    <w:rsid w:val="00E41E82"/>
    <w:rsid w:val="00E4427C"/>
    <w:rsid w:val="00E455E2"/>
    <w:rsid w:val="00E460FA"/>
    <w:rsid w:val="00E4761C"/>
    <w:rsid w:val="00E5060D"/>
    <w:rsid w:val="00E50AC6"/>
    <w:rsid w:val="00E51767"/>
    <w:rsid w:val="00E52048"/>
    <w:rsid w:val="00E5212B"/>
    <w:rsid w:val="00E53B0A"/>
    <w:rsid w:val="00E53C4D"/>
    <w:rsid w:val="00E55716"/>
    <w:rsid w:val="00E558C0"/>
    <w:rsid w:val="00E55E0D"/>
    <w:rsid w:val="00E5675B"/>
    <w:rsid w:val="00E57E3B"/>
    <w:rsid w:val="00E6000B"/>
    <w:rsid w:val="00E60D1A"/>
    <w:rsid w:val="00E60D2E"/>
    <w:rsid w:val="00E61BE4"/>
    <w:rsid w:val="00E62010"/>
    <w:rsid w:val="00E63054"/>
    <w:rsid w:val="00E635A6"/>
    <w:rsid w:val="00E651C7"/>
    <w:rsid w:val="00E66290"/>
    <w:rsid w:val="00E71280"/>
    <w:rsid w:val="00E722F6"/>
    <w:rsid w:val="00E7387D"/>
    <w:rsid w:val="00E7625A"/>
    <w:rsid w:val="00E81F43"/>
    <w:rsid w:val="00E81F71"/>
    <w:rsid w:val="00E82A1B"/>
    <w:rsid w:val="00E84E78"/>
    <w:rsid w:val="00E86150"/>
    <w:rsid w:val="00E8695A"/>
    <w:rsid w:val="00E87385"/>
    <w:rsid w:val="00E90DF4"/>
    <w:rsid w:val="00E9114B"/>
    <w:rsid w:val="00E91340"/>
    <w:rsid w:val="00E91E7A"/>
    <w:rsid w:val="00E9404C"/>
    <w:rsid w:val="00E9523D"/>
    <w:rsid w:val="00E965DB"/>
    <w:rsid w:val="00E96685"/>
    <w:rsid w:val="00E97216"/>
    <w:rsid w:val="00E973BD"/>
    <w:rsid w:val="00EA07DD"/>
    <w:rsid w:val="00EA0D8A"/>
    <w:rsid w:val="00EA212D"/>
    <w:rsid w:val="00EA38BE"/>
    <w:rsid w:val="00EA5171"/>
    <w:rsid w:val="00EB0140"/>
    <w:rsid w:val="00EB0DC9"/>
    <w:rsid w:val="00EB11D1"/>
    <w:rsid w:val="00EB152B"/>
    <w:rsid w:val="00EB1897"/>
    <w:rsid w:val="00EB1EEB"/>
    <w:rsid w:val="00EB3D2E"/>
    <w:rsid w:val="00EB4282"/>
    <w:rsid w:val="00EB4EEC"/>
    <w:rsid w:val="00EB651D"/>
    <w:rsid w:val="00EC269C"/>
    <w:rsid w:val="00EC595B"/>
    <w:rsid w:val="00EC63DB"/>
    <w:rsid w:val="00EC6D04"/>
    <w:rsid w:val="00EC7076"/>
    <w:rsid w:val="00EC7F3B"/>
    <w:rsid w:val="00ED0427"/>
    <w:rsid w:val="00ED0766"/>
    <w:rsid w:val="00ED0B4F"/>
    <w:rsid w:val="00ED1407"/>
    <w:rsid w:val="00ED1BB1"/>
    <w:rsid w:val="00ED1FFC"/>
    <w:rsid w:val="00ED4A48"/>
    <w:rsid w:val="00ED4FC5"/>
    <w:rsid w:val="00ED69B0"/>
    <w:rsid w:val="00ED7688"/>
    <w:rsid w:val="00EE18D1"/>
    <w:rsid w:val="00EE3B3E"/>
    <w:rsid w:val="00EE4682"/>
    <w:rsid w:val="00EE480B"/>
    <w:rsid w:val="00EE62C0"/>
    <w:rsid w:val="00EE6936"/>
    <w:rsid w:val="00EE7204"/>
    <w:rsid w:val="00EE7883"/>
    <w:rsid w:val="00EE7965"/>
    <w:rsid w:val="00EF0377"/>
    <w:rsid w:val="00EF072D"/>
    <w:rsid w:val="00EF1531"/>
    <w:rsid w:val="00EF32E3"/>
    <w:rsid w:val="00EF382C"/>
    <w:rsid w:val="00EF405C"/>
    <w:rsid w:val="00EF4542"/>
    <w:rsid w:val="00EF4D4C"/>
    <w:rsid w:val="00EF582E"/>
    <w:rsid w:val="00EF76A7"/>
    <w:rsid w:val="00F0164C"/>
    <w:rsid w:val="00F01788"/>
    <w:rsid w:val="00F064DF"/>
    <w:rsid w:val="00F06E16"/>
    <w:rsid w:val="00F10140"/>
    <w:rsid w:val="00F1117A"/>
    <w:rsid w:val="00F15F06"/>
    <w:rsid w:val="00F166A6"/>
    <w:rsid w:val="00F16738"/>
    <w:rsid w:val="00F16DA2"/>
    <w:rsid w:val="00F20E02"/>
    <w:rsid w:val="00F23099"/>
    <w:rsid w:val="00F23FB6"/>
    <w:rsid w:val="00F241B6"/>
    <w:rsid w:val="00F25F64"/>
    <w:rsid w:val="00F2776E"/>
    <w:rsid w:val="00F27EA0"/>
    <w:rsid w:val="00F30532"/>
    <w:rsid w:val="00F30917"/>
    <w:rsid w:val="00F31187"/>
    <w:rsid w:val="00F311A3"/>
    <w:rsid w:val="00F3175D"/>
    <w:rsid w:val="00F31CC2"/>
    <w:rsid w:val="00F32805"/>
    <w:rsid w:val="00F32E88"/>
    <w:rsid w:val="00F34283"/>
    <w:rsid w:val="00F35F6E"/>
    <w:rsid w:val="00F3655C"/>
    <w:rsid w:val="00F41F4B"/>
    <w:rsid w:val="00F45675"/>
    <w:rsid w:val="00F47607"/>
    <w:rsid w:val="00F47E37"/>
    <w:rsid w:val="00F50D7A"/>
    <w:rsid w:val="00F51BDD"/>
    <w:rsid w:val="00F51ECC"/>
    <w:rsid w:val="00F53899"/>
    <w:rsid w:val="00F55617"/>
    <w:rsid w:val="00F57C17"/>
    <w:rsid w:val="00F57EAB"/>
    <w:rsid w:val="00F603C2"/>
    <w:rsid w:val="00F61A69"/>
    <w:rsid w:val="00F61B3C"/>
    <w:rsid w:val="00F64157"/>
    <w:rsid w:val="00F6494A"/>
    <w:rsid w:val="00F654C8"/>
    <w:rsid w:val="00F66589"/>
    <w:rsid w:val="00F66BCB"/>
    <w:rsid w:val="00F67FD4"/>
    <w:rsid w:val="00F700E7"/>
    <w:rsid w:val="00F712B1"/>
    <w:rsid w:val="00F71461"/>
    <w:rsid w:val="00F72941"/>
    <w:rsid w:val="00F72E77"/>
    <w:rsid w:val="00F72F06"/>
    <w:rsid w:val="00F73357"/>
    <w:rsid w:val="00F743A9"/>
    <w:rsid w:val="00F746F0"/>
    <w:rsid w:val="00F76A22"/>
    <w:rsid w:val="00F77C03"/>
    <w:rsid w:val="00F830E4"/>
    <w:rsid w:val="00F84E51"/>
    <w:rsid w:val="00F8558A"/>
    <w:rsid w:val="00F866AD"/>
    <w:rsid w:val="00F86947"/>
    <w:rsid w:val="00F869B6"/>
    <w:rsid w:val="00F86AB1"/>
    <w:rsid w:val="00F86BAF"/>
    <w:rsid w:val="00F87B5C"/>
    <w:rsid w:val="00F87F97"/>
    <w:rsid w:val="00F924D6"/>
    <w:rsid w:val="00F928ED"/>
    <w:rsid w:val="00F93322"/>
    <w:rsid w:val="00F96CA5"/>
    <w:rsid w:val="00F97622"/>
    <w:rsid w:val="00FA0551"/>
    <w:rsid w:val="00FB0649"/>
    <w:rsid w:val="00FB2604"/>
    <w:rsid w:val="00FB3BD5"/>
    <w:rsid w:val="00FB4ED0"/>
    <w:rsid w:val="00FB6BBE"/>
    <w:rsid w:val="00FB7449"/>
    <w:rsid w:val="00FC008D"/>
    <w:rsid w:val="00FC0A4D"/>
    <w:rsid w:val="00FC30C1"/>
    <w:rsid w:val="00FC3599"/>
    <w:rsid w:val="00FC374C"/>
    <w:rsid w:val="00FC6E9D"/>
    <w:rsid w:val="00FD0412"/>
    <w:rsid w:val="00FD100D"/>
    <w:rsid w:val="00FD264F"/>
    <w:rsid w:val="00FD2C19"/>
    <w:rsid w:val="00FD31ED"/>
    <w:rsid w:val="00FD3E37"/>
    <w:rsid w:val="00FD6EEB"/>
    <w:rsid w:val="00FD777D"/>
    <w:rsid w:val="00FD795E"/>
    <w:rsid w:val="00FE0443"/>
    <w:rsid w:val="00FE219A"/>
    <w:rsid w:val="00FE54F0"/>
    <w:rsid w:val="00FE5A03"/>
    <w:rsid w:val="00FE5A2D"/>
    <w:rsid w:val="00FF0430"/>
    <w:rsid w:val="00FF1372"/>
    <w:rsid w:val="00FF1635"/>
    <w:rsid w:val="00FF1D36"/>
    <w:rsid w:val="00FF2270"/>
    <w:rsid w:val="00FF40A4"/>
    <w:rsid w:val="00FF46D7"/>
    <w:rsid w:val="00FF4CA2"/>
    <w:rsid w:val="00FF4CF7"/>
    <w:rsid w:val="00FF6177"/>
    <w:rsid w:val="0135627B"/>
    <w:rsid w:val="013A1DA6"/>
    <w:rsid w:val="01DC7E09"/>
    <w:rsid w:val="02955955"/>
    <w:rsid w:val="02D60292"/>
    <w:rsid w:val="037422B7"/>
    <w:rsid w:val="03914CEF"/>
    <w:rsid w:val="03DA4021"/>
    <w:rsid w:val="03EF1A15"/>
    <w:rsid w:val="043E70F5"/>
    <w:rsid w:val="04602A89"/>
    <w:rsid w:val="04793A64"/>
    <w:rsid w:val="04BB6DE1"/>
    <w:rsid w:val="04F34625"/>
    <w:rsid w:val="05212F78"/>
    <w:rsid w:val="05315445"/>
    <w:rsid w:val="06193468"/>
    <w:rsid w:val="067E7E55"/>
    <w:rsid w:val="06846F82"/>
    <w:rsid w:val="06A05C95"/>
    <w:rsid w:val="06AB7475"/>
    <w:rsid w:val="06CC7E20"/>
    <w:rsid w:val="06D06FFC"/>
    <w:rsid w:val="07E405F2"/>
    <w:rsid w:val="08342E77"/>
    <w:rsid w:val="08C84414"/>
    <w:rsid w:val="08F37C5D"/>
    <w:rsid w:val="08FD674C"/>
    <w:rsid w:val="09161D74"/>
    <w:rsid w:val="097F762B"/>
    <w:rsid w:val="0A5C28F1"/>
    <w:rsid w:val="0AB97243"/>
    <w:rsid w:val="0AC51856"/>
    <w:rsid w:val="0B017BDD"/>
    <w:rsid w:val="0B3643CE"/>
    <w:rsid w:val="0B505566"/>
    <w:rsid w:val="0B923CFA"/>
    <w:rsid w:val="0B9432B1"/>
    <w:rsid w:val="0C3B21D0"/>
    <w:rsid w:val="0C3E2112"/>
    <w:rsid w:val="0C4924BC"/>
    <w:rsid w:val="0C5478CE"/>
    <w:rsid w:val="0C5910CD"/>
    <w:rsid w:val="0C5A0494"/>
    <w:rsid w:val="0C637445"/>
    <w:rsid w:val="0C746EAB"/>
    <w:rsid w:val="0C833643"/>
    <w:rsid w:val="0CCE3A7B"/>
    <w:rsid w:val="0CD6135A"/>
    <w:rsid w:val="0CEE4DF7"/>
    <w:rsid w:val="0CF90197"/>
    <w:rsid w:val="0D963ECD"/>
    <w:rsid w:val="0DA92F3B"/>
    <w:rsid w:val="0E194246"/>
    <w:rsid w:val="0E5530F1"/>
    <w:rsid w:val="0EB208AB"/>
    <w:rsid w:val="0FC27915"/>
    <w:rsid w:val="0FE57E93"/>
    <w:rsid w:val="100073AD"/>
    <w:rsid w:val="10923340"/>
    <w:rsid w:val="10F52B6E"/>
    <w:rsid w:val="11B90AF3"/>
    <w:rsid w:val="1295124C"/>
    <w:rsid w:val="133920F5"/>
    <w:rsid w:val="136F4096"/>
    <w:rsid w:val="13C25F02"/>
    <w:rsid w:val="13F6454B"/>
    <w:rsid w:val="13FF59CA"/>
    <w:rsid w:val="14133D8B"/>
    <w:rsid w:val="147E12BF"/>
    <w:rsid w:val="149E36AD"/>
    <w:rsid w:val="14A12178"/>
    <w:rsid w:val="14C72840"/>
    <w:rsid w:val="14D01F19"/>
    <w:rsid w:val="14DB01F4"/>
    <w:rsid w:val="15604978"/>
    <w:rsid w:val="15D42038"/>
    <w:rsid w:val="16FF4681"/>
    <w:rsid w:val="1745083A"/>
    <w:rsid w:val="17714B81"/>
    <w:rsid w:val="179B5D3A"/>
    <w:rsid w:val="18340A1C"/>
    <w:rsid w:val="18C26AAD"/>
    <w:rsid w:val="18CC48C2"/>
    <w:rsid w:val="18D12C8A"/>
    <w:rsid w:val="18E831AB"/>
    <w:rsid w:val="18F00517"/>
    <w:rsid w:val="18F27063"/>
    <w:rsid w:val="191572A1"/>
    <w:rsid w:val="192F5E96"/>
    <w:rsid w:val="19694CBC"/>
    <w:rsid w:val="1994422D"/>
    <w:rsid w:val="19C109D2"/>
    <w:rsid w:val="19E718C2"/>
    <w:rsid w:val="1A0C310C"/>
    <w:rsid w:val="1A3B730B"/>
    <w:rsid w:val="1AB25B78"/>
    <w:rsid w:val="1B122931"/>
    <w:rsid w:val="1B6307E5"/>
    <w:rsid w:val="1B8C3825"/>
    <w:rsid w:val="1C126022"/>
    <w:rsid w:val="1C58538F"/>
    <w:rsid w:val="1C8D02F6"/>
    <w:rsid w:val="1CEF6F9A"/>
    <w:rsid w:val="1D1B5442"/>
    <w:rsid w:val="1D312962"/>
    <w:rsid w:val="1D33292C"/>
    <w:rsid w:val="1D48195B"/>
    <w:rsid w:val="1D580F43"/>
    <w:rsid w:val="1D7442D3"/>
    <w:rsid w:val="1E210099"/>
    <w:rsid w:val="1E3E6B0B"/>
    <w:rsid w:val="1E867014"/>
    <w:rsid w:val="1E9F7DB4"/>
    <w:rsid w:val="1F010B23"/>
    <w:rsid w:val="1F28235B"/>
    <w:rsid w:val="1F4D1FBA"/>
    <w:rsid w:val="1F6D6C27"/>
    <w:rsid w:val="1F8E1CB4"/>
    <w:rsid w:val="1FB739BB"/>
    <w:rsid w:val="1FE66B9C"/>
    <w:rsid w:val="1FF92002"/>
    <w:rsid w:val="203F7B68"/>
    <w:rsid w:val="204A0286"/>
    <w:rsid w:val="20B36CCD"/>
    <w:rsid w:val="2113467D"/>
    <w:rsid w:val="21C10A3D"/>
    <w:rsid w:val="223E1367"/>
    <w:rsid w:val="227128C7"/>
    <w:rsid w:val="22E046FC"/>
    <w:rsid w:val="22EC5B0C"/>
    <w:rsid w:val="23244DE0"/>
    <w:rsid w:val="238002CA"/>
    <w:rsid w:val="23B121ED"/>
    <w:rsid w:val="242765C4"/>
    <w:rsid w:val="2431406E"/>
    <w:rsid w:val="243F1494"/>
    <w:rsid w:val="24B2415C"/>
    <w:rsid w:val="2568143D"/>
    <w:rsid w:val="259046C1"/>
    <w:rsid w:val="25DD4906"/>
    <w:rsid w:val="262B2929"/>
    <w:rsid w:val="26CA2405"/>
    <w:rsid w:val="27287F77"/>
    <w:rsid w:val="278A5886"/>
    <w:rsid w:val="27C84928"/>
    <w:rsid w:val="27F46FBC"/>
    <w:rsid w:val="28395B38"/>
    <w:rsid w:val="284E33D6"/>
    <w:rsid w:val="28AF7842"/>
    <w:rsid w:val="28E374EB"/>
    <w:rsid w:val="28EC1CE1"/>
    <w:rsid w:val="29276588"/>
    <w:rsid w:val="2944405C"/>
    <w:rsid w:val="296C6B91"/>
    <w:rsid w:val="297B506E"/>
    <w:rsid w:val="29982084"/>
    <w:rsid w:val="29A529F3"/>
    <w:rsid w:val="29DC34A8"/>
    <w:rsid w:val="29DD218D"/>
    <w:rsid w:val="29FD132A"/>
    <w:rsid w:val="2A0103CA"/>
    <w:rsid w:val="2A4E3317"/>
    <w:rsid w:val="2A7672E4"/>
    <w:rsid w:val="2A8D0F9E"/>
    <w:rsid w:val="2AAB423A"/>
    <w:rsid w:val="2AD03EC1"/>
    <w:rsid w:val="2B0C41BF"/>
    <w:rsid w:val="2B125A4D"/>
    <w:rsid w:val="2C012D02"/>
    <w:rsid w:val="2C4A141C"/>
    <w:rsid w:val="2C6620E6"/>
    <w:rsid w:val="2CD23950"/>
    <w:rsid w:val="2D236108"/>
    <w:rsid w:val="2D457A9F"/>
    <w:rsid w:val="2D50160B"/>
    <w:rsid w:val="2D8A4CE1"/>
    <w:rsid w:val="2DF07407"/>
    <w:rsid w:val="2E4B138E"/>
    <w:rsid w:val="2E64436B"/>
    <w:rsid w:val="2E747661"/>
    <w:rsid w:val="2EBD433B"/>
    <w:rsid w:val="2FA72E20"/>
    <w:rsid w:val="30AE3D10"/>
    <w:rsid w:val="315229C3"/>
    <w:rsid w:val="3166141B"/>
    <w:rsid w:val="31754028"/>
    <w:rsid w:val="318A3304"/>
    <w:rsid w:val="31A3127F"/>
    <w:rsid w:val="324058D2"/>
    <w:rsid w:val="32930B88"/>
    <w:rsid w:val="32992418"/>
    <w:rsid w:val="33631954"/>
    <w:rsid w:val="339F6A9E"/>
    <w:rsid w:val="347902ED"/>
    <w:rsid w:val="349A28ED"/>
    <w:rsid w:val="35156A06"/>
    <w:rsid w:val="35276F28"/>
    <w:rsid w:val="35C8466C"/>
    <w:rsid w:val="3602502C"/>
    <w:rsid w:val="362F0407"/>
    <w:rsid w:val="3676199F"/>
    <w:rsid w:val="367A1815"/>
    <w:rsid w:val="36932551"/>
    <w:rsid w:val="36F50F7A"/>
    <w:rsid w:val="36F82FBB"/>
    <w:rsid w:val="36FA3427"/>
    <w:rsid w:val="37445638"/>
    <w:rsid w:val="375140C7"/>
    <w:rsid w:val="375F7C59"/>
    <w:rsid w:val="37B564F7"/>
    <w:rsid w:val="37B63C1C"/>
    <w:rsid w:val="384C34A0"/>
    <w:rsid w:val="38590FD6"/>
    <w:rsid w:val="38E47BEE"/>
    <w:rsid w:val="39166B64"/>
    <w:rsid w:val="39182F88"/>
    <w:rsid w:val="39257156"/>
    <w:rsid w:val="39281007"/>
    <w:rsid w:val="39783C80"/>
    <w:rsid w:val="39A653BF"/>
    <w:rsid w:val="39F23A32"/>
    <w:rsid w:val="3A8326D1"/>
    <w:rsid w:val="3A8D3E37"/>
    <w:rsid w:val="3AAC5FCE"/>
    <w:rsid w:val="3B0A24EB"/>
    <w:rsid w:val="3B324825"/>
    <w:rsid w:val="3B8331C0"/>
    <w:rsid w:val="3BA03887"/>
    <w:rsid w:val="3BD00FAF"/>
    <w:rsid w:val="3C39049D"/>
    <w:rsid w:val="3C4E0575"/>
    <w:rsid w:val="3C8D2BE8"/>
    <w:rsid w:val="3CA732B6"/>
    <w:rsid w:val="3CB75A2A"/>
    <w:rsid w:val="3CC05722"/>
    <w:rsid w:val="3CE872DC"/>
    <w:rsid w:val="3D4F2F4A"/>
    <w:rsid w:val="3D802FEC"/>
    <w:rsid w:val="3D913562"/>
    <w:rsid w:val="3DD01B69"/>
    <w:rsid w:val="3E762279"/>
    <w:rsid w:val="3EDD48AC"/>
    <w:rsid w:val="3EE16EA9"/>
    <w:rsid w:val="3EE555D9"/>
    <w:rsid w:val="3F0B25A4"/>
    <w:rsid w:val="3F1F0044"/>
    <w:rsid w:val="3F85767D"/>
    <w:rsid w:val="3F964472"/>
    <w:rsid w:val="401E5C51"/>
    <w:rsid w:val="40A4746C"/>
    <w:rsid w:val="40BC3144"/>
    <w:rsid w:val="40E70C87"/>
    <w:rsid w:val="410A2B27"/>
    <w:rsid w:val="4144132E"/>
    <w:rsid w:val="41843E59"/>
    <w:rsid w:val="41C86CC8"/>
    <w:rsid w:val="41DC09B4"/>
    <w:rsid w:val="41E16AAA"/>
    <w:rsid w:val="421D1269"/>
    <w:rsid w:val="42644889"/>
    <w:rsid w:val="42943384"/>
    <w:rsid w:val="42AD6748"/>
    <w:rsid w:val="42BF50B3"/>
    <w:rsid w:val="42E40207"/>
    <w:rsid w:val="433D2460"/>
    <w:rsid w:val="438E2C93"/>
    <w:rsid w:val="44365315"/>
    <w:rsid w:val="4437014D"/>
    <w:rsid w:val="445F44B0"/>
    <w:rsid w:val="4475773A"/>
    <w:rsid w:val="448F3CE8"/>
    <w:rsid w:val="44A142A6"/>
    <w:rsid w:val="44B31913"/>
    <w:rsid w:val="456552E9"/>
    <w:rsid w:val="45946363"/>
    <w:rsid w:val="45CF6F57"/>
    <w:rsid w:val="45D631EB"/>
    <w:rsid w:val="46406746"/>
    <w:rsid w:val="46933E48"/>
    <w:rsid w:val="469A6FE4"/>
    <w:rsid w:val="46FA3A85"/>
    <w:rsid w:val="47E3215F"/>
    <w:rsid w:val="48041B21"/>
    <w:rsid w:val="484653A1"/>
    <w:rsid w:val="487608CD"/>
    <w:rsid w:val="48CA2379"/>
    <w:rsid w:val="48D6043D"/>
    <w:rsid w:val="494A5DC3"/>
    <w:rsid w:val="499B4E62"/>
    <w:rsid w:val="49A06098"/>
    <w:rsid w:val="4A1469E0"/>
    <w:rsid w:val="4A4558E1"/>
    <w:rsid w:val="4A6948D1"/>
    <w:rsid w:val="4AC065A4"/>
    <w:rsid w:val="4B3A7067"/>
    <w:rsid w:val="4B3C7163"/>
    <w:rsid w:val="4B490A79"/>
    <w:rsid w:val="4B7818BD"/>
    <w:rsid w:val="4BB81482"/>
    <w:rsid w:val="4BB935EA"/>
    <w:rsid w:val="4C6764CD"/>
    <w:rsid w:val="4C8670D9"/>
    <w:rsid w:val="4C8D6FAC"/>
    <w:rsid w:val="4CA02E7A"/>
    <w:rsid w:val="4CEE645E"/>
    <w:rsid w:val="4D131CF9"/>
    <w:rsid w:val="4D1C174E"/>
    <w:rsid w:val="4D5F0370"/>
    <w:rsid w:val="4DBB5508"/>
    <w:rsid w:val="4DBD3F2B"/>
    <w:rsid w:val="4E0A0EF3"/>
    <w:rsid w:val="4E1A3421"/>
    <w:rsid w:val="4E655B30"/>
    <w:rsid w:val="4E99190B"/>
    <w:rsid w:val="4EC430AC"/>
    <w:rsid w:val="4EE02A60"/>
    <w:rsid w:val="4F1A55F1"/>
    <w:rsid w:val="4F471CD3"/>
    <w:rsid w:val="4F6A7FDC"/>
    <w:rsid w:val="4F701987"/>
    <w:rsid w:val="4F70566A"/>
    <w:rsid w:val="4F840831"/>
    <w:rsid w:val="4FC6496F"/>
    <w:rsid w:val="50903FCF"/>
    <w:rsid w:val="50B9564C"/>
    <w:rsid w:val="50C00F6B"/>
    <w:rsid w:val="510719BD"/>
    <w:rsid w:val="517A6375"/>
    <w:rsid w:val="51894EEF"/>
    <w:rsid w:val="51932FAD"/>
    <w:rsid w:val="51AA0627"/>
    <w:rsid w:val="51D05626"/>
    <w:rsid w:val="51DA3F30"/>
    <w:rsid w:val="525B1C21"/>
    <w:rsid w:val="52950FA7"/>
    <w:rsid w:val="53162C70"/>
    <w:rsid w:val="53354B6D"/>
    <w:rsid w:val="539656B8"/>
    <w:rsid w:val="53971196"/>
    <w:rsid w:val="539E14DE"/>
    <w:rsid w:val="540013E0"/>
    <w:rsid w:val="541A6600"/>
    <w:rsid w:val="54446DEC"/>
    <w:rsid w:val="544F5B05"/>
    <w:rsid w:val="54B03E76"/>
    <w:rsid w:val="54DA0829"/>
    <w:rsid w:val="551B7F9F"/>
    <w:rsid w:val="55620BB0"/>
    <w:rsid w:val="55651104"/>
    <w:rsid w:val="55A31AB6"/>
    <w:rsid w:val="55BB5337"/>
    <w:rsid w:val="55C8387E"/>
    <w:rsid w:val="55D00E0C"/>
    <w:rsid w:val="55F44F50"/>
    <w:rsid w:val="560E54C1"/>
    <w:rsid w:val="561C7EF4"/>
    <w:rsid w:val="56360FFF"/>
    <w:rsid w:val="56BD5150"/>
    <w:rsid w:val="56BD7551"/>
    <w:rsid w:val="56D34824"/>
    <w:rsid w:val="579C08F3"/>
    <w:rsid w:val="57BC36B3"/>
    <w:rsid w:val="57F40219"/>
    <w:rsid w:val="57FD5624"/>
    <w:rsid w:val="58160494"/>
    <w:rsid w:val="5884342B"/>
    <w:rsid w:val="590B7B6A"/>
    <w:rsid w:val="591B0458"/>
    <w:rsid w:val="595D653A"/>
    <w:rsid w:val="595F5C95"/>
    <w:rsid w:val="59825D9E"/>
    <w:rsid w:val="59B54220"/>
    <w:rsid w:val="59E940B2"/>
    <w:rsid w:val="5A760430"/>
    <w:rsid w:val="5ADA652E"/>
    <w:rsid w:val="5B0A7402"/>
    <w:rsid w:val="5B1F728F"/>
    <w:rsid w:val="5B661C01"/>
    <w:rsid w:val="5BC326E1"/>
    <w:rsid w:val="5BEC4C4A"/>
    <w:rsid w:val="5C1E3DBB"/>
    <w:rsid w:val="5C427705"/>
    <w:rsid w:val="5C427AAA"/>
    <w:rsid w:val="5C4E083F"/>
    <w:rsid w:val="5C8966E7"/>
    <w:rsid w:val="5CC10BB9"/>
    <w:rsid w:val="5CD56326"/>
    <w:rsid w:val="5CED4CCE"/>
    <w:rsid w:val="5CF5365B"/>
    <w:rsid w:val="5CF654ED"/>
    <w:rsid w:val="5D250E21"/>
    <w:rsid w:val="5D3B6F2A"/>
    <w:rsid w:val="5DA27E58"/>
    <w:rsid w:val="5DA62637"/>
    <w:rsid w:val="5DBE2C1F"/>
    <w:rsid w:val="5DCB1C64"/>
    <w:rsid w:val="5E1B5A4C"/>
    <w:rsid w:val="5E382390"/>
    <w:rsid w:val="5E753226"/>
    <w:rsid w:val="5E7B6D8A"/>
    <w:rsid w:val="5EAA35A6"/>
    <w:rsid w:val="5EBA4B02"/>
    <w:rsid w:val="5F390C9A"/>
    <w:rsid w:val="5FB03D98"/>
    <w:rsid w:val="5FE01AB3"/>
    <w:rsid w:val="602211DF"/>
    <w:rsid w:val="60CF2FD5"/>
    <w:rsid w:val="60E115FE"/>
    <w:rsid w:val="61047640"/>
    <w:rsid w:val="61170E82"/>
    <w:rsid w:val="611A2A5C"/>
    <w:rsid w:val="61477A04"/>
    <w:rsid w:val="614E6EF1"/>
    <w:rsid w:val="61D84CD5"/>
    <w:rsid w:val="62093C88"/>
    <w:rsid w:val="62291BEA"/>
    <w:rsid w:val="6265219D"/>
    <w:rsid w:val="627861ED"/>
    <w:rsid w:val="62870257"/>
    <w:rsid w:val="62DC53D8"/>
    <w:rsid w:val="631761B6"/>
    <w:rsid w:val="634D59BE"/>
    <w:rsid w:val="64110BF5"/>
    <w:rsid w:val="64123404"/>
    <w:rsid w:val="6490239E"/>
    <w:rsid w:val="6516510E"/>
    <w:rsid w:val="65324786"/>
    <w:rsid w:val="654A5CBA"/>
    <w:rsid w:val="660541EF"/>
    <w:rsid w:val="66233D7D"/>
    <w:rsid w:val="66320B8F"/>
    <w:rsid w:val="66430FEE"/>
    <w:rsid w:val="66A57E76"/>
    <w:rsid w:val="66AE7E43"/>
    <w:rsid w:val="66BB6557"/>
    <w:rsid w:val="67056930"/>
    <w:rsid w:val="672428CB"/>
    <w:rsid w:val="68510D11"/>
    <w:rsid w:val="688D47A2"/>
    <w:rsid w:val="68B57F10"/>
    <w:rsid w:val="690365C6"/>
    <w:rsid w:val="690D2242"/>
    <w:rsid w:val="695F4FEE"/>
    <w:rsid w:val="6A035285"/>
    <w:rsid w:val="6A14711B"/>
    <w:rsid w:val="6A4C7430"/>
    <w:rsid w:val="6A985736"/>
    <w:rsid w:val="6AAB701D"/>
    <w:rsid w:val="6ABE50E7"/>
    <w:rsid w:val="6B0F149F"/>
    <w:rsid w:val="6B5C2CBD"/>
    <w:rsid w:val="6B66045F"/>
    <w:rsid w:val="6BBE67A2"/>
    <w:rsid w:val="6BD97F29"/>
    <w:rsid w:val="6C511055"/>
    <w:rsid w:val="6C5477EF"/>
    <w:rsid w:val="6CC53022"/>
    <w:rsid w:val="6D1C6524"/>
    <w:rsid w:val="6D8674F1"/>
    <w:rsid w:val="6DBC15D0"/>
    <w:rsid w:val="6E2C680B"/>
    <w:rsid w:val="6E2F5354"/>
    <w:rsid w:val="6EA0448C"/>
    <w:rsid w:val="6EAE39BF"/>
    <w:rsid w:val="6EB84BDD"/>
    <w:rsid w:val="6EE36717"/>
    <w:rsid w:val="6F6C08B9"/>
    <w:rsid w:val="6FF375E1"/>
    <w:rsid w:val="6FFF6CEB"/>
    <w:rsid w:val="705526F0"/>
    <w:rsid w:val="70CC1DB0"/>
    <w:rsid w:val="713C373B"/>
    <w:rsid w:val="718C2BF7"/>
    <w:rsid w:val="71967069"/>
    <w:rsid w:val="720938A5"/>
    <w:rsid w:val="72607451"/>
    <w:rsid w:val="72C576CB"/>
    <w:rsid w:val="731507DF"/>
    <w:rsid w:val="73247D7D"/>
    <w:rsid w:val="73360E06"/>
    <w:rsid w:val="73683E42"/>
    <w:rsid w:val="73BA001E"/>
    <w:rsid w:val="73D05805"/>
    <w:rsid w:val="74785290"/>
    <w:rsid w:val="748C6B38"/>
    <w:rsid w:val="754A3D21"/>
    <w:rsid w:val="754D5C2B"/>
    <w:rsid w:val="7566704D"/>
    <w:rsid w:val="75D35CCA"/>
    <w:rsid w:val="75DA0CAB"/>
    <w:rsid w:val="75FE6CDF"/>
    <w:rsid w:val="765F1E6A"/>
    <w:rsid w:val="76B32A71"/>
    <w:rsid w:val="7700481F"/>
    <w:rsid w:val="77566BCB"/>
    <w:rsid w:val="77B11365"/>
    <w:rsid w:val="78151CD1"/>
    <w:rsid w:val="781E5960"/>
    <w:rsid w:val="783E3D7E"/>
    <w:rsid w:val="78881694"/>
    <w:rsid w:val="78A03218"/>
    <w:rsid w:val="78A734CC"/>
    <w:rsid w:val="78C208F3"/>
    <w:rsid w:val="795A4223"/>
    <w:rsid w:val="796E1E0D"/>
    <w:rsid w:val="79713798"/>
    <w:rsid w:val="797F7659"/>
    <w:rsid w:val="7A113B37"/>
    <w:rsid w:val="7A3A405E"/>
    <w:rsid w:val="7A545B1C"/>
    <w:rsid w:val="7A687F5B"/>
    <w:rsid w:val="7AD02C89"/>
    <w:rsid w:val="7AF64429"/>
    <w:rsid w:val="7BA45BC5"/>
    <w:rsid w:val="7C1218B0"/>
    <w:rsid w:val="7C1F5E30"/>
    <w:rsid w:val="7C92620D"/>
    <w:rsid w:val="7CAF174C"/>
    <w:rsid w:val="7CCB3688"/>
    <w:rsid w:val="7CD12394"/>
    <w:rsid w:val="7CE85E70"/>
    <w:rsid w:val="7D542D40"/>
    <w:rsid w:val="7DCB4C1C"/>
    <w:rsid w:val="7E2A50A1"/>
    <w:rsid w:val="7E676D4B"/>
    <w:rsid w:val="7E9F038B"/>
    <w:rsid w:val="7EE27D06"/>
    <w:rsid w:val="7F0644AF"/>
    <w:rsid w:val="7F68556E"/>
    <w:rsid w:val="7FAF6D8A"/>
    <w:rsid w:val="7FCB5E84"/>
    <w:rsid w:val="7FE36E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qFormat="1" w:unhideWhenUsed="0" w:uiPriority="0" w:semiHidden="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semiHidden="0" w:name="HTML Cite"/>
    <w:lsdException w:uiPriority="99" w:semiHidden="0" w:name="HTML Code"/>
    <w:lsdException w:uiPriority="99" w:semiHidden="0" w:name="HTML Definition"/>
    <w:lsdException w:qFormat="1" w:uiPriority="99" w:semiHidden="0" w:name="HTML Keyboard"/>
    <w:lsdException w:unhideWhenUsed="0" w:uiPriority="0" w:semiHidden="0" w:name="HTML Preformatted"/>
    <w:lsdException w:qFormat="1" w:uiPriority="99" w:semiHidden="0" w:name="HTML Sample"/>
    <w:lsdException w:uiPriority="99" w:name="HTML Typewriter"/>
    <w:lsdException w:uiPriority="99" w:semiHidden="0"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adjustRightInd w:val="0"/>
      <w:spacing w:line="460" w:lineRule="exact"/>
      <w:jc w:val="left"/>
      <w:textAlignment w:val="baseline"/>
      <w:outlineLvl w:val="0"/>
    </w:pPr>
    <w:rPr>
      <w:b/>
      <w:kern w:val="44"/>
      <w:sz w:val="32"/>
      <w:szCs w:val="20"/>
    </w:rPr>
  </w:style>
  <w:style w:type="paragraph" w:styleId="4">
    <w:name w:val="heading 2"/>
    <w:basedOn w:val="1"/>
    <w:next w:val="1"/>
    <w:link w:val="42"/>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5">
    <w:name w:val="heading 3"/>
    <w:basedOn w:val="1"/>
    <w:next w:val="1"/>
    <w:link w:val="43"/>
    <w:qFormat/>
    <w:uiPriority w:val="0"/>
    <w:pPr>
      <w:tabs>
        <w:tab w:val="left" w:pos="540"/>
      </w:tabs>
      <w:adjustRightInd w:val="0"/>
      <w:snapToGrid w:val="0"/>
      <w:spacing w:line="360" w:lineRule="auto"/>
      <w:jc w:val="left"/>
      <w:outlineLvl w:val="2"/>
    </w:pPr>
    <w:rPr>
      <w:rFonts w:ascii="Times New Roman" w:hAnsi="Times New Roman"/>
      <w:b/>
      <w:sz w:val="24"/>
      <w:szCs w:val="20"/>
    </w:rPr>
  </w:style>
  <w:style w:type="character" w:default="1" w:styleId="28">
    <w:name w:val="Default Paragraph Font"/>
    <w:unhideWhenUsed/>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Arial" w:hAnsi="Arial" w:cs="Arial"/>
      <w:sz w:val="24"/>
      <w:szCs w:val="24"/>
    </w:rPr>
  </w:style>
  <w:style w:type="paragraph" w:styleId="6">
    <w:name w:val="List 3"/>
    <w:basedOn w:val="1"/>
    <w:uiPriority w:val="0"/>
    <w:pPr>
      <w:ind w:left="1260" w:hanging="420"/>
    </w:pPr>
    <w:rPr>
      <w:color w:val="000000"/>
      <w:kern w:val="1"/>
      <w:sz w:val="24"/>
      <w:szCs w:val="20"/>
    </w:rPr>
  </w:style>
  <w:style w:type="paragraph" w:styleId="7">
    <w:name w:val="Normal Indent"/>
    <w:basedOn w:val="1"/>
    <w:next w:val="1"/>
    <w:uiPriority w:val="0"/>
    <w:pPr>
      <w:ind w:firstLine="420"/>
    </w:pPr>
    <w:rPr>
      <w:color w:val="000000"/>
      <w:kern w:val="1"/>
      <w:szCs w:val="20"/>
    </w:rPr>
  </w:style>
  <w:style w:type="paragraph" w:styleId="8">
    <w:name w:val="annotation text"/>
    <w:basedOn w:val="1"/>
    <w:link w:val="44"/>
    <w:unhideWhenUsed/>
    <w:uiPriority w:val="99"/>
    <w:pPr>
      <w:jc w:val="left"/>
    </w:pPr>
  </w:style>
  <w:style w:type="paragraph" w:styleId="9">
    <w:name w:val="Body Text 3"/>
    <w:basedOn w:val="1"/>
    <w:qFormat/>
    <w:uiPriority w:val="0"/>
    <w:pPr>
      <w:spacing w:after="120"/>
    </w:pPr>
    <w:rPr>
      <w:sz w:val="16"/>
      <w:szCs w:val="16"/>
    </w:rPr>
  </w:style>
  <w:style w:type="paragraph" w:styleId="10">
    <w:name w:val="Body Text"/>
    <w:basedOn w:val="1"/>
    <w:next w:val="1"/>
    <w:uiPriority w:val="0"/>
    <w:pPr>
      <w:spacing w:after="120"/>
    </w:pPr>
  </w:style>
  <w:style w:type="paragraph" w:styleId="11">
    <w:name w:val="Body Text Indent"/>
    <w:basedOn w:val="1"/>
    <w:next w:val="12"/>
    <w:uiPriority w:val="0"/>
    <w:pPr>
      <w:spacing w:after="120"/>
      <w:ind w:left="420" w:leftChars="200"/>
    </w:pPr>
  </w:style>
  <w:style w:type="paragraph" w:customStyle="1" w:styleId="1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3">
    <w:name w:val="Plain Text"/>
    <w:basedOn w:val="1"/>
    <w:link w:val="45"/>
    <w:qFormat/>
    <w:uiPriority w:val="99"/>
    <w:rPr>
      <w:rFonts w:ascii="宋体" w:hAnsi="Courier New"/>
      <w:sz w:val="11"/>
      <w:szCs w:val="20"/>
    </w:rPr>
  </w:style>
  <w:style w:type="paragraph" w:styleId="14">
    <w:name w:val="Date"/>
    <w:basedOn w:val="1"/>
    <w:next w:val="1"/>
    <w:uiPriority w:val="0"/>
    <w:pPr>
      <w:ind w:left="100" w:leftChars="2500"/>
    </w:pPr>
  </w:style>
  <w:style w:type="paragraph" w:styleId="15">
    <w:name w:val="Body Text Indent 2"/>
    <w:basedOn w:val="1"/>
    <w:link w:val="46"/>
    <w:uiPriority w:val="0"/>
    <w:pPr>
      <w:spacing w:line="360" w:lineRule="auto"/>
      <w:ind w:left="179" w:leftChars="85" w:hanging="1"/>
    </w:pPr>
    <w:rPr>
      <w:rFonts w:ascii="Times New Roman" w:hAnsi="Times New Roman"/>
      <w:b/>
      <w:sz w:val="24"/>
      <w:szCs w:val="20"/>
      <w:u w:val="single"/>
    </w:rPr>
  </w:style>
  <w:style w:type="paragraph" w:styleId="16">
    <w:name w:val="Balloon Text"/>
    <w:basedOn w:val="1"/>
    <w:link w:val="47"/>
    <w:unhideWhenUsed/>
    <w:uiPriority w:val="99"/>
    <w:rPr>
      <w:sz w:val="18"/>
      <w:szCs w:val="18"/>
    </w:rPr>
  </w:style>
  <w:style w:type="paragraph" w:styleId="17">
    <w:name w:val="footer"/>
    <w:basedOn w:val="1"/>
    <w:next w:val="1"/>
    <w:link w:val="48"/>
    <w:unhideWhenUsed/>
    <w:qFormat/>
    <w:uiPriority w:val="99"/>
    <w:pPr>
      <w:tabs>
        <w:tab w:val="center" w:pos="4153"/>
        <w:tab w:val="right" w:pos="8306"/>
      </w:tabs>
      <w:snapToGrid w:val="0"/>
      <w:jc w:val="left"/>
    </w:pPr>
    <w:rPr>
      <w:sz w:val="18"/>
      <w:szCs w:val="18"/>
    </w:rPr>
  </w:style>
  <w:style w:type="paragraph" w:styleId="18">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uiPriority w:val="39"/>
  </w:style>
  <w:style w:type="paragraph" w:styleId="20">
    <w:name w:val="footnote text"/>
    <w:basedOn w:val="1"/>
    <w:qFormat/>
    <w:uiPriority w:val="0"/>
    <w:pPr>
      <w:adjustRightInd w:val="0"/>
      <w:spacing w:line="312" w:lineRule="atLeast"/>
      <w:jc w:val="left"/>
      <w:textAlignment w:val="baseline"/>
    </w:pPr>
    <w:rPr>
      <w:kern w:val="0"/>
      <w:sz w:val="18"/>
      <w:szCs w:val="20"/>
    </w:rPr>
  </w:style>
  <w:style w:type="paragraph" w:styleId="2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Normal (Web)"/>
    <w:basedOn w:val="1"/>
    <w:qFormat/>
    <w:uiPriority w:val="0"/>
    <w:pPr>
      <w:widowControl/>
      <w:jc w:val="left"/>
    </w:pPr>
    <w:rPr>
      <w:rFonts w:ascii="宋体" w:hAnsi="宋体" w:cs="宋体"/>
      <w:kern w:val="0"/>
      <w:sz w:val="24"/>
      <w:szCs w:val="24"/>
    </w:rPr>
  </w:style>
  <w:style w:type="paragraph" w:styleId="23">
    <w:name w:val="annotation subject"/>
    <w:basedOn w:val="8"/>
    <w:next w:val="8"/>
    <w:link w:val="50"/>
    <w:unhideWhenUsed/>
    <w:uiPriority w:val="99"/>
    <w:rPr>
      <w:b/>
      <w:bCs/>
    </w:rPr>
  </w:style>
  <w:style w:type="paragraph" w:styleId="24">
    <w:name w:val="Body Text First Indent"/>
    <w:basedOn w:val="10"/>
    <w:qFormat/>
    <w:uiPriority w:val="0"/>
    <w:pPr>
      <w:ind w:firstLine="420" w:firstLineChars="100"/>
    </w:pPr>
    <w:rPr>
      <w:szCs w:val="24"/>
    </w:rPr>
  </w:style>
  <w:style w:type="paragraph" w:styleId="25">
    <w:name w:val="Body Text First Indent 2"/>
    <w:basedOn w:val="11"/>
    <w:next w:val="1"/>
    <w:qFormat/>
    <w:uiPriority w:val="0"/>
    <w:pPr>
      <w:widowControl w:val="0"/>
      <w:adjustRightInd/>
      <w:snapToGrid/>
      <w:spacing w:line="360" w:lineRule="auto"/>
      <w:ind w:firstLine="420" w:firstLineChars="200"/>
      <w:jc w:val="both"/>
    </w:pPr>
    <w:rPr>
      <w:rFonts w:ascii="Times New Roman" w:hAnsi="Times New Roman" w:eastAsia="仿宋_GB2312" w:cs="Times New Roman"/>
      <w:spacing w:val="15"/>
      <w:kern w:val="10"/>
      <w:sz w:val="24"/>
      <w:szCs w:val="24"/>
    </w:rPr>
  </w:style>
  <w:style w:type="table" w:styleId="27">
    <w:name w:val="Table Grid"/>
    <w:basedOn w:val="26"/>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basedOn w:val="28"/>
    <w:uiPriority w:val="0"/>
  </w:style>
  <w:style w:type="character" w:styleId="31">
    <w:name w:val="FollowedHyperlink"/>
    <w:unhideWhenUsed/>
    <w:uiPriority w:val="99"/>
    <w:rPr>
      <w:color w:val="2D64B3"/>
      <w:u w:val="none"/>
    </w:rPr>
  </w:style>
  <w:style w:type="character" w:styleId="32">
    <w:name w:val="Emphasis"/>
    <w:qFormat/>
    <w:uiPriority w:val="0"/>
    <w:rPr>
      <w:color w:val="CC0000"/>
    </w:rPr>
  </w:style>
  <w:style w:type="character" w:styleId="33">
    <w:name w:val="HTML Definition"/>
    <w:unhideWhenUsed/>
    <w:uiPriority w:val="99"/>
  </w:style>
  <w:style w:type="character" w:styleId="34">
    <w:name w:val="HTML Variable"/>
    <w:unhideWhenUsed/>
    <w:uiPriority w:val="99"/>
  </w:style>
  <w:style w:type="character" w:styleId="35">
    <w:name w:val="Hyperlink"/>
    <w:basedOn w:val="28"/>
    <w:uiPriority w:val="99"/>
    <w:rPr>
      <w:color w:val="0000FF"/>
      <w:u w:val="single"/>
    </w:rPr>
  </w:style>
  <w:style w:type="character" w:styleId="36">
    <w:name w:val="HTML Code"/>
    <w:unhideWhenUsed/>
    <w:uiPriority w:val="99"/>
    <w:rPr>
      <w:rFonts w:ascii="Arial" w:hAnsi="Arial" w:cs="Arial"/>
      <w:sz w:val="20"/>
    </w:rPr>
  </w:style>
  <w:style w:type="character" w:styleId="37">
    <w:name w:val="annotation reference"/>
    <w:unhideWhenUsed/>
    <w:qFormat/>
    <w:uiPriority w:val="0"/>
    <w:rPr>
      <w:sz w:val="21"/>
      <w:szCs w:val="21"/>
    </w:rPr>
  </w:style>
  <w:style w:type="character" w:styleId="38">
    <w:name w:val="HTML Cite"/>
    <w:unhideWhenUsed/>
    <w:uiPriority w:val="99"/>
  </w:style>
  <w:style w:type="character" w:styleId="39">
    <w:name w:val="footnote reference"/>
    <w:basedOn w:val="28"/>
    <w:unhideWhenUsed/>
    <w:qFormat/>
    <w:uiPriority w:val="99"/>
    <w:rPr>
      <w:vertAlign w:val="superscript"/>
    </w:rPr>
  </w:style>
  <w:style w:type="character" w:styleId="40">
    <w:name w:val="HTML Keyboard"/>
    <w:unhideWhenUsed/>
    <w:qFormat/>
    <w:uiPriority w:val="99"/>
    <w:rPr>
      <w:rFonts w:ascii="Arial" w:hAnsi="Arial" w:cs="Arial"/>
      <w:sz w:val="20"/>
    </w:rPr>
  </w:style>
  <w:style w:type="character" w:styleId="41">
    <w:name w:val="HTML Sample"/>
    <w:unhideWhenUsed/>
    <w:qFormat/>
    <w:uiPriority w:val="99"/>
    <w:rPr>
      <w:rFonts w:hint="eastAsia" w:ascii="Arial" w:hAnsi="Arial" w:cs="Arial"/>
    </w:rPr>
  </w:style>
  <w:style w:type="character" w:customStyle="1" w:styleId="42">
    <w:name w:val="标题 2 Char"/>
    <w:link w:val="4"/>
    <w:qFormat/>
    <w:uiPriority w:val="0"/>
    <w:rPr>
      <w:rFonts w:ascii="Arial" w:hAnsi="Arial"/>
      <w:b/>
      <w:kern w:val="2"/>
      <w:sz w:val="28"/>
    </w:rPr>
  </w:style>
  <w:style w:type="character" w:customStyle="1" w:styleId="43">
    <w:name w:val="标题 3 Char"/>
    <w:link w:val="5"/>
    <w:qFormat/>
    <w:uiPriority w:val="0"/>
    <w:rPr>
      <w:rFonts w:ascii="Times New Roman" w:hAnsi="Times New Roman"/>
      <w:b/>
      <w:kern w:val="2"/>
      <w:sz w:val="24"/>
    </w:rPr>
  </w:style>
  <w:style w:type="character" w:customStyle="1" w:styleId="44">
    <w:name w:val="批注文字 Char"/>
    <w:link w:val="8"/>
    <w:semiHidden/>
    <w:qFormat/>
    <w:uiPriority w:val="99"/>
    <w:rPr>
      <w:kern w:val="2"/>
      <w:sz w:val="21"/>
      <w:szCs w:val="22"/>
    </w:rPr>
  </w:style>
  <w:style w:type="character" w:customStyle="1" w:styleId="45">
    <w:name w:val="纯文本 Char"/>
    <w:link w:val="13"/>
    <w:qFormat/>
    <w:uiPriority w:val="99"/>
    <w:rPr>
      <w:rFonts w:ascii="宋体" w:hAnsi="Courier New"/>
      <w:kern w:val="2"/>
      <w:sz w:val="11"/>
    </w:rPr>
  </w:style>
  <w:style w:type="character" w:customStyle="1" w:styleId="46">
    <w:name w:val="正文文本缩进 2 Char"/>
    <w:link w:val="15"/>
    <w:qFormat/>
    <w:uiPriority w:val="0"/>
    <w:rPr>
      <w:rFonts w:ascii="Times New Roman" w:hAnsi="Times New Roman"/>
      <w:b/>
      <w:kern w:val="2"/>
      <w:sz w:val="24"/>
      <w:u w:val="single"/>
    </w:rPr>
  </w:style>
  <w:style w:type="character" w:customStyle="1" w:styleId="47">
    <w:name w:val="批注框文本 Char"/>
    <w:link w:val="16"/>
    <w:semiHidden/>
    <w:qFormat/>
    <w:uiPriority w:val="99"/>
    <w:rPr>
      <w:kern w:val="2"/>
      <w:sz w:val="18"/>
      <w:szCs w:val="18"/>
    </w:rPr>
  </w:style>
  <w:style w:type="character" w:customStyle="1" w:styleId="48">
    <w:name w:val="页脚 Char"/>
    <w:link w:val="17"/>
    <w:qFormat/>
    <w:uiPriority w:val="99"/>
    <w:rPr>
      <w:kern w:val="2"/>
      <w:sz w:val="18"/>
      <w:szCs w:val="18"/>
    </w:rPr>
  </w:style>
  <w:style w:type="character" w:customStyle="1" w:styleId="49">
    <w:name w:val="页眉 Char"/>
    <w:link w:val="18"/>
    <w:qFormat/>
    <w:uiPriority w:val="99"/>
    <w:rPr>
      <w:kern w:val="2"/>
      <w:sz w:val="18"/>
      <w:szCs w:val="18"/>
    </w:rPr>
  </w:style>
  <w:style w:type="character" w:customStyle="1" w:styleId="50">
    <w:name w:val="批注主题 Char"/>
    <w:link w:val="23"/>
    <w:semiHidden/>
    <w:qFormat/>
    <w:uiPriority w:val="99"/>
    <w:rPr>
      <w:b/>
      <w:bCs/>
      <w:kern w:val="2"/>
      <w:sz w:val="21"/>
      <w:szCs w:val="22"/>
    </w:rPr>
  </w:style>
  <w:style w:type="character" w:customStyle="1" w:styleId="51">
    <w:name w:val="正文文本 (2)"/>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52">
    <w:name w:val="纯文本 Char1"/>
    <w:semiHidden/>
    <w:qFormat/>
    <w:uiPriority w:val="99"/>
    <w:rPr>
      <w:rFonts w:ascii="宋体" w:hAnsi="Courier New" w:cs="Courier New"/>
      <w:kern w:val="2"/>
      <w:sz w:val="21"/>
      <w:szCs w:val="21"/>
    </w:rPr>
  </w:style>
  <w:style w:type="character" w:customStyle="1" w:styleId="53">
    <w:name w:val="bds_nopic1"/>
    <w:basedOn w:val="28"/>
    <w:qFormat/>
    <w:uiPriority w:val="0"/>
  </w:style>
  <w:style w:type="character" w:customStyle="1" w:styleId="54">
    <w:name w:val="普通文字1 Char"/>
    <w:qFormat/>
    <w:uiPriority w:val="0"/>
    <w:rPr>
      <w:rFonts w:ascii="宋体" w:hAnsi="Courier New" w:eastAsia="宋体"/>
      <w:kern w:val="2"/>
      <w:sz w:val="21"/>
      <w:lang w:val="en-US" w:eastAsia="zh-CN" w:bidi="ar-SA"/>
    </w:rPr>
  </w:style>
  <w:style w:type="character" w:customStyle="1" w:styleId="55">
    <w:name w:val="bds_more"/>
    <w:qFormat/>
    <w:uiPriority w:val="0"/>
    <w:rPr>
      <w:rFonts w:hint="eastAsia" w:ascii="宋体" w:hAnsi="宋体" w:eastAsia="宋体" w:cs="宋体"/>
    </w:rPr>
  </w:style>
  <w:style w:type="character" w:customStyle="1" w:styleId="56">
    <w:name w:val="bds_nopic"/>
    <w:basedOn w:val="28"/>
    <w:qFormat/>
    <w:uiPriority w:val="0"/>
  </w:style>
  <w:style w:type="character" w:customStyle="1" w:styleId="57">
    <w:name w:val="15"/>
    <w:qFormat/>
    <w:uiPriority w:val="0"/>
    <w:rPr>
      <w:rFonts w:hint="eastAsia" w:ascii="仿宋_GB2312" w:eastAsia="仿宋_GB2312"/>
      <w:b/>
      <w:bCs/>
      <w:sz w:val="32"/>
      <w:szCs w:val="32"/>
    </w:rPr>
  </w:style>
  <w:style w:type="character" w:customStyle="1" w:styleId="58">
    <w:name w:val="Header Char"/>
    <w:qFormat/>
    <w:locked/>
    <w:uiPriority w:val="0"/>
    <w:rPr>
      <w:rFonts w:eastAsia="宋体"/>
      <w:kern w:val="2"/>
      <w:sz w:val="18"/>
      <w:szCs w:val="18"/>
      <w:lang w:val="en-US" w:eastAsia="zh-CN" w:bidi="ar-SA"/>
    </w:rPr>
  </w:style>
  <w:style w:type="character" w:customStyle="1" w:styleId="59">
    <w:name w:val="num"/>
    <w:qFormat/>
    <w:uiPriority w:val="0"/>
    <w:rPr>
      <w:b/>
      <w:color w:val="FF7800"/>
    </w:rPr>
  </w:style>
  <w:style w:type="character" w:customStyle="1" w:styleId="60">
    <w:name w:val="纯文本 Char3"/>
    <w:qFormat/>
    <w:uiPriority w:val="99"/>
    <w:rPr>
      <w:rFonts w:ascii="宋体" w:hAnsi="Courier New" w:eastAsia="宋体" w:cs="Courier New"/>
      <w:szCs w:val="21"/>
    </w:rPr>
  </w:style>
  <w:style w:type="character" w:customStyle="1" w:styleId="61">
    <w:name w:val="release-day"/>
    <w:qFormat/>
    <w:uiPriority w:val="0"/>
    <w:rPr>
      <w:bdr w:val="single" w:color="BDEBB0" w:sz="4" w:space="0"/>
      <w:shd w:val="clear" w:color="auto" w:fill="F5FFF1"/>
    </w:rPr>
  </w:style>
  <w:style w:type="character" w:customStyle="1" w:styleId="62">
    <w:name w:val="正文缩进2格 Char"/>
    <w:qFormat/>
    <w:uiPriority w:val="0"/>
    <w:rPr>
      <w:rFonts w:ascii="仿宋_GB2312" w:hAnsi="宋体" w:eastAsia="仿宋_GB2312"/>
      <w:sz w:val="31"/>
    </w:rPr>
  </w:style>
  <w:style w:type="character" w:customStyle="1" w:styleId="63">
    <w:name w:val="正文缩进2格 Char Char"/>
    <w:link w:val="64"/>
    <w:qFormat/>
    <w:uiPriority w:val="0"/>
    <w:rPr>
      <w:rFonts w:ascii="仿宋_GB2312" w:hAnsi="宋体" w:eastAsia="仿宋_GB2312"/>
      <w:kern w:val="2"/>
      <w:sz w:val="31"/>
      <w:szCs w:val="28"/>
      <w:lang w:val="en-US" w:eastAsia="zh-CN" w:bidi="ar-SA"/>
    </w:rPr>
  </w:style>
  <w:style w:type="paragraph" w:customStyle="1" w:styleId="64">
    <w:name w:val="正文缩进2格"/>
    <w:basedOn w:val="1"/>
    <w:link w:val="63"/>
    <w:qFormat/>
    <w:uiPriority w:val="0"/>
    <w:pPr>
      <w:spacing w:line="600" w:lineRule="exact"/>
      <w:ind w:firstLine="639" w:firstLineChars="206"/>
    </w:pPr>
    <w:rPr>
      <w:rFonts w:ascii="仿宋_GB2312" w:hAnsi="宋体" w:eastAsia="仿宋_GB2312"/>
      <w:sz w:val="31"/>
      <w:szCs w:val="28"/>
    </w:rPr>
  </w:style>
  <w:style w:type="character" w:customStyle="1" w:styleId="65">
    <w:name w:val="bds_nopic2"/>
    <w:basedOn w:val="28"/>
    <w:qFormat/>
    <w:uiPriority w:val="0"/>
  </w:style>
  <w:style w:type="character" w:customStyle="1" w:styleId="66">
    <w:name w:val="普通文字 Char Char2"/>
    <w:semiHidden/>
    <w:qFormat/>
    <w:uiPriority w:val="0"/>
    <w:rPr>
      <w:rFonts w:ascii="宋体" w:hAnsi="Courier New" w:eastAsia="宋体"/>
      <w:kern w:val="2"/>
      <w:sz w:val="21"/>
      <w:szCs w:val="21"/>
      <w:lang w:val="en-US" w:eastAsia="zh-CN" w:bidi="ar-SA"/>
    </w:rPr>
  </w:style>
  <w:style w:type="character" w:customStyle="1" w:styleId="67">
    <w:name w:val=" Char Char10"/>
    <w:qFormat/>
    <w:uiPriority w:val="0"/>
    <w:rPr>
      <w:rFonts w:ascii="宋体" w:hAnsi="Courier New" w:eastAsia="宋体"/>
      <w:kern w:val="2"/>
      <w:sz w:val="21"/>
      <w:szCs w:val="24"/>
      <w:lang w:val="en-US" w:eastAsia="zh-CN" w:bidi="ar-SA"/>
    </w:rPr>
  </w:style>
  <w:style w:type="character" w:customStyle="1" w:styleId="68">
    <w:name w:val="txtcontent11"/>
    <w:qFormat/>
    <w:uiPriority w:val="0"/>
    <w:rPr>
      <w:rFonts w:hint="default" w:ascii="ˎ̥" w:hAnsi="ˎ̥"/>
      <w:color w:val="000000"/>
      <w:sz w:val="21"/>
      <w:szCs w:val="21"/>
    </w:rPr>
  </w:style>
  <w:style w:type="character" w:customStyle="1" w:styleId="69">
    <w:name w:val="bds_more2"/>
    <w:basedOn w:val="28"/>
    <w:qFormat/>
    <w:uiPriority w:val="0"/>
  </w:style>
  <w:style w:type="character" w:customStyle="1" w:styleId="70">
    <w:name w:val="bds_more1"/>
    <w:basedOn w:val="28"/>
    <w:qFormat/>
    <w:uiPriority w:val="0"/>
  </w:style>
  <w:style w:type="character" w:customStyle="1" w:styleId="71">
    <w:name w:val="legend"/>
    <w:qFormat/>
    <w:uiPriority w:val="0"/>
    <w:rPr>
      <w:rFonts w:ascii="Arial" w:hAnsi="Arial" w:cs="Arial"/>
      <w:b/>
      <w:color w:val="73B304"/>
      <w:sz w:val="16"/>
      <w:szCs w:val="16"/>
      <w:shd w:val="clear" w:color="auto" w:fill="FFFFFF"/>
    </w:rPr>
  </w:style>
  <w:style w:type="paragraph" w:customStyle="1" w:styleId="72">
    <w:name w:val="WPS Plain"/>
    <w:qFormat/>
    <w:uiPriority w:val="0"/>
    <w:rPr>
      <w:rFonts w:ascii="Times New Roman" w:hAnsi="Times New Roman" w:eastAsia="宋体" w:cs="Times New Roman"/>
      <w:sz w:val="21"/>
      <w:szCs w:val="22"/>
      <w:lang w:val="en-US" w:eastAsia="zh-CN" w:bidi="ar-SA"/>
    </w:rPr>
  </w:style>
  <w:style w:type="paragraph" w:customStyle="1" w:styleId="73">
    <w:name w:val="_Style 89"/>
    <w:basedOn w:val="1"/>
    <w:qFormat/>
    <w:uiPriority w:val="0"/>
    <w:pPr>
      <w:tabs>
        <w:tab w:val="left" w:pos="360"/>
      </w:tabs>
    </w:pPr>
    <w:rPr>
      <w:rFonts w:ascii="Times New Roman" w:hAnsi="Times New Roman"/>
      <w:sz w:val="24"/>
      <w:szCs w:val="24"/>
    </w:rPr>
  </w:style>
  <w:style w:type="paragraph" w:customStyle="1" w:styleId="7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styleId="75">
    <w:name w:val="List Paragraph"/>
    <w:basedOn w:val="1"/>
    <w:qFormat/>
    <w:uiPriority w:val="34"/>
    <w:pPr>
      <w:ind w:firstLine="420" w:firstLineChars="200"/>
    </w:pPr>
    <w:rPr>
      <w:rFonts w:ascii="宋体" w:hAnsi="宋体" w:cs="宋体"/>
      <w:bCs/>
      <w:color w:val="000000"/>
      <w:kern w:val="0"/>
      <w:sz w:val="24"/>
      <w:szCs w:val="24"/>
      <w:u w:val="single"/>
    </w:rPr>
  </w:style>
  <w:style w:type="paragraph" w:customStyle="1" w:styleId="76">
    <w:name w:val=" Char Char Char"/>
    <w:basedOn w:val="1"/>
    <w:qFormat/>
    <w:uiPriority w:val="0"/>
    <w:rPr>
      <w:rFonts w:ascii="Tahoma" w:hAnsi="Tahoma"/>
      <w:sz w:val="24"/>
      <w:szCs w:val="20"/>
    </w:rPr>
  </w:style>
  <w:style w:type="paragraph" w:customStyle="1" w:styleId="77">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78">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79">
    <w:name w:val="样式 标题 3 + (中文) 黑体 小四 非加粗 段前: 7.8 磅 段后: 0 磅 行距: 固定值 20 磅"/>
    <w:basedOn w:val="5"/>
    <w:qFormat/>
    <w:uiPriority w:val="0"/>
    <w:pPr>
      <w:keepNext/>
      <w:keepLines/>
      <w:tabs>
        <w:tab w:val="clear" w:pos="540"/>
      </w:tabs>
      <w:adjustRightInd/>
      <w:snapToGrid/>
      <w:spacing w:line="400" w:lineRule="exact"/>
      <w:jc w:val="both"/>
    </w:pPr>
    <w:rPr>
      <w:rFonts w:eastAsia="黑体" w:cs="宋体"/>
      <w:b w:val="0"/>
    </w:rPr>
  </w:style>
  <w:style w:type="paragraph" w:customStyle="1" w:styleId="80">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1">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 Char Char Char Char"/>
    <w:basedOn w:val="1"/>
    <w:uiPriority w:val="0"/>
    <w:pPr>
      <w:widowControl/>
      <w:spacing w:after="160" w:line="240" w:lineRule="exact"/>
      <w:jc w:val="left"/>
    </w:pPr>
    <w:rPr>
      <w:rFonts w:ascii="Verdana" w:hAnsi="Verdana"/>
      <w:kern w:val="0"/>
      <w:szCs w:val="20"/>
    </w:rPr>
  </w:style>
  <w:style w:type="paragraph" w:customStyle="1" w:styleId="83">
    <w:name w:val="p22"/>
    <w:basedOn w:val="1"/>
    <w:uiPriority w:val="0"/>
    <w:pPr>
      <w:widowControl/>
    </w:pPr>
    <w:rPr>
      <w:kern w:val="0"/>
      <w:szCs w:val="21"/>
    </w:rPr>
  </w:style>
  <w:style w:type="paragraph" w:customStyle="1" w:styleId="84">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85">
    <w:name w:val="p0"/>
    <w:basedOn w:val="1"/>
    <w:uiPriority w:val="0"/>
    <w:pPr>
      <w:widowControl/>
    </w:pPr>
    <w:rPr>
      <w:rFonts w:ascii="Times New Roman" w:hAnsi="Times New Roman"/>
      <w:kern w:val="0"/>
      <w:szCs w:val="21"/>
    </w:rPr>
  </w:style>
  <w:style w:type="paragraph" w:customStyle="1" w:styleId="86">
    <w:name w:val="p21"/>
    <w:basedOn w:val="1"/>
    <w:qFormat/>
    <w:uiPriority w:val="0"/>
    <w:pPr>
      <w:widowControl/>
    </w:pPr>
    <w:rPr>
      <w:kern w:val="0"/>
      <w:szCs w:val="21"/>
    </w:rPr>
  </w:style>
  <w:style w:type="paragraph" w:customStyle="1" w:styleId="87">
    <w:name w:val="Plain Text1"/>
    <w:basedOn w:val="1"/>
    <w:qFormat/>
    <w:uiPriority w:val="99"/>
    <w:rPr>
      <w:rFonts w:ascii="宋体" w:hAnsi="Courier New"/>
    </w:rPr>
  </w:style>
  <w:style w:type="paragraph" w:customStyle="1" w:styleId="88">
    <w:name w:val="文件抬头"/>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customStyle="1" w:styleId="89">
    <w:name w:val="样式1"/>
    <w:basedOn w:val="1"/>
    <w:qFormat/>
    <w:uiPriority w:val="0"/>
    <w:pPr>
      <w:tabs>
        <w:tab w:val="left" w:pos="1455"/>
      </w:tabs>
      <w:ind w:left="1455" w:hanging="1455"/>
    </w:pPr>
    <w:rPr>
      <w:sz w:val="28"/>
    </w:rPr>
  </w:style>
  <w:style w:type="paragraph" w:customStyle="1" w:styleId="90">
    <w:name w:val="缺省文本"/>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91">
    <w:name w:val="Normal (Web)"/>
    <w:basedOn w:val="1"/>
    <w:qFormat/>
    <w:uiPriority w:val="0"/>
    <w:pPr>
      <w:widowControl/>
      <w:spacing w:before="100" w:beforeLines="0" w:beforeAutospacing="1" w:after="100" w:afterLines="0" w:afterAutospacing="1"/>
      <w:jc w:val="left"/>
    </w:pPr>
    <w:rPr>
      <w:rFonts w:ascii="宋体" w:cs="宋体"/>
      <w:kern w:val="0"/>
      <w:sz w:val="24"/>
    </w:rPr>
  </w:style>
  <w:style w:type="paragraph" w:customStyle="1" w:styleId="9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Char"/>
    <w:basedOn w:val="1"/>
    <w:qFormat/>
    <w:uiPriority w:val="0"/>
    <w:pPr>
      <w:tabs>
        <w:tab w:val="left" w:pos="360"/>
      </w:tabs>
    </w:pPr>
    <w:rPr>
      <w:sz w:val="24"/>
      <w:szCs w:val="24"/>
    </w:rPr>
  </w:style>
  <w:style w:type="paragraph" w:customStyle="1" w:styleId="95">
    <w:name w:val="保留正文"/>
    <w:basedOn w:val="10"/>
    <w:qFormat/>
    <w:uiPriority w:val="0"/>
    <w:pPr>
      <w:keepNext/>
      <w:spacing w:after="160"/>
    </w:pPr>
    <w:rPr>
      <w:szCs w:val="24"/>
    </w:rPr>
  </w:style>
  <w:style w:type="paragraph" w:customStyle="1" w:styleId="96">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7">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paragraph" w:customStyle="1" w:styleId="98">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character" w:customStyle="1" w:styleId="99">
    <w:name w:val="NormalCharacter"/>
    <w:link w:val="100"/>
    <w:semiHidden/>
    <w:qFormat/>
    <w:uiPriority w:val="0"/>
    <w:rPr>
      <w:rFonts w:ascii="Times New Roman" w:hAnsi="Times New Roman" w:eastAsia="宋体"/>
      <w:kern w:val="2"/>
      <w:sz w:val="21"/>
      <w:szCs w:val="24"/>
      <w:lang w:val="en-US" w:eastAsia="zh-CN" w:bidi="ar-SA"/>
    </w:rPr>
  </w:style>
  <w:style w:type="paragraph" w:customStyle="1" w:styleId="100">
    <w:name w:val="UserStyle_2"/>
    <w:basedOn w:val="1"/>
    <w:link w:val="99"/>
    <w:qFormat/>
    <w:uiPriority w:val="0"/>
    <w:pPr>
      <w:jc w:val="both"/>
      <w:textAlignment w:val="baseline"/>
    </w:pPr>
    <w:rPr>
      <w:rFonts w:ascii="Times New Roman" w:hAnsi="Times New Roman" w:eastAsia="宋体"/>
      <w:kern w:val="2"/>
      <w:sz w:val="21"/>
      <w:szCs w:val="24"/>
      <w:lang w:val="en-US" w:eastAsia="zh-CN" w:bidi="ar-SA"/>
    </w:rPr>
  </w:style>
  <w:style w:type="paragraph" w:customStyle="1" w:styleId="101">
    <w:name w:val="Char Char Char Char"/>
    <w:basedOn w:val="1"/>
    <w:qFormat/>
    <w:uiPriority w:val="0"/>
    <w:rPr>
      <w:szCs w:val="21"/>
    </w:rPr>
  </w:style>
  <w:style w:type="paragraph" w:customStyle="1" w:styleId="10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03">
    <w:name w:val="TOC 标题2"/>
    <w:basedOn w:val="3"/>
    <w:next w:val="1"/>
    <w:qFormat/>
    <w:uiPriority w:val="0"/>
    <w:pPr>
      <w:keepNext w:val="0"/>
      <w:keepLines w:val="0"/>
      <w:tabs>
        <w:tab w:val="left" w:pos="2820"/>
      </w:tabs>
      <w:spacing w:before="260" w:after="260" w:line="413" w:lineRule="auto"/>
      <w:ind w:left="1609" w:right="2007"/>
      <w:jc w:val="center"/>
      <w:outlineLvl w:val="1"/>
    </w:pPr>
    <w:rPr>
      <w:rFonts w:ascii="宋体" w:hAnsi="宋体" w:eastAsia="微软雅黑" w:cs="微软雅黑"/>
      <w:kern w:val="2"/>
      <w:sz w:val="36"/>
      <w:lang w:val="zh-CN" w:bidi="zh-CN"/>
    </w:rPr>
  </w:style>
  <w:style w:type="paragraph" w:customStyle="1" w:styleId="104">
    <w:name w:val="协议书标题2"/>
    <w:basedOn w:val="4"/>
    <w:next w:val="1"/>
    <w:qFormat/>
    <w:uiPriority w:val="0"/>
    <w:pPr>
      <w:keepNext w:val="0"/>
      <w:keepLines w:val="0"/>
      <w:widowControl/>
      <w:numPr>
        <w:ilvl w:val="0"/>
        <w:numId w:val="1"/>
      </w:numPr>
      <w:tabs>
        <w:tab w:val="left" w:pos="567"/>
        <w:tab w:val="clear" w:pos="540"/>
      </w:tabs>
      <w:wordWrap w:val="0"/>
      <w:topLinePunct/>
      <w:adjustRightInd w:val="0"/>
      <w:snapToGrid w:val="0"/>
      <w:spacing w:before="0" w:after="120" w:afterLines="50" w:line="360" w:lineRule="auto"/>
      <w:ind w:left="4689" w:right="2007"/>
      <w:jc w:val="left"/>
      <w:outlineLvl w:val="2"/>
    </w:pPr>
    <w:rPr>
      <w:rFonts w:ascii="宋体" w:hAnsi="宋体" w:eastAsia="宋体" w:cs="微软雅黑"/>
      <w:kern w:val="0"/>
      <w:sz w:val="24"/>
      <w:szCs w:val="20"/>
      <w:lang w:val="zh-CN" w:bidi="zh-CN"/>
    </w:rPr>
  </w:style>
  <w:style w:type="paragraph" w:customStyle="1" w:styleId="105">
    <w:name w:val="table"/>
    <w:qFormat/>
    <w:uiPriority w:val="0"/>
    <w:pPr>
      <w:framePr w:hSpace="180" w:wrap="around" w:vAnchor="text" w:hAnchor="margin" w:y="1418"/>
      <w:adjustRightInd w:val="0"/>
      <w:snapToGrid w:val="0"/>
    </w:pPr>
    <w:rPr>
      <w:rFonts w:ascii="宋体" w:hAnsi="Calibri" w:eastAsia="宋体" w:cs="Times New Roman"/>
      <w:kern w:val="2"/>
      <w:sz w:val="24"/>
      <w:szCs w:val="22"/>
    </w:rPr>
  </w:style>
  <w:style w:type="paragraph" w:customStyle="1" w:styleId="10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4.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101</Pages>
  <Words>42214</Words>
  <Characters>45309</Characters>
  <Lines>228</Lines>
  <Paragraphs>64</Paragraphs>
  <TotalTime>24</TotalTime>
  <ScaleCrop>false</ScaleCrop>
  <LinksUpToDate>false</LinksUpToDate>
  <CharactersWithSpaces>54988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2018-09-09T15:40:00Z</dcterms:created>
  <dc:creator>陈晓东</dc:creator>
  <cp:lastModifiedBy>王燕燕</cp:lastModifiedBy>
  <cp:lastPrinted>2022-07-21T09:38:00Z</cp:lastPrinted>
  <dcterms:modified xsi:type="dcterms:W3CDTF">2022-08-31T12:18:42Z</dcterms:modified>
  <dc:title>   </dc:title>
  <cp:revision>498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4BD02F0895D64D629C4A396A7522B770</vt:lpwstr>
  </property>
</Properties>
</file>