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165"/>
          <w:tab w:val="center" w:pos="4153"/>
        </w:tabs>
        <w:spacing w:before="0" w:after="0" w:line="480" w:lineRule="exact"/>
        <w:jc w:val="center"/>
        <w:outlineLvl w:val="9"/>
        <w:rPr>
          <w:rFonts w:hint="eastAsia" w:ascii="微软雅黑" w:hAnsi="微软雅黑" w:eastAsia="微软雅黑" w:cs="微软雅黑"/>
          <w:b/>
          <w:bCs/>
          <w:color w:val="auto"/>
          <w:sz w:val="36"/>
          <w:szCs w:val="36"/>
          <w:highlight w:val="none"/>
          <w:lang w:val="en-US" w:eastAsia="zh-CN"/>
        </w:rPr>
      </w:pPr>
      <w:r>
        <w:rPr>
          <w:rFonts w:hint="eastAsia" w:ascii="微软雅黑" w:hAnsi="微软雅黑" w:eastAsia="微软雅黑" w:cs="微软雅黑"/>
          <w:b/>
          <w:bCs/>
          <w:color w:val="auto"/>
          <w:sz w:val="36"/>
          <w:szCs w:val="36"/>
          <w:highlight w:val="none"/>
          <w:lang w:val="en-US" w:eastAsia="zh-CN"/>
        </w:rPr>
        <w:t>中山大学附属喀什医院建设医疗设备采购项目</w:t>
      </w:r>
    </w:p>
    <w:p>
      <w:pPr>
        <w:tabs>
          <w:tab w:val="left" w:pos="0"/>
          <w:tab w:val="left" w:pos="3165"/>
          <w:tab w:val="center" w:pos="4153"/>
        </w:tabs>
        <w:spacing w:before="0" w:after="0" w:line="480" w:lineRule="exact"/>
        <w:jc w:val="center"/>
        <w:outlineLvl w:val="9"/>
        <w:rPr>
          <w:rFonts w:hint="eastAsia" w:ascii="微软雅黑" w:hAnsi="微软雅黑" w:eastAsia="微软雅黑" w:cs="微软雅黑"/>
          <w:b/>
          <w:bCs/>
          <w:color w:val="auto"/>
          <w:sz w:val="32"/>
          <w:szCs w:val="32"/>
          <w:highlight w:val="none"/>
          <w:lang w:eastAsia="zh-CN"/>
        </w:rPr>
      </w:pPr>
      <w:r>
        <w:rPr>
          <w:rFonts w:hint="eastAsia" w:ascii="微软雅黑" w:hAnsi="微软雅黑" w:eastAsia="微软雅黑" w:cs="微软雅黑"/>
          <w:b/>
          <w:bCs/>
          <w:color w:val="auto"/>
          <w:sz w:val="36"/>
          <w:szCs w:val="36"/>
          <w:highlight w:val="none"/>
          <w:lang w:eastAsia="zh-CN"/>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u w:val="single"/>
          <w:lang w:val="en-US" w:eastAsia="zh-CN"/>
        </w:rPr>
        <w:t>中山大学附属喀什医院建设医疗设备采购项目</w:t>
      </w:r>
      <w:r>
        <w:rPr>
          <w:rFonts w:hint="eastAsia" w:ascii="微软雅黑" w:hAnsi="微软雅黑" w:eastAsia="微软雅黑" w:cs="微软雅黑"/>
          <w:color w:val="auto"/>
          <w:sz w:val="24"/>
          <w:highlight w:val="none"/>
        </w:rPr>
        <w:t>的潜在供应商应在</w:t>
      </w:r>
      <w:r>
        <w:rPr>
          <w:rFonts w:hint="eastAsia" w:ascii="微软雅黑" w:hAnsi="微软雅黑" w:eastAsia="微软雅黑" w:cs="微软雅黑"/>
          <w:color w:val="auto"/>
          <w:sz w:val="24"/>
          <w:highlight w:val="none"/>
          <w:u w:val="single"/>
          <w:lang w:val="en-US" w:eastAsia="zh-CN"/>
        </w:rPr>
        <w:t>政采云平台（https://login.zcygov.cn/user-login/#/login）</w:t>
      </w:r>
      <w:r>
        <w:rPr>
          <w:rFonts w:hint="eastAsia" w:ascii="微软雅黑" w:hAnsi="微软雅黑" w:eastAsia="微软雅黑" w:cs="微软雅黑"/>
          <w:color w:val="auto"/>
          <w:sz w:val="24"/>
          <w:highlight w:val="none"/>
        </w:rPr>
        <w:t>获取招标文件，并于</w:t>
      </w:r>
      <w:r>
        <w:rPr>
          <w:rFonts w:hint="eastAsia" w:ascii="微软雅黑" w:hAnsi="微软雅黑" w:eastAsia="微软雅黑" w:cs="微软雅黑"/>
          <w:color w:val="auto"/>
          <w:sz w:val="24"/>
          <w:highlight w:val="none"/>
          <w:u w:val="single"/>
        </w:rPr>
        <w:t>2022年</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u w:val="single"/>
        </w:rPr>
        <w:t>月</w:t>
      </w:r>
      <w:r>
        <w:rPr>
          <w:rFonts w:hint="eastAsia" w:ascii="微软雅黑" w:hAnsi="微软雅黑" w:eastAsia="微软雅黑" w:cs="微软雅黑"/>
          <w:color w:val="auto"/>
          <w:sz w:val="24"/>
          <w:highlight w:val="none"/>
          <w:u w:val="single"/>
          <w:lang w:val="en-US" w:eastAsia="zh-CN"/>
        </w:rPr>
        <w:t>9</w:t>
      </w:r>
      <w:r>
        <w:rPr>
          <w:rFonts w:hint="eastAsia" w:ascii="微软雅黑" w:hAnsi="微软雅黑" w:eastAsia="微软雅黑" w:cs="微软雅黑"/>
          <w:color w:val="auto"/>
          <w:sz w:val="24"/>
          <w:highlight w:val="none"/>
          <w:u w:val="single"/>
        </w:rPr>
        <w:t>日</w:t>
      </w:r>
      <w:r>
        <w:rPr>
          <w:rFonts w:hint="eastAsia" w:ascii="微软雅黑" w:hAnsi="微软雅黑" w:eastAsia="微软雅黑" w:cs="微软雅黑"/>
          <w:color w:val="auto"/>
          <w:sz w:val="24"/>
          <w:highlight w:val="none"/>
          <w:u w:val="single"/>
          <w:lang w:val="en-US" w:eastAsia="zh-CN"/>
        </w:rPr>
        <w:t>上午10</w:t>
      </w:r>
      <w:r>
        <w:rPr>
          <w:rFonts w:hint="eastAsia" w:ascii="微软雅黑" w:hAnsi="微软雅黑" w:eastAsia="微软雅黑" w:cs="微软雅黑"/>
          <w:color w:val="auto"/>
          <w:sz w:val="24"/>
          <w:highlight w:val="none"/>
          <w:u w:val="single"/>
        </w:rPr>
        <w:t>点</w:t>
      </w:r>
      <w:r>
        <w:rPr>
          <w:rFonts w:hint="eastAsia" w:ascii="微软雅黑" w:hAnsi="微软雅黑" w:eastAsia="微软雅黑" w:cs="微软雅黑"/>
          <w:color w:val="auto"/>
          <w:sz w:val="24"/>
          <w:highlight w:val="none"/>
          <w:u w:val="single"/>
          <w:lang w:val="en-US" w:eastAsia="zh-CN"/>
        </w:rPr>
        <w:t>3</w:t>
      </w:r>
      <w:r>
        <w:rPr>
          <w:rFonts w:hint="eastAsia" w:ascii="微软雅黑" w:hAnsi="微软雅黑" w:eastAsia="微软雅黑" w:cs="微软雅黑"/>
          <w:color w:val="auto"/>
          <w:sz w:val="24"/>
          <w:highlight w:val="none"/>
          <w:u w:val="single"/>
        </w:rPr>
        <w:t>0分（北京时间）</w:t>
      </w:r>
      <w:r>
        <w:rPr>
          <w:rFonts w:hint="eastAsia" w:ascii="微软雅黑" w:hAnsi="微软雅黑" w:eastAsia="微软雅黑" w:cs="微软雅黑"/>
          <w:bCs/>
          <w:color w:val="auto"/>
          <w:sz w:val="24"/>
          <w:highlight w:val="none"/>
        </w:rPr>
        <w:t>前递交投标文件</w:t>
      </w:r>
      <w:r>
        <w:rPr>
          <w:rFonts w:hint="eastAsia" w:ascii="微软雅黑" w:hAnsi="微软雅黑" w:eastAsia="微软雅黑" w:cs="微软雅黑"/>
          <w:color w:val="auto"/>
          <w:sz w:val="24"/>
          <w:highlight w:val="none"/>
        </w:rPr>
        <w:t>。</w:t>
      </w:r>
      <w:bookmarkStart w:id="0" w:name="_Toc35393621"/>
      <w:bookmarkStart w:id="1" w:name="_Toc28217"/>
      <w:bookmarkStart w:id="2" w:name="_Toc35393790"/>
      <w:bookmarkStart w:id="3" w:name="_Toc28359002"/>
      <w:bookmarkStart w:id="4" w:name="_Toc28359079"/>
      <w:bookmarkStart w:id="5" w:name="_Hlk24379207"/>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微软雅黑" w:hAnsi="微软雅黑" w:eastAsia="微软雅黑" w:cs="微软雅黑"/>
          <w:b/>
          <w:bCs w:val="0"/>
          <w:color w:val="auto"/>
          <w:sz w:val="24"/>
          <w:szCs w:val="24"/>
          <w:highlight w:val="none"/>
        </w:rPr>
      </w:pPr>
      <w:bookmarkStart w:id="6" w:name="_Toc28253"/>
      <w:bookmarkStart w:id="7" w:name="_Toc20970"/>
      <w:r>
        <w:rPr>
          <w:rFonts w:hint="eastAsia" w:ascii="微软雅黑" w:hAnsi="微软雅黑" w:eastAsia="微软雅黑" w:cs="微软雅黑"/>
          <w:b/>
          <w:bCs w:val="0"/>
          <w:color w:val="auto"/>
          <w:sz w:val="24"/>
          <w:szCs w:val="24"/>
          <w:highlight w:val="none"/>
        </w:rPr>
        <w:t>一、</w:t>
      </w:r>
      <w:bookmarkEnd w:id="0"/>
      <w:bookmarkEnd w:id="1"/>
      <w:bookmarkEnd w:id="2"/>
      <w:bookmarkEnd w:id="3"/>
      <w:bookmarkEnd w:id="4"/>
      <w:r>
        <w:rPr>
          <w:rFonts w:hint="eastAsia" w:ascii="微软雅黑" w:hAnsi="微软雅黑" w:eastAsia="微软雅黑" w:cs="微软雅黑"/>
          <w:b/>
          <w:bCs w:val="0"/>
          <w:color w:val="auto"/>
          <w:sz w:val="24"/>
          <w:szCs w:val="24"/>
          <w:highlight w:val="none"/>
        </w:rPr>
        <w:t>项目基本情况</w:t>
      </w:r>
      <w:bookmarkEnd w:id="6"/>
      <w:bookmarkEnd w:id="7"/>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项目编号：22GJ-(GK)0</w:t>
      </w:r>
      <w:r>
        <w:rPr>
          <w:rFonts w:hint="eastAsia" w:ascii="微软雅黑" w:hAnsi="微软雅黑" w:eastAsia="微软雅黑" w:cs="微软雅黑"/>
          <w:color w:val="auto"/>
          <w:sz w:val="24"/>
          <w:highlight w:val="none"/>
          <w:lang w:val="en-US" w:eastAsia="zh-CN"/>
        </w:rPr>
        <w:t>45</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项目名称：</w:t>
      </w:r>
      <w:bookmarkEnd w:id="5"/>
      <w:r>
        <w:rPr>
          <w:rFonts w:hint="eastAsia" w:ascii="微软雅黑" w:hAnsi="微软雅黑" w:eastAsia="微软雅黑" w:cs="微软雅黑"/>
          <w:color w:val="auto"/>
          <w:sz w:val="24"/>
          <w:highlight w:val="none"/>
          <w:lang w:val="en-US" w:eastAsia="zh-CN"/>
        </w:rPr>
        <w:t>中山大学附属喀什医院建设医疗设备采购项目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4、总预算金额（元）：2528.9万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5、最高限价（元）：2528.9万</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6、采购需求：</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第一包</w:t>
      </w:r>
      <w:r>
        <w:rPr>
          <w:rFonts w:hint="eastAsia" w:ascii="微软雅黑" w:hAnsi="微软雅黑" w:eastAsia="微软雅黑" w:cs="微软雅黑"/>
          <w:b w:val="0"/>
          <w:bCs w:val="0"/>
          <w:color w:val="auto"/>
          <w:sz w:val="24"/>
          <w:szCs w:val="24"/>
          <w:highlight w:val="none"/>
          <w:lang w:eastAsia="zh-CN"/>
        </w:rPr>
        <w:t>：心脏彩超（</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预算金额：250万元。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szCs w:val="24"/>
          <w:highlight w:val="none"/>
        </w:rPr>
        <w:t>第二包</w:t>
      </w:r>
      <w:r>
        <w:rPr>
          <w:rFonts w:hint="eastAsia" w:ascii="微软雅黑" w:hAnsi="微软雅黑" w:eastAsia="微软雅黑" w:cs="微软雅黑"/>
          <w:b w:val="0"/>
          <w:bCs w:val="0"/>
          <w:color w:val="auto"/>
          <w:sz w:val="24"/>
          <w:szCs w:val="24"/>
          <w:highlight w:val="none"/>
          <w:lang w:eastAsia="zh-CN"/>
        </w:rPr>
        <w:t>：主动脉反博球泵IABP（</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lang w:eastAsia="zh-CN"/>
        </w:rPr>
        <w:t>体外膜肺氧合治疗仪ECOM</w:t>
      </w:r>
      <w:r>
        <w:rPr>
          <w:rFonts w:hint="eastAsia" w:ascii="微软雅黑" w:hAnsi="微软雅黑" w:eastAsia="微软雅黑" w:cs="微软雅黑"/>
          <w:b w:val="0"/>
          <w:bCs w:val="0"/>
          <w:color w:val="auto"/>
          <w:sz w:val="24"/>
          <w:szCs w:val="24"/>
          <w:highlight w:val="none"/>
          <w:lang w:eastAsia="zh-CN"/>
        </w:rPr>
        <w:tab/>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）、床边血透机CRRT（3台、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）、自动凝血计时器ACT（1台</w:t>
      </w:r>
      <w:r>
        <w:rPr>
          <w:rFonts w:hint="eastAsia" w:ascii="微软雅黑" w:hAnsi="微软雅黑" w:eastAsia="微软雅黑" w:cs="微软雅黑"/>
          <w:b w:val="0"/>
          <w:bCs w:val="0"/>
          <w:color w:val="auto"/>
          <w:sz w:val="24"/>
          <w:szCs w:val="24"/>
          <w:highlight w:val="none"/>
          <w:lang w:val="en-US" w:eastAsia="zh-CN"/>
        </w:rPr>
        <w:t>、</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）、双缸全自动内镜清洗消毒机（</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预算金额：530.9万元。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第三包</w:t>
      </w:r>
      <w:r>
        <w:rPr>
          <w:rFonts w:hint="eastAsia" w:ascii="微软雅黑" w:hAnsi="微软雅黑" w:eastAsia="微软雅黑" w:cs="微软雅黑"/>
          <w:b w:val="0"/>
          <w:bCs w:val="0"/>
          <w:color w:val="auto"/>
          <w:sz w:val="24"/>
          <w:szCs w:val="24"/>
          <w:highlight w:val="none"/>
          <w:lang w:eastAsia="zh-CN"/>
        </w:rPr>
        <w:t>：超声内镜系统【含显示器及吊塔（1批、</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）】、高清电子支气管镜（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）、治疗型电子支气管镜（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）、超声电子支气管镜（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）、电子胃肠主机及光源【含显示器及内镜吊塔（1批、</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）】、高清电子胃镜（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）、高清电子结肠镜（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预算金额：756万元。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第四包：肝脏储备功能检测仪（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允许进口）、肝脏弹性硬度检测仪（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国产）、人工肝脏支持治疗系统</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血液净化（</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预算金额：242万元。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szCs w:val="24"/>
          <w:highlight w:val="none"/>
        </w:rPr>
        <w:t>第五包：全自动化学发光免疫分析仪（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允许进口）、低速离心机（</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国产）、立式冷藏陈列柜（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国产）、卧式冷藏冷柜转换柜（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预算金额：158.05万元。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szCs w:val="24"/>
          <w:highlight w:val="none"/>
          <w:lang w:eastAsia="zh-CN"/>
        </w:rPr>
      </w:pPr>
      <w:r>
        <w:rPr>
          <w:rFonts w:hint="eastAsia" w:ascii="微软雅黑" w:hAnsi="微软雅黑" w:eastAsia="微软雅黑" w:cs="微软雅黑"/>
          <w:b w:val="0"/>
          <w:bCs w:val="0"/>
          <w:color w:val="auto"/>
          <w:sz w:val="24"/>
          <w:szCs w:val="24"/>
          <w:highlight w:val="none"/>
        </w:rPr>
        <w:t>第六包：全自动化学发光分析仪（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允许进口）、高速冷冻离心机（</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国产）、低速离心机（</w:t>
      </w:r>
      <w:r>
        <w:rPr>
          <w:rFonts w:hint="eastAsia" w:ascii="微软雅黑" w:hAnsi="微软雅黑" w:eastAsia="微软雅黑" w:cs="微软雅黑"/>
          <w:b w:val="0"/>
          <w:bCs w:val="0"/>
          <w:color w:val="auto"/>
          <w:sz w:val="24"/>
          <w:szCs w:val="24"/>
          <w:highlight w:val="none"/>
          <w:lang w:val="en-US" w:eastAsia="zh-CN"/>
        </w:rPr>
        <w:t>3台、</w:t>
      </w:r>
      <w:r>
        <w:rPr>
          <w:rFonts w:hint="eastAsia" w:ascii="微软雅黑" w:hAnsi="微软雅黑" w:eastAsia="微软雅黑" w:cs="微软雅黑"/>
          <w:b w:val="0"/>
          <w:bCs w:val="0"/>
          <w:color w:val="auto"/>
          <w:sz w:val="24"/>
          <w:szCs w:val="24"/>
          <w:highlight w:val="none"/>
        </w:rPr>
        <w:t>国产）、立式冷藏陈列柜（</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国产）、卧式冷藏冷柜转换柜（</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预算金额：62.15万元。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第七包：全自动微生物鉴定及药敏分析系统（</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允许进口）、微生物鉴定和药敏分析仪（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允许进口）、直热式二氧化碳培养箱（</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国产）、比浊仪（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允许进口）、电控高温接种灭菌器（</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国产）、生物安全柜</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A2（</w:t>
      </w:r>
      <w:r>
        <w:rPr>
          <w:rFonts w:hint="eastAsia" w:ascii="微软雅黑" w:hAnsi="微软雅黑" w:eastAsia="微软雅黑" w:cs="微软雅黑"/>
          <w:b w:val="0"/>
          <w:bCs w:val="0"/>
          <w:color w:val="auto"/>
          <w:sz w:val="24"/>
          <w:szCs w:val="24"/>
          <w:highlight w:val="none"/>
          <w:lang w:val="en-US" w:eastAsia="zh-CN"/>
        </w:rPr>
        <w:t>3台、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、生物安全柜</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B2（</w:t>
      </w:r>
      <w:r>
        <w:rPr>
          <w:rFonts w:hint="eastAsia" w:ascii="微软雅黑" w:hAnsi="微软雅黑" w:eastAsia="微软雅黑" w:cs="微软雅黑"/>
          <w:b w:val="0"/>
          <w:bCs w:val="0"/>
          <w:color w:val="auto"/>
          <w:sz w:val="24"/>
          <w:szCs w:val="24"/>
          <w:highlight w:val="none"/>
          <w:lang w:val="en-US" w:eastAsia="zh-CN"/>
        </w:rPr>
        <w:t>4台、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、医用冷藏柜（</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国产）、超低温冷冻储存箱</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样本（</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、大型压力蒸汽灭菌器（</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国产）、全自动微生物质谱检测系统（</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国产）、结核液体培养系统（</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允许进口）、全自动微生物培养箱（</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国产）、生化培养箱（</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国产）、立式压力蒸汽灭菌器（</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highlight w:val="none"/>
          <w:lang w:val="en-US" w:eastAsia="zh-CN"/>
        </w:rPr>
        <w:t>预算金额：220.75万元。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szCs w:val="24"/>
          <w:highlight w:val="none"/>
        </w:rPr>
        <w:t>第八包：全自动血液细胞分析仪（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国产）、特定蛋白免疫分析仪（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允许进口）、自动血涂片制备仪（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国产）、糖化血红蛋白仪（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国产）、全自动动态血沉分析仪（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国产）、显微镜（</w:t>
      </w:r>
      <w:r>
        <w:rPr>
          <w:rFonts w:hint="eastAsia" w:ascii="微软雅黑" w:hAnsi="微软雅黑" w:eastAsia="微软雅黑" w:cs="微软雅黑"/>
          <w:b w:val="0"/>
          <w:bCs w:val="0"/>
          <w:color w:val="auto"/>
          <w:sz w:val="24"/>
          <w:szCs w:val="24"/>
          <w:highlight w:val="none"/>
          <w:lang w:val="en-US" w:eastAsia="zh-CN"/>
        </w:rPr>
        <w:t>4台、</w:t>
      </w:r>
      <w:r>
        <w:rPr>
          <w:rFonts w:hint="eastAsia" w:ascii="微软雅黑" w:hAnsi="微软雅黑" w:eastAsia="微软雅黑" w:cs="微软雅黑"/>
          <w:b w:val="0"/>
          <w:bCs w:val="0"/>
          <w:color w:val="auto"/>
          <w:sz w:val="24"/>
          <w:szCs w:val="24"/>
          <w:highlight w:val="none"/>
        </w:rPr>
        <w:t>国产）、医用冷藏柜（</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国产）、卧式冷藏冷柜转换柜（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国产）、粪便沉渣检测仪（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国产）、尿干化学分析仪（</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允许进口）、尿沉渣分析仪（</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允许进口）、阴道分泌物分析仪（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国产）、全自动血凝分析仪（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允许进口）、血气分析仪（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国产）、立式冷藏陈列柜（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highlight w:val="none"/>
          <w:lang w:val="en-US" w:eastAsia="zh-CN"/>
        </w:rPr>
        <w:t>预算金额：150.25万元。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第九包：全自动医用PCR分析系统（</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允许进口）、全自动核酸提取仪（</w:t>
      </w:r>
      <w:r>
        <w:rPr>
          <w:rFonts w:hint="eastAsia" w:ascii="微软雅黑" w:hAnsi="微软雅黑" w:eastAsia="微软雅黑" w:cs="微软雅黑"/>
          <w:b w:val="0"/>
          <w:bCs w:val="0"/>
          <w:color w:val="auto"/>
          <w:sz w:val="24"/>
          <w:szCs w:val="24"/>
          <w:highlight w:val="none"/>
          <w:lang w:val="en-US" w:eastAsia="zh-CN"/>
        </w:rPr>
        <w:t>2套、</w:t>
      </w:r>
      <w:r>
        <w:rPr>
          <w:rFonts w:hint="eastAsia" w:ascii="微软雅黑" w:hAnsi="微软雅黑" w:eastAsia="微软雅黑" w:cs="微软雅黑"/>
          <w:b w:val="0"/>
          <w:bCs w:val="0"/>
          <w:color w:val="auto"/>
          <w:sz w:val="24"/>
          <w:szCs w:val="24"/>
          <w:highlight w:val="none"/>
        </w:rPr>
        <w:t>国产）、恒温荧光核酸扩增仪（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国产）、生物安全柜</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A2（</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、医用冷藏柜（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国产）、立式压力蒸汽灭菌器（</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highlight w:val="none"/>
          <w:lang w:val="en-US" w:eastAsia="zh-CN"/>
        </w:rPr>
        <w:t>预算金额：81万元。</w:t>
      </w:r>
    </w:p>
    <w:p>
      <w:pPr>
        <w:pStyle w:val="9"/>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szCs w:val="24"/>
          <w:highlight w:val="none"/>
        </w:rPr>
        <w:t>第十包：全自动化学发光分析仪（</w:t>
      </w:r>
      <w:r>
        <w:rPr>
          <w:rFonts w:hint="eastAsia" w:ascii="微软雅黑" w:hAnsi="微软雅黑" w:eastAsia="微软雅黑" w:cs="微软雅黑"/>
          <w:b w:val="0"/>
          <w:bCs w:val="0"/>
          <w:color w:val="auto"/>
          <w:sz w:val="24"/>
          <w:szCs w:val="24"/>
          <w:highlight w:val="none"/>
          <w:lang w:val="en-US" w:eastAsia="zh-CN"/>
        </w:rPr>
        <w:t>1套、</w:t>
      </w:r>
      <w:r>
        <w:rPr>
          <w:rFonts w:hint="eastAsia" w:ascii="微软雅黑" w:hAnsi="微软雅黑" w:eastAsia="微软雅黑" w:cs="微软雅黑"/>
          <w:b w:val="0"/>
          <w:bCs w:val="0"/>
          <w:color w:val="auto"/>
          <w:sz w:val="24"/>
          <w:szCs w:val="24"/>
          <w:highlight w:val="none"/>
        </w:rPr>
        <w:t>允许进口）、全自动生化分析仪（</w:t>
      </w:r>
      <w:r>
        <w:rPr>
          <w:rFonts w:hint="eastAsia" w:ascii="微软雅黑" w:hAnsi="微软雅黑" w:eastAsia="微软雅黑" w:cs="微软雅黑"/>
          <w:b w:val="0"/>
          <w:bCs w:val="0"/>
          <w:color w:val="auto"/>
          <w:sz w:val="24"/>
          <w:szCs w:val="24"/>
          <w:highlight w:val="none"/>
          <w:lang w:val="en-US" w:eastAsia="zh-CN"/>
        </w:rPr>
        <w:t>2台、</w:t>
      </w:r>
      <w:r>
        <w:rPr>
          <w:rFonts w:hint="eastAsia" w:ascii="微软雅黑" w:hAnsi="微软雅黑" w:eastAsia="微软雅黑" w:cs="微软雅黑"/>
          <w:b w:val="0"/>
          <w:bCs w:val="0"/>
          <w:color w:val="auto"/>
          <w:sz w:val="24"/>
          <w:szCs w:val="24"/>
          <w:highlight w:val="none"/>
        </w:rPr>
        <w:t>国产）、纯水机（</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国产）、高速离心机（</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国产）、立式冷藏陈列柜（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国产）、卧式冷藏冷柜转换柜（</w:t>
      </w:r>
      <w:r>
        <w:rPr>
          <w:rFonts w:hint="eastAsia" w:ascii="微软雅黑" w:hAnsi="微软雅黑" w:eastAsia="微软雅黑" w:cs="微软雅黑"/>
          <w:b w:val="0"/>
          <w:bCs w:val="0"/>
          <w:color w:val="auto"/>
          <w:sz w:val="24"/>
          <w:szCs w:val="24"/>
          <w:highlight w:val="none"/>
          <w:lang w:val="en-US" w:eastAsia="zh-CN"/>
        </w:rPr>
        <w:t>1台、</w:t>
      </w:r>
      <w:r>
        <w:rPr>
          <w:rFonts w:hint="eastAsia" w:ascii="微软雅黑" w:hAnsi="微软雅黑" w:eastAsia="微软雅黑" w:cs="微软雅黑"/>
          <w:b w:val="0"/>
          <w:bCs w:val="0"/>
          <w:color w:val="auto"/>
          <w:sz w:val="24"/>
          <w:szCs w:val="24"/>
          <w:highlight w:val="none"/>
        </w:rPr>
        <w:t>国产）</w:t>
      </w:r>
      <w:r>
        <w:rPr>
          <w:rFonts w:hint="eastAsia" w:ascii="微软雅黑" w:hAnsi="微软雅黑" w:eastAsia="微软雅黑" w:cs="微软雅黑"/>
          <w:b w:val="0"/>
          <w:bCs w:val="0"/>
          <w:color w:val="auto"/>
          <w:sz w:val="24"/>
          <w:szCs w:val="24"/>
          <w:highlight w:val="none"/>
          <w:lang w:eastAsia="zh-CN"/>
        </w:rPr>
        <w:t>；</w:t>
      </w:r>
      <w:r>
        <w:rPr>
          <w:rFonts w:hint="eastAsia" w:ascii="微软雅黑" w:hAnsi="微软雅黑" w:eastAsia="微软雅黑" w:cs="微软雅黑"/>
          <w:b w:val="0"/>
          <w:bCs w:val="0"/>
          <w:color w:val="auto"/>
          <w:sz w:val="24"/>
          <w:highlight w:val="none"/>
          <w:lang w:val="en-US" w:eastAsia="zh-CN"/>
        </w:rPr>
        <w:t>预算金额：77.8万元。（具体详细参数详见招标文件）</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val="en-US" w:eastAsia="zh-CN"/>
        </w:rPr>
        <w:t>7、</w:t>
      </w:r>
      <w:r>
        <w:rPr>
          <w:rFonts w:hint="eastAsia" w:ascii="微软雅黑" w:hAnsi="微软雅黑" w:eastAsia="微软雅黑" w:cs="微软雅黑"/>
          <w:b w:val="0"/>
          <w:bCs w:val="0"/>
          <w:color w:val="auto"/>
          <w:sz w:val="24"/>
          <w:highlight w:val="none"/>
        </w:rPr>
        <w:t>本项目不接受联合体投标。</w:t>
      </w:r>
    </w:p>
    <w:p>
      <w:pPr>
        <w:keepNext w:val="0"/>
        <w:keepLines w:val="0"/>
        <w:pageBreakBefore w:val="0"/>
        <w:widowControl w:val="0"/>
        <w:kinsoku/>
        <w:wordWrap/>
        <w:overflowPunct/>
        <w:topLinePunct w:val="0"/>
        <w:bidi w:val="0"/>
        <w:snapToGrid/>
        <w:spacing w:line="340" w:lineRule="exact"/>
        <w:jc w:val="both"/>
        <w:textAlignment w:val="auto"/>
        <w:outlineLvl w:val="9"/>
        <w:rPr>
          <w:rFonts w:hint="eastAsia" w:ascii="微软雅黑" w:hAnsi="微软雅黑" w:eastAsia="微软雅黑" w:cs="微软雅黑"/>
          <w:b/>
          <w:color w:val="auto"/>
          <w:sz w:val="24"/>
          <w:szCs w:val="24"/>
          <w:highlight w:val="none"/>
        </w:rPr>
      </w:pPr>
      <w:bookmarkStart w:id="8" w:name="_Toc29506"/>
      <w:bookmarkStart w:id="9" w:name="_Toc35393622"/>
      <w:bookmarkStart w:id="10" w:name="_Toc19260"/>
      <w:bookmarkStart w:id="11" w:name="_Toc13688"/>
      <w:bookmarkStart w:id="12" w:name="_Toc28359080"/>
      <w:bookmarkStart w:id="13" w:name="_Toc35393791"/>
      <w:bookmarkStart w:id="14" w:name="_Toc28359003"/>
      <w:bookmarkStart w:id="15" w:name="_Toc1145"/>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eastAsia="zh-CN"/>
        </w:rPr>
        <w:t>投标供应商</w:t>
      </w:r>
      <w:r>
        <w:rPr>
          <w:rFonts w:hint="eastAsia" w:ascii="微软雅黑" w:hAnsi="微软雅黑" w:eastAsia="微软雅黑" w:cs="微软雅黑"/>
          <w:b/>
          <w:color w:val="auto"/>
          <w:sz w:val="24"/>
          <w:szCs w:val="24"/>
          <w:highlight w:val="none"/>
        </w:rPr>
        <w:t>资格要求：</w:t>
      </w:r>
      <w:bookmarkEnd w:id="8"/>
      <w:bookmarkEnd w:id="9"/>
      <w:bookmarkEnd w:id="10"/>
      <w:bookmarkEnd w:id="11"/>
      <w:bookmarkEnd w:id="12"/>
      <w:bookmarkEnd w:id="13"/>
      <w:bookmarkEnd w:id="14"/>
      <w:bookmarkEnd w:id="15"/>
    </w:p>
    <w:p>
      <w:pPr>
        <w:keepNext w:val="0"/>
        <w:keepLines w:val="0"/>
        <w:pageBreakBefore w:val="0"/>
        <w:widowControl w:val="0"/>
        <w:shd w:val="clear" w:color="auto" w:fill="auto"/>
        <w:kinsoku/>
        <w:wordWrap/>
        <w:overflowPunct/>
        <w:topLinePunct w:val="0"/>
        <w:bidi w:val="0"/>
        <w:snapToGrid/>
        <w:spacing w:line="340" w:lineRule="exact"/>
        <w:ind w:left="0" w:leftChars="0" w:firstLine="480" w:firstLineChars="200"/>
        <w:textAlignment w:val="auto"/>
        <w:rPr>
          <w:rFonts w:hint="eastAsia" w:ascii="微软雅黑" w:hAnsi="微软雅黑" w:eastAsia="微软雅黑" w:cs="微软雅黑"/>
          <w:b w:val="0"/>
          <w:bCs w:val="0"/>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1.满足《中华人民共和国政府采购法》第二十二条规定；</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bookmarkStart w:id="16" w:name="_Toc35393792"/>
      <w:bookmarkStart w:id="17" w:name="_Toc35393623"/>
      <w:bookmarkStart w:id="18" w:name="_Toc32226"/>
      <w:bookmarkStart w:id="19" w:name="_Toc27678"/>
      <w:bookmarkStart w:id="20" w:name="_Toc28359081"/>
      <w:bookmarkStart w:id="21" w:name="_Toc28359004"/>
      <w:r>
        <w:rPr>
          <w:rFonts w:hint="eastAsia" w:ascii="微软雅黑" w:hAnsi="微软雅黑" w:eastAsia="微软雅黑" w:cs="微软雅黑"/>
          <w:color w:val="auto"/>
          <w:sz w:val="24"/>
          <w:highlight w:val="none"/>
          <w:lang w:val="en-US" w:eastAsia="zh-CN"/>
        </w:rPr>
        <w:t>营业执照；</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进口设备须提供生产厂家授权书；</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法定代表人（负责人）资格证明及授权书、被授权人身份证；(法定代表人投标需提供法定代表人身份证)；</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提供《医疗器械生产许可证》或《医疗器械经营许可证》（所投产品为二类医疗器械的需提供二类医疗器械备案凭证）；</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近两年任意一年的财务审计报告，2021年7月份后成立的公司提供近三个月内任意一个月的银行资信证明；</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依法缴纳近6个月任意1个月社会保险的凭据；</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提供税务部门出具的近6个月任意1个月的完税证明；</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以招标代理或招标人查询为准）</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340" w:lineRule="exact"/>
        <w:ind w:left="420" w:leftChars="0" w:firstLine="0" w:firstLine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参与政府采购活动前3年内未被列入失信、重大税收违法案件、财政部门禁止参加政府采购活动的承诺书；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（10）提供针对本次项目《反商业贿赂承诺书》；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left="420" w:leftChars="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（11）缴纳投标保证金有效凭证。</w:t>
      </w:r>
    </w:p>
    <w:p>
      <w:pPr>
        <w:keepNext w:val="0"/>
        <w:keepLines w:val="0"/>
        <w:pageBreakBefore w:val="0"/>
        <w:widowControl w:val="0"/>
        <w:kinsoku/>
        <w:wordWrap/>
        <w:overflowPunct/>
        <w:topLinePunct w:val="0"/>
        <w:bidi w:val="0"/>
        <w:snapToGrid/>
        <w:spacing w:line="340" w:lineRule="exact"/>
        <w:ind w:firstLine="480" w:firstLineChars="200"/>
        <w:jc w:val="both"/>
        <w:textAlignment w:val="auto"/>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b w:val="0"/>
          <w:bCs w:val="0"/>
          <w:color w:val="auto"/>
          <w:sz w:val="24"/>
          <w:highlight w:val="none"/>
          <w:lang w:val="en-US" w:eastAsia="zh-CN"/>
        </w:rPr>
        <w:t>2.本项目的特定资格要求：</w:t>
      </w:r>
      <w:r>
        <w:rPr>
          <w:rFonts w:hint="eastAsia" w:ascii="微软雅黑" w:hAnsi="微软雅黑" w:eastAsia="微软雅黑" w:cs="微软雅黑"/>
          <w:color w:val="auto"/>
          <w:sz w:val="24"/>
          <w:highlight w:val="none"/>
          <w:lang w:val="en-US" w:eastAsia="zh-CN"/>
        </w:rPr>
        <w:t>提供有效的《医疗器械生产企业许可证》或《医疗器械经营企业许可证》（二类医疗器械须提供医疗器械备案凭证）；</w:t>
      </w:r>
      <w:r>
        <w:rPr>
          <w:rFonts w:hint="eastAsia" w:ascii="微软雅黑" w:hAnsi="微软雅黑" w:eastAsia="微软雅黑" w:cs="微软雅黑"/>
          <w:b/>
          <w:color w:val="auto"/>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340" w:lineRule="exact"/>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三、获取招标文件</w:t>
      </w:r>
      <w:bookmarkEnd w:id="16"/>
      <w:bookmarkEnd w:id="17"/>
      <w:bookmarkEnd w:id="18"/>
      <w:bookmarkEnd w:id="19"/>
      <w:bookmarkEnd w:id="20"/>
      <w:bookmarkEnd w:id="21"/>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获取时间：202</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14</w:t>
      </w:r>
      <w:r>
        <w:rPr>
          <w:rFonts w:hint="eastAsia" w:ascii="微软雅黑" w:hAnsi="微软雅黑" w:eastAsia="微软雅黑" w:cs="微软雅黑"/>
          <w:color w:val="auto"/>
          <w:sz w:val="24"/>
          <w:highlight w:val="none"/>
        </w:rPr>
        <w:t>日至202</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21</w:t>
      </w:r>
      <w:bookmarkStart w:id="50" w:name="_GoBack"/>
      <w:bookmarkEnd w:id="50"/>
      <w:r>
        <w:rPr>
          <w:rFonts w:hint="eastAsia" w:ascii="微软雅黑" w:hAnsi="微软雅黑" w:eastAsia="微软雅黑" w:cs="微软雅黑"/>
          <w:color w:val="auto"/>
          <w:sz w:val="24"/>
          <w:highlight w:val="none"/>
        </w:rPr>
        <w:t>日，每天上午10:00至14:00，下午1</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0</w:t>
      </w:r>
      <w:r>
        <w:rPr>
          <w:rFonts w:hint="eastAsia" w:ascii="微软雅黑" w:hAnsi="微软雅黑" w:eastAsia="微软雅黑" w:cs="微软雅黑"/>
          <w:color w:val="auto"/>
          <w:sz w:val="24"/>
          <w:highlight w:val="none"/>
        </w:rPr>
        <w:t>0至</w:t>
      </w:r>
      <w:r>
        <w:rPr>
          <w:rFonts w:hint="eastAsia" w:ascii="微软雅黑" w:hAnsi="微软雅黑" w:eastAsia="微软雅黑" w:cs="微软雅黑"/>
          <w:color w:val="auto"/>
          <w:sz w:val="24"/>
          <w:highlight w:val="none"/>
          <w:lang w:val="en-US" w:eastAsia="zh-CN"/>
        </w:rPr>
        <w:t>20</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0</w:t>
      </w:r>
      <w:r>
        <w:rPr>
          <w:rFonts w:hint="eastAsia" w:ascii="微软雅黑" w:hAnsi="微软雅黑" w:eastAsia="微软雅黑" w:cs="微软雅黑"/>
          <w:color w:val="auto"/>
          <w:sz w:val="24"/>
          <w:highlight w:val="none"/>
        </w:rPr>
        <w:t>0（北京时间，法定节假日除外）</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获取方式：</w:t>
      </w:r>
      <w:r>
        <w:rPr>
          <w:rFonts w:hint="eastAsia" w:ascii="微软雅黑" w:hAnsi="微软雅黑" w:eastAsia="微软雅黑" w:cs="微软雅黑"/>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获取地点：政采云平台（https://login.zcygov.cn/user-login/#/login）</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eastAsia="zh-CN"/>
        </w:rPr>
        <w:t>售价（元）：</w:t>
      </w:r>
      <w:r>
        <w:rPr>
          <w:rFonts w:hint="eastAsia" w:ascii="微软雅黑" w:hAnsi="微软雅黑" w:eastAsia="微软雅黑" w:cs="微软雅黑"/>
          <w:color w:val="auto"/>
          <w:sz w:val="24"/>
          <w:highlight w:val="none"/>
          <w:lang w:val="en-US" w:eastAsia="zh-CN"/>
        </w:rPr>
        <w:t>0元</w:t>
      </w:r>
    </w:p>
    <w:p>
      <w:pPr>
        <w:keepNext w:val="0"/>
        <w:keepLines w:val="0"/>
        <w:pageBreakBefore w:val="0"/>
        <w:widowControl w:val="0"/>
        <w:kinsoku/>
        <w:wordWrap/>
        <w:overflowPunct/>
        <w:topLinePunct w:val="0"/>
        <w:bidi w:val="0"/>
        <w:snapToGrid/>
        <w:spacing w:line="340" w:lineRule="exact"/>
        <w:jc w:val="both"/>
        <w:textAlignment w:val="auto"/>
        <w:outlineLvl w:val="9"/>
        <w:rPr>
          <w:rFonts w:hint="eastAsia" w:ascii="微软雅黑" w:hAnsi="微软雅黑" w:eastAsia="微软雅黑" w:cs="微软雅黑"/>
          <w:b/>
          <w:bCs w:val="0"/>
          <w:color w:val="auto"/>
          <w:sz w:val="24"/>
          <w:szCs w:val="24"/>
          <w:highlight w:val="none"/>
        </w:rPr>
      </w:pPr>
      <w:bookmarkStart w:id="22" w:name="_Toc28359082"/>
      <w:bookmarkStart w:id="23" w:name="_Toc28359005"/>
      <w:bookmarkStart w:id="24" w:name="_Toc35393793"/>
      <w:bookmarkStart w:id="25" w:name="_Toc2532"/>
      <w:bookmarkStart w:id="26" w:name="_Toc952"/>
      <w:bookmarkStart w:id="27" w:name="_Toc2422"/>
      <w:bookmarkStart w:id="28" w:name="_Toc9047"/>
      <w:bookmarkStart w:id="29" w:name="_Toc35393624"/>
      <w:r>
        <w:rPr>
          <w:rFonts w:hint="eastAsia" w:ascii="微软雅黑" w:hAnsi="微软雅黑" w:eastAsia="微软雅黑" w:cs="微软雅黑"/>
          <w:b/>
          <w:bCs w:val="0"/>
          <w:color w:val="auto"/>
          <w:sz w:val="24"/>
          <w:szCs w:val="24"/>
          <w:highlight w:val="none"/>
        </w:rPr>
        <w:t>四、提交投标文件</w:t>
      </w:r>
      <w:bookmarkEnd w:id="22"/>
      <w:bookmarkEnd w:id="23"/>
      <w:r>
        <w:rPr>
          <w:rFonts w:hint="eastAsia" w:ascii="微软雅黑" w:hAnsi="微软雅黑" w:eastAsia="微软雅黑" w:cs="微软雅黑"/>
          <w:b/>
          <w:bCs w:val="0"/>
          <w:color w:val="auto"/>
          <w:sz w:val="24"/>
          <w:szCs w:val="24"/>
          <w:highlight w:val="none"/>
        </w:rPr>
        <w:t>截止时间、开标时间和地点</w:t>
      </w:r>
      <w:bookmarkEnd w:id="24"/>
      <w:bookmarkEnd w:id="25"/>
      <w:bookmarkEnd w:id="26"/>
      <w:bookmarkEnd w:id="27"/>
      <w:bookmarkEnd w:id="28"/>
      <w:bookmarkEnd w:id="29"/>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lang w:eastAsia="zh-CN"/>
        </w:rPr>
        <w:t>提交投标文件截止</w:t>
      </w:r>
      <w:r>
        <w:rPr>
          <w:rFonts w:hint="eastAsia" w:ascii="微软雅黑" w:hAnsi="微软雅黑" w:eastAsia="微软雅黑" w:cs="微软雅黑"/>
          <w:color w:val="auto"/>
          <w:sz w:val="24"/>
          <w:highlight w:val="none"/>
        </w:rPr>
        <w:t>时间：</w:t>
      </w:r>
      <w:bookmarkStart w:id="30" w:name="_Toc35393794"/>
      <w:bookmarkStart w:id="31" w:name="_Toc28359084"/>
      <w:bookmarkStart w:id="32" w:name="_Toc35393625"/>
      <w:bookmarkStart w:id="33" w:name="_Toc28359007"/>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日</w:t>
      </w:r>
      <w:r>
        <w:rPr>
          <w:rFonts w:hint="eastAsia" w:ascii="微软雅黑" w:hAnsi="微软雅黑" w:eastAsia="微软雅黑" w:cs="微软雅黑"/>
          <w:color w:val="auto"/>
          <w:sz w:val="24"/>
          <w:highlight w:val="none"/>
          <w:lang w:val="en-US" w:eastAsia="zh-CN"/>
        </w:rPr>
        <w:t>上午</w:t>
      </w:r>
      <w:r>
        <w:rPr>
          <w:rFonts w:hint="eastAsia" w:ascii="微软雅黑" w:hAnsi="微软雅黑" w:eastAsia="微软雅黑" w:cs="微软雅黑"/>
          <w:bCs/>
          <w:color w:val="auto"/>
          <w:sz w:val="24"/>
          <w:highlight w:val="none"/>
          <w:lang w:val="en-US" w:eastAsia="zh-CN"/>
        </w:rPr>
        <w:t>10</w:t>
      </w:r>
      <w:r>
        <w:rPr>
          <w:rFonts w:hint="eastAsia" w:ascii="微软雅黑" w:hAnsi="微软雅黑" w:eastAsia="微软雅黑" w:cs="微软雅黑"/>
          <w:bCs/>
          <w:color w:val="auto"/>
          <w:sz w:val="24"/>
          <w:highlight w:val="none"/>
        </w:rPr>
        <w:t>点</w:t>
      </w:r>
      <w:r>
        <w:rPr>
          <w:rFonts w:hint="eastAsia" w:ascii="微软雅黑" w:hAnsi="微软雅黑" w:eastAsia="微软雅黑" w:cs="微软雅黑"/>
          <w:bCs/>
          <w:color w:val="auto"/>
          <w:sz w:val="24"/>
          <w:highlight w:val="none"/>
          <w:lang w:val="en-US" w:eastAsia="zh-CN"/>
        </w:rPr>
        <w:t>30</w:t>
      </w:r>
      <w:r>
        <w:rPr>
          <w:rFonts w:hint="eastAsia" w:ascii="微软雅黑" w:hAnsi="微软雅黑" w:eastAsia="微软雅黑" w:cs="微软雅黑"/>
          <w:bCs/>
          <w:color w:val="auto"/>
          <w:sz w:val="24"/>
          <w:highlight w:val="none"/>
        </w:rPr>
        <w:t>分（北京时间）</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地点：</w:t>
      </w:r>
      <w:r>
        <w:rPr>
          <w:rFonts w:hint="eastAsia" w:ascii="微软雅黑" w:hAnsi="微软雅黑" w:eastAsia="微软雅黑" w:cs="微软雅黑"/>
          <w:color w:val="auto"/>
          <w:kern w:val="0"/>
          <w:sz w:val="24"/>
          <w:highlight w:val="none"/>
          <w:lang w:eastAsia="zh-CN"/>
        </w:rPr>
        <w:t>政采云平台</w:t>
      </w:r>
      <w:r>
        <w:rPr>
          <w:rFonts w:hint="eastAsia" w:ascii="微软雅黑" w:hAnsi="微软雅黑" w:eastAsia="微软雅黑" w:cs="微软雅黑"/>
          <w:color w:val="auto"/>
          <w:sz w:val="24"/>
          <w:szCs w:val="24"/>
          <w:highlight w:val="none"/>
        </w:rPr>
        <w:t>（https://login.zcygov.cn/user-login/#/login）</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开标时间：</w:t>
      </w: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日</w:t>
      </w:r>
      <w:r>
        <w:rPr>
          <w:rFonts w:hint="eastAsia" w:ascii="微软雅黑" w:hAnsi="微软雅黑" w:eastAsia="微软雅黑" w:cs="微软雅黑"/>
          <w:color w:val="auto"/>
          <w:sz w:val="24"/>
          <w:highlight w:val="none"/>
          <w:lang w:val="en-US" w:eastAsia="zh-CN"/>
        </w:rPr>
        <w:t>上午</w:t>
      </w:r>
      <w:r>
        <w:rPr>
          <w:rFonts w:hint="eastAsia" w:ascii="微软雅黑" w:hAnsi="微软雅黑" w:eastAsia="微软雅黑" w:cs="微软雅黑"/>
          <w:bCs/>
          <w:color w:val="auto"/>
          <w:sz w:val="24"/>
          <w:highlight w:val="none"/>
          <w:lang w:val="en-US" w:eastAsia="zh-CN"/>
        </w:rPr>
        <w:t>10</w:t>
      </w:r>
      <w:r>
        <w:rPr>
          <w:rFonts w:hint="eastAsia" w:ascii="微软雅黑" w:hAnsi="微软雅黑" w:eastAsia="微软雅黑" w:cs="微软雅黑"/>
          <w:bCs/>
          <w:color w:val="auto"/>
          <w:sz w:val="24"/>
          <w:highlight w:val="none"/>
        </w:rPr>
        <w:t>点</w:t>
      </w:r>
      <w:r>
        <w:rPr>
          <w:rFonts w:hint="eastAsia" w:ascii="微软雅黑" w:hAnsi="微软雅黑" w:eastAsia="微软雅黑" w:cs="微软雅黑"/>
          <w:bCs/>
          <w:color w:val="auto"/>
          <w:sz w:val="24"/>
          <w:highlight w:val="none"/>
          <w:lang w:val="en-US" w:eastAsia="zh-CN"/>
        </w:rPr>
        <w:t>30</w:t>
      </w:r>
      <w:r>
        <w:rPr>
          <w:rFonts w:hint="eastAsia" w:ascii="微软雅黑" w:hAnsi="微软雅黑" w:eastAsia="微软雅黑" w:cs="微软雅黑"/>
          <w:bCs/>
          <w:color w:val="auto"/>
          <w:sz w:val="24"/>
          <w:highlight w:val="none"/>
        </w:rPr>
        <w:t>分</w:t>
      </w:r>
      <w:r>
        <w:rPr>
          <w:rFonts w:hint="eastAsia" w:ascii="微软雅黑" w:hAnsi="微软雅黑" w:eastAsia="微软雅黑" w:cs="微软雅黑"/>
          <w:color w:val="auto"/>
          <w:sz w:val="24"/>
          <w:highlight w:val="none"/>
          <w:lang w:eastAsia="zh-CN"/>
        </w:rPr>
        <w:t>（北京时间）</w:t>
      </w:r>
    </w:p>
    <w:p>
      <w:pPr>
        <w:keepNext w:val="0"/>
        <w:keepLines w:val="0"/>
        <w:pageBreakBefore w:val="0"/>
        <w:widowControl w:val="0"/>
        <w:kinsoku/>
        <w:wordWrap/>
        <w:overflowPunct/>
        <w:topLinePunct w:val="0"/>
        <w:bidi w:val="0"/>
        <w:snapToGrid/>
        <w:spacing w:line="340" w:lineRule="exact"/>
        <w:ind w:firstLine="480" w:firstLineChars="200"/>
        <w:jc w:val="both"/>
        <w:textAlignment w:val="auto"/>
        <w:outlineLvl w:val="9"/>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开标地点：</w:t>
      </w:r>
      <w:bookmarkStart w:id="34" w:name="_Toc30400"/>
      <w:bookmarkStart w:id="35" w:name="_Toc23672"/>
      <w:bookmarkStart w:id="36" w:name="_Toc32108"/>
      <w:bookmarkStart w:id="37" w:name="_Toc20863"/>
      <w:r>
        <w:rPr>
          <w:rFonts w:hint="eastAsia" w:ascii="微软雅黑" w:hAnsi="微软雅黑" w:eastAsia="微软雅黑" w:cs="微软雅黑"/>
          <w:color w:val="auto"/>
          <w:kern w:val="0"/>
          <w:sz w:val="24"/>
          <w:highlight w:val="none"/>
          <w:lang w:eastAsia="zh-CN"/>
        </w:rPr>
        <w:t>政采云平台</w:t>
      </w:r>
      <w:r>
        <w:rPr>
          <w:rFonts w:hint="eastAsia" w:ascii="微软雅黑" w:hAnsi="微软雅黑" w:eastAsia="微软雅黑" w:cs="微软雅黑"/>
          <w:color w:val="auto"/>
          <w:sz w:val="24"/>
          <w:szCs w:val="24"/>
          <w:highlight w:val="none"/>
        </w:rPr>
        <w:t>（https://login.zcygov.cn/user-login/#/login）</w:t>
      </w:r>
    </w:p>
    <w:p>
      <w:pPr>
        <w:keepNext w:val="0"/>
        <w:keepLines w:val="0"/>
        <w:pageBreakBefore w:val="0"/>
        <w:widowControl w:val="0"/>
        <w:kinsoku/>
        <w:wordWrap/>
        <w:overflowPunct/>
        <w:topLinePunct w:val="0"/>
        <w:bidi w:val="0"/>
        <w:snapToGrid/>
        <w:spacing w:line="340" w:lineRule="exact"/>
        <w:jc w:val="both"/>
        <w:textAlignment w:val="auto"/>
        <w:outlineLvl w:val="9"/>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rPr>
        <w:t>五、公告期限</w:t>
      </w:r>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自本公告发布之日起5个工作日。</w:t>
      </w:r>
    </w:p>
    <w:p>
      <w:pPr>
        <w:keepNext w:val="0"/>
        <w:keepLines w:val="0"/>
        <w:pageBreakBefore w:val="0"/>
        <w:widowControl w:val="0"/>
        <w:kinsoku/>
        <w:wordWrap/>
        <w:overflowPunct/>
        <w:topLinePunct w:val="0"/>
        <w:bidi w:val="0"/>
        <w:snapToGrid/>
        <w:spacing w:line="340" w:lineRule="exact"/>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2.本项目实行网上投标，采用电子投标文件(供应商须使用CA加密设备通过政采云电子投标客户端制作投标文件)。若供应商参与投标，自行承担投标一切费用。</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5.供应商在开标时须使用制作加密电子投标文件所使用的CA锁及电脑，电脑须提前配置好浏览器（建议使用谷歌浏览器），以便开标时解锁。</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widowControl w:val="0"/>
        <w:shd w:val="clear" w:color="auto" w:fill="auto"/>
        <w:kinsoku/>
        <w:wordWrap/>
        <w:overflowPunct/>
        <w:topLinePunct w:val="0"/>
        <w:bidi w:val="0"/>
        <w:snapToGrid/>
        <w:spacing w:line="380" w:lineRule="exact"/>
        <w:ind w:left="0" w:leftChars="0" w:firstLine="54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bidi w:val="0"/>
        <w:snapToGrid/>
        <w:spacing w:line="340" w:lineRule="exact"/>
        <w:jc w:val="left"/>
        <w:textAlignment w:val="auto"/>
        <w:outlineLvl w:val="9"/>
        <w:rPr>
          <w:rFonts w:hint="eastAsia" w:ascii="微软雅黑" w:hAnsi="微软雅黑" w:eastAsia="微软雅黑" w:cs="微软雅黑"/>
          <w:b/>
          <w:bCs w:val="0"/>
          <w:color w:val="auto"/>
          <w:sz w:val="24"/>
          <w:szCs w:val="24"/>
          <w:highlight w:val="none"/>
        </w:rPr>
      </w:pPr>
      <w:bookmarkStart w:id="38" w:name="_Toc35393626"/>
      <w:bookmarkStart w:id="39" w:name="_Toc35393795"/>
      <w:bookmarkStart w:id="40" w:name="_Toc18258"/>
      <w:bookmarkStart w:id="41" w:name="_Toc647"/>
      <w:bookmarkStart w:id="42" w:name="_Toc999"/>
      <w:bookmarkStart w:id="43" w:name="_Toc13675"/>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38"/>
      <w:bookmarkEnd w:id="39"/>
      <w:bookmarkStart w:id="44" w:name="_Toc28359008"/>
      <w:bookmarkStart w:id="45" w:name="_Toc28359085"/>
      <w:bookmarkStart w:id="46" w:name="_Toc35393796"/>
      <w:bookmarkStart w:id="47" w:name="_Toc35393627"/>
      <w:r>
        <w:rPr>
          <w:rFonts w:hint="eastAsia" w:ascii="微软雅黑" w:hAnsi="微软雅黑" w:eastAsia="微软雅黑" w:cs="微软雅黑"/>
          <w:b/>
          <w:bCs w:val="0"/>
          <w:color w:val="auto"/>
          <w:sz w:val="24"/>
          <w:szCs w:val="24"/>
          <w:highlight w:val="none"/>
        </w:rPr>
        <w:t>对本次招标提出询问，请按以下方式联系。</w:t>
      </w:r>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bookmarkStart w:id="48" w:name="_Toc28359087"/>
      <w:bookmarkStart w:id="49" w:name="_Toc28359010"/>
      <w:r>
        <w:rPr>
          <w:rFonts w:hint="eastAsia" w:ascii="微软雅黑" w:hAnsi="微软雅黑" w:eastAsia="微软雅黑" w:cs="微软雅黑"/>
          <w:color w:val="auto"/>
          <w:kern w:val="0"/>
          <w:sz w:val="24"/>
          <w:highlight w:val="none"/>
        </w:rPr>
        <w:t>1.采购人信息</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名    称：喀什地区第一人民医院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地    址：喀什地区喀什市迎宾大道120号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联 系 人：丁芸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联系方式：0998-2962911</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2.采购代理机构信息</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名    称：新疆共建恒业信息咨询有限责任公司</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地　　址：喀什经济开发区深喀大道陕西大厦12楼1208室</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联 系 人：</w:t>
      </w:r>
      <w:r>
        <w:rPr>
          <w:rFonts w:hint="eastAsia" w:ascii="微软雅黑" w:hAnsi="微软雅黑" w:eastAsia="微软雅黑" w:cs="微软雅黑"/>
          <w:color w:val="auto"/>
          <w:kern w:val="0"/>
          <w:sz w:val="24"/>
          <w:highlight w:val="none"/>
          <w:lang w:eastAsia="zh-CN"/>
        </w:rPr>
        <w:t>朱萍</w:t>
      </w:r>
      <w:r>
        <w:rPr>
          <w:rFonts w:hint="eastAsia" w:ascii="微软雅黑" w:hAnsi="微软雅黑" w:eastAsia="微软雅黑" w:cs="微软雅黑"/>
          <w:color w:val="auto"/>
          <w:kern w:val="0"/>
          <w:sz w:val="24"/>
          <w:highlight w:val="none"/>
        </w:rPr>
        <w:t xml:space="preserve">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联系方式：18209987338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3.同级政府采购监督管理部门</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名    称：喀什地区财政局政府采购管理办公室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地    址：喀什地区财政局 </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t>监督投诉电话：0998-2597200  　　　　　　　　　　　　　　</w:t>
      </w:r>
      <w:bookmarkEnd w:id="48"/>
      <w:bookmarkEnd w:id="49"/>
    </w:p>
    <w:p>
      <w:pPr>
        <w:keepNext w:val="0"/>
        <w:keepLines w:val="0"/>
        <w:pageBreakBefore w:val="0"/>
        <w:widowControl w:val="0"/>
        <w:kinsoku/>
        <w:wordWrap/>
        <w:overflowPunct/>
        <w:topLinePunct w:val="0"/>
        <w:bidi w:val="0"/>
        <w:snapToGrid/>
        <w:spacing w:line="340" w:lineRule="exact"/>
        <w:ind w:firstLine="480" w:firstLineChars="200"/>
        <w:jc w:val="righ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新疆共建恒业信息咨询有限责任公司</w:t>
      </w:r>
    </w:p>
    <w:p>
      <w:pPr>
        <w:keepNext w:val="0"/>
        <w:keepLines w:val="0"/>
        <w:pageBreakBefore w:val="0"/>
        <w:widowControl w:val="0"/>
        <w:kinsoku/>
        <w:wordWrap/>
        <w:overflowPunct/>
        <w:topLinePunct w:val="0"/>
        <w:bidi w:val="0"/>
        <w:snapToGrid/>
        <w:spacing w:line="340" w:lineRule="exact"/>
        <w:ind w:firstLine="480" w:firstLineChars="20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                              </w:t>
      </w:r>
      <w:r>
        <w:rPr>
          <w:rFonts w:hint="eastAsia" w:ascii="微软雅黑" w:hAnsi="微软雅黑" w:eastAsia="微软雅黑" w:cs="微软雅黑"/>
          <w:color w:val="auto"/>
          <w:kern w:val="0"/>
          <w:sz w:val="24"/>
          <w:highlight w:val="none"/>
          <w:lang w:val="en-US" w:eastAsia="zh-CN"/>
        </w:rPr>
        <w:t xml:space="preserve">    </w:t>
      </w:r>
      <w:r>
        <w:rPr>
          <w:rFonts w:hint="eastAsia" w:ascii="微软雅黑" w:hAnsi="微软雅黑" w:eastAsia="微软雅黑" w:cs="微软雅黑"/>
          <w:color w:val="auto"/>
          <w:kern w:val="0"/>
          <w:sz w:val="24"/>
          <w:highlight w:val="none"/>
        </w:rPr>
        <w:t xml:space="preserve"> </w:t>
      </w:r>
      <w:r>
        <w:rPr>
          <w:rFonts w:hint="eastAsia" w:ascii="微软雅黑" w:hAnsi="微软雅黑" w:eastAsia="微软雅黑" w:cs="微软雅黑"/>
          <w:color w:val="auto"/>
          <w:kern w:val="0"/>
          <w:sz w:val="24"/>
          <w:highlight w:val="none"/>
          <w:lang w:val="en-US" w:eastAsia="zh-CN"/>
        </w:rPr>
        <w:t xml:space="preserve">    </w:t>
      </w: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13</w:t>
      </w:r>
      <w:r>
        <w:rPr>
          <w:rFonts w:hint="eastAsia" w:ascii="微软雅黑" w:hAnsi="微软雅黑" w:eastAsia="微软雅黑" w:cs="微软雅黑"/>
          <w:color w:val="auto"/>
          <w:sz w:val="24"/>
          <w:highlight w:val="none"/>
        </w:rPr>
        <w:t>日</w:t>
      </w: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A0059"/>
    <w:multiLevelType w:val="singleLevel"/>
    <w:tmpl w:val="D72A0059"/>
    <w:lvl w:ilvl="0" w:tentative="0">
      <w:start w:val="1"/>
      <w:numFmt w:val="decimal"/>
      <w:lvlText w:val="(%1)"/>
      <w:lvlJc w:val="left"/>
      <w:pPr>
        <w:ind w:left="126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2Q5NWZjZDNhOWMzYzVlODM5NTVhMWNlYzJjM2QifQ=="/>
  </w:docVars>
  <w:rsids>
    <w:rsidRoot w:val="00000000"/>
    <w:rsid w:val="0148371B"/>
    <w:rsid w:val="032E21BA"/>
    <w:rsid w:val="166D4D3C"/>
    <w:rsid w:val="23F0147F"/>
    <w:rsid w:val="23FC68E2"/>
    <w:rsid w:val="285C14C0"/>
    <w:rsid w:val="2A020632"/>
    <w:rsid w:val="2A2B6011"/>
    <w:rsid w:val="2D4F23A4"/>
    <w:rsid w:val="39B57A28"/>
    <w:rsid w:val="3AB755EF"/>
    <w:rsid w:val="3DA519B5"/>
    <w:rsid w:val="43862595"/>
    <w:rsid w:val="4C1F0E77"/>
    <w:rsid w:val="4CFC3D4A"/>
    <w:rsid w:val="57B81320"/>
    <w:rsid w:val="5C337192"/>
    <w:rsid w:val="60067FDB"/>
    <w:rsid w:val="6F776980"/>
    <w:rsid w:val="74785181"/>
    <w:rsid w:val="74EA5B99"/>
    <w:rsid w:val="75B91A02"/>
    <w:rsid w:val="78EF7B03"/>
    <w:rsid w:val="7D476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spacing w:before="360" w:after="120"/>
      <w:jc w:val="left"/>
      <w:outlineLvl w:val="2"/>
    </w:pPr>
    <w:rPr>
      <w:rFonts w:ascii="宋体" w:hAnsi="Times New Roman" w:eastAsia="宋体"/>
      <w:sz w:val="24"/>
      <w:u w:val="single"/>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Normal Indent"/>
    <w:basedOn w:val="1"/>
    <w:next w:val="6"/>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6">
    <w:name w:val="toa heading"/>
    <w:basedOn w:val="1"/>
    <w:next w:val="1"/>
    <w:qFormat/>
    <w:uiPriority w:val="0"/>
    <w:pPr>
      <w:spacing w:before="120"/>
    </w:pPr>
    <w:rPr>
      <w:rFonts w:ascii="Cambria" w:hAnsi="Cambria"/>
      <w:sz w:val="24"/>
    </w:rPr>
  </w:style>
  <w:style w:type="paragraph" w:styleId="7">
    <w:name w:val="Body Text Indent"/>
    <w:basedOn w:val="1"/>
    <w:next w:val="8"/>
    <w:qFormat/>
    <w:uiPriority w:val="0"/>
    <w:pPr>
      <w:spacing w:line="360" w:lineRule="auto"/>
      <w:ind w:firstLine="570"/>
    </w:pPr>
    <w:rPr>
      <w:rFonts w:ascii="Times New Roman" w:hAnsi="Times New Roman" w:eastAsia="宋体" w:cs="Times New Roman"/>
      <w:sz w:val="24"/>
    </w:rPr>
  </w:style>
  <w:style w:type="paragraph" w:styleId="8">
    <w:name w:val="Body Text First Indent 2"/>
    <w:basedOn w:val="7"/>
    <w:next w:val="5"/>
    <w:qFormat/>
    <w:uiPriority w:val="0"/>
    <w:pPr>
      <w:ind w:firstLine="420" w:firstLineChars="200"/>
    </w:pPr>
    <w:rPr>
      <w:rFonts w:ascii="Times New Roman" w:hAnsi="Times New Roman" w:eastAsia="宋体" w:cs="Times New Roman"/>
      <w:szCs w:val="24"/>
    </w:rPr>
  </w:style>
  <w:style w:type="paragraph" w:styleId="9">
    <w:name w:val="Plain Text"/>
    <w:basedOn w:val="1"/>
    <w:qFormat/>
    <w:uiPriority w:val="0"/>
    <w:rPr>
      <w:rFonts w:ascii="宋体" w:hAnsi="Courier New"/>
      <w:szCs w:val="20"/>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3387</Words>
  <Characters>3966</Characters>
  <Paragraphs>54</Paragraphs>
  <TotalTime>1</TotalTime>
  <ScaleCrop>false</ScaleCrop>
  <LinksUpToDate>false</LinksUpToDate>
  <CharactersWithSpaces>4125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2021-01-29T02:19:00Z</dcterms:created>
  <dc:creator>Administrator</dc:creator>
  <cp:lastModifiedBy>回回去去789@</cp:lastModifiedBy>
  <cp:lastPrinted>2021-07-05T02:16:00Z</cp:lastPrinted>
  <dcterms:modified xsi:type="dcterms:W3CDTF">2022-09-13T08:59:36Z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C8A2AF13C7384C138344584D2A96911B</vt:lpwstr>
  </property>
</Properties>
</file>