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1" w:firstLineChars="200"/>
        <w:jc w:val="center"/>
        <w:rPr>
          <w:rFonts w:hint="eastAsia" w:ascii="华文中宋" w:hAnsi="华文中宋" w:eastAsia="华文中宋"/>
          <w:b/>
          <w:color w:val="auto"/>
          <w:kern w:val="44"/>
          <w:sz w:val="28"/>
          <w:szCs w:val="18"/>
        </w:rPr>
      </w:pPr>
      <w:bookmarkStart w:id="0" w:name="_Toc803"/>
      <w:r>
        <w:rPr>
          <w:rFonts w:hint="eastAsia" w:ascii="华文中宋" w:hAnsi="华文中宋" w:eastAsia="华文中宋"/>
          <w:b/>
          <w:color w:val="auto"/>
          <w:kern w:val="44"/>
          <w:sz w:val="28"/>
          <w:szCs w:val="18"/>
          <w:lang w:eastAsia="zh-CN"/>
        </w:rPr>
        <w:t>岳普湖县2021年度特色林果提质增效项目</w:t>
      </w:r>
    </w:p>
    <w:p>
      <w:pPr>
        <w:spacing w:line="400" w:lineRule="exact"/>
        <w:ind w:firstLine="561" w:firstLineChars="200"/>
        <w:jc w:val="center"/>
        <w:rPr>
          <w:rFonts w:hint="eastAsia" w:ascii="华文中宋" w:hAnsi="华文中宋" w:eastAsia="华文中宋"/>
          <w:b/>
          <w:color w:val="auto"/>
          <w:kern w:val="44"/>
          <w:sz w:val="28"/>
          <w:szCs w:val="18"/>
        </w:rPr>
      </w:pPr>
      <w:r>
        <w:rPr>
          <w:rFonts w:hint="eastAsia" w:ascii="华文中宋" w:hAnsi="华文中宋" w:eastAsia="华文中宋"/>
          <w:b/>
          <w:color w:val="auto"/>
          <w:kern w:val="44"/>
          <w:sz w:val="28"/>
          <w:szCs w:val="18"/>
        </w:rPr>
        <w:t>公开招标公告</w:t>
      </w:r>
      <w:bookmarkEnd w:id="0"/>
    </w:p>
    <w:p>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岳普湖县2021年度特色林果提质增效项目</w:t>
      </w:r>
      <w:r>
        <w:rPr>
          <w:rFonts w:hint="eastAsia" w:ascii="微软雅黑" w:hAnsi="微软雅黑" w:eastAsia="微软雅黑" w:cs="微软雅黑"/>
          <w:color w:val="auto"/>
          <w:sz w:val="24"/>
          <w:szCs w:val="24"/>
        </w:rPr>
        <w:t>的潜在供应商应在邮箱中获取</w:t>
      </w:r>
      <w:r>
        <w:rPr>
          <w:rFonts w:hint="eastAsia" w:ascii="微软雅黑" w:hAnsi="微软雅黑" w:eastAsia="微软雅黑" w:cs="微软雅黑"/>
          <w:color w:val="auto"/>
          <w:kern w:val="0"/>
          <w:sz w:val="24"/>
          <w:szCs w:val="24"/>
          <w:lang w:val="en-US" w:eastAsia="zh-CN" w:bidi="ar-SA"/>
        </w:rPr>
        <w:t>招标文件</w:t>
      </w:r>
      <w:r>
        <w:rPr>
          <w:rFonts w:hint="eastAsia" w:ascii="微软雅黑" w:hAnsi="微软雅黑" w:eastAsia="微软雅黑" w:cs="微软雅黑"/>
          <w:color w:val="auto"/>
          <w:sz w:val="24"/>
          <w:szCs w:val="24"/>
        </w:rPr>
        <w:t>并于202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19</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点</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0分（北京时间）前提交投标文件。</w:t>
      </w:r>
    </w:p>
    <w:p>
      <w:pPr>
        <w:spacing w:line="40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一、项目基本情况</w:t>
      </w:r>
    </w:p>
    <w:p>
      <w:pPr>
        <w:spacing w:line="40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val="en-US" w:eastAsia="zh-CN"/>
        </w:rPr>
        <w:t>21GJ-(GK)005</w:t>
      </w:r>
    </w:p>
    <w:p>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岳普湖县2021年度特色林果提质增效项目</w:t>
      </w:r>
    </w:p>
    <w:p>
      <w:pPr>
        <w:spacing w:line="40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采购需求</w:t>
      </w:r>
      <w:r>
        <w:rPr>
          <w:rFonts w:hint="eastAsia" w:ascii="微软雅黑" w:hAnsi="微软雅黑" w:eastAsia="微软雅黑" w:cs="微软雅黑"/>
          <w:color w:val="auto"/>
          <w:sz w:val="24"/>
          <w:szCs w:val="24"/>
          <w:lang w:eastAsia="zh-CN"/>
        </w:rPr>
        <w:t>：项目总预算金额：</w:t>
      </w:r>
      <w:r>
        <w:rPr>
          <w:rFonts w:hint="eastAsia" w:ascii="微软雅黑" w:hAnsi="微软雅黑" w:eastAsia="微软雅黑" w:cs="微软雅黑"/>
          <w:color w:val="auto"/>
          <w:sz w:val="24"/>
          <w:szCs w:val="24"/>
          <w:lang w:val="en-US" w:eastAsia="zh-CN"/>
        </w:rPr>
        <w:t>2028.4万元</w:t>
      </w:r>
    </w:p>
    <w:p>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第一包：油渣</w:t>
      </w:r>
      <w:r>
        <w:rPr>
          <w:rFonts w:hint="eastAsia" w:ascii="微软雅黑" w:hAnsi="微软雅黑" w:eastAsia="微软雅黑" w:cs="微软雅黑"/>
          <w:color w:val="auto"/>
          <w:sz w:val="24"/>
          <w:szCs w:val="24"/>
          <w:lang w:val="en-US" w:eastAsia="zh-CN"/>
        </w:rPr>
        <w:t>4320吨、</w:t>
      </w:r>
      <w:r>
        <w:rPr>
          <w:rFonts w:hint="eastAsia" w:ascii="微软雅黑" w:hAnsi="微软雅黑" w:eastAsia="微软雅黑" w:cs="微软雅黑"/>
          <w:color w:val="auto"/>
          <w:sz w:val="24"/>
          <w:szCs w:val="24"/>
          <w:lang w:eastAsia="zh-CN"/>
        </w:rPr>
        <w:t>有机肥</w:t>
      </w:r>
      <w:r>
        <w:rPr>
          <w:rFonts w:hint="eastAsia" w:ascii="微软雅黑" w:hAnsi="微软雅黑" w:eastAsia="微软雅黑" w:cs="微软雅黑"/>
          <w:color w:val="auto"/>
          <w:sz w:val="24"/>
          <w:szCs w:val="24"/>
          <w:lang w:val="en-US" w:eastAsia="zh-CN"/>
        </w:rPr>
        <w:t>2160吨</w:t>
      </w:r>
      <w:r>
        <w:rPr>
          <w:rFonts w:hint="eastAsia" w:ascii="微软雅黑" w:hAnsi="微软雅黑" w:eastAsia="微软雅黑" w:cs="微软雅黑"/>
          <w:color w:val="auto"/>
          <w:sz w:val="24"/>
          <w:szCs w:val="24"/>
          <w:lang w:eastAsia="zh-CN"/>
        </w:rPr>
        <w:t>，预算金额：</w:t>
      </w:r>
      <w:r>
        <w:rPr>
          <w:rFonts w:hint="eastAsia" w:ascii="微软雅黑" w:hAnsi="微软雅黑" w:eastAsia="微软雅黑" w:cs="微软雅黑"/>
          <w:color w:val="auto"/>
          <w:sz w:val="24"/>
          <w:szCs w:val="24"/>
          <w:lang w:val="en-US" w:eastAsia="zh-CN"/>
        </w:rPr>
        <w:t>1382.4万元；</w:t>
      </w:r>
    </w:p>
    <w:p>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第二包：含腐植酸水溶肥料160吨、微生物菌剂1562.5吨，预算金额：646万元；（具体详见招标文件）</w:t>
      </w:r>
    </w:p>
    <w:p>
      <w:pPr>
        <w:spacing w:line="400" w:lineRule="exact"/>
        <w:ind w:firstLine="480" w:firstLineChars="200"/>
        <w:rPr>
          <w:rFonts w:hint="eastAsia"/>
          <w:color w:val="auto"/>
          <w:sz w:val="24"/>
          <w:szCs w:val="32"/>
        </w:rPr>
      </w:pPr>
      <w:r>
        <w:rPr>
          <w:rFonts w:hint="eastAsia" w:ascii="微软雅黑" w:hAnsi="微软雅黑" w:eastAsia="微软雅黑" w:cs="微软雅黑"/>
          <w:color w:val="auto"/>
          <w:sz w:val="24"/>
          <w:szCs w:val="24"/>
        </w:rPr>
        <w:t>本项目不接受联合体投标。</w:t>
      </w:r>
    </w:p>
    <w:p>
      <w:pPr>
        <w:spacing w:line="40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二、申请人资格要求</w:t>
      </w:r>
    </w:p>
    <w:p>
      <w:pPr>
        <w:pStyle w:val="2"/>
        <w:spacing w:line="400" w:lineRule="exact"/>
        <w:rPr>
          <w:rFonts w:hint="eastAsia" w:ascii="微软雅黑" w:hAnsi="微软雅黑" w:eastAsia="微软雅黑" w:cs="微软雅黑"/>
          <w:color w:val="auto"/>
          <w:sz w:val="24"/>
          <w:szCs w:val="24"/>
        </w:rPr>
      </w:pPr>
      <w:bookmarkStart w:id="1" w:name="_Toc28359085"/>
      <w:bookmarkStart w:id="2" w:name="_Toc35393796"/>
      <w:bookmarkStart w:id="3" w:name="_Toc35393627"/>
      <w:bookmarkStart w:id="4" w:name="_Toc28359008"/>
      <w:r>
        <w:rPr>
          <w:rFonts w:hint="eastAsia" w:ascii="微软雅黑" w:hAnsi="微软雅黑" w:eastAsia="微软雅黑" w:cs="微软雅黑"/>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2.有效的法人或其他组织的营业执照等证明文件、自然人的身份证明（个体工商户应该要求其提供有效的个体工商户营业执照、企业应提供工商部门注册的企业法人营业执照）；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highlight w:val="none"/>
          <w:lang w:val="en-US" w:eastAsia="zh-CN" w:bidi="ar-SA"/>
        </w:rPr>
        <w:t>3.</w:t>
      </w:r>
      <w:r>
        <w:rPr>
          <w:rFonts w:hint="eastAsia" w:ascii="微软雅黑" w:hAnsi="微软雅黑" w:eastAsia="微软雅黑" w:cs="微软雅黑"/>
          <w:color w:val="auto"/>
          <w:kern w:val="2"/>
          <w:sz w:val="24"/>
          <w:szCs w:val="24"/>
          <w:lang w:val="en-US" w:eastAsia="zh-CN" w:bidi="ar-SA"/>
        </w:rPr>
        <w:t>法人代表资格证明书及授权书、被授权人身份证(法人投标需提供法人身份证及法人代表资格证明书)；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4.未被“信用中国”网站（www.creditchina.gov.cn ）列入失信被执行人和重大税收违法案件当事人名单，未被中国政府采购网（www.ccgp.gov.cn ）政府采购严重违法失信行为记录名单或被财政部门禁止参加政府采购活动时间及地域范围内（现场查询）；</w:t>
      </w:r>
    </w:p>
    <w:p>
      <w:pPr>
        <w:spacing w:line="40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三、获取采购文件</w:t>
      </w:r>
    </w:p>
    <w:p>
      <w:pPr>
        <w:spacing w:line="400" w:lineRule="exact"/>
        <w:ind w:left="479" w:leftChars="228"/>
        <w:rPr>
          <w:rFonts w:hint="default"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获取招标文件时间：2021年1月29日至2021年2月4日（上午10:00-14:00，下午16:00-19:30）</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方式：</w:t>
      </w:r>
      <w:r>
        <w:rPr>
          <w:rFonts w:hint="eastAsia" w:ascii="微软雅黑" w:hAnsi="微软雅黑" w:eastAsia="微软雅黑" w:cs="微软雅黑"/>
          <w:color w:val="auto"/>
          <w:kern w:val="0"/>
          <w:szCs w:val="21"/>
          <w:lang w:val="en-US" w:eastAsia="zh-CN"/>
        </w:rPr>
        <w:t>邮箱获取【凡有意参加本次政府采购的企业请按以下内容发送至邮箱</w:t>
      </w:r>
      <w:r>
        <w:rPr>
          <w:rFonts w:hint="eastAsia" w:ascii="微软雅黑" w:hAnsi="微软雅黑" w:eastAsia="微软雅黑" w:cs="微软雅黑"/>
          <w:color w:val="auto"/>
          <w:kern w:val="2"/>
          <w:sz w:val="24"/>
          <w:szCs w:val="24"/>
          <w:lang w:val="en-US" w:eastAsia="zh-CN" w:bidi="ar-SA"/>
        </w:rPr>
        <w:t>3465165565@qq.com</w:t>
      </w:r>
      <w:r>
        <w:rPr>
          <w:rFonts w:hint="eastAsia" w:ascii="微软雅黑" w:hAnsi="微软雅黑" w:eastAsia="微软雅黑" w:cs="微软雅黑"/>
          <w:color w:val="auto"/>
          <w:kern w:val="0"/>
          <w:szCs w:val="21"/>
          <w:lang w:val="en-US" w:eastAsia="zh-CN"/>
        </w:rPr>
        <w:t>：（1）项目名称及包号；（2）项目编号；（3）公司名称；（4）联系人；（5）联系电话；（6）邮箱号；】</w:t>
      </w:r>
      <w:r>
        <w:rPr>
          <w:rFonts w:hint="eastAsia" w:ascii="微软雅黑" w:hAnsi="微软雅黑" w:eastAsia="微软雅黑" w:cs="微软雅黑"/>
          <w:color w:val="auto"/>
          <w:kern w:val="2"/>
          <w:sz w:val="24"/>
          <w:szCs w:val="24"/>
          <w:lang w:val="en-US" w:eastAsia="zh-CN" w:bidi="ar-SA"/>
        </w:rPr>
        <w:t>。</w:t>
      </w:r>
    </w:p>
    <w:p>
      <w:pPr>
        <w:spacing w:line="40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四、</w:t>
      </w:r>
      <w:bookmarkStart w:id="5" w:name="_Toc28359015"/>
      <w:bookmarkStart w:id="6" w:name="_Toc35393632"/>
      <w:bookmarkStart w:id="7" w:name="_Toc28359092"/>
      <w:bookmarkStart w:id="8" w:name="_Toc35393801"/>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文件提交</w:t>
      </w:r>
      <w:bookmarkEnd w:id="5"/>
      <w:bookmarkEnd w:id="6"/>
      <w:bookmarkEnd w:id="7"/>
      <w:bookmarkEnd w:id="8"/>
    </w:p>
    <w:p>
      <w:pPr>
        <w:spacing w:line="400" w:lineRule="exact"/>
        <w:ind w:left="479" w:leftChars="228"/>
        <w:rPr>
          <w:rFonts w:hint="eastAsia" w:ascii="微软雅黑" w:hAnsi="微软雅黑" w:eastAsia="微软雅黑" w:cs="微软雅黑"/>
          <w:color w:val="auto"/>
          <w:sz w:val="24"/>
          <w:szCs w:val="24"/>
          <w:highlight w:val="none"/>
        </w:rPr>
      </w:pPr>
      <w:bookmarkStart w:id="9" w:name="_Toc35393802"/>
      <w:bookmarkStart w:id="10" w:name="_Toc28359016"/>
      <w:bookmarkStart w:id="11" w:name="_Toc35393633"/>
      <w:bookmarkStart w:id="12" w:name="_Toc28359093"/>
      <w:r>
        <w:rPr>
          <w:rFonts w:hint="eastAsia" w:ascii="微软雅黑" w:hAnsi="微软雅黑" w:eastAsia="微软雅黑" w:cs="微软雅黑"/>
          <w:color w:val="auto"/>
          <w:sz w:val="24"/>
          <w:szCs w:val="24"/>
          <w:highlight w:val="none"/>
        </w:rPr>
        <w:t>截止时间：202</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19</w:t>
      </w: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0分（北京时间）</w:t>
      </w:r>
    </w:p>
    <w:p>
      <w:pPr>
        <w:spacing w:line="400" w:lineRule="exact"/>
        <w:ind w:left="479" w:leftChars="228"/>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地    点：岳普湖县农业农村</w:t>
      </w:r>
      <w:r>
        <w:rPr>
          <w:rFonts w:hint="eastAsia" w:ascii="微软雅黑" w:hAnsi="微软雅黑" w:eastAsia="微软雅黑" w:cs="微软雅黑"/>
          <w:color w:val="auto"/>
          <w:sz w:val="24"/>
          <w:szCs w:val="24"/>
          <w:highlight w:val="none"/>
          <w:lang w:val="en-US" w:eastAsia="zh-CN"/>
        </w:rPr>
        <w:t>局</w:t>
      </w:r>
      <w:r>
        <w:rPr>
          <w:rFonts w:hint="eastAsia" w:ascii="微软雅黑" w:hAnsi="微软雅黑" w:eastAsia="微软雅黑" w:cs="微软雅黑"/>
          <w:color w:val="auto"/>
          <w:sz w:val="24"/>
          <w:szCs w:val="24"/>
          <w:highlight w:val="none"/>
        </w:rPr>
        <w:t>一楼会议室</w:t>
      </w:r>
    </w:p>
    <w:p>
      <w:pPr>
        <w:spacing w:line="40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五、开启</w:t>
      </w:r>
      <w:bookmarkEnd w:id="9"/>
      <w:bookmarkEnd w:id="10"/>
      <w:bookmarkEnd w:id="11"/>
      <w:bookmarkEnd w:id="12"/>
    </w:p>
    <w:p>
      <w:pPr>
        <w:spacing w:line="400" w:lineRule="exact"/>
        <w:ind w:left="479" w:leftChars="228"/>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时间：202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19</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点</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0分（北京时间）</w:t>
      </w:r>
    </w:p>
    <w:p>
      <w:pPr>
        <w:spacing w:line="400" w:lineRule="exact"/>
        <w:ind w:left="479" w:leftChars="228"/>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地点：岳普湖县农业农村</w:t>
      </w:r>
      <w:r>
        <w:rPr>
          <w:rFonts w:hint="eastAsia" w:ascii="微软雅黑" w:hAnsi="微软雅黑" w:eastAsia="微软雅黑" w:cs="微软雅黑"/>
          <w:color w:val="auto"/>
          <w:sz w:val="24"/>
          <w:szCs w:val="24"/>
          <w:lang w:val="en-US" w:eastAsia="zh-CN"/>
        </w:rPr>
        <w:t>局</w:t>
      </w:r>
      <w:r>
        <w:rPr>
          <w:rFonts w:hint="eastAsia" w:ascii="微软雅黑" w:hAnsi="微软雅黑" w:eastAsia="微软雅黑" w:cs="微软雅黑"/>
          <w:color w:val="auto"/>
          <w:sz w:val="24"/>
          <w:szCs w:val="24"/>
        </w:rPr>
        <w:t>一楼会议室</w:t>
      </w:r>
    </w:p>
    <w:p>
      <w:pPr>
        <w:spacing w:line="400" w:lineRule="exact"/>
        <w:rPr>
          <w:rFonts w:hint="eastAsia" w:ascii="微软雅黑" w:hAnsi="微软雅黑" w:eastAsia="微软雅黑" w:cs="微软雅黑"/>
          <w:b/>
          <w:bCs/>
          <w:color w:val="auto"/>
          <w:sz w:val="24"/>
          <w:szCs w:val="24"/>
        </w:rPr>
      </w:pPr>
      <w:bookmarkStart w:id="13" w:name="_Toc28359094"/>
      <w:bookmarkStart w:id="14" w:name="_Toc35393803"/>
      <w:bookmarkStart w:id="15" w:name="_Toc35393634"/>
      <w:bookmarkStart w:id="16" w:name="_Toc28359017"/>
      <w:r>
        <w:rPr>
          <w:rFonts w:hint="eastAsia" w:ascii="微软雅黑" w:hAnsi="微软雅黑" w:eastAsia="微软雅黑" w:cs="微软雅黑"/>
          <w:b/>
          <w:bCs/>
          <w:color w:val="auto"/>
          <w:sz w:val="24"/>
          <w:szCs w:val="24"/>
        </w:rPr>
        <w:t>六、公告期限</w:t>
      </w:r>
      <w:bookmarkEnd w:id="13"/>
      <w:bookmarkEnd w:id="14"/>
      <w:bookmarkEnd w:id="15"/>
      <w:bookmarkEnd w:id="16"/>
    </w:p>
    <w:p>
      <w:pPr>
        <w:spacing w:line="400" w:lineRule="exact"/>
        <w:ind w:left="479" w:leftChars="228"/>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自本公告发布之日起5个工作日。</w:t>
      </w:r>
    </w:p>
    <w:p>
      <w:pPr>
        <w:spacing w:line="400" w:lineRule="exact"/>
        <w:rPr>
          <w:rFonts w:hint="eastAsia" w:ascii="微软雅黑" w:hAnsi="微软雅黑" w:eastAsia="微软雅黑" w:cs="微软雅黑"/>
          <w:b/>
          <w:bCs/>
          <w:color w:val="auto"/>
          <w:sz w:val="24"/>
          <w:szCs w:val="24"/>
        </w:rPr>
      </w:pPr>
      <w:bookmarkStart w:id="17" w:name="_Toc35393635"/>
      <w:bookmarkStart w:id="18" w:name="_Toc35393804"/>
      <w:r>
        <w:rPr>
          <w:rFonts w:hint="eastAsia" w:ascii="微软雅黑" w:hAnsi="微软雅黑" w:eastAsia="微软雅黑" w:cs="微软雅黑"/>
          <w:b/>
          <w:bCs/>
          <w:color w:val="auto"/>
          <w:sz w:val="24"/>
          <w:szCs w:val="24"/>
        </w:rPr>
        <w:t>七、</w:t>
      </w:r>
      <w:bookmarkEnd w:id="17"/>
      <w:bookmarkEnd w:id="18"/>
      <w:r>
        <w:rPr>
          <w:rFonts w:hint="eastAsia" w:ascii="微软雅黑" w:hAnsi="微软雅黑" w:eastAsia="微软雅黑" w:cs="微软雅黑"/>
          <w:b/>
          <w:bCs/>
          <w:color w:val="auto"/>
          <w:sz w:val="24"/>
          <w:szCs w:val="24"/>
        </w:rPr>
        <w:t>对本次招标提出询问，请按以下方式联系</w:t>
      </w:r>
      <w:bookmarkEnd w:id="1"/>
      <w:bookmarkEnd w:id="2"/>
      <w:bookmarkEnd w:id="3"/>
      <w:bookmarkEnd w:id="4"/>
    </w:p>
    <w:p>
      <w:pPr>
        <w:spacing w:line="400" w:lineRule="exact"/>
        <w:ind w:left="479" w:leftChars="228"/>
        <w:rPr>
          <w:rFonts w:hint="eastAsia" w:ascii="微软雅黑" w:hAnsi="微软雅黑" w:eastAsia="微软雅黑" w:cs="微软雅黑"/>
          <w:color w:val="auto"/>
          <w:sz w:val="24"/>
          <w:szCs w:val="24"/>
        </w:rPr>
      </w:pPr>
      <w:bookmarkStart w:id="19" w:name="_Toc28359087"/>
      <w:bookmarkStart w:id="20" w:name="_Toc28359010"/>
      <w:r>
        <w:rPr>
          <w:rFonts w:hint="eastAsia" w:ascii="微软雅黑" w:hAnsi="微软雅黑" w:eastAsia="微软雅黑" w:cs="微软雅黑"/>
          <w:color w:val="auto"/>
          <w:sz w:val="24"/>
          <w:szCs w:val="24"/>
        </w:rPr>
        <w:t>1.采购人信息</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名 称：</w:t>
      </w:r>
      <w:r>
        <w:rPr>
          <w:rFonts w:hint="eastAsia" w:ascii="微软雅黑" w:hAnsi="微软雅黑" w:eastAsia="微软雅黑" w:cs="微软雅黑"/>
          <w:color w:val="auto"/>
          <w:sz w:val="24"/>
          <w:szCs w:val="24"/>
          <w:lang w:eastAsia="zh-CN"/>
        </w:rPr>
        <w:t>岳普湖县自然资源局</w:t>
      </w:r>
      <w:r>
        <w:rPr>
          <w:rFonts w:hint="eastAsia" w:ascii="微软雅黑" w:hAnsi="微软雅黑" w:eastAsia="微软雅黑" w:cs="微软雅黑"/>
          <w:color w:val="auto"/>
          <w:sz w:val="24"/>
          <w:szCs w:val="24"/>
        </w:rPr>
        <w:t>　　　　　　　　　　　</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地址：岳普湖县新城区市政大道15号</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lang w:eastAsia="zh-CN"/>
        </w:rPr>
        <w:t>王富佳</w:t>
      </w:r>
      <w:r>
        <w:rPr>
          <w:rFonts w:hint="eastAsia" w:ascii="微软雅黑" w:hAnsi="微软雅黑" w:eastAsia="微软雅黑" w:cs="微软雅黑"/>
          <w:color w:val="auto"/>
          <w:sz w:val="24"/>
          <w:szCs w:val="24"/>
        </w:rPr>
        <w:t>　　　　　　　　　　　</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联系方式：</w:t>
      </w:r>
      <w:r>
        <w:rPr>
          <w:rFonts w:hint="eastAsia" w:ascii="微软雅黑" w:hAnsi="微软雅黑" w:eastAsia="微软雅黑" w:cs="微软雅黑"/>
          <w:color w:val="auto"/>
          <w:sz w:val="24"/>
          <w:szCs w:val="24"/>
          <w:lang w:val="en-US" w:eastAsia="zh-CN"/>
        </w:rPr>
        <w:t>13309941314</w:t>
      </w:r>
      <w:r>
        <w:rPr>
          <w:rFonts w:hint="eastAsia" w:ascii="微软雅黑" w:hAnsi="微软雅黑" w:eastAsia="微软雅黑" w:cs="微软雅黑"/>
          <w:color w:val="auto"/>
          <w:sz w:val="24"/>
          <w:szCs w:val="24"/>
        </w:rPr>
        <w:t xml:space="preserve">　　　　　　　　　　　 </w:t>
      </w:r>
      <w:bookmarkStart w:id="21" w:name="_Toc28359009"/>
      <w:bookmarkStart w:id="22" w:name="_Toc28359086"/>
    </w:p>
    <w:p>
      <w:pPr>
        <w:spacing w:line="400" w:lineRule="exact"/>
        <w:ind w:left="479" w:leftChars="228"/>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2.采购代理机构信息</w:t>
      </w:r>
      <w:bookmarkEnd w:id="21"/>
      <w:bookmarkEnd w:id="22"/>
      <w:bookmarkStart w:id="23" w:name="_GoBack"/>
      <w:bookmarkEnd w:id="23"/>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名 称：新疆共建恒业信息咨询有限责任公司　　　　　　　　　　　　</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址：喀什经济开发区深喀大道深圳城3号楼12楼12-4-1室　　　　　　　　　　　　</w:t>
      </w:r>
    </w:p>
    <w:p>
      <w:pPr>
        <w:spacing w:line="400" w:lineRule="exact"/>
        <w:ind w:left="479" w:leftChars="228"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联系人：陈雨丽</w:t>
      </w:r>
    </w:p>
    <w:p>
      <w:pPr>
        <w:spacing w:line="400" w:lineRule="exact"/>
        <w:ind w:left="479" w:leftChars="228"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联系方式：18209987338　　　　　　　　　　　　　　　　</w:t>
      </w:r>
    </w:p>
    <w:bookmarkEnd w:id="19"/>
    <w:bookmarkEnd w:id="20"/>
    <w:p>
      <w:pPr>
        <w:spacing w:line="400" w:lineRule="exact"/>
        <w:ind w:left="479" w:leftChars="228"/>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项目负责人</w:t>
      </w:r>
    </w:p>
    <w:p>
      <w:pPr>
        <w:spacing w:line="400" w:lineRule="exact"/>
        <w:ind w:left="479" w:leftChars="228"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联系人：陈雨丽</w:t>
      </w:r>
    </w:p>
    <w:p>
      <w:pPr>
        <w:spacing w:line="400" w:lineRule="exact"/>
        <w:ind w:left="479" w:leftChars="228" w:firstLine="480" w:firstLineChars="200"/>
        <w:rPr>
          <w:rFonts w:hint="default"/>
          <w:color w:val="auto"/>
          <w:sz w:val="24"/>
          <w:szCs w:val="32"/>
          <w:lang w:val="en-US" w:eastAsia="zh-CN"/>
        </w:rPr>
      </w:pPr>
      <w:r>
        <w:rPr>
          <w:rFonts w:hint="eastAsia" w:ascii="微软雅黑" w:hAnsi="微软雅黑" w:eastAsia="微软雅黑" w:cs="微软雅黑"/>
          <w:color w:val="auto"/>
          <w:sz w:val="24"/>
          <w:szCs w:val="24"/>
          <w:lang w:eastAsia="zh-CN"/>
        </w:rPr>
        <w:t>联系方式：18209987338　</w:t>
      </w:r>
      <w:r>
        <w:rPr>
          <w:rFonts w:hint="eastAsia" w:ascii="微软雅黑" w:hAnsi="微软雅黑" w:eastAsia="微软雅黑" w:cs="微软雅黑"/>
          <w:color w:val="auto"/>
          <w:sz w:val="24"/>
          <w:szCs w:val="24"/>
        </w:rPr>
        <w:t>　</w:t>
      </w:r>
    </w:p>
    <w:p>
      <w:pPr>
        <w:pStyle w:val="4"/>
        <w:rPr>
          <w:color w:val="auto"/>
          <w:sz w:val="24"/>
          <w:szCs w:val="20"/>
        </w:rPr>
      </w:pPr>
    </w:p>
    <w:p>
      <w:pPr>
        <w:rPr>
          <w:color w:val="auto"/>
          <w:sz w:val="24"/>
          <w:szCs w:val="32"/>
        </w:rPr>
      </w:pPr>
    </w:p>
    <w:p>
      <w:pPr>
        <w:pStyle w:val="5"/>
        <w:rPr>
          <w:color w:val="auto"/>
          <w:sz w:val="32"/>
          <w:szCs w:val="32"/>
        </w:rPr>
      </w:pPr>
    </w:p>
    <w:p>
      <w:pPr>
        <w:spacing w:line="400" w:lineRule="exact"/>
        <w:ind w:firstLine="4080" w:firstLineChars="17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新疆共建恒业信息咨询有限责任公司</w:t>
      </w:r>
    </w:p>
    <w:p>
      <w:pPr>
        <w:spacing w:line="400" w:lineRule="exact"/>
        <w:ind w:firstLine="5520" w:firstLineChars="23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202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28</w:t>
      </w:r>
      <w:r>
        <w:rPr>
          <w:rFonts w:hint="eastAsia" w:ascii="微软雅黑" w:hAnsi="微软雅黑" w:eastAsia="微软雅黑" w:cs="微软雅黑"/>
          <w:color w:val="auto"/>
          <w:sz w:val="24"/>
          <w:szCs w:val="24"/>
        </w:rPr>
        <w:t>日</w:t>
      </w:r>
    </w:p>
    <w:p>
      <w:pPr>
        <w:rPr>
          <w:color w:val="auto"/>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E1161"/>
    <w:rsid w:val="00A26B45"/>
    <w:rsid w:val="04B56CF3"/>
    <w:rsid w:val="09A8223B"/>
    <w:rsid w:val="09F873A0"/>
    <w:rsid w:val="11436F44"/>
    <w:rsid w:val="13053B91"/>
    <w:rsid w:val="151B78E7"/>
    <w:rsid w:val="15F74E21"/>
    <w:rsid w:val="1C1320D6"/>
    <w:rsid w:val="1DEF67B0"/>
    <w:rsid w:val="1F6E37DB"/>
    <w:rsid w:val="25214CE9"/>
    <w:rsid w:val="25D62123"/>
    <w:rsid w:val="2B0B195E"/>
    <w:rsid w:val="2CE011CB"/>
    <w:rsid w:val="2CF93E23"/>
    <w:rsid w:val="2DD85654"/>
    <w:rsid w:val="2EEF6FD1"/>
    <w:rsid w:val="31E3055C"/>
    <w:rsid w:val="387A6556"/>
    <w:rsid w:val="3E637039"/>
    <w:rsid w:val="3F2879B9"/>
    <w:rsid w:val="3FB164C5"/>
    <w:rsid w:val="4685691A"/>
    <w:rsid w:val="49384600"/>
    <w:rsid w:val="497162A4"/>
    <w:rsid w:val="549A1F6A"/>
    <w:rsid w:val="596F4C7D"/>
    <w:rsid w:val="5EAE1161"/>
    <w:rsid w:val="622A73A2"/>
    <w:rsid w:val="673D494A"/>
    <w:rsid w:val="698E0757"/>
    <w:rsid w:val="6F4666EA"/>
    <w:rsid w:val="7A956300"/>
    <w:rsid w:val="7D49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szCs w:val="24"/>
    </w:rPr>
  </w:style>
  <w:style w:type="paragraph" w:styleId="3">
    <w:name w:val="Body Text Indent"/>
    <w:basedOn w:val="1"/>
    <w:qFormat/>
    <w:uiPriority w:val="0"/>
    <w:pPr>
      <w:spacing w:line="360" w:lineRule="auto"/>
      <w:ind w:firstLine="570"/>
    </w:pPr>
    <w:rPr>
      <w:rFonts w:ascii="Times New Roman" w:hAnsi="Times New Roman" w:eastAsia="宋体" w:cs="Times New Roman"/>
      <w:sz w:val="24"/>
    </w:rPr>
  </w:style>
  <w:style w:type="paragraph" w:styleId="4">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5">
    <w:name w:val="toa heading"/>
    <w:basedOn w:val="1"/>
    <w:next w:val="1"/>
    <w:qFormat/>
    <w:uiPriority w:val="0"/>
    <w:pPr>
      <w:spacing w:before="120"/>
    </w:pPr>
    <w:rPr>
      <w:rFonts w:ascii="Cambria" w:hAnsi="Cambria"/>
      <w:sz w:val="24"/>
    </w:rPr>
  </w:style>
  <w:style w:type="character" w:customStyle="1" w:styleId="8">
    <w:name w:val="font31"/>
    <w:basedOn w:val="7"/>
    <w:qFormat/>
    <w:uiPriority w:val="0"/>
    <w:rPr>
      <w:rFonts w:hint="eastAsia" w:ascii="宋体" w:hAnsi="宋体" w:eastAsia="宋体" w:cs="宋体"/>
      <w:b/>
      <w:color w:val="000000"/>
      <w:sz w:val="20"/>
      <w:szCs w:val="20"/>
      <w:u w:val="none"/>
    </w:rPr>
  </w:style>
  <w:style w:type="character" w:customStyle="1" w:styleId="9">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2020-07-03T05:37:00Z</dcterms:created>
  <dc:creator>WPS_1542621076</dc:creator>
  <cp:lastModifiedBy>0℃</cp:lastModifiedBy>
  <dcterms:modified xsi:type="dcterms:W3CDTF">2021-01-28T13:22:25Z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