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00" w:lineRule="exact"/>
        <w:ind w:firstLine="562" w:firstLineChars="200"/>
        <w:jc w:val="center"/>
        <w:rPr>
          <w:rFonts w:ascii="华文中宋" w:hAnsi="华文中宋" w:eastAsia="华文中宋"/>
          <w:b/>
          <w:bCs w:val="0"/>
          <w:color w:val="auto"/>
          <w:kern w:val="44"/>
          <w:sz w:val="28"/>
          <w:szCs w:val="18"/>
        </w:rPr>
      </w:pPr>
      <w:bookmarkStart w:id="0" w:name="_Toc803"/>
      <w:r>
        <w:rPr>
          <w:rFonts w:hint="eastAsia" w:ascii="华文中宋" w:hAnsi="华文中宋" w:eastAsia="华文中宋"/>
          <w:b/>
          <w:bCs w:val="0"/>
          <w:color w:val="auto"/>
          <w:kern w:val="44"/>
          <w:sz w:val="28"/>
          <w:szCs w:val="18"/>
        </w:rPr>
        <w:t>喀什地区第一人民医院</w:t>
      </w:r>
      <w:r>
        <w:rPr>
          <w:rFonts w:hint="eastAsia" w:ascii="华文中宋" w:hAnsi="华文中宋" w:eastAsia="华文中宋"/>
          <w:b/>
          <w:bCs w:val="0"/>
          <w:color w:val="auto"/>
          <w:kern w:val="44"/>
          <w:sz w:val="28"/>
          <w:szCs w:val="18"/>
          <w:lang w:val="en-US" w:eastAsia="zh-CN"/>
        </w:rPr>
        <w:t>全自动染色封片一体机</w:t>
      </w:r>
      <w:r>
        <w:rPr>
          <w:rFonts w:hint="eastAsia" w:ascii="华文中宋" w:hAnsi="华文中宋" w:eastAsia="华文中宋"/>
          <w:b/>
          <w:bCs w:val="0"/>
          <w:color w:val="auto"/>
          <w:kern w:val="44"/>
          <w:sz w:val="28"/>
          <w:szCs w:val="18"/>
          <w:lang w:eastAsia="zh-CN"/>
        </w:rPr>
        <w:t>、</w:t>
      </w:r>
      <w:r>
        <w:rPr>
          <w:rFonts w:hint="eastAsia" w:ascii="华文中宋" w:hAnsi="华文中宋" w:eastAsia="华文中宋"/>
          <w:b/>
          <w:bCs w:val="0"/>
          <w:color w:val="auto"/>
          <w:kern w:val="44"/>
          <w:sz w:val="28"/>
          <w:szCs w:val="18"/>
          <w:lang w:val="en-US" w:eastAsia="zh-CN"/>
        </w:rPr>
        <w:t>半自动石蜡切片机</w:t>
      </w:r>
      <w:r>
        <w:rPr>
          <w:rFonts w:hint="eastAsia" w:ascii="华文中宋" w:hAnsi="华文中宋" w:eastAsia="华文中宋"/>
          <w:b/>
          <w:bCs w:val="0"/>
          <w:color w:val="auto"/>
          <w:kern w:val="44"/>
          <w:sz w:val="28"/>
          <w:szCs w:val="18"/>
          <w:lang w:eastAsia="zh-CN"/>
        </w:rPr>
        <w:t>等</w:t>
      </w:r>
      <w:r>
        <w:rPr>
          <w:rFonts w:hint="eastAsia" w:ascii="华文中宋" w:hAnsi="华文中宋" w:eastAsia="华文中宋"/>
          <w:b/>
          <w:bCs w:val="0"/>
          <w:color w:val="auto"/>
          <w:kern w:val="44"/>
          <w:sz w:val="28"/>
          <w:szCs w:val="18"/>
        </w:rPr>
        <w:t>医疗设备采购项目公开招标公告</w:t>
      </w:r>
      <w:bookmarkEnd w:id="0"/>
    </w:p>
    <w:p>
      <w:pPr>
        <w:spacing w:line="400" w:lineRule="exact"/>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喀什地区第一人民医院全自动染色封片一体机、半自动石蜡切片机等医疗设备采购项目的潜在供应商应在</w:t>
      </w:r>
      <w:r>
        <w:rPr>
          <w:rFonts w:hint="eastAsia" w:ascii="微软雅黑" w:hAnsi="微软雅黑" w:eastAsia="微软雅黑" w:cs="微软雅黑"/>
          <w:color w:val="auto"/>
          <w:kern w:val="0"/>
          <w:szCs w:val="21"/>
        </w:rPr>
        <w:t>邮箱中获取招标文件</w:t>
      </w:r>
      <w:r>
        <w:rPr>
          <w:rFonts w:hint="eastAsia" w:ascii="微软雅黑" w:hAnsi="微软雅黑" w:eastAsia="微软雅黑" w:cs="微软雅黑"/>
          <w:color w:val="auto"/>
          <w:kern w:val="0"/>
          <w:szCs w:val="21"/>
          <w:lang w:eastAsia="zh-CN"/>
        </w:rPr>
        <w:t>，</w:t>
      </w:r>
      <w:r>
        <w:rPr>
          <w:rFonts w:hint="eastAsia" w:ascii="微软雅黑" w:hAnsi="微软雅黑" w:eastAsia="微软雅黑" w:cs="微软雅黑"/>
          <w:color w:val="auto"/>
          <w:szCs w:val="21"/>
        </w:rPr>
        <w:t>并于2020年</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23</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点</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分（北京时间）前提交投标文件。</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一、项目基本情况</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1、项目编号：KSDQ(GK)-GJHY20200</w:t>
      </w:r>
      <w:r>
        <w:rPr>
          <w:rFonts w:hint="eastAsia" w:ascii="微软雅黑" w:hAnsi="微软雅黑" w:eastAsia="微软雅黑" w:cs="微软雅黑"/>
          <w:color w:val="auto"/>
          <w:szCs w:val="21"/>
          <w:lang w:val="en-US" w:eastAsia="zh-CN"/>
        </w:rPr>
        <w:t>87</w:t>
      </w:r>
    </w:p>
    <w:p>
      <w:pPr>
        <w:spacing w:line="400" w:lineRule="exact"/>
        <w:ind w:left="420" w:leftChars="200" w:firstLine="0" w:firstLineChars="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2、项目名称：喀什地区第一人民医院全自动染色封片一体机、半自动石蜡切片机等医疗设备采购项目</w:t>
      </w:r>
    </w:p>
    <w:p>
      <w:pPr>
        <w:spacing w:line="400" w:lineRule="exact"/>
        <w:ind w:left="420" w:leftChars="200" w:firstLine="0" w:firstLineChars="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3、采购需求及预算金额：总预算：1006.75万元；（具体详见招标文件）</w:t>
      </w:r>
    </w:p>
    <w:p>
      <w:pPr>
        <w:spacing w:line="400" w:lineRule="exact"/>
        <w:ind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第一包：全自动染色封片一体机（进口）、半自动石蜡切片机（进口）、原位杂交仪（国产）；预算金额：</w:t>
      </w:r>
      <w:r>
        <w:rPr>
          <w:rFonts w:ascii="Tahoma" w:hAnsi="Tahoma" w:eastAsia="宋体" w:cs="Tahoma"/>
          <w:color w:val="000000"/>
          <w:kern w:val="0"/>
          <w:sz w:val="22"/>
        </w:rPr>
        <w:t>69</w:t>
      </w:r>
      <w:r>
        <w:rPr>
          <w:rFonts w:hint="eastAsia" w:ascii="微软雅黑" w:hAnsi="微软雅黑" w:eastAsia="微软雅黑" w:cs="微软雅黑"/>
          <w:color w:val="auto"/>
          <w:szCs w:val="21"/>
          <w:lang w:val="en-US" w:eastAsia="zh-CN"/>
        </w:rPr>
        <w:t>万元；</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第二包：心脏高档彩超（进口）；预算金额：</w:t>
      </w:r>
      <w:r>
        <w:rPr>
          <w:rFonts w:ascii="Tahoma" w:hAnsi="Tahoma" w:eastAsia="宋体" w:cs="Tahoma"/>
          <w:color w:val="000000"/>
          <w:kern w:val="0"/>
          <w:sz w:val="22"/>
        </w:rPr>
        <w:t>230</w:t>
      </w:r>
      <w:r>
        <w:rPr>
          <w:rFonts w:hint="eastAsia" w:ascii="微软雅黑" w:hAnsi="微软雅黑" w:eastAsia="微软雅黑" w:cs="微软雅黑"/>
          <w:color w:val="auto"/>
          <w:szCs w:val="21"/>
          <w:lang w:val="en-US" w:eastAsia="zh-CN"/>
        </w:rPr>
        <w:t>万元；</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第三包：机括马达（进口）、热牙胶充填机（进口）、牙周手术器械盒（进口）；预算金额：</w:t>
      </w:r>
      <w:r>
        <w:rPr>
          <w:rFonts w:ascii="Tahoma" w:hAnsi="Tahoma" w:eastAsia="宋体" w:cs="Tahoma"/>
          <w:kern w:val="0"/>
          <w:sz w:val="22"/>
        </w:rPr>
        <w:t>16.75</w:t>
      </w:r>
      <w:r>
        <w:rPr>
          <w:rFonts w:hint="eastAsia" w:ascii="微软雅黑" w:hAnsi="微软雅黑" w:eastAsia="微软雅黑" w:cs="微软雅黑"/>
          <w:color w:val="auto"/>
          <w:szCs w:val="21"/>
          <w:lang w:val="en-US" w:eastAsia="zh-CN"/>
        </w:rPr>
        <w:t>万元；</w:t>
      </w:r>
    </w:p>
    <w:p>
      <w:pPr>
        <w:spacing w:line="400" w:lineRule="exact"/>
        <w:ind w:firstLine="420" w:firstLineChars="200"/>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第四包：电子支气管镜主机及光源（含显示器及台车）（进口）、高清电子支气管镜（进口）、超声主机 (含小探头驱动及小探头)（进口）、支气管超声内镜（进口）、高清电子胃镜（进口）、高清电子结肠镜（进口）；预算金额：</w:t>
      </w:r>
      <w:r>
        <w:rPr>
          <w:rFonts w:hint="eastAsia" w:ascii="微软雅黑" w:hAnsi="微软雅黑" w:eastAsia="微软雅黑" w:cs="微软雅黑"/>
          <w:color w:val="auto"/>
          <w:kern w:val="0"/>
          <w:szCs w:val="21"/>
          <w:lang w:val="en-US" w:eastAsia="zh-CN"/>
        </w:rPr>
        <w:t>691</w:t>
      </w:r>
      <w:r>
        <w:rPr>
          <w:rFonts w:hint="eastAsia" w:ascii="微软雅黑" w:hAnsi="微软雅黑" w:eastAsia="微软雅黑" w:cs="微软雅黑"/>
          <w:color w:val="auto"/>
          <w:szCs w:val="21"/>
          <w:lang w:val="en-US" w:eastAsia="zh-CN"/>
        </w:rPr>
        <w:t>万元；</w:t>
      </w:r>
    </w:p>
    <w:p>
      <w:pPr>
        <w:pStyle w:val="4"/>
        <w:spacing w:line="400" w:lineRule="exact"/>
        <w:ind w:left="0" w:leftChars="0" w:firstLine="420" w:firstLineChars="200"/>
        <w:rPr>
          <w:rFonts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4、本项目不接受联合体投标。</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二、申请人资格要求</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1.满足《中华人民共和国政府采购法》第二十二条规定；</w:t>
      </w:r>
    </w:p>
    <w:p>
      <w:pPr>
        <w:pStyle w:val="2"/>
        <w:spacing w:line="400" w:lineRule="exact"/>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sz w:val="21"/>
          <w:szCs w:val="21"/>
        </w:rPr>
        <w:t>有效的法人或其他组织的营业执照等证明文件、自然人的身份证明（个体工商户应该要求其提供有效的个体工商户营业执照、企业应提供工商部门注册的企业法人营业执照）；</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color w:val="auto"/>
          <w:sz w:val="21"/>
          <w:szCs w:val="21"/>
        </w:rPr>
        <w:t>法人代表资格证明书及授权书、被授权人身份证；(法人投标需提供法人身份证及法人代表资格证明书)</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.财务状况报告近二年任意一年经审计的财务报告（新公司提供银行资信证明）；</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.依法缴纳2020年任意一个月社会保险的凭据；</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.提供税务部门出具的2020年任意一个月的完税证明；</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.提供有效的《医疗器械生产许可证》或《医疗器械经营许可证》（二类医疗器械需提供医疗器械备案凭证）；</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w:t>
      </w:r>
      <w:r>
        <w:rPr>
          <w:rFonts w:hint="eastAsia" w:ascii="微软雅黑" w:hAnsi="微软雅黑" w:eastAsia="微软雅黑" w:cs="微软雅黑"/>
          <w:sz w:val="21"/>
          <w:szCs w:val="21"/>
        </w:rPr>
        <w:t>未被“信用中国”网站（www.creditchina.gov.cn ）列入失信被执行人和重大税收违法案件当事人名单，未被中国政府采购网（www.ccgp.gov.cn ）政府采购严重违法失信行为记录名单或被财政部门禁止参加政府采购活动时间及地域范围内</w:t>
      </w:r>
      <w:r>
        <w:rPr>
          <w:rFonts w:hint="eastAsia" w:ascii="微软雅黑" w:hAnsi="微软雅黑" w:eastAsia="微软雅黑" w:cs="微软雅黑"/>
          <w:color w:val="auto"/>
          <w:sz w:val="21"/>
          <w:szCs w:val="21"/>
        </w:rPr>
        <w:t>；</w:t>
      </w:r>
    </w:p>
    <w:p>
      <w:pPr>
        <w:pStyle w:val="2"/>
        <w:spacing w:line="4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rPr>
        <w:t>.提供针对本次项目《反商业贿赂承诺书》；</w:t>
      </w:r>
    </w:p>
    <w:p>
      <w:pPr>
        <w:spacing w:line="400" w:lineRule="exact"/>
        <w:rPr>
          <w:rFonts w:ascii="微软雅黑" w:hAnsi="微软雅黑" w:eastAsia="微软雅黑" w:cs="微软雅黑"/>
          <w:b/>
          <w:bCs/>
          <w:color w:val="auto"/>
          <w:szCs w:val="21"/>
        </w:rPr>
      </w:pPr>
      <w:bookmarkStart w:id="1" w:name="_Toc35393796"/>
      <w:bookmarkStart w:id="2" w:name="_Toc28359085"/>
      <w:bookmarkStart w:id="3" w:name="_Toc28359008"/>
      <w:bookmarkStart w:id="4" w:name="_Toc35393627"/>
      <w:r>
        <w:rPr>
          <w:rFonts w:hint="eastAsia" w:ascii="微软雅黑" w:hAnsi="微软雅黑" w:eastAsia="微软雅黑" w:cs="微软雅黑"/>
          <w:b/>
          <w:bCs/>
          <w:color w:val="auto"/>
          <w:szCs w:val="21"/>
        </w:rPr>
        <w:t>三、获取采购文件</w:t>
      </w:r>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获取</w:t>
      </w:r>
      <w:r>
        <w:rPr>
          <w:rFonts w:hint="eastAsia" w:ascii="微软雅黑" w:hAnsi="微软雅黑" w:eastAsia="微软雅黑" w:cs="微软雅黑"/>
          <w:color w:val="auto"/>
          <w:szCs w:val="21"/>
          <w:lang w:eastAsia="zh-CN"/>
        </w:rPr>
        <w:t>招标</w:t>
      </w:r>
      <w:r>
        <w:rPr>
          <w:rFonts w:hint="eastAsia" w:ascii="微软雅黑" w:hAnsi="微软雅黑" w:eastAsia="微软雅黑" w:cs="微软雅黑"/>
          <w:color w:val="auto"/>
          <w:szCs w:val="21"/>
        </w:rPr>
        <w:t>文件时间：2020年</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24</w:t>
      </w:r>
      <w:r>
        <w:rPr>
          <w:rFonts w:hint="eastAsia" w:ascii="微软雅黑" w:hAnsi="微软雅黑" w:eastAsia="微软雅黑" w:cs="微软雅黑"/>
          <w:color w:val="auto"/>
          <w:szCs w:val="21"/>
        </w:rPr>
        <w:t>日至2020年</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29</w:t>
      </w:r>
      <w:r>
        <w:rPr>
          <w:rFonts w:hint="eastAsia" w:ascii="微软雅黑" w:hAnsi="微软雅黑" w:eastAsia="微软雅黑" w:cs="微软雅黑"/>
          <w:color w:val="auto"/>
          <w:szCs w:val="21"/>
        </w:rPr>
        <w:t>日（上午10:00-14:00，下午16:00-19:30）</w:t>
      </w:r>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获取</w:t>
      </w:r>
      <w:r>
        <w:rPr>
          <w:rFonts w:hint="eastAsia" w:ascii="微软雅黑" w:hAnsi="微软雅黑" w:eastAsia="微软雅黑" w:cs="微软雅黑"/>
          <w:color w:val="auto"/>
          <w:szCs w:val="21"/>
          <w:lang w:eastAsia="zh-CN"/>
        </w:rPr>
        <w:t>招标</w:t>
      </w:r>
      <w:r>
        <w:rPr>
          <w:rFonts w:hint="eastAsia" w:ascii="微软雅黑" w:hAnsi="微软雅黑" w:eastAsia="微软雅黑" w:cs="微软雅黑"/>
          <w:color w:val="auto"/>
          <w:szCs w:val="21"/>
        </w:rPr>
        <w:t>文件方式：</w:t>
      </w:r>
      <w:r>
        <w:rPr>
          <w:rFonts w:hint="eastAsia" w:ascii="微软雅黑" w:hAnsi="微软雅黑" w:eastAsia="微软雅黑" w:cs="微软雅黑"/>
          <w:szCs w:val="21"/>
          <w:lang w:val="en-US" w:eastAsia="zh-CN"/>
        </w:rPr>
        <w:t>邮箱获取（将获取文件的邮箱号发送至3465165565@qq.com邮箱或18209987338微信获取，标明所要获取的项目名称、项目编号、单位名称、联系人、联系电话）</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四、</w:t>
      </w:r>
      <w:bookmarkStart w:id="5" w:name="_Toc35393801"/>
      <w:bookmarkStart w:id="6" w:name="_Toc28359092"/>
      <w:bookmarkStart w:id="7" w:name="_Toc28359015"/>
      <w:bookmarkStart w:id="8" w:name="_Toc35393632"/>
      <w:r>
        <w:rPr>
          <w:rFonts w:hint="eastAsia" w:ascii="微软雅黑" w:hAnsi="微软雅黑" w:eastAsia="微软雅黑" w:cs="微软雅黑"/>
          <w:b/>
          <w:bCs/>
          <w:color w:val="auto"/>
          <w:szCs w:val="21"/>
        </w:rPr>
        <w:t>响应文件提交</w:t>
      </w:r>
      <w:bookmarkEnd w:id="5"/>
      <w:bookmarkEnd w:id="6"/>
      <w:bookmarkEnd w:id="7"/>
      <w:bookmarkEnd w:id="8"/>
    </w:p>
    <w:p>
      <w:pPr>
        <w:spacing w:line="400" w:lineRule="exact"/>
        <w:ind w:left="479" w:leftChars="228"/>
        <w:rPr>
          <w:rFonts w:ascii="微软雅黑" w:hAnsi="微软雅黑" w:eastAsia="微软雅黑" w:cs="微软雅黑"/>
          <w:color w:val="auto"/>
          <w:szCs w:val="21"/>
        </w:rPr>
      </w:pPr>
      <w:bookmarkStart w:id="9" w:name="_Toc35393802"/>
      <w:bookmarkStart w:id="10" w:name="_Toc28359093"/>
      <w:bookmarkStart w:id="11" w:name="_Toc35393633"/>
      <w:bookmarkStart w:id="12" w:name="_Toc28359016"/>
      <w:r>
        <w:rPr>
          <w:rFonts w:hint="eastAsia" w:ascii="微软雅黑" w:hAnsi="微软雅黑" w:eastAsia="微软雅黑" w:cs="微软雅黑"/>
          <w:color w:val="auto"/>
          <w:szCs w:val="21"/>
        </w:rPr>
        <w:t>截止时间：2020年</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23</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点</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分（北京时间）</w:t>
      </w:r>
    </w:p>
    <w:p>
      <w:pPr>
        <w:spacing w:line="400" w:lineRule="exact"/>
        <w:ind w:left="479" w:leftChars="228"/>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地    点：</w:t>
      </w:r>
      <w:r>
        <w:rPr>
          <w:rFonts w:hint="eastAsia" w:ascii="微软雅黑" w:hAnsi="微软雅黑" w:eastAsia="微软雅黑" w:cs="微软雅黑"/>
          <w:color w:val="auto"/>
          <w:szCs w:val="21"/>
          <w:lang w:eastAsia="zh-CN"/>
        </w:rPr>
        <w:t>乌鲁木齐市天山区新华北路258号金谷大酒店三楼3号会议室</w:t>
      </w:r>
    </w:p>
    <w:p>
      <w:pPr>
        <w:spacing w:line="400" w:lineRule="exact"/>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五、开启</w:t>
      </w:r>
      <w:bookmarkEnd w:id="9"/>
      <w:bookmarkEnd w:id="10"/>
      <w:bookmarkEnd w:id="11"/>
      <w:bookmarkEnd w:id="12"/>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时间：2020年</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23</w:t>
      </w: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10</w:t>
      </w:r>
      <w:r>
        <w:rPr>
          <w:rFonts w:hint="eastAsia" w:ascii="微软雅黑" w:hAnsi="微软雅黑" w:eastAsia="微软雅黑" w:cs="微软雅黑"/>
          <w:color w:val="auto"/>
          <w:szCs w:val="21"/>
        </w:rPr>
        <w:t>点</w:t>
      </w:r>
      <w:r>
        <w:rPr>
          <w:rFonts w:hint="eastAsia" w:ascii="微软雅黑" w:hAnsi="微软雅黑" w:eastAsia="微软雅黑" w:cs="微软雅黑"/>
          <w:color w:val="auto"/>
          <w:szCs w:val="21"/>
          <w:lang w:val="en-US" w:eastAsia="zh-CN"/>
        </w:rPr>
        <w:t>30</w:t>
      </w:r>
      <w:r>
        <w:rPr>
          <w:rFonts w:hint="eastAsia" w:ascii="微软雅黑" w:hAnsi="微软雅黑" w:eastAsia="微软雅黑" w:cs="微软雅黑"/>
          <w:color w:val="auto"/>
          <w:szCs w:val="21"/>
        </w:rPr>
        <w:t>分（北京时间）</w:t>
      </w:r>
    </w:p>
    <w:p>
      <w:pPr>
        <w:spacing w:line="400" w:lineRule="exact"/>
        <w:ind w:left="479" w:leftChars="228"/>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地点：</w:t>
      </w:r>
      <w:r>
        <w:rPr>
          <w:rFonts w:hint="eastAsia" w:ascii="微软雅黑" w:hAnsi="微软雅黑" w:eastAsia="微软雅黑" w:cs="微软雅黑"/>
          <w:color w:val="auto"/>
          <w:szCs w:val="21"/>
          <w:lang w:eastAsia="zh-CN"/>
        </w:rPr>
        <w:t>乌鲁木齐市天山区新华北路258号金谷大酒店三楼3号会议室</w:t>
      </w:r>
    </w:p>
    <w:p>
      <w:pPr>
        <w:spacing w:line="400" w:lineRule="exact"/>
        <w:rPr>
          <w:rFonts w:ascii="微软雅黑" w:hAnsi="微软雅黑" w:eastAsia="微软雅黑" w:cs="微软雅黑"/>
          <w:b/>
          <w:bCs/>
          <w:color w:val="auto"/>
          <w:szCs w:val="21"/>
        </w:rPr>
      </w:pPr>
      <w:bookmarkStart w:id="13" w:name="_Toc35393803"/>
      <w:bookmarkStart w:id="14" w:name="_Toc35393634"/>
      <w:bookmarkStart w:id="15" w:name="_Toc28359017"/>
      <w:bookmarkStart w:id="16" w:name="_Toc28359094"/>
      <w:r>
        <w:rPr>
          <w:rFonts w:hint="eastAsia" w:ascii="微软雅黑" w:hAnsi="微软雅黑" w:eastAsia="微软雅黑" w:cs="微软雅黑"/>
          <w:b/>
          <w:bCs/>
          <w:color w:val="auto"/>
          <w:szCs w:val="21"/>
        </w:rPr>
        <w:t>六、公告期限</w:t>
      </w:r>
      <w:bookmarkEnd w:id="13"/>
      <w:bookmarkEnd w:id="14"/>
      <w:bookmarkEnd w:id="15"/>
      <w:bookmarkEnd w:id="16"/>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自本公告发布之日起5个工作日。</w:t>
      </w:r>
    </w:p>
    <w:p>
      <w:pPr>
        <w:spacing w:line="400" w:lineRule="exact"/>
        <w:rPr>
          <w:rFonts w:ascii="微软雅黑" w:hAnsi="微软雅黑" w:eastAsia="微软雅黑" w:cs="微软雅黑"/>
          <w:b/>
          <w:bCs/>
          <w:color w:val="auto"/>
          <w:szCs w:val="21"/>
        </w:rPr>
      </w:pPr>
      <w:bookmarkStart w:id="17" w:name="_Toc35393635"/>
      <w:bookmarkStart w:id="18" w:name="_Toc35393804"/>
      <w:r>
        <w:rPr>
          <w:rFonts w:hint="eastAsia" w:ascii="微软雅黑" w:hAnsi="微软雅黑" w:eastAsia="微软雅黑" w:cs="微软雅黑"/>
          <w:b/>
          <w:bCs/>
          <w:color w:val="auto"/>
          <w:szCs w:val="21"/>
        </w:rPr>
        <w:t>七、</w:t>
      </w:r>
      <w:bookmarkEnd w:id="17"/>
      <w:bookmarkEnd w:id="18"/>
      <w:r>
        <w:rPr>
          <w:rFonts w:hint="eastAsia" w:ascii="微软雅黑" w:hAnsi="微软雅黑" w:eastAsia="微软雅黑" w:cs="微软雅黑"/>
          <w:b/>
          <w:bCs/>
          <w:color w:val="auto"/>
          <w:szCs w:val="21"/>
        </w:rPr>
        <w:t>对本次招标提出询问，请按以下方式联系</w:t>
      </w:r>
      <w:bookmarkEnd w:id="1"/>
      <w:bookmarkEnd w:id="2"/>
      <w:bookmarkEnd w:id="3"/>
      <w:bookmarkEnd w:id="4"/>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1.采购人信息</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名 称：喀什地区第一人民医院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地址：喀什地区喀什市迎宾大道120号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联系人：丁芸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联系方式：0998-2962911　　　　　　　　　　　 </w:t>
      </w:r>
      <w:bookmarkStart w:id="19" w:name="_Toc28359009"/>
      <w:bookmarkStart w:id="20" w:name="_Toc28359086"/>
    </w:p>
    <w:p>
      <w:pPr>
        <w:spacing w:line="400" w:lineRule="exact"/>
        <w:ind w:left="479" w:leftChars="228"/>
        <w:rPr>
          <w:rFonts w:ascii="微软雅黑" w:hAnsi="微软雅黑" w:eastAsia="微软雅黑" w:cs="微软雅黑"/>
          <w:color w:val="auto"/>
          <w:szCs w:val="21"/>
        </w:rPr>
      </w:pPr>
      <w:r>
        <w:rPr>
          <w:rFonts w:hint="eastAsia" w:ascii="微软雅黑" w:hAnsi="微软雅黑" w:eastAsia="微软雅黑" w:cs="微软雅黑"/>
          <w:color w:val="auto"/>
          <w:szCs w:val="21"/>
        </w:rPr>
        <w:t>2.采购代理机构信息</w:t>
      </w:r>
      <w:bookmarkEnd w:id="19"/>
      <w:bookmarkEnd w:id="20"/>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名 称：新疆共建恒业信息咨询有限责任公司　　　　　　　　　　　　</w:t>
      </w:r>
    </w:p>
    <w:p>
      <w:pPr>
        <w:spacing w:line="400" w:lineRule="exact"/>
        <w:ind w:left="479" w:leftChars="228"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　址：喀什经济开发区深喀大道深圳城3号楼12楼12-4-1室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联系人：陈雨丽</w:t>
      </w:r>
      <w:r>
        <w:rPr>
          <w:rFonts w:hint="eastAsia" w:ascii="微软雅黑" w:hAnsi="微软雅黑" w:eastAsia="微软雅黑" w:cs="微软雅黑"/>
          <w:color w:val="auto"/>
          <w:szCs w:val="21"/>
        </w:rPr>
        <w:t>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联系方式：</w:t>
      </w:r>
      <w:bookmarkStart w:id="21" w:name="_Toc28359087"/>
      <w:bookmarkStart w:id="22" w:name="_Toc28359010"/>
      <w:r>
        <w:rPr>
          <w:rFonts w:hint="eastAsia" w:ascii="微软雅黑" w:hAnsi="微软雅黑" w:eastAsia="微软雅黑" w:cs="微软雅黑"/>
          <w:color w:val="auto"/>
          <w:szCs w:val="21"/>
        </w:rPr>
        <w:t>18209987338　　　　　　　　　　　　</w:t>
      </w:r>
    </w:p>
    <w:bookmarkEnd w:id="21"/>
    <w:bookmarkEnd w:id="22"/>
    <w:p>
      <w:pPr>
        <w:spacing w:line="400" w:lineRule="exact"/>
        <w:ind w:firstLine="420" w:firstLineChars="20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3.同级政府采购监督管理部门</w:t>
      </w:r>
    </w:p>
    <w:p>
      <w:pPr>
        <w:spacing w:line="400" w:lineRule="exact"/>
        <w:ind w:left="899" w:leftChars="428"/>
        <w:rPr>
          <w:rFonts w:ascii="微软雅黑" w:hAnsi="微软雅黑" w:eastAsia="微软雅黑" w:cs="微软雅黑"/>
          <w:color w:val="auto"/>
          <w:szCs w:val="21"/>
        </w:rPr>
      </w:pPr>
      <w:r>
        <w:rPr>
          <w:rFonts w:hint="eastAsia" w:ascii="微软雅黑" w:hAnsi="微软雅黑" w:eastAsia="微软雅黑" w:cs="微软雅黑"/>
          <w:color w:val="auto"/>
          <w:szCs w:val="21"/>
        </w:rPr>
        <w:t>名称：喀什地区政府采购管理办公室</w:t>
      </w:r>
      <w:bookmarkStart w:id="23" w:name="_GoBack"/>
      <w:bookmarkEnd w:id="23"/>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联系人：迪力木拉提         </w:t>
      </w:r>
    </w:p>
    <w:p>
      <w:pPr>
        <w:spacing w:line="400" w:lineRule="exact"/>
        <w:ind w:left="479" w:leftChars="228"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监督投诉电话： 0998-2597001</w:t>
      </w:r>
    </w:p>
    <w:p>
      <w:pPr>
        <w:pStyle w:val="4"/>
        <w:spacing w:line="400" w:lineRule="exact"/>
        <w:rPr>
          <w:color w:val="auto"/>
          <w:sz w:val="21"/>
          <w:szCs w:val="16"/>
        </w:rPr>
      </w:pPr>
    </w:p>
    <w:p>
      <w:pPr>
        <w:spacing w:line="400" w:lineRule="exact"/>
        <w:ind w:firstLine="3570" w:firstLineChars="1700"/>
        <w:rPr>
          <w:rFonts w:ascii="微软雅黑" w:hAnsi="微软雅黑" w:eastAsia="微软雅黑" w:cs="微软雅黑"/>
          <w:color w:val="auto"/>
          <w:szCs w:val="21"/>
        </w:rPr>
      </w:pPr>
      <w:r>
        <w:rPr>
          <w:rFonts w:hint="eastAsia" w:ascii="微软雅黑" w:hAnsi="微软雅黑" w:eastAsia="微软雅黑" w:cs="微软雅黑"/>
          <w:color w:val="auto"/>
          <w:szCs w:val="21"/>
        </w:rPr>
        <w:t>新疆共建恒业信息咨询有限责任公司</w:t>
      </w:r>
    </w:p>
    <w:p>
      <w:pPr>
        <w:spacing w:line="400" w:lineRule="exact"/>
        <w:ind w:firstLine="4830" w:firstLineChars="2300"/>
        <w:rPr>
          <w:rFonts w:ascii="微软雅黑" w:hAnsi="微软雅黑" w:eastAsia="微软雅黑" w:cs="微软雅黑"/>
          <w:color w:val="auto"/>
          <w:szCs w:val="21"/>
        </w:rPr>
      </w:pPr>
      <w:r>
        <w:rPr>
          <w:rFonts w:hint="eastAsia" w:ascii="微软雅黑" w:hAnsi="微软雅黑" w:eastAsia="微软雅黑" w:cs="微软雅黑"/>
          <w:color w:val="auto"/>
          <w:szCs w:val="21"/>
        </w:rPr>
        <w:t xml:space="preserve"> 2020年</w:t>
      </w: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23</w:t>
      </w:r>
      <w:r>
        <w:rPr>
          <w:rFonts w:hint="eastAsia" w:ascii="微软雅黑" w:hAnsi="微软雅黑" w:eastAsia="微软雅黑" w:cs="微软雅黑"/>
          <w:color w:val="auto"/>
          <w:szCs w:val="2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E1161"/>
    <w:rsid w:val="001652DB"/>
    <w:rsid w:val="005B1653"/>
    <w:rsid w:val="007551CF"/>
    <w:rsid w:val="007839E4"/>
    <w:rsid w:val="007C52F7"/>
    <w:rsid w:val="00CD22B5"/>
    <w:rsid w:val="00F20C44"/>
    <w:rsid w:val="052B6A2A"/>
    <w:rsid w:val="079722ED"/>
    <w:rsid w:val="09BF036E"/>
    <w:rsid w:val="0AFB2B61"/>
    <w:rsid w:val="0BCC7368"/>
    <w:rsid w:val="0CA00469"/>
    <w:rsid w:val="0D645BF5"/>
    <w:rsid w:val="109A0648"/>
    <w:rsid w:val="11E73FBA"/>
    <w:rsid w:val="15151CC4"/>
    <w:rsid w:val="18A264A5"/>
    <w:rsid w:val="1DEF67B0"/>
    <w:rsid w:val="1ECE55E8"/>
    <w:rsid w:val="21C74803"/>
    <w:rsid w:val="25C34C50"/>
    <w:rsid w:val="27C55AA6"/>
    <w:rsid w:val="27EA6928"/>
    <w:rsid w:val="2DDE3920"/>
    <w:rsid w:val="2E092505"/>
    <w:rsid w:val="2EEF6FD1"/>
    <w:rsid w:val="31E3055C"/>
    <w:rsid w:val="34331A70"/>
    <w:rsid w:val="34F369D9"/>
    <w:rsid w:val="377C3E74"/>
    <w:rsid w:val="3B7C75A6"/>
    <w:rsid w:val="3F281E3B"/>
    <w:rsid w:val="3F9C607A"/>
    <w:rsid w:val="44E37BAE"/>
    <w:rsid w:val="4535127C"/>
    <w:rsid w:val="49EA0D1D"/>
    <w:rsid w:val="4E626B82"/>
    <w:rsid w:val="4E6851C4"/>
    <w:rsid w:val="54390704"/>
    <w:rsid w:val="57051E9E"/>
    <w:rsid w:val="574E32BA"/>
    <w:rsid w:val="57C71C7D"/>
    <w:rsid w:val="58765867"/>
    <w:rsid w:val="5D171E75"/>
    <w:rsid w:val="5EAE1161"/>
    <w:rsid w:val="60D42B85"/>
    <w:rsid w:val="640F648B"/>
    <w:rsid w:val="69171BFE"/>
    <w:rsid w:val="69505B5F"/>
    <w:rsid w:val="6CEB00DE"/>
    <w:rsid w:val="70242CC7"/>
    <w:rsid w:val="78152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70"/>
    </w:pPr>
    <w:rPr>
      <w:sz w:val="24"/>
    </w:r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 w:type="character" w:customStyle="1" w:styleId="11">
    <w:name w:val="font51"/>
    <w:basedOn w:val="8"/>
    <w:qFormat/>
    <w:uiPriority w:val="0"/>
    <w:rPr>
      <w:rFonts w:hint="default" w:ascii="Tahoma" w:hAnsi="Tahoma" w:eastAsia="Tahoma" w:cs="Tahoma"/>
      <w:color w:val="000000"/>
      <w:sz w:val="22"/>
      <w:szCs w:val="22"/>
      <w:u w:val="none"/>
    </w:rPr>
  </w:style>
  <w:style w:type="character" w:customStyle="1" w:styleId="12">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228</Words>
  <Characters>1304</Characters>
  <Lines>10</Lines>
  <Paragraphs>3</Paragraphs>
  <TotalTime>0</TotalTime>
  <ScaleCrop>false</ScaleCrop>
  <LinksUpToDate>false</LinksUpToDate>
  <CharactersWithSpaces>1529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2020-07-03T05:37:00Z</dcterms:created>
  <dc:creator>WPS_1542621076</dc:creator>
  <cp:lastModifiedBy>Administrator</cp:lastModifiedBy>
  <dcterms:modified xsi:type="dcterms:W3CDTF">2020-09-23T11:24:41Z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