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562" w:firstLineChars="200"/>
        <w:jc w:val="center"/>
        <w:rPr>
          <w:rFonts w:ascii="华文中宋" w:hAnsi="华文中宋" w:eastAsia="华文中宋"/>
          <w:b/>
          <w:color w:val="auto"/>
          <w:kern w:val="44"/>
          <w:sz w:val="28"/>
          <w:szCs w:val="18"/>
        </w:rPr>
      </w:pPr>
      <w:bookmarkStart w:id="0" w:name="_Toc803"/>
      <w:r>
        <w:rPr>
          <w:rFonts w:hint="eastAsia" w:ascii="华文中宋" w:hAnsi="华文中宋" w:eastAsia="华文中宋"/>
          <w:b/>
          <w:color w:val="auto"/>
          <w:kern w:val="44"/>
          <w:sz w:val="28"/>
          <w:szCs w:val="18"/>
        </w:rPr>
        <w:t>喀什地区第一人民医院超高清腹腔镜系统</w:t>
      </w:r>
      <w:r>
        <w:rPr>
          <w:rFonts w:hint="eastAsia" w:ascii="华文中宋" w:hAnsi="华文中宋" w:eastAsia="华文中宋"/>
          <w:b/>
          <w:color w:val="auto"/>
          <w:kern w:val="44"/>
          <w:sz w:val="28"/>
          <w:szCs w:val="18"/>
          <w:lang w:eastAsia="zh-CN"/>
        </w:rPr>
        <w:t>、</w:t>
      </w:r>
      <w:r>
        <w:rPr>
          <w:rFonts w:hint="eastAsia" w:ascii="华文中宋" w:hAnsi="华文中宋" w:eastAsia="华文中宋"/>
          <w:b/>
          <w:color w:val="auto"/>
          <w:kern w:val="44"/>
          <w:sz w:val="28"/>
          <w:szCs w:val="18"/>
        </w:rPr>
        <w:t>腹腔镜</w:t>
      </w:r>
      <w:r>
        <w:rPr>
          <w:rFonts w:hint="eastAsia" w:ascii="华文中宋" w:hAnsi="华文中宋" w:eastAsia="华文中宋"/>
          <w:b/>
          <w:color w:val="auto"/>
          <w:kern w:val="44"/>
          <w:sz w:val="28"/>
          <w:szCs w:val="18"/>
          <w:lang w:eastAsia="zh-CN"/>
        </w:rPr>
        <w:t>等</w:t>
      </w:r>
      <w:r>
        <w:rPr>
          <w:rFonts w:hint="eastAsia" w:ascii="华文中宋" w:hAnsi="华文中宋" w:eastAsia="华文中宋"/>
          <w:b/>
          <w:color w:val="auto"/>
          <w:kern w:val="44"/>
          <w:sz w:val="28"/>
          <w:szCs w:val="18"/>
        </w:rPr>
        <w:t>医疗设备采购项目公开招标公告</w:t>
      </w:r>
      <w:bookmarkEnd w:id="0"/>
    </w:p>
    <w:p>
      <w:pPr>
        <w:spacing w:line="400" w:lineRule="exact"/>
        <w:ind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喀什地区第一人民医院超高清腹腔镜系统</w:t>
      </w:r>
      <w:r>
        <w:rPr>
          <w:rFonts w:hint="eastAsia" w:ascii="微软雅黑" w:hAnsi="微软雅黑" w:eastAsia="微软雅黑" w:cs="微软雅黑"/>
          <w:color w:val="auto"/>
          <w:szCs w:val="21"/>
          <w:lang w:eastAsia="zh-CN"/>
        </w:rPr>
        <w:t>、</w:t>
      </w:r>
      <w:r>
        <w:rPr>
          <w:rFonts w:hint="eastAsia" w:ascii="微软雅黑" w:hAnsi="微软雅黑" w:eastAsia="微软雅黑" w:cs="微软雅黑"/>
          <w:color w:val="auto"/>
          <w:szCs w:val="21"/>
        </w:rPr>
        <w:t>腹腔镜</w:t>
      </w:r>
      <w:r>
        <w:rPr>
          <w:rFonts w:hint="eastAsia" w:ascii="微软雅黑" w:hAnsi="微软雅黑" w:eastAsia="微软雅黑" w:cs="微软雅黑"/>
          <w:color w:val="auto"/>
          <w:szCs w:val="21"/>
          <w:lang w:eastAsia="zh-CN"/>
        </w:rPr>
        <w:t>等</w:t>
      </w:r>
      <w:r>
        <w:rPr>
          <w:rFonts w:hint="eastAsia" w:ascii="微软雅黑" w:hAnsi="微软雅黑" w:eastAsia="微软雅黑" w:cs="微软雅黑"/>
          <w:color w:val="auto"/>
          <w:szCs w:val="21"/>
        </w:rPr>
        <w:t>医疗设备采购项目的潜在供应商应在</w:t>
      </w:r>
      <w:r>
        <w:rPr>
          <w:rFonts w:hint="eastAsia" w:ascii="微软雅黑" w:hAnsi="微软雅黑" w:eastAsia="微软雅黑" w:cs="微软雅黑"/>
          <w:color w:val="auto"/>
          <w:kern w:val="0"/>
          <w:szCs w:val="21"/>
        </w:rPr>
        <w:t>邮箱中获取招标文件</w:t>
      </w:r>
      <w:r>
        <w:rPr>
          <w:rFonts w:hint="eastAsia" w:ascii="微软雅黑" w:hAnsi="微软雅黑" w:eastAsia="微软雅黑" w:cs="微软雅黑"/>
          <w:color w:val="auto"/>
          <w:kern w:val="0"/>
          <w:szCs w:val="21"/>
          <w:lang w:val="en-US" w:eastAsia="zh-CN"/>
        </w:rPr>
        <w:t>，</w:t>
      </w:r>
      <w:r>
        <w:rPr>
          <w:rFonts w:hint="eastAsia" w:ascii="微软雅黑" w:hAnsi="微软雅黑" w:eastAsia="微软雅黑" w:cs="微软雅黑"/>
          <w:color w:val="auto"/>
          <w:szCs w:val="21"/>
        </w:rPr>
        <w:t>并于2020年</w:t>
      </w:r>
      <w:r>
        <w:rPr>
          <w:rFonts w:hint="eastAsia" w:ascii="微软雅黑" w:hAnsi="微软雅黑" w:eastAsia="微软雅黑" w:cs="微软雅黑"/>
          <w:color w:val="auto"/>
          <w:szCs w:val="21"/>
          <w:lang w:val="en-US" w:eastAsia="zh-CN"/>
        </w:rPr>
        <w:t>10</w:t>
      </w:r>
      <w:r>
        <w:rPr>
          <w:rFonts w:hint="eastAsia" w:ascii="微软雅黑" w:hAnsi="微软雅黑" w:eastAsia="微软雅黑" w:cs="微软雅黑"/>
          <w:color w:val="auto"/>
          <w:szCs w:val="21"/>
        </w:rPr>
        <w:t>月</w:t>
      </w:r>
      <w:r>
        <w:rPr>
          <w:rFonts w:hint="eastAsia" w:ascii="微软雅黑" w:hAnsi="微软雅黑" w:eastAsia="微软雅黑" w:cs="微软雅黑"/>
          <w:color w:val="auto"/>
          <w:szCs w:val="21"/>
          <w:lang w:val="en-US" w:eastAsia="zh-CN"/>
        </w:rPr>
        <w:t>22</w:t>
      </w:r>
      <w:r>
        <w:rPr>
          <w:rFonts w:hint="eastAsia" w:ascii="微软雅黑" w:hAnsi="微软雅黑" w:eastAsia="微软雅黑" w:cs="微软雅黑"/>
          <w:color w:val="auto"/>
          <w:szCs w:val="21"/>
        </w:rPr>
        <w:t>日</w:t>
      </w:r>
      <w:r>
        <w:rPr>
          <w:rFonts w:hint="eastAsia" w:ascii="微软雅黑" w:hAnsi="微软雅黑" w:eastAsia="微软雅黑" w:cs="微软雅黑"/>
          <w:color w:val="auto"/>
          <w:szCs w:val="21"/>
          <w:lang w:val="en-US" w:eastAsia="zh-CN"/>
        </w:rPr>
        <w:t>10</w:t>
      </w:r>
      <w:r>
        <w:rPr>
          <w:rFonts w:hint="eastAsia" w:ascii="微软雅黑" w:hAnsi="微软雅黑" w:eastAsia="微软雅黑" w:cs="微软雅黑"/>
          <w:color w:val="auto"/>
          <w:szCs w:val="21"/>
        </w:rPr>
        <w:t>点</w:t>
      </w:r>
      <w:r>
        <w:rPr>
          <w:rFonts w:hint="eastAsia" w:ascii="微软雅黑" w:hAnsi="微软雅黑" w:eastAsia="微软雅黑" w:cs="微软雅黑"/>
          <w:color w:val="auto"/>
          <w:szCs w:val="21"/>
          <w:lang w:val="en-US" w:eastAsia="zh-CN"/>
        </w:rPr>
        <w:t>30</w:t>
      </w:r>
      <w:r>
        <w:rPr>
          <w:rFonts w:hint="eastAsia" w:ascii="微软雅黑" w:hAnsi="微软雅黑" w:eastAsia="微软雅黑" w:cs="微软雅黑"/>
          <w:color w:val="auto"/>
          <w:szCs w:val="21"/>
        </w:rPr>
        <w:t>分（北京时间）前提交投标文件。</w:t>
      </w:r>
    </w:p>
    <w:p>
      <w:pPr>
        <w:spacing w:line="400" w:lineRule="exact"/>
        <w:rPr>
          <w:rFonts w:ascii="微软雅黑" w:hAnsi="微软雅黑" w:eastAsia="微软雅黑" w:cs="微软雅黑"/>
          <w:b/>
          <w:bCs/>
          <w:color w:val="auto"/>
          <w:szCs w:val="21"/>
        </w:rPr>
      </w:pPr>
      <w:r>
        <w:rPr>
          <w:rFonts w:hint="eastAsia" w:ascii="微软雅黑" w:hAnsi="微软雅黑" w:eastAsia="微软雅黑" w:cs="微软雅黑"/>
          <w:b/>
          <w:bCs/>
          <w:color w:val="auto"/>
          <w:szCs w:val="21"/>
        </w:rPr>
        <w:t>一、项目基本情况</w:t>
      </w:r>
    </w:p>
    <w:p>
      <w:pPr>
        <w:spacing w:line="400" w:lineRule="exact"/>
        <w:ind w:firstLine="420" w:firstLineChars="200"/>
        <w:rPr>
          <w:rFonts w:hint="default" w:ascii="微软雅黑" w:hAnsi="微软雅黑" w:eastAsia="微软雅黑" w:cs="微软雅黑"/>
          <w:color w:val="auto"/>
          <w:szCs w:val="21"/>
          <w:lang w:val="en-US" w:eastAsia="zh-CN"/>
        </w:rPr>
      </w:pPr>
      <w:r>
        <w:rPr>
          <w:rFonts w:hint="eastAsia" w:ascii="微软雅黑" w:hAnsi="微软雅黑" w:eastAsia="微软雅黑" w:cs="微软雅黑"/>
          <w:color w:val="auto"/>
          <w:szCs w:val="21"/>
        </w:rPr>
        <w:t>1、项目编号：KSDQ(GK)-GJHY20200</w:t>
      </w:r>
      <w:r>
        <w:rPr>
          <w:rFonts w:hint="eastAsia" w:ascii="微软雅黑" w:hAnsi="微软雅黑" w:eastAsia="微软雅黑" w:cs="微软雅黑"/>
          <w:color w:val="auto"/>
          <w:szCs w:val="21"/>
          <w:lang w:val="en-US" w:eastAsia="zh-CN"/>
        </w:rPr>
        <w:t>86</w:t>
      </w:r>
    </w:p>
    <w:p>
      <w:pPr>
        <w:spacing w:line="400" w:lineRule="exact"/>
        <w:ind w:left="420" w:leftChars="200" w:firstLine="0" w:firstLineChars="0"/>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2、项目名称：喀什地区第一人民医院超高清腹腔镜系统、腹腔镜等医疗设备采购项目3、采购需求及预算金额：总预算：</w:t>
      </w:r>
      <w:r>
        <w:rPr>
          <w:rFonts w:hint="eastAsia" w:ascii="微软雅黑" w:hAnsi="微软雅黑" w:eastAsia="微软雅黑" w:cs="微软雅黑"/>
          <w:color w:val="auto"/>
          <w:szCs w:val="21"/>
          <w:lang w:val="en-US" w:eastAsia="zh-CN"/>
        </w:rPr>
        <w:t>989.1</w:t>
      </w:r>
      <w:r>
        <w:rPr>
          <w:rFonts w:hint="eastAsia" w:ascii="微软雅黑" w:hAnsi="微软雅黑" w:eastAsia="微软雅黑" w:cs="微软雅黑"/>
          <w:color w:val="auto"/>
          <w:szCs w:val="21"/>
        </w:rPr>
        <w:t>万元；（具体详见招标文件）</w:t>
      </w:r>
    </w:p>
    <w:p>
      <w:pPr>
        <w:spacing w:line="400" w:lineRule="exact"/>
        <w:ind w:firstLine="420" w:firstLineChars="200"/>
        <w:rPr>
          <w:rFonts w:hint="eastAsia" w:ascii="微软雅黑" w:hAnsi="微软雅黑" w:eastAsia="微软雅黑" w:cs="微软雅黑"/>
          <w:color w:val="auto"/>
          <w:szCs w:val="21"/>
          <w:lang w:val="en-US" w:eastAsia="zh-CN"/>
        </w:rPr>
      </w:pPr>
      <w:r>
        <w:rPr>
          <w:rFonts w:hint="eastAsia" w:ascii="微软雅黑" w:hAnsi="微软雅黑" w:eastAsia="微软雅黑" w:cs="微软雅黑"/>
          <w:color w:val="auto"/>
          <w:szCs w:val="21"/>
          <w:lang w:val="en-US" w:eastAsia="zh-CN"/>
        </w:rPr>
        <w:t>第一包：超高清腹腔镜系统（进口）、腹腔镜（进口）；预算金额：</w:t>
      </w:r>
      <w:r>
        <w:rPr>
          <w:rFonts w:hint="default" w:ascii="微软雅黑" w:hAnsi="微软雅黑" w:eastAsia="微软雅黑" w:cs="微软雅黑"/>
          <w:color w:val="auto"/>
          <w:szCs w:val="21"/>
          <w:lang w:val="en-US" w:eastAsia="zh-CN"/>
        </w:rPr>
        <w:t>351.6</w:t>
      </w:r>
      <w:r>
        <w:rPr>
          <w:rFonts w:hint="eastAsia" w:ascii="微软雅黑" w:hAnsi="微软雅黑" w:eastAsia="微软雅黑" w:cs="微软雅黑"/>
          <w:color w:val="auto"/>
          <w:szCs w:val="21"/>
          <w:lang w:val="en-US" w:eastAsia="zh-CN"/>
        </w:rPr>
        <w:t>万元；</w:t>
      </w:r>
    </w:p>
    <w:p>
      <w:pPr>
        <w:spacing w:line="400" w:lineRule="exact"/>
        <w:ind w:firstLine="420" w:firstLineChars="200"/>
        <w:rPr>
          <w:rFonts w:hint="default" w:ascii="微软雅黑" w:hAnsi="微软雅黑" w:eastAsia="微软雅黑" w:cs="微软雅黑"/>
          <w:color w:val="auto"/>
          <w:szCs w:val="21"/>
          <w:lang w:val="en-US" w:eastAsia="zh-CN"/>
        </w:rPr>
      </w:pPr>
      <w:r>
        <w:rPr>
          <w:rFonts w:hint="eastAsia" w:ascii="微软雅黑" w:hAnsi="微软雅黑" w:eastAsia="微软雅黑" w:cs="微软雅黑"/>
          <w:color w:val="auto"/>
          <w:szCs w:val="21"/>
          <w:lang w:val="en-US" w:eastAsia="zh-CN"/>
        </w:rPr>
        <w:t>第二包：关节镜全套（一拖三）及配套手术器械（进口）；预算金额：200万元；</w:t>
      </w:r>
    </w:p>
    <w:p>
      <w:pPr>
        <w:spacing w:line="400" w:lineRule="exact"/>
        <w:ind w:firstLine="420" w:firstLineChars="200"/>
        <w:rPr>
          <w:rFonts w:hint="default" w:ascii="微软雅黑" w:hAnsi="微软雅黑" w:eastAsia="微软雅黑" w:cs="微软雅黑"/>
          <w:color w:val="auto"/>
          <w:szCs w:val="21"/>
          <w:lang w:val="en-US" w:eastAsia="zh-CN"/>
        </w:rPr>
      </w:pPr>
      <w:r>
        <w:rPr>
          <w:rFonts w:hint="eastAsia" w:ascii="微软雅黑" w:hAnsi="微软雅黑" w:eastAsia="微软雅黑" w:cs="微软雅黑"/>
          <w:color w:val="auto"/>
          <w:szCs w:val="21"/>
          <w:lang w:val="en-US" w:eastAsia="zh-CN"/>
        </w:rPr>
        <w:t>第三包：电切镜（进口）、（8/9.8）输尿管肾镜（进口）；预算金额：</w:t>
      </w:r>
      <w:r>
        <w:rPr>
          <w:rFonts w:hint="eastAsia" w:ascii="微软雅黑" w:hAnsi="微软雅黑" w:eastAsia="微软雅黑" w:cs="微软雅黑"/>
          <w:color w:val="auto"/>
          <w:kern w:val="0"/>
          <w:szCs w:val="21"/>
          <w:lang w:val="en-US" w:eastAsia="zh-CN"/>
        </w:rPr>
        <w:t>30</w:t>
      </w:r>
      <w:r>
        <w:rPr>
          <w:rFonts w:hint="eastAsia" w:ascii="微软雅黑" w:hAnsi="微软雅黑" w:eastAsia="微软雅黑" w:cs="微软雅黑"/>
          <w:color w:val="auto"/>
          <w:szCs w:val="21"/>
          <w:lang w:val="en-US" w:eastAsia="zh-CN"/>
        </w:rPr>
        <w:t>万元；</w:t>
      </w:r>
    </w:p>
    <w:p>
      <w:pPr>
        <w:spacing w:line="400" w:lineRule="exact"/>
        <w:ind w:firstLine="420" w:firstLineChars="200"/>
        <w:rPr>
          <w:rFonts w:hint="default" w:ascii="微软雅黑" w:hAnsi="微软雅黑" w:eastAsia="微软雅黑" w:cs="微软雅黑"/>
          <w:color w:val="auto"/>
          <w:szCs w:val="21"/>
          <w:lang w:val="en-US" w:eastAsia="zh-CN"/>
        </w:rPr>
      </w:pPr>
      <w:r>
        <w:rPr>
          <w:rFonts w:hint="eastAsia" w:ascii="微软雅黑" w:hAnsi="微软雅黑" w:eastAsia="微软雅黑" w:cs="微软雅黑"/>
          <w:color w:val="auto"/>
          <w:szCs w:val="21"/>
          <w:lang w:val="en-US" w:eastAsia="zh-CN"/>
        </w:rPr>
        <w:t>第四包：椎间盘内窥镜及手术器械（进口）、工作站（国产）；预算金额：</w:t>
      </w:r>
      <w:r>
        <w:rPr>
          <w:rFonts w:hint="eastAsia" w:ascii="微软雅黑" w:hAnsi="微软雅黑" w:eastAsia="微软雅黑" w:cs="微软雅黑"/>
          <w:color w:val="auto"/>
          <w:kern w:val="0"/>
          <w:szCs w:val="21"/>
          <w:lang w:val="en-US" w:eastAsia="zh-CN"/>
        </w:rPr>
        <w:t>54.5</w:t>
      </w:r>
      <w:r>
        <w:rPr>
          <w:rFonts w:hint="eastAsia" w:ascii="微软雅黑" w:hAnsi="微软雅黑" w:eastAsia="微软雅黑" w:cs="微软雅黑"/>
          <w:color w:val="auto"/>
          <w:szCs w:val="21"/>
          <w:lang w:val="en-US" w:eastAsia="zh-CN"/>
        </w:rPr>
        <w:t>万元；</w:t>
      </w:r>
    </w:p>
    <w:p>
      <w:pPr>
        <w:spacing w:line="400" w:lineRule="exact"/>
        <w:ind w:firstLine="420" w:firstLineChars="200"/>
        <w:rPr>
          <w:rFonts w:hint="default" w:ascii="微软雅黑" w:hAnsi="微软雅黑" w:eastAsia="微软雅黑" w:cs="微软雅黑"/>
          <w:color w:val="auto"/>
          <w:szCs w:val="21"/>
          <w:lang w:val="en-US" w:eastAsia="zh-CN"/>
        </w:rPr>
      </w:pPr>
      <w:r>
        <w:rPr>
          <w:rFonts w:hint="eastAsia" w:ascii="微软雅黑" w:hAnsi="微软雅黑" w:eastAsia="微软雅黑" w:cs="微软雅黑"/>
          <w:color w:val="auto"/>
          <w:szCs w:val="21"/>
          <w:lang w:val="en-US" w:eastAsia="zh-CN"/>
        </w:rPr>
        <w:t>第五包：手术显微镜（进口）、电刺激治疗仪（内生电骨折治疗仪）（进口）；预算金额：</w:t>
      </w:r>
      <w:r>
        <w:rPr>
          <w:rFonts w:hint="eastAsia" w:ascii="微软雅黑" w:hAnsi="微软雅黑" w:eastAsia="微软雅黑" w:cs="微软雅黑"/>
          <w:color w:val="auto"/>
          <w:kern w:val="0"/>
          <w:szCs w:val="21"/>
          <w:lang w:val="en-US" w:eastAsia="zh-CN"/>
        </w:rPr>
        <w:t>98</w:t>
      </w:r>
      <w:r>
        <w:rPr>
          <w:rFonts w:hint="eastAsia" w:ascii="微软雅黑" w:hAnsi="微软雅黑" w:eastAsia="微软雅黑" w:cs="微软雅黑"/>
          <w:color w:val="auto"/>
          <w:szCs w:val="21"/>
          <w:lang w:val="en-US" w:eastAsia="zh-CN"/>
        </w:rPr>
        <w:t>万元；</w:t>
      </w:r>
    </w:p>
    <w:p>
      <w:pPr>
        <w:spacing w:line="400" w:lineRule="exact"/>
        <w:ind w:firstLine="420" w:firstLineChars="200"/>
        <w:rPr>
          <w:rFonts w:hint="default"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szCs w:val="21"/>
          <w:lang w:val="en-US" w:eastAsia="zh-CN"/>
        </w:rPr>
        <w:t>第六包：有创高频振荡呼吸机（进口）、无创高频振荡呼吸机（进口）、</w:t>
      </w:r>
      <w:r>
        <w:rPr>
          <w:rFonts w:hint="eastAsia" w:ascii="微软雅黑" w:hAnsi="微软雅黑" w:eastAsia="微软雅黑" w:cs="微软雅黑"/>
          <w:color w:val="auto"/>
          <w:kern w:val="0"/>
          <w:szCs w:val="21"/>
          <w:lang w:val="en-US" w:eastAsia="zh-CN"/>
        </w:rPr>
        <w:t>双水平无创呼吸机</w:t>
      </w:r>
      <w:r>
        <w:rPr>
          <w:rFonts w:hint="eastAsia" w:ascii="微软雅黑" w:hAnsi="微软雅黑" w:eastAsia="微软雅黑" w:cs="微软雅黑"/>
          <w:color w:val="auto"/>
          <w:szCs w:val="21"/>
          <w:lang w:val="en-US" w:eastAsia="zh-CN"/>
        </w:rPr>
        <w:t>（进口）；预算金额：</w:t>
      </w:r>
      <w:r>
        <w:rPr>
          <w:rFonts w:hint="eastAsia" w:ascii="微软雅黑" w:hAnsi="微软雅黑" w:eastAsia="微软雅黑" w:cs="微软雅黑"/>
          <w:color w:val="auto"/>
          <w:kern w:val="0"/>
          <w:szCs w:val="21"/>
          <w:lang w:val="en-US" w:eastAsia="zh-CN"/>
        </w:rPr>
        <w:t>255</w:t>
      </w:r>
      <w:r>
        <w:rPr>
          <w:rFonts w:hint="eastAsia" w:ascii="微软雅黑" w:hAnsi="微软雅黑" w:eastAsia="微软雅黑" w:cs="微软雅黑"/>
          <w:color w:val="auto"/>
          <w:szCs w:val="21"/>
          <w:lang w:val="en-US" w:eastAsia="zh-CN"/>
        </w:rPr>
        <w:t>万元；</w:t>
      </w:r>
    </w:p>
    <w:p>
      <w:pPr>
        <w:pStyle w:val="4"/>
        <w:spacing w:line="400" w:lineRule="exact"/>
        <w:ind w:left="0" w:leftChars="0" w:firstLine="420" w:firstLineChars="200"/>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4、本项目不接受联合体投标。</w:t>
      </w:r>
    </w:p>
    <w:p>
      <w:pPr>
        <w:spacing w:line="400" w:lineRule="exact"/>
        <w:rPr>
          <w:rFonts w:ascii="微软雅黑" w:hAnsi="微软雅黑" w:eastAsia="微软雅黑" w:cs="微软雅黑"/>
          <w:b/>
          <w:bCs/>
          <w:color w:val="auto"/>
          <w:szCs w:val="21"/>
        </w:rPr>
      </w:pPr>
      <w:r>
        <w:rPr>
          <w:rFonts w:hint="eastAsia" w:ascii="微软雅黑" w:hAnsi="微软雅黑" w:eastAsia="微软雅黑" w:cs="微软雅黑"/>
          <w:b/>
          <w:bCs/>
          <w:color w:val="auto"/>
          <w:szCs w:val="21"/>
        </w:rPr>
        <w:t>二、申请人资格要求</w:t>
      </w:r>
    </w:p>
    <w:p>
      <w:pPr>
        <w:pStyle w:val="2"/>
        <w:spacing w:line="400" w:lineRule="exact"/>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1.满足《中华人民共和国政府采购法》第二十二条规定；</w:t>
      </w:r>
    </w:p>
    <w:p>
      <w:pPr>
        <w:pStyle w:val="2"/>
        <w:spacing w:line="400" w:lineRule="exact"/>
        <w:rPr>
          <w:rFonts w:hint="eastAsia" w:ascii="微软雅黑" w:hAnsi="微软雅黑" w:eastAsia="微软雅黑" w:cs="微软雅黑"/>
          <w:sz w:val="21"/>
          <w:szCs w:val="21"/>
        </w:rPr>
      </w:pPr>
      <w:r>
        <w:rPr>
          <w:rFonts w:hint="eastAsia" w:ascii="微软雅黑" w:hAnsi="微软雅黑" w:eastAsia="微软雅黑" w:cs="微软雅黑"/>
          <w:color w:val="auto"/>
          <w:sz w:val="21"/>
          <w:szCs w:val="21"/>
        </w:rPr>
        <w:t>2.</w:t>
      </w:r>
      <w:r>
        <w:rPr>
          <w:rFonts w:hint="eastAsia" w:ascii="微软雅黑" w:hAnsi="微软雅黑" w:eastAsia="微软雅黑" w:cs="微软雅黑"/>
          <w:sz w:val="21"/>
          <w:szCs w:val="21"/>
        </w:rPr>
        <w:t>有效的法人或其他组织的营业执照等证明文件、自然人的身份证明（个体工商户应该要求其提供有效的个体工商户营业执照、企业应提供工商部门注册的企业法人营业执照）；</w:t>
      </w:r>
    </w:p>
    <w:p>
      <w:pPr>
        <w:pStyle w:val="2"/>
        <w:spacing w:line="400" w:lineRule="exact"/>
        <w:rPr>
          <w:rFonts w:ascii="微软雅黑" w:hAnsi="微软雅黑" w:eastAsia="微软雅黑" w:cs="微软雅黑"/>
          <w:color w:val="auto"/>
          <w:sz w:val="21"/>
          <w:szCs w:val="21"/>
        </w:rPr>
      </w:pPr>
      <w:r>
        <w:rPr>
          <w:rFonts w:hint="eastAsia" w:ascii="微软雅黑" w:hAnsi="微软雅黑" w:eastAsia="微软雅黑" w:cs="微软雅黑"/>
          <w:sz w:val="21"/>
          <w:szCs w:val="21"/>
        </w:rPr>
        <w:t>3.</w:t>
      </w:r>
      <w:r>
        <w:rPr>
          <w:rFonts w:hint="eastAsia" w:ascii="微软雅黑" w:hAnsi="微软雅黑" w:eastAsia="微软雅黑" w:cs="微软雅黑"/>
          <w:color w:val="auto"/>
          <w:sz w:val="21"/>
          <w:szCs w:val="21"/>
        </w:rPr>
        <w:t>法人代表资格证明书及授权书、被授权人身份证；(法人投标需提供法人身份证及法人代表资格证明书)</w:t>
      </w:r>
    </w:p>
    <w:p>
      <w:pPr>
        <w:pStyle w:val="2"/>
        <w:spacing w:line="400" w:lineRule="exact"/>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4</w:t>
      </w:r>
      <w:r>
        <w:rPr>
          <w:rFonts w:hint="eastAsia" w:ascii="微软雅黑" w:hAnsi="微软雅黑" w:eastAsia="微软雅黑" w:cs="微软雅黑"/>
          <w:color w:val="auto"/>
          <w:sz w:val="21"/>
          <w:szCs w:val="21"/>
        </w:rPr>
        <w:t>.财务状况报告近二年任意一年经审计的财务报告（新公司提供银行资信证明）；</w:t>
      </w:r>
    </w:p>
    <w:p>
      <w:pPr>
        <w:pStyle w:val="2"/>
        <w:spacing w:line="400" w:lineRule="exact"/>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5</w:t>
      </w:r>
      <w:r>
        <w:rPr>
          <w:rFonts w:hint="eastAsia" w:ascii="微软雅黑" w:hAnsi="微软雅黑" w:eastAsia="微软雅黑" w:cs="微软雅黑"/>
          <w:color w:val="auto"/>
          <w:sz w:val="21"/>
          <w:szCs w:val="21"/>
        </w:rPr>
        <w:t>.依法缴纳2020年任意一个月社会保险的凭据；</w:t>
      </w:r>
    </w:p>
    <w:p>
      <w:pPr>
        <w:pStyle w:val="2"/>
        <w:spacing w:line="400" w:lineRule="exact"/>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6</w:t>
      </w:r>
      <w:r>
        <w:rPr>
          <w:rFonts w:hint="eastAsia" w:ascii="微软雅黑" w:hAnsi="微软雅黑" w:eastAsia="微软雅黑" w:cs="微软雅黑"/>
          <w:color w:val="auto"/>
          <w:sz w:val="21"/>
          <w:szCs w:val="21"/>
        </w:rPr>
        <w:t>.提供税务部门出具的2020年任意一个月的完税证明；</w:t>
      </w:r>
    </w:p>
    <w:p>
      <w:pPr>
        <w:pStyle w:val="2"/>
        <w:spacing w:line="400" w:lineRule="exact"/>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7</w:t>
      </w:r>
      <w:r>
        <w:rPr>
          <w:rFonts w:hint="eastAsia" w:ascii="微软雅黑" w:hAnsi="微软雅黑" w:eastAsia="微软雅黑" w:cs="微软雅黑"/>
          <w:color w:val="auto"/>
          <w:sz w:val="21"/>
          <w:szCs w:val="21"/>
        </w:rPr>
        <w:t>.提供有效的《医疗器械生产许可证》或《医疗器械经营许可证》（二类医疗器械需提供医疗器械备案凭证）；</w:t>
      </w:r>
    </w:p>
    <w:p>
      <w:pPr>
        <w:pStyle w:val="2"/>
        <w:spacing w:line="400" w:lineRule="exact"/>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8</w:t>
      </w:r>
      <w:r>
        <w:rPr>
          <w:rFonts w:hint="eastAsia" w:ascii="微软雅黑" w:hAnsi="微软雅黑" w:eastAsia="微软雅黑" w:cs="微软雅黑"/>
          <w:color w:val="auto"/>
          <w:sz w:val="21"/>
          <w:szCs w:val="21"/>
        </w:rPr>
        <w:t>.</w:t>
      </w:r>
      <w:r>
        <w:rPr>
          <w:rFonts w:hint="eastAsia" w:ascii="微软雅黑" w:hAnsi="微软雅黑" w:eastAsia="微软雅黑" w:cs="微软雅黑"/>
          <w:sz w:val="21"/>
          <w:szCs w:val="21"/>
        </w:rPr>
        <w:t>未被“信用中国”网站（www.creditchina.gov.cn ）列入失信被执行人和重大税收违法案件当事人名单，未被中国政府采购网（www.ccgp.gov.cn ）政府采购严重违法失信行为记录名单或被财政部门禁止参加政府采购活动时间及地域范围内</w:t>
      </w:r>
      <w:r>
        <w:rPr>
          <w:rFonts w:hint="eastAsia" w:ascii="微软雅黑" w:hAnsi="微软雅黑" w:eastAsia="微软雅黑" w:cs="微软雅黑"/>
          <w:color w:val="auto"/>
          <w:sz w:val="21"/>
          <w:szCs w:val="21"/>
        </w:rPr>
        <w:t>；</w:t>
      </w:r>
    </w:p>
    <w:p>
      <w:pPr>
        <w:pStyle w:val="2"/>
        <w:spacing w:line="400" w:lineRule="exact"/>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9</w:t>
      </w:r>
      <w:r>
        <w:rPr>
          <w:rFonts w:hint="eastAsia" w:ascii="微软雅黑" w:hAnsi="微软雅黑" w:eastAsia="微软雅黑" w:cs="微软雅黑"/>
          <w:color w:val="auto"/>
          <w:sz w:val="21"/>
          <w:szCs w:val="21"/>
        </w:rPr>
        <w:t>.提供针对本次项目《反商业贿赂承诺书》；</w:t>
      </w:r>
    </w:p>
    <w:p>
      <w:pPr>
        <w:spacing w:line="400" w:lineRule="exact"/>
        <w:rPr>
          <w:rFonts w:ascii="微软雅黑" w:hAnsi="微软雅黑" w:eastAsia="微软雅黑" w:cs="微软雅黑"/>
          <w:b/>
          <w:bCs/>
          <w:color w:val="auto"/>
          <w:szCs w:val="21"/>
        </w:rPr>
      </w:pPr>
      <w:bookmarkStart w:id="1" w:name="_Toc28359085"/>
      <w:bookmarkStart w:id="2" w:name="_Toc28359008"/>
      <w:bookmarkStart w:id="3" w:name="_Toc35393796"/>
      <w:bookmarkStart w:id="4" w:name="_Toc35393627"/>
      <w:r>
        <w:rPr>
          <w:rFonts w:hint="eastAsia" w:ascii="微软雅黑" w:hAnsi="微软雅黑" w:eastAsia="微软雅黑" w:cs="微软雅黑"/>
          <w:b/>
          <w:bCs/>
          <w:color w:val="auto"/>
          <w:szCs w:val="21"/>
        </w:rPr>
        <w:t>三、获取采购文件</w:t>
      </w:r>
    </w:p>
    <w:p>
      <w:pPr>
        <w:spacing w:line="400" w:lineRule="exact"/>
        <w:ind w:left="479" w:leftChars="228"/>
        <w:rPr>
          <w:rFonts w:ascii="微软雅黑" w:hAnsi="微软雅黑" w:eastAsia="微软雅黑" w:cs="微软雅黑"/>
          <w:color w:val="auto"/>
          <w:szCs w:val="21"/>
        </w:rPr>
      </w:pPr>
      <w:r>
        <w:rPr>
          <w:rFonts w:hint="eastAsia" w:ascii="微软雅黑" w:hAnsi="微软雅黑" w:eastAsia="微软雅黑" w:cs="微软雅黑"/>
          <w:color w:val="auto"/>
          <w:szCs w:val="21"/>
        </w:rPr>
        <w:t>获取</w:t>
      </w:r>
      <w:r>
        <w:rPr>
          <w:rFonts w:hint="eastAsia" w:ascii="微软雅黑" w:hAnsi="微软雅黑" w:eastAsia="微软雅黑" w:cs="微软雅黑"/>
          <w:color w:val="auto"/>
          <w:szCs w:val="21"/>
          <w:lang w:eastAsia="zh-CN"/>
        </w:rPr>
        <w:t>招标</w:t>
      </w:r>
      <w:r>
        <w:rPr>
          <w:rFonts w:hint="eastAsia" w:ascii="微软雅黑" w:hAnsi="微软雅黑" w:eastAsia="微软雅黑" w:cs="微软雅黑"/>
          <w:color w:val="auto"/>
          <w:szCs w:val="21"/>
        </w:rPr>
        <w:t>文件时间：2020年</w:t>
      </w:r>
      <w:r>
        <w:rPr>
          <w:rFonts w:hint="eastAsia" w:ascii="微软雅黑" w:hAnsi="微软雅黑" w:eastAsia="微软雅黑" w:cs="微软雅黑"/>
          <w:color w:val="auto"/>
          <w:szCs w:val="21"/>
          <w:lang w:val="en-US" w:eastAsia="zh-CN"/>
        </w:rPr>
        <w:t>9</w:t>
      </w:r>
      <w:r>
        <w:rPr>
          <w:rFonts w:hint="eastAsia" w:ascii="微软雅黑" w:hAnsi="微软雅黑" w:eastAsia="微软雅黑" w:cs="微软雅黑"/>
          <w:color w:val="auto"/>
          <w:szCs w:val="21"/>
        </w:rPr>
        <w:t>月</w:t>
      </w:r>
      <w:r>
        <w:rPr>
          <w:rFonts w:hint="eastAsia" w:ascii="微软雅黑" w:hAnsi="微软雅黑" w:eastAsia="微软雅黑" w:cs="微软雅黑"/>
          <w:color w:val="auto"/>
          <w:szCs w:val="21"/>
          <w:lang w:val="en-US" w:eastAsia="zh-CN"/>
        </w:rPr>
        <w:t>24</w:t>
      </w:r>
      <w:r>
        <w:rPr>
          <w:rFonts w:hint="eastAsia" w:ascii="微软雅黑" w:hAnsi="微软雅黑" w:eastAsia="微软雅黑" w:cs="微软雅黑"/>
          <w:color w:val="auto"/>
          <w:szCs w:val="21"/>
        </w:rPr>
        <w:t>日至2020年</w:t>
      </w:r>
      <w:r>
        <w:rPr>
          <w:rFonts w:hint="eastAsia" w:ascii="微软雅黑" w:hAnsi="微软雅黑" w:eastAsia="微软雅黑" w:cs="微软雅黑"/>
          <w:color w:val="auto"/>
          <w:szCs w:val="21"/>
          <w:lang w:val="en-US" w:eastAsia="zh-CN"/>
        </w:rPr>
        <w:t>9</w:t>
      </w:r>
      <w:r>
        <w:rPr>
          <w:rFonts w:hint="eastAsia" w:ascii="微软雅黑" w:hAnsi="微软雅黑" w:eastAsia="微软雅黑" w:cs="微软雅黑"/>
          <w:color w:val="auto"/>
          <w:szCs w:val="21"/>
        </w:rPr>
        <w:t>月</w:t>
      </w:r>
      <w:r>
        <w:rPr>
          <w:rFonts w:hint="eastAsia" w:ascii="微软雅黑" w:hAnsi="微软雅黑" w:eastAsia="微软雅黑" w:cs="微软雅黑"/>
          <w:color w:val="auto"/>
          <w:szCs w:val="21"/>
          <w:lang w:val="en-US" w:eastAsia="zh-CN"/>
        </w:rPr>
        <w:t>29</w:t>
      </w:r>
      <w:r>
        <w:rPr>
          <w:rFonts w:hint="eastAsia" w:ascii="微软雅黑" w:hAnsi="微软雅黑" w:eastAsia="微软雅黑" w:cs="微软雅黑"/>
          <w:color w:val="auto"/>
          <w:szCs w:val="21"/>
        </w:rPr>
        <w:t>日（上午10:00-14:00，下午16:00-19:30）</w:t>
      </w:r>
    </w:p>
    <w:p>
      <w:pPr>
        <w:spacing w:line="400" w:lineRule="exact"/>
        <w:ind w:left="479" w:leftChars="228"/>
        <w:rPr>
          <w:rFonts w:ascii="微软雅黑" w:hAnsi="微软雅黑" w:eastAsia="微软雅黑" w:cs="微软雅黑"/>
          <w:color w:val="auto"/>
          <w:szCs w:val="21"/>
        </w:rPr>
      </w:pPr>
      <w:r>
        <w:rPr>
          <w:rFonts w:hint="eastAsia" w:ascii="微软雅黑" w:hAnsi="微软雅黑" w:eastAsia="微软雅黑" w:cs="微软雅黑"/>
          <w:color w:val="auto"/>
          <w:szCs w:val="21"/>
        </w:rPr>
        <w:t>获取</w:t>
      </w:r>
      <w:r>
        <w:rPr>
          <w:rFonts w:hint="eastAsia" w:ascii="微软雅黑" w:hAnsi="微软雅黑" w:eastAsia="微软雅黑" w:cs="微软雅黑"/>
          <w:color w:val="auto"/>
          <w:szCs w:val="21"/>
          <w:lang w:eastAsia="zh-CN"/>
        </w:rPr>
        <w:t>招标</w:t>
      </w:r>
      <w:r>
        <w:rPr>
          <w:rFonts w:hint="eastAsia" w:ascii="微软雅黑" w:hAnsi="微软雅黑" w:eastAsia="微软雅黑" w:cs="微软雅黑"/>
          <w:color w:val="auto"/>
          <w:szCs w:val="21"/>
        </w:rPr>
        <w:t>文件方式：</w:t>
      </w:r>
      <w:r>
        <w:rPr>
          <w:rFonts w:hint="eastAsia" w:ascii="微软雅黑" w:hAnsi="微软雅黑" w:eastAsia="微软雅黑" w:cs="微软雅黑"/>
          <w:szCs w:val="21"/>
          <w:lang w:val="en-US" w:eastAsia="zh-CN"/>
        </w:rPr>
        <w:t>邮箱获取（将获取文件的邮箱号发送至3465165565@qq.com邮箱或18209987338微信获取，标明所要获取的项目名称、项目编号、单位名称、联系人、联系电话）</w:t>
      </w:r>
    </w:p>
    <w:p>
      <w:pPr>
        <w:spacing w:line="400" w:lineRule="exact"/>
        <w:rPr>
          <w:rFonts w:ascii="微软雅黑" w:hAnsi="微软雅黑" w:eastAsia="微软雅黑" w:cs="微软雅黑"/>
          <w:b/>
          <w:bCs/>
          <w:color w:val="auto"/>
          <w:szCs w:val="21"/>
        </w:rPr>
      </w:pPr>
      <w:r>
        <w:rPr>
          <w:rFonts w:hint="eastAsia" w:ascii="微软雅黑" w:hAnsi="微软雅黑" w:eastAsia="微软雅黑" w:cs="微软雅黑"/>
          <w:b/>
          <w:bCs/>
          <w:color w:val="auto"/>
          <w:szCs w:val="21"/>
        </w:rPr>
        <w:t>四、</w:t>
      </w:r>
      <w:bookmarkStart w:id="5" w:name="_Toc35393801"/>
      <w:bookmarkStart w:id="6" w:name="_Toc28359015"/>
      <w:bookmarkStart w:id="7" w:name="_Toc35393632"/>
      <w:bookmarkStart w:id="8" w:name="_Toc28359092"/>
      <w:r>
        <w:rPr>
          <w:rFonts w:hint="eastAsia" w:ascii="微软雅黑" w:hAnsi="微软雅黑" w:eastAsia="微软雅黑" w:cs="微软雅黑"/>
          <w:b/>
          <w:bCs/>
          <w:color w:val="auto"/>
          <w:szCs w:val="21"/>
        </w:rPr>
        <w:t>响应文件提交</w:t>
      </w:r>
      <w:bookmarkEnd w:id="5"/>
      <w:bookmarkEnd w:id="6"/>
      <w:bookmarkEnd w:id="7"/>
      <w:bookmarkEnd w:id="8"/>
    </w:p>
    <w:p>
      <w:pPr>
        <w:spacing w:line="400" w:lineRule="exact"/>
        <w:ind w:left="479" w:leftChars="228"/>
        <w:rPr>
          <w:rFonts w:ascii="微软雅黑" w:hAnsi="微软雅黑" w:eastAsia="微软雅黑" w:cs="微软雅黑"/>
          <w:color w:val="auto"/>
          <w:szCs w:val="21"/>
        </w:rPr>
      </w:pPr>
      <w:bookmarkStart w:id="9" w:name="_Toc35393633"/>
      <w:bookmarkStart w:id="10" w:name="_Toc28359093"/>
      <w:bookmarkStart w:id="11" w:name="_Toc28359016"/>
      <w:bookmarkStart w:id="12" w:name="_Toc35393802"/>
      <w:r>
        <w:rPr>
          <w:rFonts w:hint="eastAsia" w:ascii="微软雅黑" w:hAnsi="微软雅黑" w:eastAsia="微软雅黑" w:cs="微软雅黑"/>
          <w:color w:val="auto"/>
          <w:szCs w:val="21"/>
        </w:rPr>
        <w:t>截止时间：2020年</w:t>
      </w:r>
      <w:r>
        <w:rPr>
          <w:rFonts w:hint="eastAsia" w:ascii="微软雅黑" w:hAnsi="微软雅黑" w:eastAsia="微软雅黑" w:cs="微软雅黑"/>
          <w:color w:val="auto"/>
          <w:szCs w:val="21"/>
          <w:lang w:val="en-US" w:eastAsia="zh-CN"/>
        </w:rPr>
        <w:t>10</w:t>
      </w:r>
      <w:r>
        <w:rPr>
          <w:rFonts w:hint="eastAsia" w:ascii="微软雅黑" w:hAnsi="微软雅黑" w:eastAsia="微软雅黑" w:cs="微软雅黑"/>
          <w:color w:val="auto"/>
          <w:szCs w:val="21"/>
        </w:rPr>
        <w:t>月</w:t>
      </w:r>
      <w:r>
        <w:rPr>
          <w:rFonts w:hint="eastAsia" w:ascii="微软雅黑" w:hAnsi="微软雅黑" w:eastAsia="微软雅黑" w:cs="微软雅黑"/>
          <w:color w:val="auto"/>
          <w:szCs w:val="21"/>
          <w:lang w:val="en-US" w:eastAsia="zh-CN"/>
        </w:rPr>
        <w:t>22</w:t>
      </w:r>
      <w:r>
        <w:rPr>
          <w:rFonts w:hint="eastAsia" w:ascii="微软雅黑" w:hAnsi="微软雅黑" w:eastAsia="微软雅黑" w:cs="微软雅黑"/>
          <w:color w:val="auto"/>
          <w:szCs w:val="21"/>
        </w:rPr>
        <w:t>日</w:t>
      </w:r>
      <w:r>
        <w:rPr>
          <w:rFonts w:hint="eastAsia" w:ascii="微软雅黑" w:hAnsi="微软雅黑" w:eastAsia="微软雅黑" w:cs="微软雅黑"/>
          <w:color w:val="auto"/>
          <w:szCs w:val="21"/>
          <w:lang w:val="en-US" w:eastAsia="zh-CN"/>
        </w:rPr>
        <w:t>10</w:t>
      </w:r>
      <w:r>
        <w:rPr>
          <w:rFonts w:hint="eastAsia" w:ascii="微软雅黑" w:hAnsi="微软雅黑" w:eastAsia="微软雅黑" w:cs="微软雅黑"/>
          <w:color w:val="auto"/>
          <w:szCs w:val="21"/>
        </w:rPr>
        <w:t>点</w:t>
      </w:r>
      <w:r>
        <w:rPr>
          <w:rFonts w:hint="eastAsia" w:ascii="微软雅黑" w:hAnsi="微软雅黑" w:eastAsia="微软雅黑" w:cs="微软雅黑"/>
          <w:color w:val="auto"/>
          <w:szCs w:val="21"/>
          <w:lang w:val="en-US" w:eastAsia="zh-CN"/>
        </w:rPr>
        <w:t>30</w:t>
      </w:r>
      <w:r>
        <w:rPr>
          <w:rFonts w:hint="eastAsia" w:ascii="微软雅黑" w:hAnsi="微软雅黑" w:eastAsia="微软雅黑" w:cs="微软雅黑"/>
          <w:color w:val="auto"/>
          <w:szCs w:val="21"/>
        </w:rPr>
        <w:t>分</w:t>
      </w:r>
      <w:bookmarkStart w:id="23" w:name="_GoBack"/>
      <w:bookmarkEnd w:id="23"/>
      <w:r>
        <w:rPr>
          <w:rFonts w:hint="eastAsia" w:ascii="微软雅黑" w:hAnsi="微软雅黑" w:eastAsia="微软雅黑" w:cs="微软雅黑"/>
          <w:color w:val="auto"/>
          <w:szCs w:val="21"/>
        </w:rPr>
        <w:t>（北京时间）</w:t>
      </w:r>
    </w:p>
    <w:p>
      <w:pPr>
        <w:spacing w:line="400" w:lineRule="exact"/>
        <w:ind w:left="479" w:leftChars="228"/>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szCs w:val="21"/>
        </w:rPr>
        <w:t>地    点：</w:t>
      </w:r>
      <w:r>
        <w:rPr>
          <w:rFonts w:hint="eastAsia" w:ascii="微软雅黑" w:hAnsi="微软雅黑" w:eastAsia="微软雅黑" w:cs="微软雅黑"/>
          <w:color w:val="auto"/>
          <w:szCs w:val="21"/>
          <w:lang w:eastAsia="zh-CN"/>
        </w:rPr>
        <w:t>乌鲁木齐市天山区新华北路258号金谷大酒店三楼3号会议室</w:t>
      </w:r>
    </w:p>
    <w:p>
      <w:pPr>
        <w:spacing w:line="400" w:lineRule="exact"/>
        <w:rPr>
          <w:rFonts w:ascii="微软雅黑" w:hAnsi="微软雅黑" w:eastAsia="微软雅黑" w:cs="微软雅黑"/>
          <w:b/>
          <w:bCs/>
          <w:color w:val="auto"/>
          <w:szCs w:val="21"/>
        </w:rPr>
      </w:pPr>
      <w:r>
        <w:rPr>
          <w:rFonts w:hint="eastAsia" w:ascii="微软雅黑" w:hAnsi="微软雅黑" w:eastAsia="微软雅黑" w:cs="微软雅黑"/>
          <w:b/>
          <w:bCs/>
          <w:color w:val="auto"/>
          <w:szCs w:val="21"/>
        </w:rPr>
        <w:t>五、开启</w:t>
      </w:r>
      <w:bookmarkEnd w:id="9"/>
      <w:bookmarkEnd w:id="10"/>
      <w:bookmarkEnd w:id="11"/>
      <w:bookmarkEnd w:id="12"/>
    </w:p>
    <w:p>
      <w:pPr>
        <w:spacing w:line="400" w:lineRule="exact"/>
        <w:ind w:left="479" w:leftChars="228"/>
        <w:rPr>
          <w:rFonts w:ascii="微软雅黑" w:hAnsi="微软雅黑" w:eastAsia="微软雅黑" w:cs="微软雅黑"/>
          <w:color w:val="auto"/>
          <w:szCs w:val="21"/>
        </w:rPr>
      </w:pPr>
      <w:r>
        <w:rPr>
          <w:rFonts w:hint="eastAsia" w:ascii="微软雅黑" w:hAnsi="微软雅黑" w:eastAsia="微软雅黑" w:cs="微软雅黑"/>
          <w:color w:val="auto"/>
          <w:szCs w:val="21"/>
        </w:rPr>
        <w:t>时间：2020年</w:t>
      </w:r>
      <w:r>
        <w:rPr>
          <w:rFonts w:hint="eastAsia" w:ascii="微软雅黑" w:hAnsi="微软雅黑" w:eastAsia="微软雅黑" w:cs="微软雅黑"/>
          <w:color w:val="auto"/>
          <w:szCs w:val="21"/>
          <w:lang w:val="en-US" w:eastAsia="zh-CN"/>
        </w:rPr>
        <w:t>10</w:t>
      </w:r>
      <w:r>
        <w:rPr>
          <w:rFonts w:hint="eastAsia" w:ascii="微软雅黑" w:hAnsi="微软雅黑" w:eastAsia="微软雅黑" w:cs="微软雅黑"/>
          <w:color w:val="auto"/>
          <w:szCs w:val="21"/>
        </w:rPr>
        <w:t>月</w:t>
      </w:r>
      <w:r>
        <w:rPr>
          <w:rFonts w:hint="eastAsia" w:ascii="微软雅黑" w:hAnsi="微软雅黑" w:eastAsia="微软雅黑" w:cs="微软雅黑"/>
          <w:color w:val="auto"/>
          <w:szCs w:val="21"/>
          <w:lang w:val="en-US" w:eastAsia="zh-CN"/>
        </w:rPr>
        <w:t>22</w:t>
      </w:r>
      <w:r>
        <w:rPr>
          <w:rFonts w:hint="eastAsia" w:ascii="微软雅黑" w:hAnsi="微软雅黑" w:eastAsia="微软雅黑" w:cs="微软雅黑"/>
          <w:color w:val="auto"/>
          <w:szCs w:val="21"/>
        </w:rPr>
        <w:t>日</w:t>
      </w:r>
      <w:r>
        <w:rPr>
          <w:rFonts w:hint="eastAsia" w:ascii="微软雅黑" w:hAnsi="微软雅黑" w:eastAsia="微软雅黑" w:cs="微软雅黑"/>
          <w:color w:val="auto"/>
          <w:szCs w:val="21"/>
          <w:lang w:val="en-US" w:eastAsia="zh-CN"/>
        </w:rPr>
        <w:t>10</w:t>
      </w:r>
      <w:r>
        <w:rPr>
          <w:rFonts w:hint="eastAsia" w:ascii="微软雅黑" w:hAnsi="微软雅黑" w:eastAsia="微软雅黑" w:cs="微软雅黑"/>
          <w:color w:val="auto"/>
          <w:szCs w:val="21"/>
        </w:rPr>
        <w:t>点</w:t>
      </w:r>
      <w:r>
        <w:rPr>
          <w:rFonts w:hint="eastAsia" w:ascii="微软雅黑" w:hAnsi="微软雅黑" w:eastAsia="微软雅黑" w:cs="微软雅黑"/>
          <w:color w:val="auto"/>
          <w:szCs w:val="21"/>
          <w:lang w:val="en-US" w:eastAsia="zh-CN"/>
        </w:rPr>
        <w:t>30</w:t>
      </w:r>
      <w:r>
        <w:rPr>
          <w:rFonts w:hint="eastAsia" w:ascii="微软雅黑" w:hAnsi="微软雅黑" w:eastAsia="微软雅黑" w:cs="微软雅黑"/>
          <w:color w:val="auto"/>
          <w:szCs w:val="21"/>
        </w:rPr>
        <w:t>分（北京时间）</w:t>
      </w:r>
    </w:p>
    <w:p>
      <w:pPr>
        <w:spacing w:line="400" w:lineRule="exact"/>
        <w:ind w:left="479" w:leftChars="228"/>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szCs w:val="21"/>
        </w:rPr>
        <w:t>地点：</w:t>
      </w:r>
      <w:r>
        <w:rPr>
          <w:rFonts w:hint="eastAsia" w:ascii="微软雅黑" w:hAnsi="微软雅黑" w:eastAsia="微软雅黑" w:cs="微软雅黑"/>
          <w:color w:val="auto"/>
          <w:szCs w:val="21"/>
          <w:lang w:eastAsia="zh-CN"/>
        </w:rPr>
        <w:t>乌鲁木齐市天山区新华北路258号金谷大酒店三楼3号会议室</w:t>
      </w:r>
    </w:p>
    <w:p>
      <w:pPr>
        <w:spacing w:line="400" w:lineRule="exact"/>
        <w:rPr>
          <w:rFonts w:ascii="微软雅黑" w:hAnsi="微软雅黑" w:eastAsia="微软雅黑" w:cs="微软雅黑"/>
          <w:b/>
          <w:bCs/>
          <w:color w:val="auto"/>
          <w:szCs w:val="21"/>
        </w:rPr>
      </w:pPr>
      <w:bookmarkStart w:id="13" w:name="_Toc28359017"/>
      <w:bookmarkStart w:id="14" w:name="_Toc28359094"/>
      <w:bookmarkStart w:id="15" w:name="_Toc35393803"/>
      <w:bookmarkStart w:id="16" w:name="_Toc35393634"/>
      <w:r>
        <w:rPr>
          <w:rFonts w:hint="eastAsia" w:ascii="微软雅黑" w:hAnsi="微软雅黑" w:eastAsia="微软雅黑" w:cs="微软雅黑"/>
          <w:b/>
          <w:bCs/>
          <w:color w:val="auto"/>
          <w:szCs w:val="21"/>
        </w:rPr>
        <w:t>六、公告期限</w:t>
      </w:r>
      <w:bookmarkEnd w:id="13"/>
      <w:bookmarkEnd w:id="14"/>
      <w:bookmarkEnd w:id="15"/>
      <w:bookmarkEnd w:id="16"/>
    </w:p>
    <w:p>
      <w:pPr>
        <w:spacing w:line="400" w:lineRule="exact"/>
        <w:ind w:left="479" w:leftChars="228"/>
        <w:rPr>
          <w:rFonts w:ascii="微软雅黑" w:hAnsi="微软雅黑" w:eastAsia="微软雅黑" w:cs="微软雅黑"/>
          <w:color w:val="auto"/>
          <w:szCs w:val="21"/>
        </w:rPr>
      </w:pPr>
      <w:r>
        <w:rPr>
          <w:rFonts w:hint="eastAsia" w:ascii="微软雅黑" w:hAnsi="微软雅黑" w:eastAsia="微软雅黑" w:cs="微软雅黑"/>
          <w:color w:val="auto"/>
          <w:szCs w:val="21"/>
        </w:rPr>
        <w:t>自本公告发布之日起5个工作日。</w:t>
      </w:r>
    </w:p>
    <w:p>
      <w:pPr>
        <w:spacing w:line="400" w:lineRule="exact"/>
        <w:rPr>
          <w:rFonts w:ascii="微软雅黑" w:hAnsi="微软雅黑" w:eastAsia="微软雅黑" w:cs="微软雅黑"/>
          <w:b/>
          <w:bCs/>
          <w:color w:val="auto"/>
          <w:szCs w:val="21"/>
        </w:rPr>
      </w:pPr>
      <w:bookmarkStart w:id="17" w:name="_Toc35393804"/>
      <w:bookmarkStart w:id="18" w:name="_Toc35393635"/>
      <w:r>
        <w:rPr>
          <w:rFonts w:hint="eastAsia" w:ascii="微软雅黑" w:hAnsi="微软雅黑" w:eastAsia="微软雅黑" w:cs="微软雅黑"/>
          <w:b/>
          <w:bCs/>
          <w:color w:val="auto"/>
          <w:szCs w:val="21"/>
        </w:rPr>
        <w:t>七、</w:t>
      </w:r>
      <w:bookmarkEnd w:id="17"/>
      <w:bookmarkEnd w:id="18"/>
      <w:r>
        <w:rPr>
          <w:rFonts w:hint="eastAsia" w:ascii="微软雅黑" w:hAnsi="微软雅黑" w:eastAsia="微软雅黑" w:cs="微软雅黑"/>
          <w:b/>
          <w:bCs/>
          <w:color w:val="auto"/>
          <w:szCs w:val="21"/>
        </w:rPr>
        <w:t>对本次招标提出询问，请按以下方式联系</w:t>
      </w:r>
      <w:bookmarkEnd w:id="1"/>
      <w:bookmarkEnd w:id="2"/>
      <w:bookmarkEnd w:id="3"/>
      <w:bookmarkEnd w:id="4"/>
    </w:p>
    <w:p>
      <w:pPr>
        <w:spacing w:line="400" w:lineRule="exact"/>
        <w:ind w:left="479" w:leftChars="228"/>
        <w:rPr>
          <w:rFonts w:ascii="微软雅黑" w:hAnsi="微软雅黑" w:eastAsia="微软雅黑" w:cs="微软雅黑"/>
          <w:color w:val="auto"/>
          <w:szCs w:val="21"/>
        </w:rPr>
      </w:pPr>
      <w:r>
        <w:rPr>
          <w:rFonts w:hint="eastAsia" w:ascii="微软雅黑" w:hAnsi="微软雅黑" w:eastAsia="微软雅黑" w:cs="微软雅黑"/>
          <w:color w:val="auto"/>
          <w:szCs w:val="21"/>
        </w:rPr>
        <w:t>1.采购人信息</w:t>
      </w:r>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名 称：喀什地区第一人民医院　　　　　　　　　　　　</w:t>
      </w:r>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地址：喀什地区喀什市迎宾大道120号　</w:t>
      </w:r>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联系人：丁芸　　　　　　　　　　　</w:t>
      </w:r>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 xml:space="preserve">联系方式：0998-2962911　　　　　　　　　　　 </w:t>
      </w:r>
      <w:bookmarkStart w:id="19" w:name="_Toc28359009"/>
      <w:bookmarkStart w:id="20" w:name="_Toc28359086"/>
    </w:p>
    <w:p>
      <w:pPr>
        <w:spacing w:line="400" w:lineRule="exact"/>
        <w:ind w:left="479" w:leftChars="228"/>
        <w:rPr>
          <w:rFonts w:ascii="微软雅黑" w:hAnsi="微软雅黑" w:eastAsia="微软雅黑" w:cs="微软雅黑"/>
          <w:color w:val="auto"/>
          <w:szCs w:val="21"/>
        </w:rPr>
      </w:pPr>
      <w:r>
        <w:rPr>
          <w:rFonts w:hint="eastAsia" w:ascii="微软雅黑" w:hAnsi="微软雅黑" w:eastAsia="微软雅黑" w:cs="微软雅黑"/>
          <w:color w:val="auto"/>
          <w:szCs w:val="21"/>
        </w:rPr>
        <w:t>2.采购代理机构信息</w:t>
      </w:r>
      <w:bookmarkEnd w:id="19"/>
      <w:bookmarkEnd w:id="20"/>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名 称：新疆共建恒业信息咨询有限责任公司　　　　　　　　　　　　</w:t>
      </w:r>
    </w:p>
    <w:p>
      <w:pPr>
        <w:spacing w:line="400" w:lineRule="exact"/>
        <w:ind w:left="479" w:leftChars="228" w:firstLine="420" w:firstLineChars="200"/>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地</w:t>
      </w:r>
      <w:r>
        <w:rPr>
          <w:rFonts w:hint="eastAsia" w:ascii="微软雅黑" w:hAnsi="微软雅黑" w:eastAsia="微软雅黑" w:cs="微软雅黑"/>
          <w:color w:val="auto"/>
          <w:szCs w:val="21"/>
          <w:lang w:val="en-US" w:eastAsia="zh-CN"/>
        </w:rPr>
        <w:t xml:space="preserve"> </w:t>
      </w:r>
      <w:r>
        <w:rPr>
          <w:rFonts w:hint="eastAsia" w:ascii="微软雅黑" w:hAnsi="微软雅黑" w:eastAsia="微软雅黑" w:cs="微软雅黑"/>
          <w:color w:val="auto"/>
          <w:szCs w:val="21"/>
        </w:rPr>
        <w:t>址：喀什经济开发区深喀大道深圳城3号楼12楼12-4-1室　　</w:t>
      </w:r>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lang w:val="en-US" w:eastAsia="zh-CN"/>
        </w:rPr>
        <w:t>联系人：陈雨丽</w:t>
      </w:r>
      <w:r>
        <w:rPr>
          <w:rFonts w:hint="eastAsia" w:ascii="微软雅黑" w:hAnsi="微软雅黑" w:eastAsia="微软雅黑" w:cs="微软雅黑"/>
          <w:color w:val="auto"/>
          <w:szCs w:val="21"/>
        </w:rPr>
        <w:t>　　　　　　　　　　</w:t>
      </w:r>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联系方式：</w:t>
      </w:r>
      <w:bookmarkStart w:id="21" w:name="_Toc28359087"/>
      <w:bookmarkStart w:id="22" w:name="_Toc28359010"/>
      <w:r>
        <w:rPr>
          <w:rFonts w:hint="eastAsia" w:ascii="微软雅黑" w:hAnsi="微软雅黑" w:eastAsia="微软雅黑" w:cs="微软雅黑"/>
          <w:color w:val="auto"/>
          <w:szCs w:val="21"/>
        </w:rPr>
        <w:t>18209987338　　　　　　　　　　　　</w:t>
      </w:r>
    </w:p>
    <w:bookmarkEnd w:id="21"/>
    <w:bookmarkEnd w:id="22"/>
    <w:p>
      <w:pPr>
        <w:spacing w:line="400" w:lineRule="exact"/>
        <w:ind w:firstLine="420" w:firstLineChars="200"/>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3.同级政府采购监督管理部门</w:t>
      </w:r>
    </w:p>
    <w:p>
      <w:pPr>
        <w:spacing w:line="400" w:lineRule="exact"/>
        <w:ind w:left="899" w:leftChars="428"/>
        <w:rPr>
          <w:rFonts w:ascii="微软雅黑" w:hAnsi="微软雅黑" w:eastAsia="微软雅黑" w:cs="微软雅黑"/>
          <w:color w:val="auto"/>
          <w:szCs w:val="21"/>
        </w:rPr>
      </w:pPr>
      <w:r>
        <w:rPr>
          <w:rFonts w:hint="eastAsia" w:ascii="微软雅黑" w:hAnsi="微软雅黑" w:eastAsia="微软雅黑" w:cs="微软雅黑"/>
          <w:color w:val="auto"/>
          <w:szCs w:val="21"/>
        </w:rPr>
        <w:t>名称：喀什地区政府采购管理办公室</w:t>
      </w:r>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 xml:space="preserve">联系人：迪力木拉提         </w:t>
      </w:r>
    </w:p>
    <w:p>
      <w:pPr>
        <w:spacing w:line="400" w:lineRule="exact"/>
        <w:ind w:left="479" w:leftChars="228" w:firstLine="420" w:firstLineChars="200"/>
        <w:rPr>
          <w:rFonts w:ascii="微软雅黑" w:hAnsi="微软雅黑" w:eastAsia="微软雅黑" w:cs="微软雅黑"/>
          <w:color w:val="auto"/>
          <w:szCs w:val="21"/>
        </w:rPr>
      </w:pPr>
      <w:r>
        <w:rPr>
          <w:rFonts w:hint="eastAsia" w:ascii="微软雅黑" w:hAnsi="微软雅黑" w:eastAsia="微软雅黑" w:cs="微软雅黑"/>
          <w:color w:val="auto"/>
          <w:szCs w:val="21"/>
        </w:rPr>
        <w:t>监督投诉电话： 0998-2597001</w:t>
      </w:r>
    </w:p>
    <w:p>
      <w:pPr>
        <w:pStyle w:val="4"/>
        <w:spacing w:line="400" w:lineRule="exact"/>
        <w:rPr>
          <w:color w:val="auto"/>
          <w:sz w:val="21"/>
          <w:szCs w:val="16"/>
        </w:rPr>
      </w:pPr>
    </w:p>
    <w:p>
      <w:pPr>
        <w:spacing w:line="400" w:lineRule="exact"/>
        <w:ind w:firstLine="3570" w:firstLineChars="1700"/>
        <w:rPr>
          <w:rFonts w:ascii="微软雅黑" w:hAnsi="微软雅黑" w:eastAsia="微软雅黑" w:cs="微软雅黑"/>
          <w:color w:val="auto"/>
          <w:szCs w:val="21"/>
        </w:rPr>
      </w:pPr>
      <w:r>
        <w:rPr>
          <w:rFonts w:hint="eastAsia" w:ascii="微软雅黑" w:hAnsi="微软雅黑" w:eastAsia="微软雅黑" w:cs="微软雅黑"/>
          <w:color w:val="auto"/>
          <w:szCs w:val="21"/>
        </w:rPr>
        <w:t>新疆共建恒业信息咨询有限责任公司</w:t>
      </w:r>
    </w:p>
    <w:p>
      <w:pPr>
        <w:spacing w:line="400" w:lineRule="exact"/>
        <w:ind w:firstLine="4830" w:firstLineChars="2300"/>
        <w:rPr>
          <w:rFonts w:ascii="微软雅黑" w:hAnsi="微软雅黑" w:eastAsia="微软雅黑" w:cs="微软雅黑"/>
          <w:color w:val="auto"/>
          <w:szCs w:val="21"/>
        </w:rPr>
      </w:pPr>
      <w:r>
        <w:rPr>
          <w:rFonts w:hint="eastAsia" w:ascii="微软雅黑" w:hAnsi="微软雅黑" w:eastAsia="微软雅黑" w:cs="微软雅黑"/>
          <w:color w:val="auto"/>
          <w:szCs w:val="21"/>
        </w:rPr>
        <w:t xml:space="preserve"> 2020年</w:t>
      </w:r>
      <w:r>
        <w:rPr>
          <w:rFonts w:hint="eastAsia" w:ascii="微软雅黑" w:hAnsi="微软雅黑" w:eastAsia="微软雅黑" w:cs="微软雅黑"/>
          <w:color w:val="auto"/>
          <w:szCs w:val="21"/>
          <w:lang w:val="en-US" w:eastAsia="zh-CN"/>
        </w:rPr>
        <w:t>9</w:t>
      </w:r>
      <w:r>
        <w:rPr>
          <w:rFonts w:hint="eastAsia" w:ascii="微软雅黑" w:hAnsi="微软雅黑" w:eastAsia="微软雅黑" w:cs="微软雅黑"/>
          <w:color w:val="auto"/>
          <w:szCs w:val="21"/>
        </w:rPr>
        <w:t>月</w:t>
      </w:r>
      <w:r>
        <w:rPr>
          <w:rFonts w:hint="eastAsia" w:ascii="微软雅黑" w:hAnsi="微软雅黑" w:eastAsia="微软雅黑" w:cs="微软雅黑"/>
          <w:color w:val="auto"/>
          <w:szCs w:val="21"/>
          <w:lang w:val="en-US" w:eastAsia="zh-CN"/>
        </w:rPr>
        <w:t>23</w:t>
      </w:r>
      <w:r>
        <w:rPr>
          <w:rFonts w:hint="eastAsia" w:ascii="微软雅黑" w:hAnsi="微软雅黑" w:eastAsia="微软雅黑" w:cs="微软雅黑"/>
          <w:color w:val="auto"/>
          <w:szCs w:val="21"/>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E1161"/>
    <w:rsid w:val="001652DB"/>
    <w:rsid w:val="005B1653"/>
    <w:rsid w:val="007551CF"/>
    <w:rsid w:val="007839E4"/>
    <w:rsid w:val="007C52F7"/>
    <w:rsid w:val="00CD22B5"/>
    <w:rsid w:val="00F20C44"/>
    <w:rsid w:val="014042E6"/>
    <w:rsid w:val="07E7178B"/>
    <w:rsid w:val="09116F73"/>
    <w:rsid w:val="09BF036E"/>
    <w:rsid w:val="0BCC7368"/>
    <w:rsid w:val="0CB84587"/>
    <w:rsid w:val="0D645BF5"/>
    <w:rsid w:val="11E73FBA"/>
    <w:rsid w:val="131D5279"/>
    <w:rsid w:val="15151CC4"/>
    <w:rsid w:val="18A264A5"/>
    <w:rsid w:val="1DEF67B0"/>
    <w:rsid w:val="1ECE55E8"/>
    <w:rsid w:val="21E77683"/>
    <w:rsid w:val="27C55AA6"/>
    <w:rsid w:val="2E092505"/>
    <w:rsid w:val="2EEF6FD1"/>
    <w:rsid w:val="2F3D0E2F"/>
    <w:rsid w:val="31E3055C"/>
    <w:rsid w:val="34331A70"/>
    <w:rsid w:val="377C3E74"/>
    <w:rsid w:val="3F281E3B"/>
    <w:rsid w:val="3F731FFA"/>
    <w:rsid w:val="44E37BAE"/>
    <w:rsid w:val="4535127C"/>
    <w:rsid w:val="45D36A9C"/>
    <w:rsid w:val="49EA0D1D"/>
    <w:rsid w:val="4E626B82"/>
    <w:rsid w:val="4E6851C4"/>
    <w:rsid w:val="510433D2"/>
    <w:rsid w:val="54390704"/>
    <w:rsid w:val="574E32BA"/>
    <w:rsid w:val="57C71C7D"/>
    <w:rsid w:val="5AD202C0"/>
    <w:rsid w:val="5D171E75"/>
    <w:rsid w:val="5EAE1161"/>
    <w:rsid w:val="60D42B85"/>
    <w:rsid w:val="69171BFE"/>
    <w:rsid w:val="6CEB00DE"/>
    <w:rsid w:val="6F184EEE"/>
    <w:rsid w:val="70242CC7"/>
    <w:rsid w:val="767B7D60"/>
    <w:rsid w:val="78152A31"/>
    <w:rsid w:val="7CBD7A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360" w:lineRule="auto"/>
      <w:ind w:firstLine="570"/>
    </w:pPr>
    <w:rPr>
      <w:sz w:val="24"/>
    </w:rPr>
  </w:style>
  <w:style w:type="paragraph" w:styleId="4">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Times New Roman" w:hAnsi="Times New Roman" w:eastAsia="宋体" w:cs="Times New Roman"/>
      <w:kern w:val="2"/>
      <w:sz w:val="18"/>
      <w:szCs w:val="18"/>
    </w:rPr>
  </w:style>
  <w:style w:type="character" w:customStyle="1" w:styleId="10">
    <w:name w:val="页脚 Char"/>
    <w:basedOn w:val="8"/>
    <w:link w:val="5"/>
    <w:qFormat/>
    <w:uiPriority w:val="0"/>
    <w:rPr>
      <w:rFonts w:ascii="Times New Roman" w:hAnsi="Times New Roman" w:eastAsia="宋体" w:cs="Times New Roman"/>
      <w:kern w:val="2"/>
      <w:sz w:val="18"/>
      <w:szCs w:val="18"/>
    </w:rPr>
  </w:style>
  <w:style w:type="character" w:customStyle="1" w:styleId="11">
    <w:name w:val="font51"/>
    <w:basedOn w:val="8"/>
    <w:qFormat/>
    <w:uiPriority w:val="0"/>
    <w:rPr>
      <w:rFonts w:hint="default" w:ascii="Tahoma" w:hAnsi="Tahoma" w:eastAsia="Tahoma" w:cs="Tahoma"/>
      <w:color w:val="000000"/>
      <w:sz w:val="22"/>
      <w:szCs w:val="22"/>
      <w:u w:val="none"/>
    </w:rPr>
  </w:style>
  <w:style w:type="character" w:customStyle="1" w:styleId="12">
    <w:name w:val="font1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228</Words>
  <Characters>1304</Characters>
  <Lines>10</Lines>
  <Paragraphs>3</Paragraphs>
  <TotalTime>0</TotalTime>
  <ScaleCrop>false</ScaleCrop>
  <LinksUpToDate>false</LinksUpToDate>
  <CharactersWithSpaces>1529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2020-07-03T05:37:00Z</dcterms:created>
  <dc:creator>WPS_1542621076</dc:creator>
  <cp:lastModifiedBy>Administrator</cp:lastModifiedBy>
  <dcterms:modified xsi:type="dcterms:W3CDTF">2020-09-23T11:18:12Z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