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5EE1ADF6">
      <w:pPr>
        <w:rPr>
          <w:rFonts w:hint="eastAsia" w:ascii="宋体" w:hAnsi="宋体" w:eastAsia="宋体" w:cs="宋体"/>
          <w:b/>
          <w:color w:val="auto"/>
          <w:kern w:val="0"/>
          <w:sz w:val="44"/>
          <w:szCs w:val="44"/>
          <w:lang w:val="en-US" w:eastAsia="zh-CN"/>
        </w:rPr>
      </w:pPr>
    </w:p>
    <w:p w14:paraId="5E8FFB7D">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r>
        <w:rPr>
          <w:rFonts w:hint="eastAsia" w:ascii="宋体" w:hAnsi="宋体" w:eastAsia="宋体" w:cs="宋体"/>
          <w:b/>
          <w:bCs/>
          <w:color w:val="auto"/>
          <w:kern w:val="0"/>
          <w:sz w:val="52"/>
          <w:szCs w:val="52"/>
          <w:shd w:val="clear" w:color="auto" w:fill="FFFFFF"/>
        </w:rPr>
        <w:t>乌恰县2025年提纯复壮项目</w:t>
      </w:r>
      <w:r>
        <w:rPr>
          <w:rFonts w:hint="eastAsia" w:ascii="宋体" w:hAnsi="宋体" w:eastAsia="宋体" w:cs="宋体"/>
          <w:b/>
          <w:bCs/>
          <w:color w:val="auto"/>
          <w:kern w:val="0"/>
          <w:sz w:val="52"/>
          <w:szCs w:val="52"/>
          <w:shd w:val="clear" w:color="auto" w:fill="FFFFFF"/>
          <w:lang w:val="en-US" w:eastAsia="zh-CN"/>
        </w:rPr>
        <w:t>（二次）</w:t>
      </w:r>
    </w:p>
    <w:p w14:paraId="1FB8B0D3">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p>
    <w:p w14:paraId="27B1B867">
      <w:pPr>
        <w:widowControl/>
        <w:tabs>
          <w:tab w:val="left" w:pos="6013"/>
        </w:tabs>
        <w:autoSpaceDE w:val="0"/>
        <w:autoSpaceDN w:val="0"/>
        <w:ind w:right="-26"/>
        <w:jc w:val="center"/>
        <w:textAlignment w:val="bottom"/>
        <w:rPr>
          <w:rFonts w:hint="default" w:ascii="宋体" w:hAnsi="宋体" w:eastAsia="宋体" w:cs="宋体"/>
          <w:b/>
          <w:bCs/>
          <w:color w:val="auto"/>
          <w:kern w:val="0"/>
          <w:sz w:val="32"/>
          <w:szCs w:val="32"/>
          <w:shd w:val="clear" w:color="auto" w:fill="FFFFFF"/>
          <w:lang w:val="en-US"/>
        </w:rPr>
      </w:pPr>
      <w:r>
        <w:rPr>
          <w:rFonts w:hint="eastAsia" w:ascii="宋体" w:hAnsi="宋体" w:eastAsia="宋体" w:cs="宋体"/>
          <w:b/>
          <w:bCs/>
          <w:color w:val="auto"/>
          <w:kern w:val="0"/>
          <w:sz w:val="32"/>
          <w:szCs w:val="32"/>
          <w:shd w:val="clear" w:color="auto" w:fill="FFFFFF"/>
        </w:rPr>
        <w:t>项目编号：</w:t>
      </w:r>
      <w:r>
        <w:rPr>
          <w:rFonts w:hint="eastAsia" w:ascii="宋体" w:hAnsi="宋体" w:eastAsia="宋体" w:cs="宋体"/>
          <w:b/>
          <w:bCs/>
          <w:color w:val="auto"/>
          <w:kern w:val="0"/>
          <w:sz w:val="32"/>
          <w:szCs w:val="32"/>
          <w:shd w:val="clear" w:color="auto" w:fill="FFFFFF"/>
          <w:lang w:eastAsia="zh-CN"/>
        </w:rPr>
        <w:t>WQZFCG(ZB)-202</w:t>
      </w:r>
      <w:r>
        <w:rPr>
          <w:rFonts w:hint="eastAsia" w:ascii="宋体" w:hAnsi="宋体" w:cs="宋体"/>
          <w:b/>
          <w:bCs/>
          <w:color w:val="auto"/>
          <w:kern w:val="0"/>
          <w:sz w:val="32"/>
          <w:szCs w:val="32"/>
          <w:shd w:val="clear" w:color="auto" w:fill="FFFFFF"/>
          <w:lang w:val="en-US" w:eastAsia="zh-CN"/>
        </w:rPr>
        <w:t>5</w:t>
      </w:r>
      <w:r>
        <w:rPr>
          <w:rFonts w:hint="eastAsia" w:ascii="宋体" w:hAnsi="宋体" w:eastAsia="宋体" w:cs="宋体"/>
          <w:b/>
          <w:bCs/>
          <w:color w:val="auto"/>
          <w:kern w:val="0"/>
          <w:sz w:val="32"/>
          <w:szCs w:val="32"/>
          <w:shd w:val="clear" w:color="auto" w:fill="FFFFFF"/>
          <w:lang w:eastAsia="zh-CN"/>
        </w:rPr>
        <w:t>-</w:t>
      </w:r>
      <w:r>
        <w:rPr>
          <w:rFonts w:hint="eastAsia" w:ascii="宋体" w:hAnsi="宋体" w:cs="宋体"/>
          <w:b/>
          <w:bCs/>
          <w:color w:val="auto"/>
          <w:kern w:val="0"/>
          <w:sz w:val="32"/>
          <w:szCs w:val="32"/>
          <w:shd w:val="clear" w:color="auto" w:fill="FFFFFF"/>
          <w:lang w:val="en-US" w:eastAsia="zh-CN"/>
        </w:rPr>
        <w:t>061-02</w:t>
      </w:r>
    </w:p>
    <w:p w14:paraId="3D6A7021">
      <w:pPr>
        <w:widowControl/>
        <w:tabs>
          <w:tab w:val="left" w:pos="6013"/>
        </w:tabs>
        <w:autoSpaceDE w:val="0"/>
        <w:autoSpaceDN w:val="0"/>
        <w:ind w:right="-26"/>
        <w:jc w:val="both"/>
        <w:textAlignment w:val="bottom"/>
        <w:rPr>
          <w:rFonts w:hint="eastAsia" w:ascii="宋体" w:hAnsi="宋体" w:eastAsia="宋体" w:cs="宋体"/>
          <w:b/>
          <w:color w:val="auto"/>
          <w:sz w:val="52"/>
          <w:szCs w:val="52"/>
        </w:rPr>
      </w:pPr>
    </w:p>
    <w:p w14:paraId="7CA29500">
      <w:pPr>
        <w:widowControl/>
        <w:tabs>
          <w:tab w:val="left" w:pos="6013"/>
        </w:tabs>
        <w:autoSpaceDE w:val="0"/>
        <w:autoSpaceDN w:val="0"/>
        <w:ind w:right="-26"/>
        <w:jc w:val="center"/>
        <w:textAlignment w:val="bottom"/>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询</w:t>
      </w:r>
    </w:p>
    <w:p w14:paraId="2A65FAD2">
      <w:pPr>
        <w:widowControl/>
        <w:tabs>
          <w:tab w:val="left" w:pos="6013"/>
        </w:tabs>
        <w:autoSpaceDE w:val="0"/>
        <w:autoSpaceDN w:val="0"/>
        <w:ind w:right="-26"/>
        <w:jc w:val="center"/>
        <w:textAlignment w:val="bottom"/>
        <w:rPr>
          <w:rFonts w:hint="eastAsia" w:ascii="宋体" w:hAnsi="宋体" w:eastAsia="宋体" w:cs="宋体"/>
          <w:b/>
          <w:color w:val="auto"/>
          <w:sz w:val="72"/>
          <w:szCs w:val="72"/>
          <w:lang w:eastAsia="zh-CN"/>
        </w:rPr>
      </w:pPr>
      <w:r>
        <w:rPr>
          <w:rFonts w:hint="eastAsia" w:ascii="宋体" w:hAnsi="宋体" w:eastAsia="宋体" w:cs="宋体"/>
          <w:b/>
          <w:color w:val="auto"/>
          <w:kern w:val="0"/>
          <w:sz w:val="72"/>
          <w:szCs w:val="72"/>
          <w:lang w:val="en-US" w:eastAsia="zh-CN" w:bidi="ar-SA"/>
        </w:rPr>
        <w:t>价</w:t>
      </w:r>
    </w:p>
    <w:p w14:paraId="6E4A79F7">
      <w:pPr>
        <w:pStyle w:val="26"/>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通</w:t>
      </w:r>
    </w:p>
    <w:p w14:paraId="58F16697">
      <w:pPr>
        <w:pStyle w:val="26"/>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知</w:t>
      </w:r>
    </w:p>
    <w:p w14:paraId="36722A54">
      <w:pPr>
        <w:pStyle w:val="26"/>
        <w:jc w:val="center"/>
        <w:rPr>
          <w:rFonts w:hint="eastAsia" w:ascii="宋体" w:hAnsi="宋体" w:eastAsia="宋体" w:cs="宋体"/>
          <w:color w:val="auto"/>
          <w:sz w:val="72"/>
          <w:szCs w:val="72"/>
          <w:lang w:val="en-US" w:eastAsia="zh-CN"/>
        </w:rPr>
      </w:pPr>
      <w:r>
        <w:rPr>
          <w:rFonts w:hint="eastAsia" w:ascii="宋体" w:hAnsi="宋体" w:eastAsia="宋体" w:cs="宋体"/>
          <w:b/>
          <w:color w:val="auto"/>
          <w:kern w:val="0"/>
          <w:sz w:val="72"/>
          <w:szCs w:val="72"/>
          <w:lang w:val="en-US" w:eastAsia="zh-CN" w:bidi="ar-SA"/>
        </w:rPr>
        <w:t>书</w:t>
      </w:r>
    </w:p>
    <w:p w14:paraId="78C0FABD">
      <w:pPr>
        <w:pStyle w:val="26"/>
        <w:rPr>
          <w:rFonts w:hint="eastAsia" w:ascii="宋体" w:hAnsi="宋体" w:eastAsia="宋体" w:cs="宋体"/>
          <w:color w:val="auto"/>
        </w:rPr>
      </w:pPr>
    </w:p>
    <w:p w14:paraId="72AC0391">
      <w:pPr>
        <w:pStyle w:val="26"/>
        <w:rPr>
          <w:rFonts w:hint="eastAsia" w:ascii="宋体" w:hAnsi="宋体" w:eastAsia="宋体" w:cs="宋体"/>
          <w:color w:val="auto"/>
        </w:rPr>
      </w:pPr>
    </w:p>
    <w:p w14:paraId="4BAC3F07">
      <w:pPr>
        <w:pStyle w:val="26"/>
        <w:rPr>
          <w:rFonts w:hint="eastAsia" w:ascii="宋体" w:hAnsi="宋体" w:eastAsia="宋体" w:cs="宋体"/>
          <w:color w:val="auto"/>
        </w:rPr>
      </w:pPr>
    </w:p>
    <w:p w14:paraId="5938BBEF">
      <w:pPr>
        <w:widowControl/>
        <w:autoSpaceDE w:val="0"/>
        <w:autoSpaceDN w:val="0"/>
        <w:spacing w:line="360" w:lineRule="auto"/>
        <w:ind w:right="-28" w:firstLine="643" w:firstLineChars="200"/>
        <w:textAlignment w:val="bottom"/>
        <w:rPr>
          <w:rFonts w:hint="default" w:ascii="宋体" w:hAnsi="宋体" w:cs="宋体"/>
          <w:b/>
          <w:color w:val="auto"/>
          <w:sz w:val="32"/>
          <w:szCs w:val="32"/>
          <w:lang w:val="en-US" w:eastAsia="zh-CN"/>
        </w:rPr>
      </w:pPr>
      <w:r>
        <w:rPr>
          <w:rFonts w:hint="eastAsia" w:ascii="宋体" w:hAnsi="宋体" w:eastAsia="宋体" w:cs="宋体"/>
          <w:b/>
          <w:color w:val="auto"/>
          <w:sz w:val="32"/>
          <w:szCs w:val="32"/>
        </w:rPr>
        <w:t>采购单位：</w:t>
      </w:r>
      <w:r>
        <w:rPr>
          <w:rFonts w:hint="eastAsia" w:ascii="宋体" w:hAnsi="宋体" w:cs="宋体"/>
          <w:b/>
          <w:color w:val="auto"/>
          <w:sz w:val="32"/>
          <w:szCs w:val="32"/>
          <w:lang w:val="en-US" w:eastAsia="zh-CN"/>
        </w:rPr>
        <w:t>乌恰县农业农村局</w:t>
      </w:r>
    </w:p>
    <w:p w14:paraId="4279DCAE">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巴先生</w:t>
      </w:r>
      <w:r>
        <w:rPr>
          <w:rFonts w:hint="eastAsia" w:ascii="宋体" w:hAnsi="宋体" w:eastAsia="宋体" w:cs="宋体"/>
          <w:b/>
          <w:color w:val="auto"/>
          <w:sz w:val="32"/>
          <w:szCs w:val="32"/>
        </w:rPr>
        <w:t xml:space="preserve"> </w:t>
      </w:r>
    </w:p>
    <w:p w14:paraId="3937AB81">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rPr>
        <w:t>联系电话：</w:t>
      </w:r>
      <w:r>
        <w:rPr>
          <w:rFonts w:hint="eastAsia" w:ascii="宋体" w:hAnsi="宋体" w:cs="宋体"/>
          <w:b/>
          <w:color w:val="auto"/>
          <w:sz w:val="32"/>
          <w:szCs w:val="32"/>
          <w:lang w:val="en-US" w:eastAsia="zh-CN"/>
        </w:rPr>
        <w:t>18199705510</w:t>
      </w:r>
    </w:p>
    <w:p w14:paraId="69EA449D">
      <w:pPr>
        <w:widowControl/>
        <w:autoSpaceDE w:val="0"/>
        <w:autoSpaceDN w:val="0"/>
        <w:spacing w:line="360" w:lineRule="auto"/>
        <w:ind w:right="-28" w:firstLine="643" w:firstLineChars="200"/>
        <w:textAlignment w:val="bottom"/>
        <w:rPr>
          <w:rFonts w:hint="eastAsia" w:ascii="宋体" w:hAnsi="宋体" w:cs="宋体"/>
          <w:b/>
          <w:color w:val="auto"/>
          <w:sz w:val="32"/>
          <w:szCs w:val="32"/>
          <w:lang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新疆建硕项目管理咨询有限公司</w:t>
      </w:r>
    </w:p>
    <w:p w14:paraId="0540C72C">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朱先生</w:t>
      </w:r>
    </w:p>
    <w:p w14:paraId="51D53169">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联系电话: </w:t>
      </w:r>
      <w:r>
        <w:rPr>
          <w:rFonts w:hint="eastAsia" w:ascii="宋体" w:hAnsi="宋体" w:eastAsia="宋体" w:cs="宋体"/>
          <w:b/>
          <w:color w:val="auto"/>
          <w:sz w:val="32"/>
          <w:szCs w:val="32"/>
          <w:lang w:eastAsia="zh-CN"/>
        </w:rPr>
        <w:t>15770150301</w:t>
      </w:r>
    </w:p>
    <w:p w14:paraId="39E6E2C8">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rPr>
      </w:pPr>
    </w:p>
    <w:p w14:paraId="7D4D0588">
      <w:pPr>
        <w:widowControl/>
        <w:autoSpaceDE w:val="0"/>
        <w:autoSpaceDN w:val="0"/>
        <w:ind w:right="893"/>
        <w:textAlignment w:val="bottom"/>
        <w:rPr>
          <w:rFonts w:hint="eastAsia" w:ascii="宋体" w:hAnsi="宋体" w:eastAsia="宋体" w:cs="宋体"/>
          <w:b/>
          <w:color w:val="auto"/>
          <w:sz w:val="28"/>
          <w:szCs w:val="28"/>
        </w:rPr>
      </w:pPr>
    </w:p>
    <w:p w14:paraId="41EEBA0D">
      <w:pPr>
        <w:jc w:val="center"/>
        <w:rPr>
          <w:rFonts w:hint="eastAsia" w:ascii="宋体" w:hAnsi="宋体" w:eastAsia="宋体" w:cs="宋体"/>
          <w:color w:val="auto"/>
          <w:lang w:val="en-US" w:eastAsia="zh-CN"/>
        </w:rPr>
        <w:sectPr>
          <w:headerReference r:id="rId4" w:type="first"/>
          <w:footerReference r:id="rId6" w:type="first"/>
          <w:headerReference r:id="rId3" w:type="default"/>
          <w:footerReference r:id="rId5" w:type="default"/>
          <w:pgSz w:w="11907" w:h="16840"/>
          <w:pgMar w:top="1134" w:right="1134" w:bottom="1134" w:left="1418" w:header="567" w:footer="737" w:gutter="0"/>
          <w:pgNumType w:fmt="decimal"/>
          <w:cols w:space="720" w:num="1"/>
          <w:titlePg/>
          <w:docGrid w:linePitch="312" w:charSpace="0"/>
        </w:sectPr>
      </w:pPr>
      <w:r>
        <w:rPr>
          <w:rFonts w:hint="eastAsia" w:ascii="宋体" w:hAnsi="宋体" w:eastAsia="宋体" w:cs="宋体"/>
          <w:b/>
          <w:color w:val="auto"/>
          <w:sz w:val="28"/>
          <w:szCs w:val="28"/>
          <w:lang w:val="en-US" w:eastAsia="zh-CN"/>
        </w:rPr>
        <w:t>202</w:t>
      </w: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lang w:val="en-US" w:eastAsia="zh-CN"/>
        </w:rPr>
        <w:t>年</w:t>
      </w:r>
      <w:r>
        <w:rPr>
          <w:rFonts w:hint="eastAsia" w:ascii="宋体" w:hAnsi="宋体" w:cs="宋体"/>
          <w:b/>
          <w:color w:val="auto"/>
          <w:sz w:val="28"/>
          <w:szCs w:val="28"/>
          <w:lang w:val="en-US" w:eastAsia="zh-CN"/>
        </w:rPr>
        <w:t>7</w:t>
      </w:r>
      <w:r>
        <w:rPr>
          <w:rFonts w:hint="eastAsia" w:ascii="宋体" w:hAnsi="宋体" w:eastAsia="宋体" w:cs="宋体"/>
          <w:b/>
          <w:color w:val="auto"/>
          <w:sz w:val="28"/>
          <w:szCs w:val="28"/>
          <w:lang w:val="en-US" w:eastAsia="zh-CN"/>
        </w:rPr>
        <w:t>月</w:t>
      </w:r>
    </w:p>
    <w:p w14:paraId="2B6CC64E">
      <w:pPr>
        <w:jc w:val="center"/>
        <w:rPr>
          <w:rFonts w:hint="eastAsia" w:ascii="宋体" w:hAnsi="宋体" w:eastAsia="宋体" w:cs="宋体"/>
          <w:color w:val="auto"/>
          <w:sz w:val="32"/>
          <w:szCs w:val="32"/>
          <w:highlight w:val="none"/>
        </w:rPr>
      </w:pPr>
      <w:bookmarkStart w:id="0" w:name="_Hlt10519329"/>
      <w:bookmarkEnd w:id="0"/>
      <w:bookmarkStart w:id="1" w:name="_Hlt42956360"/>
      <w:bookmarkEnd w:id="1"/>
      <w:bookmarkStart w:id="2" w:name="_Hlt10523642"/>
      <w:bookmarkEnd w:id="2"/>
      <w:bookmarkStart w:id="3" w:name="_Hlt10524010"/>
      <w:bookmarkEnd w:id="3"/>
      <w:bookmarkStart w:id="4" w:name="_Hlt10567911"/>
      <w:bookmarkEnd w:id="4"/>
      <w:bookmarkStart w:id="5" w:name="_Hlt42956379"/>
      <w:bookmarkEnd w:id="5"/>
      <w:bookmarkStart w:id="6" w:name="_Hlt10524029"/>
      <w:bookmarkEnd w:id="6"/>
      <w:bookmarkStart w:id="7" w:name="_Hlt10462525"/>
      <w:bookmarkEnd w:id="7"/>
      <w:bookmarkStart w:id="8" w:name="_Hlt10529670"/>
      <w:bookmarkEnd w:id="8"/>
      <w:bookmarkStart w:id="9" w:name="_Hlt10524018"/>
      <w:bookmarkEnd w:id="9"/>
      <w:r>
        <w:rPr>
          <w:rFonts w:hint="eastAsia" w:ascii="宋体" w:hAnsi="宋体" w:eastAsia="宋体" w:cs="宋体"/>
          <w:b/>
          <w:color w:val="auto"/>
          <w:sz w:val="36"/>
          <w:szCs w:val="36"/>
          <w:highlight w:val="none"/>
        </w:rPr>
        <w:t>招投标监督管理机构备案登记栏</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38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jc w:val="center"/>
        </w:trPr>
        <w:tc>
          <w:tcPr>
            <w:tcW w:w="9060" w:type="dxa"/>
            <w:noWrap w:val="0"/>
            <w:vAlign w:val="top"/>
          </w:tcPr>
          <w:p w14:paraId="75E97FD0">
            <w:pPr>
              <w:pStyle w:val="4"/>
              <w:rPr>
                <w:rFonts w:hint="eastAsia" w:ascii="宋体" w:hAnsi="宋体" w:eastAsia="宋体" w:cs="宋体"/>
                <w:color w:val="auto"/>
                <w:highlight w:val="none"/>
              </w:rPr>
            </w:pPr>
          </w:p>
          <w:p w14:paraId="0430B860">
            <w:pPr>
              <w:spacing w:line="360" w:lineRule="auto"/>
              <w:ind w:left="2099" w:hanging="2107" w:hangingChars="656"/>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采购单位：</w:t>
            </w:r>
            <w:r>
              <w:rPr>
                <w:rFonts w:hint="eastAsia" w:ascii="宋体" w:hAnsi="宋体" w:cs="宋体"/>
                <w:b/>
                <w:color w:val="auto"/>
                <w:sz w:val="32"/>
                <w:szCs w:val="32"/>
                <w:lang w:val="en-US" w:eastAsia="zh-CN"/>
              </w:rPr>
              <w:t>乌恰县农业农村局</w:t>
            </w:r>
            <w:r>
              <w:rPr>
                <w:rFonts w:hint="eastAsia" w:ascii="宋体" w:hAnsi="宋体" w:eastAsia="宋体" w:cs="宋体"/>
                <w:b/>
                <w:bCs/>
                <w:color w:val="auto"/>
                <w:sz w:val="32"/>
                <w:szCs w:val="28"/>
                <w:highlight w:val="none"/>
                <w:lang w:val="zh-CN"/>
              </w:rPr>
              <w:t>（盖章）</w:t>
            </w:r>
          </w:p>
          <w:p w14:paraId="16F335E1">
            <w:pPr>
              <w:spacing w:line="360" w:lineRule="auto"/>
              <w:ind w:left="2099" w:hanging="2107" w:hangingChars="656"/>
              <w:rPr>
                <w:rFonts w:hint="eastAsia" w:ascii="宋体" w:hAnsi="宋体" w:eastAsia="宋体" w:cs="宋体"/>
                <w:b/>
                <w:bCs/>
                <w:color w:val="auto"/>
                <w:sz w:val="32"/>
                <w:szCs w:val="28"/>
                <w:highlight w:val="none"/>
              </w:rPr>
            </w:pPr>
          </w:p>
          <w:p w14:paraId="1EBDA966">
            <w:pPr>
              <w:spacing w:line="360" w:lineRule="auto"/>
              <w:ind w:left="2099" w:hanging="2107" w:hangingChars="656"/>
              <w:rPr>
                <w:rFonts w:hint="eastAsia" w:ascii="宋体" w:hAnsi="宋体" w:eastAsia="宋体" w:cs="宋体"/>
                <w:b/>
                <w:bCs/>
                <w:color w:val="auto"/>
                <w:sz w:val="32"/>
                <w:szCs w:val="28"/>
                <w:highlight w:val="none"/>
              </w:rPr>
            </w:pPr>
          </w:p>
          <w:p w14:paraId="79A68CDF">
            <w:pPr>
              <w:spacing w:line="360" w:lineRule="auto"/>
              <w:ind w:left="2099" w:hanging="2107" w:hangingChars="656"/>
              <w:rPr>
                <w:rFonts w:hint="eastAsia" w:ascii="宋体" w:hAnsi="宋体" w:eastAsia="宋体" w:cs="宋体"/>
                <w:b/>
                <w:bCs/>
                <w:color w:val="auto"/>
                <w:sz w:val="32"/>
                <w:szCs w:val="28"/>
                <w:highlight w:val="none"/>
              </w:rPr>
            </w:pPr>
          </w:p>
          <w:p w14:paraId="2546631A">
            <w:pPr>
              <w:spacing w:line="360" w:lineRule="auto"/>
              <w:ind w:left="2099" w:hanging="2107" w:hangingChars="656"/>
              <w:rPr>
                <w:rFonts w:hint="eastAsia" w:ascii="宋体" w:hAnsi="宋体" w:eastAsia="宋体" w:cs="宋体"/>
                <w:b/>
                <w:bCs/>
                <w:color w:val="auto"/>
                <w:sz w:val="32"/>
                <w:szCs w:val="28"/>
                <w:highlight w:val="none"/>
              </w:rPr>
            </w:pPr>
          </w:p>
          <w:p w14:paraId="13B51E30">
            <w:pPr>
              <w:spacing w:line="360" w:lineRule="auto"/>
              <w:ind w:left="2425" w:hanging="2425" w:hangingChars="755"/>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采购项目名称：乌恰县2025年提纯复壮项目</w:t>
            </w:r>
            <w:r>
              <w:rPr>
                <w:rFonts w:hint="eastAsia" w:ascii="宋体" w:hAnsi="宋体" w:eastAsia="宋体" w:cs="宋体"/>
                <w:b/>
                <w:bCs/>
                <w:color w:val="auto"/>
                <w:sz w:val="32"/>
                <w:szCs w:val="28"/>
                <w:highlight w:val="none"/>
                <w:lang w:val="en-US" w:eastAsia="zh-CN"/>
              </w:rPr>
              <w:t>（二次）</w:t>
            </w:r>
            <w:r>
              <w:rPr>
                <w:rFonts w:hint="eastAsia" w:ascii="宋体" w:hAnsi="宋体" w:eastAsia="宋体" w:cs="宋体"/>
                <w:b/>
                <w:bCs/>
                <w:color w:val="auto"/>
                <w:sz w:val="32"/>
                <w:szCs w:val="28"/>
                <w:highlight w:val="none"/>
              </w:rPr>
              <w:t> </w:t>
            </w:r>
          </w:p>
          <w:p w14:paraId="6ADD659D">
            <w:pPr>
              <w:spacing w:line="360" w:lineRule="auto"/>
              <w:ind w:left="2425" w:hanging="2425" w:hangingChars="755"/>
              <w:rPr>
                <w:rFonts w:hint="eastAsia" w:ascii="宋体" w:hAnsi="宋体" w:eastAsia="宋体" w:cs="宋体"/>
                <w:b/>
                <w:bCs/>
                <w:color w:val="auto"/>
                <w:sz w:val="32"/>
                <w:szCs w:val="28"/>
                <w:highlight w:val="none"/>
                <w:lang w:eastAsia="zh-CN"/>
              </w:rPr>
            </w:pPr>
          </w:p>
          <w:p w14:paraId="04FADBD9">
            <w:pPr>
              <w:spacing w:line="360" w:lineRule="auto"/>
              <w:ind w:left="2099" w:hanging="2107" w:hangingChars="656"/>
              <w:rPr>
                <w:rFonts w:hint="eastAsia" w:ascii="宋体" w:hAnsi="宋体" w:eastAsia="宋体" w:cs="宋体"/>
                <w:b/>
                <w:bCs/>
                <w:color w:val="auto"/>
                <w:sz w:val="32"/>
                <w:szCs w:val="28"/>
                <w:highlight w:val="none"/>
                <w:lang w:val="zh-CN"/>
              </w:rPr>
            </w:pPr>
          </w:p>
          <w:p w14:paraId="2A2C3817">
            <w:pPr>
              <w:spacing w:line="360" w:lineRule="auto"/>
              <w:rPr>
                <w:rFonts w:hint="eastAsia" w:ascii="宋体" w:hAnsi="宋体" w:eastAsia="宋体" w:cs="宋体"/>
                <w:b/>
                <w:bCs/>
                <w:color w:val="auto"/>
                <w:sz w:val="32"/>
                <w:szCs w:val="28"/>
                <w:highlight w:val="none"/>
              </w:rPr>
            </w:pPr>
          </w:p>
          <w:p w14:paraId="49B0609A">
            <w:pPr>
              <w:pStyle w:val="4"/>
              <w:rPr>
                <w:rFonts w:hint="eastAsia" w:ascii="宋体" w:hAnsi="宋体" w:eastAsia="宋体" w:cs="宋体"/>
                <w:b/>
                <w:bCs/>
                <w:color w:val="auto"/>
                <w:sz w:val="32"/>
                <w:szCs w:val="28"/>
                <w:highlight w:val="none"/>
              </w:rPr>
            </w:pPr>
          </w:p>
          <w:p w14:paraId="44D28EE7">
            <w:pPr>
              <w:rPr>
                <w:rFonts w:hint="eastAsia" w:ascii="宋体" w:hAnsi="宋体" w:eastAsia="宋体" w:cs="宋体"/>
                <w:b/>
                <w:bCs/>
                <w:color w:val="auto"/>
                <w:highlight w:val="none"/>
              </w:rPr>
            </w:pPr>
          </w:p>
          <w:p w14:paraId="079CAB47">
            <w:pPr>
              <w:spacing w:line="360" w:lineRule="auto"/>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代理机构：</w:t>
            </w:r>
            <w:r>
              <w:rPr>
                <w:rFonts w:hint="eastAsia" w:ascii="宋体" w:hAnsi="宋体" w:eastAsia="宋体" w:cs="宋体"/>
                <w:b/>
                <w:bCs/>
                <w:color w:val="auto"/>
                <w:sz w:val="32"/>
                <w:szCs w:val="28"/>
                <w:highlight w:val="none"/>
                <w:lang w:eastAsia="zh-CN"/>
              </w:rPr>
              <w:t>新疆建硕项目管理咨询有限公司</w:t>
            </w:r>
            <w:r>
              <w:rPr>
                <w:rFonts w:hint="eastAsia" w:ascii="宋体" w:hAnsi="宋体" w:eastAsia="宋体" w:cs="宋体"/>
                <w:b/>
                <w:bCs/>
                <w:color w:val="auto"/>
                <w:sz w:val="32"/>
                <w:szCs w:val="28"/>
                <w:highlight w:val="none"/>
                <w:lang w:val="zh-CN"/>
              </w:rPr>
              <w:t>（盖章）</w:t>
            </w:r>
          </w:p>
          <w:p w14:paraId="2A584572">
            <w:pPr>
              <w:spacing w:line="360" w:lineRule="auto"/>
              <w:rPr>
                <w:rFonts w:hint="eastAsia" w:ascii="宋体" w:hAnsi="宋体" w:eastAsia="宋体" w:cs="宋体"/>
                <w:b/>
                <w:bCs/>
                <w:color w:val="auto"/>
                <w:sz w:val="32"/>
                <w:szCs w:val="32"/>
                <w:highlight w:val="none"/>
              </w:rPr>
            </w:pPr>
          </w:p>
          <w:p w14:paraId="077C699B">
            <w:pPr>
              <w:spacing w:line="360" w:lineRule="auto"/>
              <w:rPr>
                <w:rFonts w:hint="eastAsia" w:ascii="宋体" w:hAnsi="宋体" w:eastAsia="宋体" w:cs="宋体"/>
                <w:b/>
                <w:bCs/>
                <w:color w:val="auto"/>
                <w:sz w:val="32"/>
                <w:szCs w:val="32"/>
                <w:highlight w:val="none"/>
              </w:rPr>
            </w:pPr>
          </w:p>
          <w:p w14:paraId="0E6D9A98">
            <w:pPr>
              <w:spacing w:line="360" w:lineRule="auto"/>
              <w:rPr>
                <w:rFonts w:hint="eastAsia" w:ascii="宋体" w:hAnsi="宋体" w:eastAsia="宋体" w:cs="宋体"/>
                <w:b/>
                <w:bCs/>
                <w:color w:val="auto"/>
                <w:sz w:val="32"/>
                <w:szCs w:val="32"/>
                <w:highlight w:val="none"/>
              </w:rPr>
            </w:pPr>
          </w:p>
          <w:p w14:paraId="7D6D5E56">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 xml:space="preserve">  </w:t>
            </w:r>
          </w:p>
          <w:p w14:paraId="7BD69BCE">
            <w:pPr>
              <w:spacing w:line="360" w:lineRule="auto"/>
              <w:jc w:val="righ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28"/>
                <w:highlight w:val="none"/>
                <w:lang w:val="en-US" w:eastAsia="zh-CN"/>
              </w:rPr>
              <w:t>编制日期：202</w:t>
            </w:r>
            <w:r>
              <w:rPr>
                <w:rFonts w:hint="eastAsia" w:ascii="宋体" w:hAnsi="宋体" w:cs="宋体"/>
                <w:b/>
                <w:bCs/>
                <w:color w:val="auto"/>
                <w:sz w:val="32"/>
                <w:szCs w:val="28"/>
                <w:highlight w:val="none"/>
                <w:lang w:val="en-US" w:eastAsia="zh-CN"/>
              </w:rPr>
              <w:t>5</w:t>
            </w:r>
            <w:r>
              <w:rPr>
                <w:rFonts w:hint="eastAsia" w:ascii="宋体" w:hAnsi="宋体" w:eastAsia="宋体" w:cs="宋体"/>
                <w:b/>
                <w:bCs/>
                <w:color w:val="auto"/>
                <w:sz w:val="32"/>
                <w:szCs w:val="28"/>
                <w:highlight w:val="none"/>
                <w:lang w:val="en-US" w:eastAsia="zh-CN"/>
              </w:rPr>
              <w:t>年</w:t>
            </w:r>
            <w:r>
              <w:rPr>
                <w:rFonts w:hint="eastAsia" w:ascii="宋体" w:hAnsi="宋体" w:cs="宋体"/>
                <w:b/>
                <w:bCs/>
                <w:color w:val="auto"/>
                <w:sz w:val="32"/>
                <w:szCs w:val="28"/>
                <w:highlight w:val="none"/>
                <w:lang w:val="en-US" w:eastAsia="zh-CN"/>
              </w:rPr>
              <w:t>7</w:t>
            </w:r>
            <w:r>
              <w:rPr>
                <w:rFonts w:hint="eastAsia" w:ascii="宋体" w:hAnsi="宋体" w:eastAsia="宋体" w:cs="宋体"/>
                <w:b/>
                <w:bCs/>
                <w:color w:val="auto"/>
                <w:sz w:val="32"/>
                <w:szCs w:val="28"/>
                <w:highlight w:val="none"/>
                <w:lang w:val="en-US" w:eastAsia="zh-CN"/>
              </w:rPr>
              <w:t>月</w:t>
            </w:r>
          </w:p>
          <w:p w14:paraId="78D051BF">
            <w:pPr>
              <w:spacing w:line="360" w:lineRule="auto"/>
              <w:jc w:val="center"/>
              <w:rPr>
                <w:rFonts w:hint="eastAsia" w:ascii="宋体" w:hAnsi="宋体" w:eastAsia="宋体" w:cs="宋体"/>
                <w:b/>
                <w:bCs/>
                <w:color w:val="auto"/>
                <w:sz w:val="32"/>
                <w:szCs w:val="32"/>
                <w:highlight w:val="none"/>
              </w:rPr>
            </w:pPr>
          </w:p>
        </w:tc>
      </w:tr>
    </w:tbl>
    <w:p w14:paraId="13E8DFFC">
      <w:pPr>
        <w:pStyle w:val="10"/>
        <w:spacing w:line="240" w:lineRule="auto"/>
        <w:jc w:val="center"/>
        <w:rPr>
          <w:rFonts w:hint="eastAsia" w:ascii="宋体" w:hAnsi="宋体" w:eastAsia="宋体" w:cs="宋体"/>
          <w:b/>
          <w:bCs/>
          <w:color w:val="auto"/>
          <w:sz w:val="44"/>
          <w:highlight w:val="none"/>
        </w:rPr>
      </w:pPr>
    </w:p>
    <w:p w14:paraId="001A00DE">
      <w:pPr>
        <w:pStyle w:val="11"/>
        <w:rPr>
          <w:rFonts w:hint="eastAsia"/>
          <w:color w:val="auto"/>
        </w:rPr>
      </w:pPr>
    </w:p>
    <w:p w14:paraId="1384A9F4">
      <w:pPr>
        <w:spacing w:line="340" w:lineRule="exact"/>
        <w:ind w:firstLine="151" w:firstLineChars="50"/>
        <w:jc w:val="center"/>
        <w:rPr>
          <w:rFonts w:hint="eastAsia" w:ascii="宋体" w:hAnsi="宋体" w:eastAsia="宋体" w:cs="宋体"/>
          <w:color w:val="auto"/>
          <w:kern w:val="0"/>
          <w:sz w:val="30"/>
          <w:szCs w:val="30"/>
        </w:rPr>
      </w:pPr>
      <w:r>
        <w:rPr>
          <w:rFonts w:hint="eastAsia" w:ascii="宋体" w:hAnsi="宋体" w:eastAsia="宋体" w:cs="宋体"/>
          <w:b/>
          <w:color w:val="auto"/>
          <w:sz w:val="30"/>
          <w:szCs w:val="30"/>
        </w:rPr>
        <w:t>目  录</w:t>
      </w:r>
      <w:r>
        <w:rPr>
          <w:rFonts w:hint="eastAsia" w:ascii="宋体" w:hAnsi="宋体" w:eastAsia="宋体" w:cs="宋体"/>
          <w:color w:val="auto"/>
          <w:kern w:val="0"/>
          <w:sz w:val="30"/>
          <w:szCs w:val="30"/>
        </w:rPr>
        <w:t xml:space="preserve"> </w:t>
      </w:r>
    </w:p>
    <w:p w14:paraId="2621814F">
      <w:pPr>
        <w:jc w:val="left"/>
        <w:rPr>
          <w:rFonts w:hint="eastAsia" w:ascii="宋体" w:hAnsi="宋体" w:eastAsia="宋体" w:cs="宋体"/>
          <w:b/>
          <w:color w:val="auto"/>
          <w:kern w:val="0"/>
          <w:sz w:val="44"/>
          <w:szCs w:val="44"/>
        </w:rPr>
      </w:pPr>
    </w:p>
    <w:p w14:paraId="109D3EA6">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 xml:space="preserve">第一章  </w:t>
      </w:r>
      <w:r>
        <w:rPr>
          <w:rFonts w:hint="eastAsia" w:ascii="宋体" w:hAnsi="宋体" w:eastAsia="宋体" w:cs="宋体"/>
          <w:b w:val="0"/>
          <w:bCs/>
          <w:color w:val="auto"/>
          <w:kern w:val="0"/>
          <w:sz w:val="24"/>
          <w:szCs w:val="24"/>
          <w:lang w:eastAsia="zh-CN"/>
        </w:rPr>
        <w:t>询价采购</w:t>
      </w:r>
      <w:r>
        <w:rPr>
          <w:rFonts w:hint="eastAsia" w:ascii="宋体" w:hAnsi="宋体" w:eastAsia="宋体" w:cs="宋体"/>
          <w:b w:val="0"/>
          <w:bCs/>
          <w:color w:val="auto"/>
          <w:kern w:val="0"/>
          <w:sz w:val="24"/>
          <w:szCs w:val="24"/>
        </w:rPr>
        <w:t>公告</w:t>
      </w:r>
      <w:r>
        <w:rPr>
          <w:rFonts w:hint="eastAsia" w:ascii="宋体" w:hAnsi="宋体" w:eastAsia="宋体" w:cs="宋体"/>
          <w:b w:val="0"/>
          <w:bCs/>
          <w:color w:val="auto"/>
          <w:kern w:val="0"/>
          <w:sz w:val="24"/>
          <w:szCs w:val="24"/>
          <w:lang w:eastAsia="zh-CN"/>
        </w:rPr>
        <w:t>………………………………………………………………</w:t>
      </w:r>
    </w:p>
    <w:p w14:paraId="71A505AB">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第二章  投标须知</w:t>
      </w:r>
      <w:r>
        <w:rPr>
          <w:rFonts w:hint="eastAsia" w:ascii="宋体" w:hAnsi="宋体" w:eastAsia="宋体" w:cs="宋体"/>
          <w:b w:val="0"/>
          <w:bCs/>
          <w:color w:val="auto"/>
          <w:kern w:val="0"/>
          <w:sz w:val="24"/>
          <w:szCs w:val="24"/>
          <w:lang w:eastAsia="zh-CN"/>
        </w:rPr>
        <w:t>……………………………………………………………………</w:t>
      </w:r>
    </w:p>
    <w:p w14:paraId="48F6CA45">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第三章  采购内容及技术要求</w:t>
      </w:r>
      <w:r>
        <w:rPr>
          <w:rFonts w:hint="eastAsia" w:ascii="宋体" w:hAnsi="宋体" w:eastAsia="宋体" w:cs="宋体"/>
          <w:b w:val="0"/>
          <w:bCs/>
          <w:color w:val="auto"/>
          <w:kern w:val="0"/>
          <w:sz w:val="24"/>
          <w:szCs w:val="24"/>
          <w:lang w:eastAsia="zh-CN"/>
        </w:rPr>
        <w:t>………………………………………………………</w:t>
      </w:r>
    </w:p>
    <w:p w14:paraId="011EA83E">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第四章  合同条款及格式</w:t>
      </w:r>
      <w:r>
        <w:rPr>
          <w:rFonts w:hint="eastAsia" w:ascii="宋体" w:hAnsi="宋体" w:eastAsia="宋体" w:cs="宋体"/>
          <w:b w:val="0"/>
          <w:bCs/>
          <w:color w:val="auto"/>
          <w:kern w:val="0"/>
          <w:sz w:val="24"/>
          <w:szCs w:val="24"/>
          <w:lang w:eastAsia="zh-CN"/>
        </w:rPr>
        <w:t>……………………………………………………………</w:t>
      </w:r>
    </w:p>
    <w:p w14:paraId="7D701EB8">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第五章  投标文件格式文本</w:t>
      </w:r>
      <w:r>
        <w:rPr>
          <w:rFonts w:hint="eastAsia" w:ascii="宋体" w:hAnsi="宋体" w:eastAsia="宋体" w:cs="宋体"/>
          <w:b w:val="0"/>
          <w:bCs/>
          <w:color w:val="auto"/>
          <w:kern w:val="0"/>
          <w:sz w:val="24"/>
          <w:szCs w:val="24"/>
          <w:lang w:eastAsia="zh-CN"/>
        </w:rPr>
        <w:t>…………………………………………………………</w:t>
      </w:r>
    </w:p>
    <w:p w14:paraId="051E44DB">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第六章  评标办法</w:t>
      </w:r>
      <w:r>
        <w:rPr>
          <w:rFonts w:hint="eastAsia" w:ascii="宋体" w:hAnsi="宋体" w:eastAsia="宋体" w:cs="宋体"/>
          <w:b w:val="0"/>
          <w:bCs/>
          <w:color w:val="auto"/>
          <w:kern w:val="0"/>
          <w:sz w:val="24"/>
          <w:szCs w:val="24"/>
          <w:lang w:eastAsia="zh-CN"/>
        </w:rPr>
        <w:t>……………………………………………………………………</w:t>
      </w:r>
    </w:p>
    <w:p w14:paraId="79812A15">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附件1：政府采购投诉书（范本）</w:t>
      </w:r>
      <w:r>
        <w:rPr>
          <w:rFonts w:hint="eastAsia" w:ascii="宋体" w:hAnsi="宋体" w:eastAsia="宋体" w:cs="宋体"/>
          <w:b w:val="0"/>
          <w:bCs/>
          <w:color w:val="auto"/>
          <w:kern w:val="0"/>
          <w:sz w:val="24"/>
          <w:szCs w:val="24"/>
          <w:lang w:eastAsia="zh-CN"/>
        </w:rPr>
        <w:t>…………………………………………………</w:t>
      </w:r>
    </w:p>
    <w:p w14:paraId="09C8F0E3">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附件2：质疑函范本</w:t>
      </w:r>
      <w:r>
        <w:rPr>
          <w:rFonts w:hint="eastAsia" w:ascii="宋体" w:hAnsi="宋体" w:eastAsia="宋体" w:cs="宋体"/>
          <w:b w:val="0"/>
          <w:bCs/>
          <w:color w:val="auto"/>
          <w:kern w:val="0"/>
          <w:sz w:val="24"/>
          <w:szCs w:val="24"/>
          <w:lang w:eastAsia="zh-CN"/>
        </w:rPr>
        <w:t>…………………………………………………………………</w:t>
      </w:r>
    </w:p>
    <w:p w14:paraId="4721C568">
      <w:pPr>
        <w:pStyle w:val="10"/>
        <w:ind w:firstLine="735"/>
        <w:rPr>
          <w:rFonts w:hint="eastAsia" w:ascii="宋体" w:hAnsi="宋体" w:eastAsia="宋体" w:cs="宋体"/>
          <w:color w:val="auto"/>
          <w:sz w:val="32"/>
        </w:rPr>
      </w:pPr>
    </w:p>
    <w:p w14:paraId="4710E1F2">
      <w:pPr>
        <w:pStyle w:val="10"/>
        <w:ind w:firstLine="735"/>
        <w:rPr>
          <w:rFonts w:hint="eastAsia" w:ascii="宋体" w:hAnsi="宋体" w:eastAsia="宋体" w:cs="宋体"/>
          <w:color w:val="auto"/>
          <w:sz w:val="32"/>
        </w:rPr>
      </w:pPr>
    </w:p>
    <w:p w14:paraId="2FB01104">
      <w:pPr>
        <w:pStyle w:val="10"/>
        <w:ind w:firstLine="735"/>
        <w:rPr>
          <w:rFonts w:hint="eastAsia" w:ascii="宋体" w:hAnsi="宋体" w:eastAsia="宋体" w:cs="宋体"/>
          <w:color w:val="auto"/>
          <w:sz w:val="32"/>
        </w:rPr>
      </w:pPr>
    </w:p>
    <w:p w14:paraId="57CC3857">
      <w:pPr>
        <w:pStyle w:val="10"/>
        <w:ind w:firstLine="735"/>
        <w:rPr>
          <w:rFonts w:hint="eastAsia" w:ascii="宋体" w:hAnsi="宋体" w:eastAsia="宋体" w:cs="宋体"/>
          <w:color w:val="auto"/>
          <w:sz w:val="32"/>
        </w:rPr>
      </w:pPr>
    </w:p>
    <w:p w14:paraId="0BCB58BF">
      <w:pPr>
        <w:pStyle w:val="10"/>
        <w:ind w:firstLine="735"/>
        <w:rPr>
          <w:rFonts w:hint="eastAsia" w:ascii="宋体" w:hAnsi="宋体" w:eastAsia="宋体" w:cs="宋体"/>
          <w:color w:val="auto"/>
          <w:sz w:val="32"/>
        </w:rPr>
      </w:pPr>
    </w:p>
    <w:p w14:paraId="6A97B48A">
      <w:pPr>
        <w:pStyle w:val="10"/>
        <w:ind w:firstLine="735"/>
        <w:rPr>
          <w:rFonts w:hint="eastAsia" w:ascii="宋体" w:hAnsi="宋体" w:eastAsia="宋体" w:cs="宋体"/>
          <w:color w:val="auto"/>
          <w:sz w:val="32"/>
        </w:rPr>
      </w:pPr>
    </w:p>
    <w:p w14:paraId="63EC4A00">
      <w:pPr>
        <w:pStyle w:val="10"/>
        <w:ind w:firstLine="735"/>
        <w:rPr>
          <w:rFonts w:hint="eastAsia" w:ascii="宋体" w:hAnsi="宋体" w:eastAsia="宋体" w:cs="宋体"/>
          <w:color w:val="auto"/>
          <w:sz w:val="32"/>
        </w:rPr>
      </w:pPr>
    </w:p>
    <w:p w14:paraId="12014AC5">
      <w:pPr>
        <w:pStyle w:val="10"/>
        <w:ind w:firstLine="735"/>
        <w:rPr>
          <w:rFonts w:hint="eastAsia" w:ascii="宋体" w:hAnsi="宋体" w:eastAsia="宋体" w:cs="宋体"/>
          <w:color w:val="auto"/>
          <w:sz w:val="32"/>
        </w:rPr>
      </w:pPr>
    </w:p>
    <w:p w14:paraId="4F5152B3">
      <w:pPr>
        <w:pStyle w:val="10"/>
        <w:ind w:firstLine="735"/>
        <w:rPr>
          <w:rFonts w:hint="eastAsia" w:ascii="宋体" w:hAnsi="宋体" w:eastAsia="宋体" w:cs="宋体"/>
          <w:color w:val="auto"/>
          <w:sz w:val="32"/>
        </w:rPr>
      </w:pPr>
    </w:p>
    <w:p w14:paraId="22041734">
      <w:pPr>
        <w:widowControl/>
        <w:spacing w:line="380" w:lineRule="exact"/>
        <w:ind w:firstLine="976" w:firstLineChars="270"/>
        <w:jc w:val="left"/>
        <w:rPr>
          <w:rFonts w:hint="eastAsia" w:ascii="宋体" w:hAnsi="宋体" w:eastAsia="宋体" w:cs="宋体"/>
          <w:b/>
          <w:bCs/>
          <w:color w:val="auto"/>
          <w:kern w:val="0"/>
          <w:sz w:val="36"/>
          <w:szCs w:val="36"/>
        </w:rPr>
      </w:pPr>
    </w:p>
    <w:p w14:paraId="72B58346">
      <w:pPr>
        <w:jc w:val="center"/>
        <w:rPr>
          <w:rFonts w:hint="eastAsia" w:ascii="宋体" w:hAnsi="宋体" w:eastAsia="宋体" w:cs="宋体"/>
          <w:b/>
          <w:bCs/>
          <w:color w:val="auto"/>
          <w:kern w:val="36"/>
          <w:sz w:val="32"/>
          <w:szCs w:val="32"/>
        </w:rPr>
        <w:sectPr>
          <w:footerReference r:id="rId7" w:type="default"/>
          <w:pgSz w:w="11906" w:h="16838"/>
          <w:pgMar w:top="1134" w:right="1247" w:bottom="1134" w:left="1304" w:header="851" w:footer="992" w:gutter="0"/>
          <w:pgNumType w:fmt="decimal"/>
          <w:cols w:space="0" w:num="1"/>
          <w:docGrid w:type="lines" w:linePitch="312" w:charSpace="0"/>
        </w:sectPr>
      </w:pPr>
    </w:p>
    <w:p w14:paraId="501B77B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2584" w:firstLineChars="800"/>
        <w:jc w:val="left"/>
        <w:rPr>
          <w:rFonts w:hint="eastAsia" w:ascii="宋体" w:hAnsi="宋体" w:eastAsia="宋体" w:cs="宋体"/>
          <w:b/>
          <w:bCs/>
          <w:i w:val="0"/>
          <w:iCs w:val="0"/>
          <w:caps w:val="0"/>
          <w:color w:val="auto"/>
          <w:spacing w:val="0"/>
          <w:sz w:val="32"/>
          <w:szCs w:val="32"/>
          <w:lang w:val="en-US" w:eastAsia="zh-CN"/>
        </w:rPr>
      </w:pPr>
      <w:r>
        <w:rPr>
          <w:rFonts w:hint="eastAsia" w:ascii="宋体" w:hAnsi="宋体" w:eastAsia="宋体" w:cs="宋体"/>
          <w:b/>
          <w:bCs/>
          <w:i w:val="0"/>
          <w:iCs w:val="0"/>
          <w:caps w:val="0"/>
          <w:color w:val="auto"/>
          <w:spacing w:val="0"/>
          <w:sz w:val="32"/>
          <w:szCs w:val="32"/>
          <w:lang w:val="en-US" w:eastAsia="zh-CN"/>
        </w:rPr>
        <w:t>第一章询价采购公告</w:t>
      </w:r>
    </w:p>
    <w:p w14:paraId="766B3554">
      <w:pPr>
        <w:pStyle w:val="16"/>
        <w:keepNext w:val="0"/>
        <w:keepLines w:val="0"/>
        <w:widowControl/>
        <w:suppressLineNumbers w:val="0"/>
        <w:spacing w:before="204" w:beforeAutospacing="0" w:after="204" w:afterAutospacing="0" w:line="360" w:lineRule="atLeast"/>
        <w:ind w:right="0"/>
        <w:jc w:val="center"/>
        <w:rPr>
          <w:rFonts w:hint="eastAsia" w:ascii="宋体" w:hAnsi="宋体" w:eastAsia="宋体" w:cs="宋体"/>
          <w:b/>
          <w:bCs/>
          <w:i w:val="0"/>
          <w:iCs w:val="0"/>
          <w:caps w:val="0"/>
          <w:color w:val="auto"/>
          <w:spacing w:val="0"/>
          <w:kern w:val="2"/>
          <w:sz w:val="32"/>
          <w:szCs w:val="32"/>
          <w:lang w:val="en-US" w:eastAsia="zh-CN" w:bidi="ar-SA"/>
        </w:rPr>
      </w:pPr>
      <w:r>
        <w:rPr>
          <w:rFonts w:hint="eastAsia" w:ascii="宋体" w:hAnsi="宋体" w:eastAsia="宋体" w:cs="宋体"/>
          <w:b/>
          <w:bCs/>
          <w:i w:val="0"/>
          <w:iCs w:val="0"/>
          <w:caps w:val="0"/>
          <w:color w:val="auto"/>
          <w:spacing w:val="0"/>
          <w:kern w:val="2"/>
          <w:sz w:val="32"/>
          <w:szCs w:val="32"/>
          <w:lang w:val="en-US" w:eastAsia="zh-CN" w:bidi="ar-SA"/>
        </w:rPr>
        <w:t>乌恰县2025年提纯复壮项目（二次）询价公告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CE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14:paraId="6CD6438B">
            <w:pPr>
              <w:pStyle w:val="16"/>
              <w:keepNext w:val="0"/>
              <w:keepLines w:val="0"/>
              <w:widowControl/>
              <w:suppressLineNumbers w:val="0"/>
              <w:spacing w:line="240" w:lineRule="atLeast"/>
              <w:rPr>
                <w:rFonts w:hint="eastAsia" w:ascii="仿宋" w:hAnsi="仿宋" w:eastAsia="仿宋" w:cs="仿宋"/>
                <w:color w:val="auto"/>
                <w:sz w:val="28"/>
                <w:szCs w:val="28"/>
              </w:rPr>
            </w:pPr>
            <w:r>
              <w:rPr>
                <w:rFonts w:hint="eastAsia" w:ascii="仿宋" w:hAnsi="仿宋" w:eastAsia="仿宋" w:cs="仿宋"/>
                <w:color w:val="auto"/>
                <w:sz w:val="28"/>
                <w:szCs w:val="28"/>
              </w:rPr>
              <w:t>项目概况                                                    </w:t>
            </w:r>
          </w:p>
          <w:p w14:paraId="04F24B60">
            <w:pPr>
              <w:pStyle w:val="16"/>
              <w:keepNext w:val="0"/>
              <w:keepLines w:val="0"/>
              <w:widowControl/>
              <w:suppressLineNumbers w:val="0"/>
              <w:spacing w:line="240" w:lineRule="atLeast"/>
              <w:ind w:firstLine="566"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乌恰县2025年提纯复壮项目采购项目</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rPr>
              <w:t>的潜在供应商应在政采云平台线上获取采购文件，并于2025年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:30（北京时间）前提交响应文件。</w:t>
            </w:r>
          </w:p>
        </w:tc>
      </w:tr>
    </w:tbl>
    <w:p w14:paraId="56705BD5">
      <w:pPr>
        <w:pStyle w:val="16"/>
        <w:keepNext w:val="0"/>
        <w:keepLines w:val="0"/>
        <w:widowControl/>
        <w:suppressLineNumbers w:val="0"/>
        <w:spacing w:before="204" w:beforeAutospacing="0" w:after="204" w:afterAutospacing="0" w:line="360" w:lineRule="atLeast"/>
        <w:ind w:left="0" w:right="0"/>
        <w:jc w:val="both"/>
        <w:rPr>
          <w:rFonts w:ascii="黑体" w:hAnsi="宋体" w:eastAsia="黑体" w:cs="黑体"/>
          <w:color w:val="auto"/>
          <w:sz w:val="28"/>
          <w:szCs w:val="28"/>
        </w:rPr>
      </w:pPr>
      <w:r>
        <w:rPr>
          <w:rStyle w:val="20"/>
          <w:rFonts w:ascii="黑体" w:hAnsi="宋体" w:eastAsia="黑体" w:cs="黑体"/>
          <w:color w:val="auto"/>
          <w:sz w:val="28"/>
          <w:szCs w:val="28"/>
        </w:rPr>
        <w:t>一、项目基本情况</w:t>
      </w:r>
    </w:p>
    <w:p w14:paraId="5A4E9722">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rFonts w:hint="eastAsia" w:ascii="仿宋" w:hAnsi="仿宋" w:eastAsia="仿宋" w:cs="仿宋"/>
          <w:color w:val="auto"/>
          <w:sz w:val="28"/>
          <w:szCs w:val="28"/>
        </w:rPr>
      </w:pPr>
      <w:r>
        <w:rPr>
          <w:rFonts w:ascii="仿宋" w:hAnsi="仿宋" w:eastAsia="仿宋" w:cs="仿宋"/>
          <w:color w:val="auto"/>
          <w:sz w:val="28"/>
          <w:szCs w:val="28"/>
        </w:rPr>
        <w:t>项目编号：</w:t>
      </w:r>
      <w:r>
        <w:rPr>
          <w:rFonts w:hint="eastAsia" w:ascii="仿宋" w:hAnsi="仿宋" w:eastAsia="仿宋" w:cs="仿宋"/>
          <w:color w:val="auto"/>
          <w:sz w:val="28"/>
          <w:szCs w:val="28"/>
          <w:lang w:eastAsia="zh-CN"/>
        </w:rPr>
        <w:t>WQZFCG(ZB)-202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061-02</w:t>
      </w:r>
      <w:r>
        <w:rPr>
          <w:rFonts w:hint="eastAsia" w:ascii="仿宋" w:hAnsi="仿宋" w:eastAsia="仿宋" w:cs="仿宋"/>
          <w:color w:val="auto"/>
          <w:sz w:val="28"/>
          <w:szCs w:val="28"/>
        </w:rPr>
        <w:t xml:space="preserve">    </w:t>
      </w:r>
    </w:p>
    <w:p w14:paraId="3A25795C">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color w:val="auto"/>
          <w:sz w:val="28"/>
          <w:szCs w:val="28"/>
        </w:rPr>
      </w:pPr>
      <w:r>
        <w:rPr>
          <w:rFonts w:hint="eastAsia" w:ascii="仿宋" w:hAnsi="仿宋" w:eastAsia="仿宋" w:cs="仿宋"/>
          <w:color w:val="auto"/>
          <w:sz w:val="28"/>
          <w:szCs w:val="28"/>
        </w:rPr>
        <w:t>项目名称：乌恰县2025年提纯复壮项目</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rPr>
        <w:t> </w:t>
      </w:r>
    </w:p>
    <w:p w14:paraId="472992D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采购方式：询价</w:t>
      </w:r>
    </w:p>
    <w:p w14:paraId="623D3998">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default"/>
          <w:color w:val="auto"/>
          <w:sz w:val="28"/>
          <w:szCs w:val="28"/>
          <w:lang w:val="en-US"/>
        </w:rPr>
      </w:pPr>
      <w:r>
        <w:rPr>
          <w:rFonts w:hint="eastAsia" w:ascii="仿宋" w:hAnsi="仿宋" w:eastAsia="仿宋" w:cs="仿宋"/>
          <w:color w:val="auto"/>
          <w:sz w:val="28"/>
          <w:szCs w:val="28"/>
        </w:rPr>
        <w:t>    预算金额（元）：</w:t>
      </w:r>
      <w:r>
        <w:rPr>
          <w:rFonts w:hint="eastAsia" w:ascii="仿宋" w:hAnsi="仿宋" w:eastAsia="仿宋" w:cs="仿宋"/>
          <w:color w:val="auto"/>
          <w:sz w:val="28"/>
          <w:szCs w:val="28"/>
          <w:lang w:val="en-US" w:eastAsia="zh-CN"/>
        </w:rPr>
        <w:t>705032.00</w:t>
      </w:r>
    </w:p>
    <w:p w14:paraId="798AD190">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最高限价（元）：</w:t>
      </w:r>
      <w:r>
        <w:rPr>
          <w:rFonts w:hint="eastAsia" w:ascii="仿宋" w:hAnsi="仿宋" w:eastAsia="仿宋" w:cs="仿宋"/>
          <w:color w:val="auto"/>
          <w:sz w:val="28"/>
          <w:szCs w:val="28"/>
          <w:lang w:val="en-US" w:eastAsia="zh-CN"/>
        </w:rPr>
        <w:t>705032.00</w:t>
      </w:r>
    </w:p>
    <w:p w14:paraId="04359036">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采购需求</w:t>
      </w:r>
      <w:r>
        <w:rPr>
          <w:rFonts w:hint="eastAsia" w:ascii="仿宋" w:hAnsi="仿宋" w:eastAsia="仿宋" w:cs="仿宋"/>
          <w:color w:val="auto"/>
          <w:kern w:val="0"/>
          <w:sz w:val="28"/>
          <w:szCs w:val="28"/>
          <w:lang w:val="en-US" w:eastAsia="zh-CN" w:bidi="ar"/>
        </w:rPr>
        <w:br w:type="textWrapping"/>
      </w:r>
      <w:r>
        <w:rPr>
          <w:rFonts w:hint="eastAsia" w:ascii="仿宋" w:hAnsi="仿宋" w:eastAsia="仿宋" w:cs="仿宋"/>
          <w:color w:val="auto"/>
          <w:kern w:val="0"/>
          <w:sz w:val="28"/>
          <w:szCs w:val="28"/>
          <w:lang w:val="en-US" w:eastAsia="zh-CN" w:bidi="ar"/>
        </w:rPr>
        <w:t xml:space="preserve">    </w:t>
      </w:r>
      <w:r>
        <w:rPr>
          <w:rFonts w:hint="eastAsia" w:ascii="仿宋" w:hAnsi="仿宋" w:eastAsia="仿宋" w:cs="仿宋"/>
          <w:color w:val="auto"/>
          <w:sz w:val="28"/>
          <w:szCs w:val="28"/>
        </w:rPr>
        <w:t>标项名称: 乌恰县2025年提纯复壮项目</w:t>
      </w:r>
      <w:r>
        <w:rPr>
          <w:rFonts w:hint="eastAsia" w:ascii="仿宋" w:hAnsi="仿宋" w:eastAsia="仿宋" w:cs="仿宋"/>
          <w:color w:val="auto"/>
          <w:sz w:val="28"/>
          <w:szCs w:val="28"/>
          <w:lang w:val="en-US" w:eastAsia="zh-CN"/>
        </w:rPr>
        <w:t>（二次）</w:t>
      </w:r>
    </w:p>
    <w:p w14:paraId="47560E0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数量:  1  </w:t>
      </w:r>
    </w:p>
    <w:p w14:paraId="3F2E50ED">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预算金额（元）: </w:t>
      </w:r>
      <w:r>
        <w:rPr>
          <w:rFonts w:hint="eastAsia" w:ascii="仿宋" w:hAnsi="仿宋" w:eastAsia="仿宋" w:cs="仿宋"/>
          <w:color w:val="auto"/>
          <w:sz w:val="28"/>
          <w:szCs w:val="28"/>
          <w:lang w:val="en-US" w:eastAsia="zh-CN"/>
        </w:rPr>
        <w:t>705032.00</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单位： 批 </w:t>
      </w:r>
    </w:p>
    <w:p w14:paraId="3F4515C3">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简要规格描述：</w:t>
      </w:r>
      <w:r>
        <w:rPr>
          <w:rFonts w:hint="eastAsia" w:ascii="仿宋" w:hAnsi="仿宋" w:eastAsia="仿宋" w:cs="仿宋"/>
          <w:color w:val="auto"/>
          <w:sz w:val="28"/>
          <w:szCs w:val="28"/>
          <w:lang w:val="en-US" w:eastAsia="zh-CN"/>
        </w:rPr>
        <w:t>柯尔克孜羊品种改良所需精料、青干草，及32个配种站所需物资。</w:t>
      </w:r>
      <w:r>
        <w:rPr>
          <w:rFonts w:hint="eastAsia" w:ascii="仿宋" w:hAnsi="仿宋" w:eastAsia="仿宋" w:cs="仿宋"/>
          <w:color w:val="auto"/>
          <w:sz w:val="28"/>
          <w:szCs w:val="28"/>
        </w:rPr>
        <w:t>（详见采购清单）  </w:t>
      </w:r>
    </w:p>
    <w:p w14:paraId="58EF6887">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备注：  </w:t>
      </w:r>
    </w:p>
    <w:p w14:paraId="10B4EF7A">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合同履约期限：标项 1，以甲乙双方签订的合同为准 </w:t>
      </w:r>
    </w:p>
    <w:p w14:paraId="0F490227">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本项目（否）接受联合体投标。</w:t>
      </w:r>
    </w:p>
    <w:p w14:paraId="3EDEBCBE">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二、申请人的资格要求：</w:t>
      </w:r>
    </w:p>
    <w:p w14:paraId="76428F77">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1.满足《中华人民共和国政府采购法》第二十二条规定；</w:t>
      </w:r>
    </w:p>
    <w:p w14:paraId="2B25AF11">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2.落实政府采购政策需满足的资格要求：标项1：供应商为中小企业 </w:t>
      </w:r>
    </w:p>
    <w:p w14:paraId="6642FF9E">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3.本项目的特定资格要求：</w:t>
      </w:r>
    </w:p>
    <w:p w14:paraId="47F60440">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【标项1】</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（1）有效的三证合一营业执照副本；</w:t>
      </w:r>
    </w:p>
    <w:p w14:paraId="26D1AAE3">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法定代表人投标须提供法定代表人资格证明书，委托代理人投标须提供法定代表人授权委托书和法人、委托代理人身份证明；</w:t>
      </w:r>
    </w:p>
    <w:p w14:paraId="38FCAFB6">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投标企业须提供投标人（被授权在职人员）近六个月内任意一个月社保证明；</w:t>
      </w:r>
    </w:p>
    <w:p w14:paraId="4F52A6B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投标企业未被“信用中国”（www.creditchina.gov.cn）、中国政府采购网（www.ccgp.gov.cn）列入失信被执行人、重大税收违法案件当事人名单、政府采购严重违法失信行为记录名单。</w:t>
      </w:r>
    </w:p>
    <w:p w14:paraId="541FE4AD">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三、获取采购文件</w:t>
      </w:r>
      <w:r>
        <w:rPr>
          <w:rFonts w:ascii="黑体" w:hAnsi="宋体" w:eastAsia="黑体" w:cs="黑体"/>
          <w:color w:val="auto"/>
          <w:sz w:val="28"/>
          <w:szCs w:val="28"/>
        </w:rPr>
        <w:t> </w:t>
      </w:r>
    </w:p>
    <w:p w14:paraId="5CE3B3D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u w:val="none"/>
        </w:rPr>
        <w:t>时间：202</w:t>
      </w: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7</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8</w:t>
      </w:r>
      <w:r>
        <w:rPr>
          <w:rFonts w:hint="eastAsia" w:ascii="仿宋" w:hAnsi="仿宋" w:eastAsia="仿宋" w:cs="仿宋"/>
          <w:color w:val="auto"/>
          <w:sz w:val="28"/>
          <w:szCs w:val="28"/>
          <w:u w:val="none"/>
        </w:rPr>
        <w:t>日至202</w:t>
      </w: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7</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10</w:t>
      </w:r>
      <w:r>
        <w:rPr>
          <w:rFonts w:hint="eastAsia" w:ascii="仿宋" w:hAnsi="仿宋" w:eastAsia="仿宋" w:cs="仿宋"/>
          <w:color w:val="auto"/>
          <w:sz w:val="28"/>
          <w:szCs w:val="28"/>
          <w:u w:val="none"/>
        </w:rPr>
        <w:t>日，每天上午10:00至14:00，下午16:00至</w:t>
      </w:r>
      <w:r>
        <w:rPr>
          <w:rFonts w:hint="eastAsia" w:ascii="仿宋" w:hAnsi="仿宋" w:eastAsia="仿宋" w:cs="仿宋"/>
          <w:color w:val="auto"/>
          <w:sz w:val="28"/>
          <w:szCs w:val="28"/>
          <w:u w:val="none"/>
          <w:lang w:val="en-US" w:eastAsia="zh-CN"/>
        </w:rPr>
        <w:t>20</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0</w:t>
      </w:r>
      <w:r>
        <w:rPr>
          <w:rFonts w:hint="eastAsia" w:ascii="仿宋" w:hAnsi="仿宋" w:eastAsia="仿宋" w:cs="仿宋"/>
          <w:color w:val="auto"/>
          <w:sz w:val="28"/>
          <w:szCs w:val="28"/>
          <w:u w:val="none"/>
        </w:rPr>
        <w:t>0（北京时间，法定节假日除外）</w:t>
      </w:r>
    </w:p>
    <w:p w14:paraId="60642646">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地点：政采云平台线上    </w:t>
      </w:r>
    </w:p>
    <w:p w14:paraId="5F1655F8">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1B1BC04">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售价（元）：0  </w:t>
      </w:r>
    </w:p>
    <w:p w14:paraId="7CD970B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四、响应文件提交（上传）</w:t>
      </w:r>
      <w:r>
        <w:rPr>
          <w:rFonts w:ascii="黑体" w:hAnsi="宋体" w:eastAsia="黑体" w:cs="黑体"/>
          <w:color w:val="auto"/>
          <w:sz w:val="28"/>
          <w:szCs w:val="28"/>
        </w:rPr>
        <w:t> </w:t>
      </w:r>
    </w:p>
    <w:p w14:paraId="4DDED29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截止时间：2025年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w:t>
      </w:r>
    </w:p>
    <w:p w14:paraId="0AE0132D">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地点：请登录政采云投标客户端投标  </w:t>
      </w:r>
    </w:p>
    <w:p w14:paraId="02A00019">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eastAsia" w:ascii="黑体" w:hAnsi="宋体" w:eastAsia="黑体" w:cs="黑体"/>
          <w:color w:val="auto"/>
          <w:sz w:val="28"/>
          <w:szCs w:val="28"/>
          <w:lang w:val="en-US" w:eastAsia="zh-CN"/>
        </w:rPr>
      </w:pPr>
      <w:r>
        <w:rPr>
          <w:rStyle w:val="20"/>
          <w:rFonts w:hint="eastAsia" w:ascii="黑体" w:hAnsi="宋体" w:eastAsia="黑体" w:cs="黑体"/>
          <w:color w:val="auto"/>
          <w:sz w:val="28"/>
          <w:szCs w:val="28"/>
          <w:lang w:val="en-US" w:eastAsia="zh-CN"/>
        </w:rPr>
        <w:t>五、</w:t>
      </w:r>
      <w:r>
        <w:rPr>
          <w:rStyle w:val="20"/>
          <w:rFonts w:ascii="黑体" w:hAnsi="宋体" w:eastAsia="黑体" w:cs="黑体"/>
          <w:color w:val="auto"/>
          <w:sz w:val="28"/>
          <w:szCs w:val="28"/>
        </w:rPr>
        <w:t>响应文件</w:t>
      </w:r>
      <w:r>
        <w:rPr>
          <w:rStyle w:val="20"/>
          <w:rFonts w:hint="eastAsia" w:ascii="黑体" w:hAnsi="宋体" w:eastAsia="黑体" w:cs="黑体"/>
          <w:color w:val="auto"/>
          <w:sz w:val="28"/>
          <w:szCs w:val="28"/>
          <w:lang w:val="en-US" w:eastAsia="zh-CN"/>
        </w:rPr>
        <w:t>开启</w:t>
      </w:r>
    </w:p>
    <w:p w14:paraId="45E64249">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开启时间：2025年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w:t>
      </w:r>
    </w:p>
    <w:p w14:paraId="056E4DE8">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地点：投标人登录政采云平台https://www.zcygov.cn/，进入“项目采购-开标评标-右边选择对应项目点击“进入项目”进入开标大厅。</w:t>
      </w:r>
    </w:p>
    <w:p w14:paraId="1711976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六、公告期限</w:t>
      </w:r>
    </w:p>
    <w:p w14:paraId="7487CE92">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自本公告发布之日起3个工作日。</w:t>
      </w:r>
    </w:p>
    <w:p w14:paraId="63C246AA">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七、其他补充事宜</w:t>
      </w:r>
    </w:p>
    <w:p w14:paraId="5C405C9F">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1、本项目实行网上投标，采用电子投标文件。</w:t>
      </w:r>
    </w:p>
    <w:p w14:paraId="0EFA4389">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6B015AD">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3、供应商将政采云电子交易客户端下载、安装完成后，可通过账号密码或CA登录客户端进行投标文件的制作。在使用政采云投标客户端时，建议使用WIN7及以上操作系统。</w:t>
      </w:r>
    </w:p>
    <w:p w14:paraId="2AE13511">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4、其他事项：1.本项目采用全流程不见面电子开评标，投标供应商需要使用CA加密设备，供应商可通过新疆数字证书认证中心官网（https://www.xjca.com.cn/）或下载“新疆政务通”APP自行进行申领；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5.供应商在开标时须使用制作加密电子投标文件所使用的CA锁及电脑，电脑须提前配置好浏览器（建议使用谷歌浏览器），以便开标时解锁；</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48D433E7">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7.为了保证开评标顺利进行，政采云线上开标功能完全实现，供应商开标所使用的电脑设备须具有视频及语音功能。</w:t>
      </w:r>
    </w:p>
    <w:p w14:paraId="00692FB4">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8.采购人与招标代理机构经协商本次招标代理服务费为：</w:t>
      </w:r>
      <w:r>
        <w:rPr>
          <w:rFonts w:hint="eastAsia" w:ascii="仿宋" w:hAnsi="仿宋" w:eastAsia="仿宋" w:cs="仿宋"/>
          <w:color w:val="auto"/>
          <w:sz w:val="28"/>
          <w:szCs w:val="28"/>
          <w:lang w:val="en-US" w:eastAsia="zh-CN"/>
        </w:rPr>
        <w:t>11000</w:t>
      </w:r>
      <w:r>
        <w:rPr>
          <w:rFonts w:hint="eastAsia" w:ascii="仿宋" w:hAnsi="仿宋" w:eastAsia="仿宋" w:cs="仿宋"/>
          <w:color w:val="auto"/>
          <w:sz w:val="28"/>
          <w:szCs w:val="28"/>
        </w:rPr>
        <w:t xml:space="preserve"> 元 。</w:t>
      </w:r>
    </w:p>
    <w:p w14:paraId="5A25FD6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特别提示：</w:t>
      </w:r>
    </w:p>
    <w:p w14:paraId="7811D39C">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1、采购限额标准以上，200万元以下的货物和服务采购项目、400万元以下的工程采购项目，适宜由中小企业提供的，采购人应当专门面向中小企业采购。</w:t>
      </w:r>
    </w:p>
    <w:p w14:paraId="5D985CB4">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2、超过200万元的货物和服务采购项目，预留该部分采购项目预算总额的30%以上专门面向中小企业采购，其中预留给小微企业的比例不低于60%。</w:t>
      </w:r>
    </w:p>
    <w:p w14:paraId="7C010A2C">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3、超过400万元的工程采购项目中适宜由中小企业提供的，预留该部分采购项目预算总额的40%以上专门面向中小企业采购，其中预留给小微企业的比例不低于60%。</w:t>
      </w:r>
    </w:p>
    <w:p w14:paraId="1264DEE0">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75013B">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996F261">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八、对本次采购提出询问，请按以下方式联系</w:t>
      </w:r>
    </w:p>
    <w:p w14:paraId="523588A9">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50458B39">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val="en-US" w:eastAsia="zh-CN"/>
        </w:rPr>
        <w:t>乌恰县农业农村局</w:t>
      </w:r>
    </w:p>
    <w:p w14:paraId="4E4B950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val="en-US" w:eastAsia="zh-CN"/>
        </w:rPr>
        <w:t>乌恰县</w:t>
      </w:r>
    </w:p>
    <w:p w14:paraId="53D5C2B1">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18199705510</w:t>
      </w:r>
    </w:p>
    <w:p w14:paraId="4A1DA091">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14:paraId="566A8390">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eastAsia="zh-CN"/>
        </w:rPr>
        <w:t>新疆建硕项目管理咨询有限公司</w:t>
      </w:r>
    </w:p>
    <w:p w14:paraId="22302E30">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新疆克州阿图什市前进路17-1-16号</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楼</w:t>
      </w:r>
    </w:p>
    <w:p w14:paraId="0A5DEC2B">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eastAsia="zh-CN"/>
        </w:rPr>
        <w:t>15770150301</w:t>
      </w:r>
    </w:p>
    <w:p w14:paraId="752D984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p>
    <w:p w14:paraId="50EF1425">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eastAsia="zh-CN"/>
        </w:rPr>
        <w:t>朱先生</w:t>
      </w:r>
    </w:p>
    <w:p w14:paraId="7D9316A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电 话：</w:t>
      </w:r>
      <w:r>
        <w:rPr>
          <w:rFonts w:hint="eastAsia" w:ascii="仿宋" w:hAnsi="仿宋" w:eastAsia="仿宋" w:cs="仿宋"/>
          <w:color w:val="auto"/>
          <w:sz w:val="28"/>
          <w:szCs w:val="28"/>
          <w:lang w:eastAsia="zh-CN"/>
        </w:rPr>
        <w:t>1577015030</w:t>
      </w:r>
      <w:r>
        <w:rPr>
          <w:rFonts w:hint="eastAsia" w:ascii="仿宋" w:hAnsi="仿宋" w:eastAsia="仿宋" w:cs="仿宋"/>
          <w:color w:val="auto"/>
          <w:sz w:val="32"/>
          <w:szCs w:val="32"/>
          <w:lang w:eastAsia="zh-CN"/>
        </w:rPr>
        <w:t>1</w:t>
      </w:r>
    </w:p>
    <w:p w14:paraId="2C4E1D21">
      <w:pPr>
        <w:pStyle w:val="16"/>
        <w:keepNext w:val="0"/>
        <w:keepLines w:val="0"/>
        <w:widowControl/>
        <w:suppressLineNumbers w:val="0"/>
        <w:rPr>
          <w:color w:val="auto"/>
        </w:rPr>
      </w:pPr>
    </w:p>
    <w:p w14:paraId="0EEA9705">
      <w:pPr>
        <w:rPr>
          <w:color w:val="auto"/>
        </w:rPr>
      </w:pPr>
    </w:p>
    <w:p w14:paraId="6ADD027F">
      <w:pPr>
        <w:pStyle w:val="10"/>
        <w:jc w:val="both"/>
        <w:rPr>
          <w:rFonts w:hint="eastAsia" w:ascii="宋体" w:hAnsi="宋体" w:eastAsia="宋体" w:cs="宋体"/>
          <w:b/>
          <w:color w:val="auto"/>
          <w:sz w:val="36"/>
          <w:szCs w:val="16"/>
          <w:lang w:eastAsia="zh-CN"/>
        </w:rPr>
      </w:pPr>
    </w:p>
    <w:p w14:paraId="5ED95762">
      <w:pPr>
        <w:pStyle w:val="11"/>
        <w:rPr>
          <w:rFonts w:hint="eastAsia" w:ascii="宋体" w:hAnsi="宋体" w:eastAsia="宋体" w:cs="宋体"/>
          <w:b/>
          <w:color w:val="auto"/>
          <w:sz w:val="36"/>
          <w:szCs w:val="16"/>
          <w:lang w:eastAsia="zh-CN"/>
        </w:rPr>
      </w:pPr>
    </w:p>
    <w:p w14:paraId="16EE9CDD">
      <w:pPr>
        <w:rPr>
          <w:rFonts w:hint="eastAsia" w:ascii="宋体" w:hAnsi="宋体" w:eastAsia="宋体" w:cs="宋体"/>
          <w:b/>
          <w:color w:val="auto"/>
          <w:sz w:val="36"/>
          <w:szCs w:val="16"/>
          <w:lang w:eastAsia="zh-CN"/>
        </w:rPr>
      </w:pPr>
    </w:p>
    <w:p w14:paraId="7B53C8CC">
      <w:pPr>
        <w:rPr>
          <w:rFonts w:hint="eastAsia" w:ascii="宋体" w:hAnsi="宋体" w:eastAsia="宋体" w:cs="宋体"/>
          <w:b/>
          <w:color w:val="auto"/>
          <w:sz w:val="36"/>
          <w:szCs w:val="16"/>
          <w:lang w:eastAsia="zh-CN"/>
        </w:rPr>
      </w:pPr>
    </w:p>
    <w:p w14:paraId="22AB3788">
      <w:pPr>
        <w:rPr>
          <w:rFonts w:hint="eastAsia" w:ascii="宋体" w:hAnsi="宋体" w:eastAsia="宋体" w:cs="宋体"/>
          <w:b/>
          <w:color w:val="auto"/>
          <w:sz w:val="36"/>
          <w:szCs w:val="16"/>
          <w:lang w:eastAsia="zh-CN"/>
        </w:rPr>
      </w:pPr>
    </w:p>
    <w:p w14:paraId="3A1563BE">
      <w:pPr>
        <w:rPr>
          <w:rFonts w:hint="eastAsia" w:ascii="宋体" w:hAnsi="宋体" w:eastAsia="宋体" w:cs="宋体"/>
          <w:b/>
          <w:color w:val="auto"/>
          <w:sz w:val="36"/>
          <w:szCs w:val="16"/>
          <w:lang w:eastAsia="zh-CN"/>
        </w:rPr>
      </w:pPr>
    </w:p>
    <w:p w14:paraId="70E7411A">
      <w:pPr>
        <w:rPr>
          <w:rFonts w:hint="eastAsia" w:ascii="宋体" w:hAnsi="宋体" w:eastAsia="宋体" w:cs="宋体"/>
          <w:b/>
          <w:color w:val="auto"/>
          <w:sz w:val="36"/>
          <w:szCs w:val="16"/>
          <w:lang w:eastAsia="zh-CN"/>
        </w:rPr>
      </w:pPr>
    </w:p>
    <w:p w14:paraId="4B6CD65C">
      <w:pPr>
        <w:pStyle w:val="11"/>
        <w:rPr>
          <w:rFonts w:hint="eastAsia"/>
          <w:color w:val="auto"/>
          <w:lang w:eastAsia="zh-CN"/>
        </w:rPr>
      </w:pPr>
    </w:p>
    <w:p w14:paraId="5EF9BEEC">
      <w:pPr>
        <w:rPr>
          <w:rFonts w:hint="eastAsia"/>
          <w:color w:val="auto"/>
          <w:lang w:eastAsia="zh-CN"/>
        </w:rPr>
      </w:pPr>
    </w:p>
    <w:p w14:paraId="7F9C3C04">
      <w:pPr>
        <w:rPr>
          <w:rFonts w:hint="eastAsia"/>
          <w:color w:val="auto"/>
          <w:lang w:eastAsia="zh-CN"/>
        </w:rPr>
      </w:pPr>
    </w:p>
    <w:p w14:paraId="532CB481">
      <w:pPr>
        <w:pStyle w:val="10"/>
        <w:jc w:val="center"/>
        <w:rPr>
          <w:rFonts w:hint="eastAsia" w:ascii="宋体" w:hAnsi="宋体" w:eastAsia="宋体" w:cs="宋体"/>
          <w:b/>
          <w:color w:val="auto"/>
          <w:sz w:val="32"/>
        </w:rPr>
      </w:pPr>
      <w:r>
        <w:rPr>
          <w:rFonts w:hint="eastAsia" w:ascii="宋体" w:hAnsi="宋体" w:eastAsia="宋体" w:cs="宋体"/>
          <w:b/>
          <w:color w:val="auto"/>
          <w:sz w:val="36"/>
          <w:szCs w:val="16"/>
        </w:rPr>
        <w:t>第</w:t>
      </w:r>
      <w:r>
        <w:rPr>
          <w:rFonts w:hint="eastAsia" w:hAnsi="宋体" w:cs="宋体"/>
          <w:b/>
          <w:color w:val="auto"/>
          <w:sz w:val="36"/>
          <w:szCs w:val="16"/>
          <w:lang w:val="en-US" w:eastAsia="zh-CN"/>
        </w:rPr>
        <w:t>二</w:t>
      </w:r>
      <w:r>
        <w:rPr>
          <w:rFonts w:hint="eastAsia" w:ascii="宋体" w:hAnsi="宋体" w:eastAsia="宋体" w:cs="宋体"/>
          <w:b/>
          <w:color w:val="auto"/>
          <w:sz w:val="36"/>
          <w:szCs w:val="16"/>
        </w:rPr>
        <w:t>章 投标人须知及前附件</w:t>
      </w:r>
    </w:p>
    <w:p w14:paraId="15299C22">
      <w:pPr>
        <w:pStyle w:val="10"/>
        <w:jc w:val="center"/>
        <w:rPr>
          <w:rFonts w:hint="eastAsia" w:ascii="宋体" w:hAnsi="宋体" w:eastAsia="宋体" w:cs="宋体"/>
          <w:b/>
          <w:color w:val="auto"/>
        </w:rPr>
      </w:pPr>
      <w:r>
        <w:rPr>
          <w:rFonts w:hint="eastAsia" w:ascii="宋体" w:hAnsi="宋体" w:eastAsia="宋体" w:cs="宋体"/>
          <w:b/>
          <w:color w:val="auto"/>
          <w:sz w:val="32"/>
        </w:rPr>
        <w:t>投标人须知前附表</w:t>
      </w:r>
    </w:p>
    <w:tbl>
      <w:tblPr>
        <w:tblStyle w:val="1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83"/>
        <w:gridCol w:w="6652"/>
      </w:tblGrid>
      <w:tr w14:paraId="5CBC1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3" w:type="dxa"/>
            <w:tcBorders>
              <w:right w:val="single" w:color="auto" w:sz="8" w:space="0"/>
            </w:tcBorders>
            <w:vAlign w:val="center"/>
          </w:tcPr>
          <w:p w14:paraId="302BC217">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483" w:type="dxa"/>
            <w:vAlign w:val="center"/>
          </w:tcPr>
          <w:p w14:paraId="499A2EB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652" w:type="dxa"/>
            <w:vAlign w:val="center"/>
          </w:tcPr>
          <w:p w14:paraId="37CDC7E8">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内  容  规  定</w:t>
            </w:r>
          </w:p>
        </w:tc>
      </w:tr>
      <w:tr w14:paraId="09FE6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53" w:type="dxa"/>
            <w:tcBorders>
              <w:right w:val="single" w:color="auto" w:sz="8" w:space="0"/>
            </w:tcBorders>
            <w:vAlign w:val="center"/>
          </w:tcPr>
          <w:p w14:paraId="11DCA256">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83" w:type="dxa"/>
            <w:vAlign w:val="center"/>
          </w:tcPr>
          <w:p w14:paraId="68303E6C">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项目概况</w:t>
            </w:r>
          </w:p>
        </w:tc>
        <w:tc>
          <w:tcPr>
            <w:tcW w:w="6652" w:type="dxa"/>
            <w:vAlign w:val="center"/>
          </w:tcPr>
          <w:p w14:paraId="57CD1F8D">
            <w:pPr>
              <w:spacing w:line="360" w:lineRule="auto"/>
              <w:rPr>
                <w:rFonts w:hint="eastAsia" w:ascii="宋体" w:hAnsi="宋体" w:cs="宋体"/>
                <w:color w:val="auto"/>
                <w:lang w:val="en-US" w:eastAsia="zh-CN"/>
              </w:rPr>
            </w:pPr>
            <w:r>
              <w:rPr>
                <w:rFonts w:hint="eastAsia" w:ascii="宋体" w:hAnsi="宋体" w:eastAsia="宋体" w:cs="宋体"/>
                <w:color w:val="auto"/>
              </w:rPr>
              <w:t>项目名称：乌恰县2025年提纯复壮项目</w:t>
            </w:r>
            <w:r>
              <w:rPr>
                <w:rFonts w:hint="eastAsia" w:ascii="宋体" w:hAnsi="宋体" w:eastAsia="宋体" w:cs="宋体"/>
                <w:color w:val="auto"/>
                <w:lang w:val="en-US" w:eastAsia="zh-CN"/>
              </w:rPr>
              <w:t>（二次）</w:t>
            </w:r>
            <w:r>
              <w:rPr>
                <w:rFonts w:hint="eastAsia" w:ascii="宋体" w:hAnsi="宋体" w:eastAsia="宋体" w:cs="宋体"/>
                <w:color w:val="auto"/>
              </w:rPr>
              <w:t> </w:t>
            </w:r>
          </w:p>
          <w:p w14:paraId="555ECAAA">
            <w:pPr>
              <w:spacing w:line="360" w:lineRule="auto"/>
              <w:rPr>
                <w:rFonts w:hint="default"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eastAsia="宋体" w:cs="宋体"/>
                <w:color w:val="auto"/>
                <w:lang w:eastAsia="zh-CN"/>
              </w:rPr>
              <w:t>WQZFCG(ZB)-202</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cs="宋体"/>
                <w:color w:val="auto"/>
                <w:lang w:val="en-US" w:eastAsia="zh-CN"/>
              </w:rPr>
              <w:t>061-02</w:t>
            </w:r>
          </w:p>
          <w:p w14:paraId="6DB9A0A6">
            <w:pPr>
              <w:spacing w:line="360" w:lineRule="auto"/>
              <w:rPr>
                <w:rFonts w:hint="eastAsia" w:ascii="宋体" w:hAnsi="宋体" w:eastAsia="宋体" w:cs="宋体"/>
                <w:color w:val="auto"/>
              </w:rPr>
            </w:pPr>
            <w:r>
              <w:rPr>
                <w:rFonts w:hint="eastAsia" w:ascii="宋体" w:hAnsi="宋体" w:eastAsia="宋体" w:cs="宋体"/>
                <w:color w:val="auto"/>
                <w:lang w:val="en-US" w:eastAsia="zh-CN"/>
              </w:rPr>
              <w:t>采购内容：柯尔克孜羊品种改良所需精料、青干草，及32个配种站所需物资。（详见采购清单）  </w:t>
            </w:r>
          </w:p>
        </w:tc>
      </w:tr>
      <w:tr w14:paraId="6EF41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53" w:type="dxa"/>
            <w:tcBorders>
              <w:right w:val="single" w:color="auto" w:sz="8" w:space="0"/>
            </w:tcBorders>
            <w:vAlign w:val="center"/>
          </w:tcPr>
          <w:p w14:paraId="3585D2F7">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83" w:type="dxa"/>
            <w:vAlign w:val="center"/>
          </w:tcPr>
          <w:p w14:paraId="1F1CA4C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采购人信息</w:t>
            </w:r>
          </w:p>
        </w:tc>
        <w:tc>
          <w:tcPr>
            <w:tcW w:w="6652" w:type="dxa"/>
            <w:vAlign w:val="center"/>
          </w:tcPr>
          <w:p w14:paraId="5C5306DA">
            <w:pPr>
              <w:rPr>
                <w:rFonts w:hint="eastAsia" w:ascii="宋体" w:hAnsi="宋体" w:eastAsia="宋体" w:cs="宋体"/>
                <w:color w:val="auto"/>
                <w:szCs w:val="21"/>
              </w:rPr>
            </w:pPr>
            <w:r>
              <w:rPr>
                <w:rFonts w:hint="eastAsia" w:ascii="宋体" w:hAnsi="宋体" w:eastAsia="宋体" w:cs="宋体"/>
                <w:color w:val="auto"/>
                <w:szCs w:val="21"/>
              </w:rPr>
              <w:t>采购单位：</w:t>
            </w:r>
            <w:r>
              <w:rPr>
                <w:rFonts w:hint="eastAsia" w:ascii="宋体" w:hAnsi="宋体" w:eastAsia="宋体" w:cs="宋体"/>
                <w:color w:val="auto"/>
                <w:szCs w:val="21"/>
                <w:lang w:val="en-US" w:eastAsia="zh-CN"/>
              </w:rPr>
              <w:t>乌恰县农业农村局</w:t>
            </w:r>
            <w:r>
              <w:rPr>
                <w:rFonts w:hint="eastAsia" w:ascii="宋体" w:hAnsi="宋体" w:eastAsia="宋体" w:cs="宋体"/>
                <w:color w:val="auto"/>
                <w:szCs w:val="21"/>
              </w:rPr>
              <w:t xml:space="preserve"> </w:t>
            </w:r>
          </w:p>
          <w:p w14:paraId="48B8BD89">
            <w:pPr>
              <w:rPr>
                <w:rFonts w:hint="default"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val="en-US" w:eastAsia="zh-CN"/>
              </w:rPr>
              <w:t>巴先生</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18199705510</w:t>
            </w:r>
          </w:p>
        </w:tc>
      </w:tr>
      <w:tr w14:paraId="04F64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53" w:type="dxa"/>
            <w:tcBorders>
              <w:right w:val="single" w:color="auto" w:sz="8" w:space="0"/>
            </w:tcBorders>
            <w:vAlign w:val="center"/>
          </w:tcPr>
          <w:p w14:paraId="4BD53B0F">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83" w:type="dxa"/>
            <w:vAlign w:val="center"/>
          </w:tcPr>
          <w:p w14:paraId="105440FA">
            <w:pPr>
              <w:widowControl/>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采购代理机构</w:t>
            </w:r>
          </w:p>
        </w:tc>
        <w:tc>
          <w:tcPr>
            <w:tcW w:w="6652" w:type="dxa"/>
            <w:vAlign w:val="center"/>
          </w:tcPr>
          <w:p w14:paraId="78F04FBC">
            <w:pPr>
              <w:widowControl/>
              <w:spacing w:line="290" w:lineRule="exact"/>
              <w:rPr>
                <w:rFonts w:hint="default" w:ascii="宋体" w:hAnsi="宋体" w:cs="宋体"/>
                <w:color w:val="auto"/>
                <w:kern w:val="0"/>
                <w:szCs w:val="21"/>
                <w:lang w:val="en-US" w:eastAsia="zh-CN"/>
              </w:rPr>
            </w:pPr>
            <w:r>
              <w:rPr>
                <w:rFonts w:hint="eastAsia" w:ascii="宋体" w:hAnsi="宋体" w:eastAsia="宋体" w:cs="宋体"/>
                <w:color w:val="auto"/>
                <w:kern w:val="0"/>
                <w:szCs w:val="21"/>
              </w:rPr>
              <w:t>名  称：</w:t>
            </w:r>
            <w:r>
              <w:rPr>
                <w:rFonts w:hint="eastAsia" w:ascii="宋体" w:hAnsi="宋体" w:eastAsia="宋体" w:cs="宋体"/>
                <w:color w:val="auto"/>
                <w:kern w:val="0"/>
                <w:szCs w:val="21"/>
                <w:lang w:eastAsia="zh-CN"/>
              </w:rPr>
              <w:t>新疆建硕项目管理咨询有限公司</w:t>
            </w:r>
          </w:p>
          <w:p w14:paraId="3CE89CDE">
            <w:pPr>
              <w:widowControl/>
              <w:spacing w:line="290" w:lineRule="exac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  址</w:t>
            </w:r>
            <w:r>
              <w:rPr>
                <w:rFonts w:hint="eastAsia" w:ascii="宋体" w:hAnsi="宋体" w:cs="宋体"/>
                <w:color w:val="auto"/>
                <w:kern w:val="0"/>
                <w:szCs w:val="21"/>
                <w:lang w:eastAsia="zh-CN"/>
              </w:rPr>
              <w:t>：新疆克州阿图什市前进路17-1-16号</w:t>
            </w:r>
            <w:r>
              <w:rPr>
                <w:rFonts w:hint="eastAsia" w:ascii="宋体" w:hAnsi="宋体" w:cs="宋体"/>
                <w:color w:val="auto"/>
                <w:kern w:val="0"/>
                <w:szCs w:val="21"/>
                <w:lang w:val="en-US" w:eastAsia="zh-CN"/>
              </w:rPr>
              <w:t>四</w:t>
            </w:r>
            <w:r>
              <w:rPr>
                <w:rFonts w:hint="eastAsia" w:ascii="宋体" w:hAnsi="宋体" w:cs="宋体"/>
                <w:color w:val="auto"/>
                <w:kern w:val="0"/>
                <w:szCs w:val="21"/>
                <w:lang w:eastAsia="zh-CN"/>
              </w:rPr>
              <w:t>楼</w:t>
            </w:r>
          </w:p>
          <w:p w14:paraId="11C1A0E1">
            <w:pPr>
              <w:widowControl/>
              <w:spacing w:line="290" w:lineRule="exact"/>
              <w:rPr>
                <w:rFonts w:hint="default" w:ascii="宋体" w:hAnsi="宋体" w:eastAsia="宋体" w:cs="宋体"/>
                <w:color w:val="auto"/>
                <w:szCs w:val="21"/>
                <w:lang w:val="en-US" w:eastAsia="zh-CN"/>
              </w:rPr>
            </w:pPr>
            <w:r>
              <w:rPr>
                <w:rFonts w:hint="eastAsia" w:ascii="宋体" w:hAnsi="宋体" w:eastAsia="宋体" w:cs="宋体"/>
                <w:color w:val="auto"/>
                <w:kern w:val="0"/>
                <w:szCs w:val="21"/>
              </w:rPr>
              <w:t>联</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系</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人：</w:t>
            </w:r>
            <w:r>
              <w:rPr>
                <w:rFonts w:hint="eastAsia" w:ascii="宋体" w:hAnsi="宋体" w:cs="宋体"/>
                <w:color w:val="auto"/>
                <w:kern w:val="0"/>
                <w:szCs w:val="21"/>
                <w:lang w:val="en-US" w:eastAsia="zh-CN"/>
              </w:rPr>
              <w:t>朱先生</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szCs w:val="21"/>
                <w:shd w:val="clear" w:color="auto" w:fill="FFFFFF"/>
              </w:rPr>
              <w:t>联系</w:t>
            </w:r>
            <w:r>
              <w:rPr>
                <w:rFonts w:hint="eastAsia" w:ascii="宋体" w:hAnsi="宋体" w:eastAsia="宋体" w:cs="宋体"/>
                <w:color w:val="auto"/>
                <w:kern w:val="0"/>
                <w:szCs w:val="21"/>
              </w:rPr>
              <w:t>电话：</w:t>
            </w:r>
            <w:r>
              <w:rPr>
                <w:rFonts w:hint="eastAsia" w:ascii="宋体" w:hAnsi="宋体" w:eastAsia="宋体" w:cs="宋体"/>
                <w:color w:val="auto"/>
                <w:kern w:val="0"/>
                <w:szCs w:val="21"/>
                <w:lang w:eastAsia="zh-CN"/>
              </w:rPr>
              <w:t>15770150301</w:t>
            </w:r>
          </w:p>
        </w:tc>
      </w:tr>
      <w:tr w14:paraId="53A1B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14:paraId="46C221E9">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83" w:type="dxa"/>
            <w:vAlign w:val="center"/>
          </w:tcPr>
          <w:p w14:paraId="49027C19">
            <w:pPr>
              <w:widowControl/>
              <w:spacing w:line="29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最终交货地点</w:t>
            </w:r>
          </w:p>
        </w:tc>
        <w:tc>
          <w:tcPr>
            <w:tcW w:w="6652" w:type="dxa"/>
            <w:vAlign w:val="center"/>
          </w:tcPr>
          <w:p w14:paraId="3688B9AA">
            <w:pPr>
              <w:widowControl/>
              <w:spacing w:line="29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按照甲方指定地点交货</w:t>
            </w:r>
            <w:r>
              <w:rPr>
                <w:rFonts w:hint="eastAsia" w:ascii="宋体" w:hAnsi="宋体" w:eastAsia="宋体" w:cs="宋体"/>
                <w:color w:val="auto"/>
                <w:kern w:val="0"/>
                <w:szCs w:val="21"/>
                <w:lang w:eastAsia="zh-CN"/>
              </w:rPr>
              <w:t>。</w:t>
            </w:r>
          </w:p>
        </w:tc>
      </w:tr>
      <w:tr w14:paraId="00123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14:paraId="433EDACF">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83" w:type="dxa"/>
            <w:vAlign w:val="center"/>
          </w:tcPr>
          <w:p w14:paraId="1E910587">
            <w:pPr>
              <w:widowControl/>
              <w:spacing w:line="290" w:lineRule="exact"/>
              <w:jc w:val="center"/>
              <w:rPr>
                <w:rFonts w:hint="default" w:eastAsia="宋体"/>
                <w:color w:val="auto"/>
                <w:lang w:val="en-US" w:eastAsia="zh-CN"/>
              </w:rPr>
            </w:pPr>
            <w:r>
              <w:rPr>
                <w:rFonts w:hint="eastAsia"/>
                <w:color w:val="auto"/>
              </w:rPr>
              <w:t>付款方式</w:t>
            </w:r>
          </w:p>
        </w:tc>
        <w:tc>
          <w:tcPr>
            <w:tcW w:w="6652" w:type="dxa"/>
            <w:vAlign w:val="center"/>
          </w:tcPr>
          <w:p w14:paraId="393BDC0E">
            <w:pPr>
              <w:widowControl/>
              <w:spacing w:line="290" w:lineRule="exact"/>
              <w:rPr>
                <w:rFonts w:hint="eastAsia"/>
                <w:color w:val="auto"/>
                <w:lang w:val="en-US"/>
              </w:rPr>
            </w:pPr>
            <w:r>
              <w:rPr>
                <w:rFonts w:hint="eastAsia"/>
                <w:color w:val="auto"/>
                <w:lang w:val="en-US" w:eastAsia="zh-CN"/>
              </w:rPr>
              <w:t>具体以甲乙双方签订合同为准。</w:t>
            </w:r>
          </w:p>
        </w:tc>
      </w:tr>
      <w:tr w14:paraId="2C8D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restart"/>
            <w:tcBorders>
              <w:right w:val="single" w:color="auto" w:sz="8" w:space="0"/>
            </w:tcBorders>
            <w:vAlign w:val="center"/>
          </w:tcPr>
          <w:p w14:paraId="754A468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483" w:type="dxa"/>
            <w:vAlign w:val="center"/>
          </w:tcPr>
          <w:p w14:paraId="410B0B9B">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lang w:val="en-US" w:eastAsia="zh-CN"/>
              </w:rPr>
              <w:t>供货</w:t>
            </w:r>
            <w:r>
              <w:rPr>
                <w:rFonts w:hint="eastAsia" w:ascii="宋体" w:hAnsi="宋体" w:cs="宋体"/>
                <w:color w:val="auto"/>
                <w:lang w:val="en-US" w:eastAsia="zh-CN"/>
              </w:rPr>
              <w:t>期限</w:t>
            </w:r>
          </w:p>
        </w:tc>
        <w:tc>
          <w:tcPr>
            <w:tcW w:w="6652" w:type="dxa"/>
            <w:vAlign w:val="center"/>
          </w:tcPr>
          <w:p w14:paraId="10187D16">
            <w:pPr>
              <w:spacing w:line="240" w:lineRule="auto"/>
              <w:rPr>
                <w:rFonts w:hint="eastAsia" w:ascii="宋体" w:hAnsi="宋体" w:eastAsia="宋体" w:cs="宋体"/>
                <w:color w:val="auto"/>
                <w:kern w:val="0"/>
                <w:szCs w:val="21"/>
                <w:highlight w:val="yellow"/>
                <w:lang w:val="en-US" w:eastAsia="zh-CN"/>
              </w:rPr>
            </w:pPr>
            <w:r>
              <w:rPr>
                <w:rFonts w:hint="eastAsia" w:ascii="Times New Roman" w:hAnsi="Times New Roman" w:eastAsia="宋体" w:cs="Times New Roman"/>
                <w:color w:val="auto"/>
                <w:lang w:val="en-US" w:eastAsia="zh-CN"/>
              </w:rPr>
              <w:t>签订合同后</w:t>
            </w:r>
            <w:r>
              <w:rPr>
                <w:rFonts w:hint="eastAsia" w:cs="Times New Roman"/>
                <w:color w:val="auto"/>
                <w:lang w:val="en-US" w:eastAsia="zh-CN"/>
              </w:rPr>
              <w:t>20</w:t>
            </w:r>
            <w:r>
              <w:rPr>
                <w:rFonts w:hint="eastAsia" w:ascii="Times New Roman" w:hAnsi="Times New Roman" w:eastAsia="宋体" w:cs="Times New Roman"/>
                <w:color w:val="auto"/>
                <w:lang w:val="en-US" w:eastAsia="zh-CN"/>
              </w:rPr>
              <w:t>日内供货完毕，运费由供货商承担。（</w:t>
            </w:r>
            <w:r>
              <w:rPr>
                <w:rFonts w:hint="eastAsia"/>
                <w:color w:val="auto"/>
                <w:lang w:val="en-US" w:eastAsia="zh-CN"/>
              </w:rPr>
              <w:t>具体以甲乙双方签订合同为准。）</w:t>
            </w:r>
          </w:p>
        </w:tc>
      </w:tr>
      <w:tr w14:paraId="388BD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continue"/>
            <w:tcBorders>
              <w:right w:val="single" w:color="auto" w:sz="8" w:space="0"/>
            </w:tcBorders>
            <w:vAlign w:val="center"/>
          </w:tcPr>
          <w:p w14:paraId="17E63CF5">
            <w:pPr>
              <w:jc w:val="center"/>
              <w:rPr>
                <w:rFonts w:hint="eastAsia" w:ascii="宋体" w:hAnsi="宋体" w:eastAsia="宋体" w:cs="宋体"/>
                <w:color w:val="auto"/>
                <w:szCs w:val="21"/>
                <w:lang w:val="en-US" w:eastAsia="zh-CN"/>
              </w:rPr>
            </w:pPr>
          </w:p>
        </w:tc>
        <w:tc>
          <w:tcPr>
            <w:tcW w:w="1483" w:type="dxa"/>
            <w:vAlign w:val="center"/>
          </w:tcPr>
          <w:p w14:paraId="1D609E95">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质保期限：</w:t>
            </w:r>
          </w:p>
        </w:tc>
        <w:tc>
          <w:tcPr>
            <w:tcW w:w="6652" w:type="dxa"/>
            <w:vAlign w:val="center"/>
          </w:tcPr>
          <w:p w14:paraId="1532A4C1">
            <w:pPr>
              <w:spacing w:line="240" w:lineRule="auto"/>
              <w:rPr>
                <w:rFonts w:hint="eastAsia" w:ascii="宋体" w:hAnsi="宋体" w:eastAsia="宋体" w:cs="宋体"/>
                <w:color w:val="auto"/>
                <w:lang w:val="en-US" w:eastAsia="zh-CN"/>
              </w:rPr>
            </w:pPr>
            <w:r>
              <w:rPr>
                <w:rFonts w:hint="eastAsia" w:ascii="Times New Roman" w:hAnsi="Times New Roman" w:eastAsia="宋体" w:cs="Times New Roman"/>
                <w:color w:val="auto"/>
                <w:lang w:val="en-US" w:eastAsia="zh-CN"/>
              </w:rPr>
              <w:t>自货到验收合格交付使用之日起1年，在保质期内中标方应免费更换或修复发生质量问题的货物。（具体以甲乙双方签订合同为准）</w:t>
            </w:r>
          </w:p>
        </w:tc>
      </w:tr>
      <w:tr w14:paraId="79C9E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08B1649D">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483" w:type="dxa"/>
            <w:vAlign w:val="center"/>
          </w:tcPr>
          <w:p w14:paraId="7A4C3367">
            <w:pPr>
              <w:pStyle w:val="10"/>
              <w:snapToGrid w:val="0"/>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资金来源</w:t>
            </w:r>
          </w:p>
        </w:tc>
        <w:tc>
          <w:tcPr>
            <w:tcW w:w="6652" w:type="dxa"/>
            <w:vAlign w:val="center"/>
          </w:tcPr>
          <w:p w14:paraId="2032F4C0">
            <w:pPr>
              <w:pStyle w:val="10"/>
              <w:snapToGrid w:val="0"/>
              <w:spacing w:line="290" w:lineRule="exact"/>
              <w:rPr>
                <w:rFonts w:hint="default" w:ascii="宋体" w:hAnsi="宋体" w:eastAsia="宋体" w:cs="宋体"/>
                <w:color w:val="auto"/>
                <w:szCs w:val="21"/>
                <w:lang w:val="en-US" w:eastAsia="zh-CN"/>
              </w:rPr>
            </w:pPr>
            <w:r>
              <w:rPr>
                <w:rFonts w:hint="eastAsia" w:hAnsi="宋体" w:cs="宋体"/>
                <w:color w:val="auto"/>
                <w:szCs w:val="21"/>
                <w:lang w:val="en-US" w:eastAsia="zh-CN"/>
              </w:rPr>
              <w:t>自治区财政衔接推进乡村振兴补助资金</w:t>
            </w:r>
          </w:p>
        </w:tc>
      </w:tr>
      <w:tr w14:paraId="00134E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953" w:type="dxa"/>
            <w:noWrap w:val="0"/>
            <w:vAlign w:val="center"/>
          </w:tcPr>
          <w:p w14:paraId="5205F79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83" w:type="dxa"/>
            <w:noWrap w:val="0"/>
            <w:vAlign w:val="center"/>
          </w:tcPr>
          <w:p w14:paraId="59D6C60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招标方式</w:t>
            </w:r>
          </w:p>
        </w:tc>
        <w:tc>
          <w:tcPr>
            <w:tcW w:w="6652" w:type="dxa"/>
            <w:noWrap w:val="0"/>
            <w:vAlign w:val="center"/>
          </w:tcPr>
          <w:p w14:paraId="5015056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lang w:val="en-US" w:eastAsia="zh-CN"/>
              </w:rPr>
              <w:t>询价采购</w:t>
            </w:r>
            <w:r>
              <w:rPr>
                <w:rFonts w:hint="eastAsia" w:ascii="宋体" w:hAnsi="宋体" w:eastAsia="宋体" w:cs="宋体"/>
                <w:b/>
                <w:color w:val="auto"/>
                <w:sz w:val="21"/>
                <w:szCs w:val="21"/>
                <w:highlight w:val="none"/>
                <w:lang w:val="en-US" w:eastAsia="zh-CN"/>
              </w:rPr>
              <w:t>(本项目采用网上电子招投标)</w:t>
            </w:r>
            <w:r>
              <w:rPr>
                <w:rFonts w:hint="eastAsia" w:ascii="宋体" w:hAnsi="宋体" w:eastAsia="宋体" w:cs="宋体"/>
                <w:color w:val="auto"/>
                <w:sz w:val="21"/>
                <w:szCs w:val="21"/>
                <w:highlight w:val="none"/>
                <w:lang w:val="en-US" w:eastAsia="zh-CN"/>
              </w:rPr>
              <w:t xml:space="preserve">             </w:t>
            </w:r>
          </w:p>
        </w:tc>
      </w:tr>
      <w:tr w14:paraId="0AE7BF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4661E35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83" w:type="dxa"/>
            <w:noWrap w:val="0"/>
            <w:vAlign w:val="center"/>
          </w:tcPr>
          <w:p w14:paraId="6968F31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投标人资格条件及其他要求</w:t>
            </w:r>
          </w:p>
        </w:tc>
        <w:tc>
          <w:tcPr>
            <w:tcW w:w="6652" w:type="dxa"/>
            <w:noWrap w:val="0"/>
            <w:vAlign w:val="center"/>
          </w:tcPr>
          <w:p w14:paraId="7686CACC">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1.满足《中华人民共和国政府采购法》第二十二条规定；</w:t>
            </w:r>
          </w:p>
          <w:p w14:paraId="681962A3">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2.落实政府采购政策需满足的资格要求：标项1：供应商为中小企业 </w:t>
            </w:r>
          </w:p>
          <w:p w14:paraId="2ABB7851">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3.本项目的特定资格要求：</w:t>
            </w:r>
          </w:p>
          <w:p w14:paraId="0FF6AF6F">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【标项1】</w:t>
            </w:r>
            <w:r>
              <w:rPr>
                <w:rFonts w:hint="eastAsia" w:ascii="宋体" w:hAnsi="宋体" w:eastAsia="宋体" w:cs="宋体"/>
                <w:color w:val="auto"/>
                <w:w w:val="100"/>
                <w:kern w:val="2"/>
                <w:sz w:val="21"/>
                <w:szCs w:val="21"/>
                <w:highlight w:val="none"/>
                <w:lang w:val="en-US" w:eastAsia="zh-CN" w:bidi="ar-SA"/>
              </w:rPr>
              <w:br w:type="textWrapping"/>
            </w:r>
            <w:r>
              <w:rPr>
                <w:rFonts w:hint="eastAsia" w:ascii="宋体" w:hAnsi="宋体" w:eastAsia="宋体" w:cs="宋体"/>
                <w:color w:val="auto"/>
                <w:w w:val="100"/>
                <w:kern w:val="2"/>
                <w:sz w:val="21"/>
                <w:szCs w:val="21"/>
                <w:highlight w:val="none"/>
                <w:lang w:val="en-US" w:eastAsia="zh-CN" w:bidi="ar-SA"/>
              </w:rPr>
              <w:t>（1）有效的三证合一营业执照副本；</w:t>
            </w:r>
          </w:p>
          <w:p w14:paraId="59DCC154">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（2）法定代表人投标须提供法定代表人资格证明书，委托代理人投标须提供法定代表人授权委托书和法人、委托代理人身份证明；</w:t>
            </w:r>
          </w:p>
          <w:p w14:paraId="23851DDA">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（3）投标企业须提供投标人（被授权在职人员）近六个月内任意一个月社保证明；</w:t>
            </w:r>
          </w:p>
          <w:p w14:paraId="51413BBD">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xml:space="preserve">（4）投标企业未被“信用中国”（www.creditchina.gov.cn）、中国政府采购网（www.ccgp.gov.cn）列入失信被执行人、重大税收违法案件当事人名单、政府采购严重违法失信行为记录名单。 </w:t>
            </w:r>
          </w:p>
          <w:p w14:paraId="6560F57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p>
        </w:tc>
      </w:tr>
      <w:tr w14:paraId="4FBA16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35CB2C2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83" w:type="dxa"/>
            <w:noWrap w:val="0"/>
            <w:vAlign w:val="center"/>
          </w:tcPr>
          <w:p w14:paraId="186B478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采购范围</w:t>
            </w:r>
          </w:p>
        </w:tc>
        <w:tc>
          <w:tcPr>
            <w:tcW w:w="6652" w:type="dxa"/>
            <w:noWrap w:val="0"/>
            <w:vAlign w:val="center"/>
          </w:tcPr>
          <w:p w14:paraId="1AE3B0C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满足</w:t>
            </w: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kern w:val="2"/>
                <w:sz w:val="21"/>
                <w:szCs w:val="21"/>
                <w:highlight w:val="none"/>
                <w:u w:val="none"/>
                <w:lang w:val="en-US" w:eastAsia="zh-CN" w:bidi="ar-SA"/>
              </w:rPr>
              <w:t>要求。</w:t>
            </w:r>
          </w:p>
        </w:tc>
      </w:tr>
      <w:tr w14:paraId="36AA42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400656C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83" w:type="dxa"/>
            <w:noWrap w:val="0"/>
            <w:vAlign w:val="center"/>
          </w:tcPr>
          <w:p w14:paraId="7BB77D9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供应商信用查询</w:t>
            </w:r>
          </w:p>
        </w:tc>
        <w:tc>
          <w:tcPr>
            <w:tcW w:w="6652" w:type="dxa"/>
            <w:noWrap w:val="0"/>
            <w:vAlign w:val="center"/>
          </w:tcPr>
          <w:p w14:paraId="581530E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1、查询渠道：“信用中国”（网址：http://www.creditchina.gov.cn）、</w:t>
            </w:r>
            <w:r>
              <w:rPr>
                <w:rFonts w:hint="eastAsia" w:ascii="宋体" w:hAnsi="宋体" w:eastAsia="宋体" w:cs="宋体"/>
                <w:color w:val="auto"/>
                <w:sz w:val="22"/>
                <w:szCs w:val="28"/>
                <w:lang w:val="en-US" w:eastAsia="zh-CN"/>
              </w:rPr>
              <w:t>“中国政府采购网”</w:t>
            </w:r>
            <w:r>
              <w:rPr>
                <w:rFonts w:hint="eastAsia" w:ascii="宋体" w:hAnsi="宋体" w:eastAsia="宋体" w:cs="宋体"/>
                <w:color w:val="auto"/>
                <w:sz w:val="21"/>
                <w:szCs w:val="21"/>
                <w:highlight w:val="none"/>
                <w:lang w:val="en-US" w:eastAsia="zh-CN"/>
              </w:rPr>
              <w:t>(网址：http://www.ccgp.gov.cn）。</w:t>
            </w:r>
          </w:p>
          <w:p w14:paraId="05D2DF5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2、截止时点：开标后评标前。</w:t>
            </w:r>
          </w:p>
          <w:p w14:paraId="0E5D49D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3、信用信息查询记录和证据留存的具体方式：由采购组织机构在规定查询时间内打印信用信息查询记录并归入项目档案。</w:t>
            </w:r>
          </w:p>
          <w:p w14:paraId="3A5AB42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32D91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953" w:type="dxa"/>
            <w:noWrap w:val="0"/>
            <w:vAlign w:val="center"/>
          </w:tcPr>
          <w:p w14:paraId="15B6B0E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83" w:type="dxa"/>
            <w:noWrap w:val="0"/>
            <w:vAlign w:val="center"/>
          </w:tcPr>
          <w:p w14:paraId="48E9063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踏勘现场</w:t>
            </w:r>
          </w:p>
        </w:tc>
        <w:tc>
          <w:tcPr>
            <w:tcW w:w="6652" w:type="dxa"/>
            <w:noWrap w:val="0"/>
            <w:vAlign w:val="center"/>
          </w:tcPr>
          <w:p w14:paraId="7ED33A4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不组织,投标人自行组织踏勘现场。</w:t>
            </w:r>
          </w:p>
        </w:tc>
      </w:tr>
      <w:tr w14:paraId="06C2EE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953" w:type="dxa"/>
            <w:noWrap w:val="0"/>
            <w:vAlign w:val="center"/>
          </w:tcPr>
          <w:p w14:paraId="50B00E5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83" w:type="dxa"/>
            <w:noWrap w:val="0"/>
            <w:vAlign w:val="center"/>
          </w:tcPr>
          <w:p w14:paraId="6D863A9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投标预备会</w:t>
            </w:r>
          </w:p>
        </w:tc>
        <w:tc>
          <w:tcPr>
            <w:tcW w:w="6652" w:type="dxa"/>
            <w:noWrap w:val="0"/>
            <w:vAlign w:val="center"/>
          </w:tcPr>
          <w:p w14:paraId="5EDF617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tc>
      </w:tr>
      <w:tr w14:paraId="2608BB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53" w:type="dxa"/>
            <w:noWrap w:val="0"/>
            <w:vAlign w:val="center"/>
          </w:tcPr>
          <w:p w14:paraId="65A8337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83" w:type="dxa"/>
            <w:noWrap w:val="0"/>
            <w:vAlign w:val="center"/>
          </w:tcPr>
          <w:p w14:paraId="02B8EB1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6652" w:type="dxa"/>
            <w:noWrap w:val="0"/>
            <w:vAlign w:val="center"/>
          </w:tcPr>
          <w:p w14:paraId="09ED80D9">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335911D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14:paraId="1AFE1E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953" w:type="dxa"/>
            <w:noWrap w:val="0"/>
            <w:vAlign w:val="center"/>
          </w:tcPr>
          <w:p w14:paraId="33C2068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83" w:type="dxa"/>
            <w:noWrap w:val="0"/>
            <w:vAlign w:val="center"/>
          </w:tcPr>
          <w:p w14:paraId="7A3883A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52" w:type="dxa"/>
            <w:noWrap w:val="0"/>
            <w:vAlign w:val="center"/>
          </w:tcPr>
          <w:p w14:paraId="340C12E3">
            <w:pPr>
              <w:spacing w:before="31" w:line="227" w:lineRule="auto"/>
              <w:ind w:left="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采购人与代理机构自行商议</w:t>
            </w:r>
          </w:p>
          <w:p w14:paraId="3025EFF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采购人与招标代理机构经协商本次招标代理服务费为</w:t>
            </w: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00元</w:t>
            </w:r>
          </w:p>
        </w:tc>
      </w:tr>
      <w:tr w14:paraId="12D61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53" w:type="dxa"/>
            <w:noWrap w:val="0"/>
            <w:vAlign w:val="center"/>
          </w:tcPr>
          <w:p w14:paraId="5A065136">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83" w:type="dxa"/>
            <w:noWrap w:val="0"/>
            <w:vAlign w:val="center"/>
          </w:tcPr>
          <w:p w14:paraId="7882F0D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652" w:type="dxa"/>
            <w:noWrap w:val="0"/>
            <w:vAlign w:val="center"/>
          </w:tcPr>
          <w:p w14:paraId="3048BDA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u w:val="single" w:color="auto"/>
                <w:lang w:val="en-US" w:eastAsia="zh-CN" w:bidi="ar-SA"/>
              </w:rPr>
              <w:t>最高投标限价705032.00</w:t>
            </w:r>
            <w:r>
              <w:rPr>
                <w:rFonts w:hint="eastAsia" w:ascii="宋体" w:hAnsi="宋体" w:cs="宋体"/>
                <w:color w:val="auto"/>
                <w:kern w:val="2"/>
                <w:sz w:val="21"/>
                <w:szCs w:val="24"/>
                <w:u w:val="single" w:color="auto"/>
                <w:lang w:val="en-US" w:eastAsia="zh-CN" w:bidi="ar-SA"/>
              </w:rPr>
              <w:t>元</w:t>
            </w:r>
            <w:r>
              <w:rPr>
                <w:rFonts w:hint="eastAsia" w:ascii="宋体" w:hAnsi="宋体" w:eastAsia="宋体" w:cs="宋体"/>
                <w:b/>
                <w:bCs/>
                <w:color w:val="auto"/>
                <w:sz w:val="21"/>
                <w:szCs w:val="21"/>
                <w:highlight w:val="none"/>
                <w:u w:val="single"/>
              </w:rPr>
              <w:t>，高于最高限价的，</w:t>
            </w:r>
            <w:r>
              <w:rPr>
                <w:rFonts w:hint="eastAsia" w:ascii="宋体" w:hAnsi="宋体" w:eastAsia="宋体" w:cs="宋体"/>
                <w:color w:val="auto"/>
                <w:sz w:val="21"/>
                <w:szCs w:val="21"/>
                <w:highlight w:val="none"/>
              </w:rPr>
              <w:t>其投标文件按无效投标处理。</w:t>
            </w:r>
            <w:r>
              <w:rPr>
                <w:rFonts w:hint="eastAsia" w:ascii="宋体" w:hAnsi="宋体" w:eastAsia="宋体" w:cs="宋体"/>
                <w:color w:val="auto"/>
                <w:kern w:val="2"/>
                <w:sz w:val="21"/>
                <w:szCs w:val="24"/>
                <w:u w:val="none" w:color="auto"/>
                <w:lang w:val="en-US" w:eastAsia="zh-CN" w:bidi="ar-SA"/>
              </w:rPr>
              <w:t>(此项目投标报价包括运输等费用)</w:t>
            </w:r>
          </w:p>
        </w:tc>
      </w:tr>
      <w:tr w14:paraId="6F0FCB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2EB784B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83" w:type="dxa"/>
            <w:noWrap w:val="0"/>
            <w:vAlign w:val="center"/>
          </w:tcPr>
          <w:p w14:paraId="7E09A111">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6652" w:type="dxa"/>
            <w:noWrap w:val="0"/>
            <w:vAlign w:val="center"/>
          </w:tcPr>
          <w:p w14:paraId="08A43DC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2"/>
                <w:szCs w:val="28"/>
                <w:u w:val="single"/>
                <w:lang w:val="en-US" w:eastAsia="zh-CN" w:bidi="ar-SA"/>
              </w:rPr>
              <w:t>60日历</w:t>
            </w:r>
            <w:r>
              <w:rPr>
                <w:rFonts w:hint="eastAsia" w:ascii="宋体" w:hAnsi="宋体" w:eastAsia="宋体" w:cs="宋体"/>
                <w:color w:val="auto"/>
                <w:sz w:val="21"/>
                <w:szCs w:val="21"/>
                <w:highlight w:val="none"/>
                <w:lang w:val="en-US" w:eastAsia="zh-CN"/>
              </w:rPr>
              <w:t>天（从投标截止之日算起）。在此期限内，凡符合本采购文件要求的投标文件均保持有效。</w:t>
            </w:r>
          </w:p>
        </w:tc>
      </w:tr>
      <w:tr w14:paraId="4C17F3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953" w:type="dxa"/>
            <w:vMerge w:val="restart"/>
            <w:noWrap w:val="0"/>
            <w:vAlign w:val="center"/>
          </w:tcPr>
          <w:p w14:paraId="610B668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83" w:type="dxa"/>
            <w:tcBorders>
              <w:bottom w:val="single" w:color="auto" w:sz="4" w:space="0"/>
            </w:tcBorders>
            <w:noWrap w:val="0"/>
            <w:vAlign w:val="center"/>
          </w:tcPr>
          <w:p w14:paraId="0AACC4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52" w:type="dxa"/>
            <w:tcBorders>
              <w:bottom w:val="single" w:color="auto" w:sz="4" w:space="0"/>
            </w:tcBorders>
            <w:noWrap w:val="0"/>
            <w:vAlign w:val="top"/>
          </w:tcPr>
          <w:p w14:paraId="0038A46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投标保证金交纳方式： 投标保证金应当以支票、汇票、本票、 网上银行支付或者金融机构、担保机构出具的保函等非现金形式交纳。</w:t>
            </w:r>
          </w:p>
          <w:p w14:paraId="00CB1F3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投标保证金的金额：12000.00 元（壹万贰仟元）</w:t>
            </w:r>
          </w:p>
        </w:tc>
      </w:tr>
      <w:tr w14:paraId="47BEAF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4B9FB5E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rPr>
            </w:pPr>
          </w:p>
        </w:tc>
        <w:tc>
          <w:tcPr>
            <w:tcW w:w="8135" w:type="dxa"/>
            <w:gridSpan w:val="2"/>
            <w:tcBorders>
              <w:top w:val="single" w:color="auto" w:sz="4" w:space="0"/>
            </w:tcBorders>
            <w:shd w:val="clear" w:color="auto" w:fill="auto"/>
            <w:noWrap w:val="0"/>
            <w:vAlign w:val="center"/>
          </w:tcPr>
          <w:p w14:paraId="21731B15">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1、投标保证金以电汇、网银等转账形式提交的，应在投标截止时间前以总公司的基本账户一次性汇入指定账户（以到账时间为准），不接受现金及任何个人汇款 。确认到账后，持法定代表人授权委托书、社保证明（委托代理人必须为参加本单位社保的在职工作人员）委托代理人近 1个月的社保证明，银行电子回单、持银行交款单、基本户开户许可证原件 （基本存款账户信息原件）到乌恰县政务服务和公共资源交易中心二楼换取票据收据（或与财务人员联系），项目开具的票据收据原件与投标保证金汇款凭证或投标担保函，须原件或原件的扫描上传。</w:t>
            </w:r>
          </w:p>
          <w:p w14:paraId="4C188655">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2、投标保证金以保函等票据形式提交的，需注明项目名称及单位名称，银行保函（电子保函）的有效期与投标有效期一致 。需提供基本户开户行出具的银行保函 ，响应文件内附此保函原件电子件。</w:t>
            </w:r>
          </w:p>
          <w:p w14:paraId="03B7732E">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3、有效投标保证金成功交纳后，截止开标时间，供应商无正当理由不参加该项目投标且不递交弃标函，投标保证金不予退还。</w:t>
            </w:r>
          </w:p>
          <w:p w14:paraId="33EC9067">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户名：乌恰县政务服务和公共资源交易中心</w:t>
            </w:r>
          </w:p>
          <w:p w14:paraId="4382BE04">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账号：30470101040018134</w:t>
            </w:r>
          </w:p>
          <w:p w14:paraId="0DF92191">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行名：中国农业银行乌恰县支行</w:t>
            </w:r>
          </w:p>
          <w:p w14:paraId="2933657B">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联系人：唐先生</w:t>
            </w:r>
          </w:p>
          <w:p w14:paraId="1FB42173">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电话：0908-7652005,15509080607</w:t>
            </w:r>
          </w:p>
          <w:p w14:paraId="5F79109C">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（备注：必须写清楚某某公司某某项目保证金）</w:t>
            </w:r>
          </w:p>
          <w:p w14:paraId="038A5C93">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投标保证金退还：（1） 中标单位由授权委托人持授权委托书、授权委托人近 1 个月社保（委托代理人必须为参加本单位社保的在职工作人员）、合同和票据收据原件 5 日内办理；</w:t>
            </w:r>
          </w:p>
          <w:p w14:paraId="593AD99E">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（2）未中标单位由授权委托人持授权委托书、授权委托人社保和票据收据原件 5日内办理 ;</w:t>
            </w:r>
          </w:p>
          <w:p w14:paraId="258DCEF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18030"/>
                <w:szCs w:val="21"/>
                <w:lang w:val="en-US" w:eastAsia="zh-CN"/>
              </w:rPr>
              <w:t>（3）因投标单位自身原因耽误领取，超过退还时限，不承担延后退还责任。</w:t>
            </w:r>
          </w:p>
        </w:tc>
      </w:tr>
      <w:tr w14:paraId="0C9785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53" w:type="dxa"/>
            <w:noWrap w:val="0"/>
            <w:vAlign w:val="center"/>
          </w:tcPr>
          <w:p w14:paraId="7FD418D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83" w:type="dxa"/>
            <w:noWrap w:val="0"/>
            <w:vAlign w:val="center"/>
          </w:tcPr>
          <w:p w14:paraId="4E15981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投标文件形式</w:t>
            </w:r>
          </w:p>
        </w:tc>
        <w:tc>
          <w:tcPr>
            <w:tcW w:w="6652" w:type="dxa"/>
            <w:noWrap w:val="0"/>
            <w:vAlign w:val="center"/>
          </w:tcPr>
          <w:p w14:paraId="40F0E60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电子投标文件包括“电子加密投标文件”和“备份投标文件”，在投标文件编制完成后同时生成。</w:t>
            </w:r>
          </w:p>
          <w:p w14:paraId="64F62AD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1、“电子加密投标文件”是指通过“政采云电子交易客户端”完成投标文件编制后生成并加密的数据电文形式的投标文件。</w:t>
            </w:r>
          </w:p>
          <w:p w14:paraId="61B025A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0658E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0F5AD231">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83" w:type="dxa"/>
            <w:noWrap w:val="0"/>
            <w:vAlign w:val="center"/>
          </w:tcPr>
          <w:p w14:paraId="7165D92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投标文件份数及要求</w:t>
            </w:r>
          </w:p>
        </w:tc>
        <w:tc>
          <w:tcPr>
            <w:tcW w:w="6652" w:type="dxa"/>
            <w:noWrap w:val="0"/>
            <w:vAlign w:val="center"/>
          </w:tcPr>
          <w:p w14:paraId="1194D96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1、一份电子加密标书（“.jmbs”格式），一份备份标书文件（“.bfbs”格式）。</w:t>
            </w:r>
          </w:p>
          <w:p w14:paraId="7A95FC3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2、每份电子投标文件应包括</w:t>
            </w:r>
            <w:r>
              <w:rPr>
                <w:rFonts w:hint="eastAsia" w:ascii="宋体" w:hAnsi="宋体" w:eastAsia="宋体" w:cs="宋体"/>
                <w:b/>
                <w:bCs/>
                <w:color w:val="auto"/>
                <w:szCs w:val="21"/>
                <w:highlight w:val="none"/>
              </w:rPr>
              <w:t>资格证明文件和商务及技术文件两部分</w:t>
            </w:r>
            <w:r>
              <w:rPr>
                <w:rFonts w:hint="eastAsia" w:ascii="宋体" w:hAnsi="宋体" w:eastAsia="宋体" w:cs="宋体"/>
                <w:b/>
                <w:bCs/>
                <w:color w:val="auto"/>
                <w:szCs w:val="21"/>
                <w:highlight w:val="none"/>
                <w:lang w:eastAsia="zh-CN"/>
              </w:rPr>
              <w:t>。</w:t>
            </w:r>
          </w:p>
        </w:tc>
      </w:tr>
      <w:tr w14:paraId="3A1361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restart"/>
            <w:noWrap w:val="0"/>
            <w:vAlign w:val="center"/>
          </w:tcPr>
          <w:p w14:paraId="09F9CB88">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83" w:type="dxa"/>
            <w:vMerge w:val="restart"/>
            <w:noWrap w:val="0"/>
            <w:vAlign w:val="center"/>
          </w:tcPr>
          <w:p w14:paraId="402315F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zh-CN"/>
              </w:rPr>
              <w:t>投标文件的上传和递交</w:t>
            </w:r>
          </w:p>
        </w:tc>
        <w:tc>
          <w:tcPr>
            <w:tcW w:w="6652" w:type="dxa"/>
            <w:noWrap w:val="0"/>
            <w:vAlign w:val="center"/>
          </w:tcPr>
          <w:p w14:paraId="2417585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color="auto"/>
                <w:lang w:val="en-US" w:eastAsia="zh-CN"/>
              </w:rPr>
              <w:t>在开标时间开始后，待采购组织机构发出解密通知后30分钟内解密投标文件。</w:t>
            </w:r>
          </w:p>
          <w:p w14:paraId="1484F34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a.供应商未能在投标截止时间前成功上传电子加密投标文件的投标无效。</w:t>
            </w:r>
          </w:p>
          <w:p w14:paraId="19770A8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b.供应商成功上传电子加密投标文件后，可自行打印投标文件接收回执。</w:t>
            </w:r>
          </w:p>
        </w:tc>
      </w:tr>
      <w:tr w14:paraId="4A054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continue"/>
            <w:noWrap w:val="0"/>
            <w:vAlign w:val="center"/>
          </w:tcPr>
          <w:p w14:paraId="2EC9AFB5">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9" w:firstLineChars="42"/>
              <w:jc w:val="left"/>
              <w:textAlignment w:val="auto"/>
              <w:outlineLvl w:val="9"/>
              <w:rPr>
                <w:rFonts w:hint="eastAsia" w:ascii="宋体" w:hAnsi="宋体" w:eastAsia="宋体" w:cs="宋体"/>
                <w:color w:val="auto"/>
                <w:sz w:val="21"/>
                <w:szCs w:val="21"/>
                <w:highlight w:val="none"/>
              </w:rPr>
            </w:pPr>
          </w:p>
        </w:tc>
        <w:tc>
          <w:tcPr>
            <w:tcW w:w="1483" w:type="dxa"/>
            <w:vMerge w:val="continue"/>
            <w:noWrap w:val="0"/>
            <w:vAlign w:val="center"/>
          </w:tcPr>
          <w:p w14:paraId="16D5C50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6652" w:type="dxa"/>
            <w:noWrap w:val="0"/>
            <w:vAlign w:val="center"/>
          </w:tcPr>
          <w:p w14:paraId="41C257C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w:t>
            </w:r>
            <w:r>
              <w:rPr>
                <w:rFonts w:hint="eastAsia" w:ascii="宋体" w:hAnsi="宋体" w:eastAsia="宋体" w:cs="宋体"/>
                <w:b w:val="0"/>
                <w:bCs w:val="0"/>
                <w:color w:val="auto"/>
                <w:sz w:val="21"/>
                <w:szCs w:val="21"/>
                <w:highlight w:val="none"/>
                <w:lang w:val="en-US" w:eastAsia="zh-CN"/>
              </w:rPr>
              <w:t>收人邮箱：</w:t>
            </w:r>
            <w:r>
              <w:rPr>
                <w:rFonts w:hint="eastAsia"/>
                <w:szCs w:val="21"/>
              </w:rPr>
              <w:t>188871622@qq.cpm</w:t>
            </w:r>
            <w:r>
              <w:rPr>
                <w:rFonts w:hint="eastAsia" w:ascii="宋体" w:hAnsi="宋体" w:eastAsia="宋体" w:cs="宋体"/>
                <w:b w:val="0"/>
                <w:bCs w:val="0"/>
                <w:color w:val="auto"/>
                <w:sz w:val="21"/>
                <w:szCs w:val="21"/>
                <w:highlight w:val="none"/>
                <w:lang w:val="en-US" w:eastAsia="zh-CN"/>
              </w:rPr>
              <w:t>，接收人：</w:t>
            </w:r>
            <w:r>
              <w:rPr>
                <w:rFonts w:hint="eastAsia" w:hAnsi="宋体" w:cs="宋体"/>
                <w:b w:val="0"/>
                <w:bCs w:val="0"/>
                <w:color w:val="auto"/>
                <w:sz w:val="21"/>
                <w:szCs w:val="21"/>
                <w:highlight w:val="none"/>
                <w:lang w:val="en-US" w:eastAsia="zh-CN"/>
              </w:rPr>
              <w:t>朱先生</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15770150301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，“备份投标文件”由供应商自愿提供，采购文件不作强制性要求；如不提供或未按要求提供的，当电子投标文件无法解密时，将导致无备份投标文件而失去投标资格。</w:t>
            </w:r>
          </w:p>
          <w:p w14:paraId="3A9DA10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BAD131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CA1D6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53" w:type="dxa"/>
            <w:noWrap w:val="0"/>
            <w:vAlign w:val="center"/>
          </w:tcPr>
          <w:p w14:paraId="58D07AC5">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83" w:type="dxa"/>
            <w:noWrap w:val="0"/>
            <w:vAlign w:val="center"/>
          </w:tcPr>
          <w:p w14:paraId="6AE8B59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投标截止</w:t>
            </w:r>
            <w:r>
              <w:rPr>
                <w:rFonts w:hint="eastAsia" w:ascii="宋体" w:hAnsi="宋体" w:eastAsia="宋体" w:cs="宋体"/>
                <w:color w:val="auto"/>
                <w:sz w:val="21"/>
                <w:szCs w:val="21"/>
                <w:highlight w:val="none"/>
              </w:rPr>
              <w:t>时间及地点</w:t>
            </w:r>
          </w:p>
        </w:tc>
        <w:tc>
          <w:tcPr>
            <w:tcW w:w="6652" w:type="dxa"/>
            <w:noWrap w:val="0"/>
            <w:vAlign w:val="center"/>
          </w:tcPr>
          <w:p w14:paraId="4C1BA815">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投标截止</w:t>
            </w:r>
            <w:r>
              <w:rPr>
                <w:rFonts w:hint="eastAsia" w:ascii="宋体" w:hAnsi="宋体" w:eastAsia="宋体" w:cs="宋体"/>
                <w:b w:val="0"/>
                <w:bCs w:val="0"/>
                <w:color w:val="auto"/>
                <w:sz w:val="21"/>
                <w:szCs w:val="21"/>
                <w:highlight w:val="none"/>
              </w:rPr>
              <w:t>时间：2025年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日 1</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rPr>
              <w:t>30</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（北京时间）</w:t>
            </w:r>
          </w:p>
          <w:p w14:paraId="599EC900">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w:t>
            </w:r>
          </w:p>
        </w:tc>
      </w:tr>
      <w:tr w14:paraId="10B06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7DFB0134">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83" w:type="dxa"/>
            <w:noWrap w:val="0"/>
            <w:vAlign w:val="center"/>
          </w:tcPr>
          <w:p w14:paraId="7B4C932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52" w:type="dxa"/>
            <w:noWrap w:val="0"/>
            <w:vAlign w:val="center"/>
          </w:tcPr>
          <w:p w14:paraId="6B69CC0E">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开标时间：2025年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日 1</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rPr>
              <w:t>30</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（北京时间）</w:t>
            </w:r>
          </w:p>
          <w:p w14:paraId="41F85856">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开标地点：在</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政府采购云平台（www.zcygov.cn）上开启投标文件</w:t>
            </w:r>
          </w:p>
        </w:tc>
      </w:tr>
      <w:tr w14:paraId="4821AB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1BECA206">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83" w:type="dxa"/>
            <w:noWrap w:val="0"/>
            <w:vAlign w:val="center"/>
          </w:tcPr>
          <w:p w14:paraId="1550460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评标委员会的组建</w:t>
            </w:r>
          </w:p>
        </w:tc>
        <w:tc>
          <w:tcPr>
            <w:tcW w:w="6652" w:type="dxa"/>
            <w:noWrap w:val="0"/>
            <w:vAlign w:val="top"/>
          </w:tcPr>
          <w:p w14:paraId="40D2F32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评标委员会由采购人依法组建</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采购人代表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人，评审专家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人，共</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人。</w:t>
            </w:r>
          </w:p>
          <w:p w14:paraId="53560E4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评标专家确定方式：专家评委由采购人在开标前从政采云专家库中随机抽取。</w:t>
            </w:r>
          </w:p>
        </w:tc>
      </w:tr>
      <w:tr w14:paraId="02C2B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6F82BCB1">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83" w:type="dxa"/>
            <w:noWrap w:val="0"/>
            <w:vAlign w:val="center"/>
          </w:tcPr>
          <w:p w14:paraId="053B62C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是否授权评标委员会确定中标候选人</w:t>
            </w:r>
          </w:p>
        </w:tc>
        <w:tc>
          <w:tcPr>
            <w:tcW w:w="6652" w:type="dxa"/>
            <w:noWrap w:val="0"/>
            <w:vAlign w:val="center"/>
          </w:tcPr>
          <w:p w14:paraId="64FC0BF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r>
      <w:tr w14:paraId="78B5DF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65EE6C4A">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83" w:type="dxa"/>
            <w:noWrap w:val="0"/>
            <w:vAlign w:val="center"/>
          </w:tcPr>
          <w:p w14:paraId="4EE4B25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中标候选人公示媒介</w:t>
            </w:r>
          </w:p>
        </w:tc>
        <w:tc>
          <w:tcPr>
            <w:tcW w:w="6652" w:type="dxa"/>
            <w:noWrap w:val="0"/>
            <w:vAlign w:val="center"/>
          </w:tcPr>
          <w:p w14:paraId="3C60E6E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克州公共资源交易中心网、新疆政府采购网，公示期为一个工作日。</w:t>
            </w:r>
          </w:p>
        </w:tc>
      </w:tr>
      <w:tr w14:paraId="4F75A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953" w:type="dxa"/>
            <w:noWrap w:val="0"/>
            <w:vAlign w:val="center"/>
          </w:tcPr>
          <w:p w14:paraId="001FD98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83" w:type="dxa"/>
            <w:noWrap w:val="0"/>
            <w:vAlign w:val="center"/>
          </w:tcPr>
          <w:p w14:paraId="613E3A0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52" w:type="dxa"/>
            <w:noWrap w:val="0"/>
            <w:vAlign w:val="top"/>
          </w:tcPr>
          <w:p w14:paraId="7A0CA95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szCs w:val="21"/>
              </w:rPr>
              <w:t>中标供应商在签订合同后5个工作日内向采购人交纳中标价5%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r>
              <w:rPr>
                <w:rFonts w:hint="eastAsia" w:ascii="仿宋" w:hAnsi="仿宋" w:eastAsia="仿宋" w:cs="仿宋"/>
                <w:color w:val="auto"/>
                <w:szCs w:val="21"/>
                <w:highlight w:val="none"/>
                <w:lang w:eastAsia="zh-CN"/>
              </w:rPr>
              <w:t>（</w:t>
            </w:r>
            <w:r>
              <w:rPr>
                <w:rFonts w:hint="eastAsia" w:ascii="仿宋" w:hAnsi="仿宋" w:eastAsia="仿宋" w:cs="仿宋"/>
                <w:b/>
                <w:bCs/>
                <w:color w:val="auto"/>
                <w:szCs w:val="21"/>
                <w:highlight w:val="none"/>
                <w:lang w:val="en-US" w:eastAsia="zh-CN"/>
              </w:rPr>
              <w:t>最终以甲乙双方签订合同为准</w:t>
            </w:r>
            <w:r>
              <w:rPr>
                <w:rFonts w:hint="eastAsia" w:ascii="仿宋" w:hAnsi="仿宋" w:eastAsia="仿宋" w:cs="仿宋"/>
                <w:color w:val="auto"/>
                <w:szCs w:val="21"/>
                <w:highlight w:val="none"/>
                <w:lang w:eastAsia="zh-CN"/>
              </w:rPr>
              <w:t>）</w:t>
            </w:r>
          </w:p>
        </w:tc>
      </w:tr>
      <w:tr w14:paraId="684A36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3" w:hRule="atLeast"/>
          <w:jc w:val="center"/>
        </w:trPr>
        <w:tc>
          <w:tcPr>
            <w:tcW w:w="953" w:type="dxa"/>
            <w:noWrap w:val="0"/>
            <w:vAlign w:val="center"/>
          </w:tcPr>
          <w:p w14:paraId="2C9D925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83" w:type="dxa"/>
            <w:noWrap w:val="0"/>
            <w:vAlign w:val="center"/>
          </w:tcPr>
          <w:p w14:paraId="29BE712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sz w:val="21"/>
                <w:szCs w:val="21"/>
                <w:highlight w:val="none"/>
              </w:rPr>
              <w:t>领取</w:t>
            </w:r>
          </w:p>
        </w:tc>
        <w:tc>
          <w:tcPr>
            <w:tcW w:w="6652" w:type="dxa"/>
            <w:noWrap w:val="0"/>
            <w:vAlign w:val="top"/>
          </w:tcPr>
          <w:p w14:paraId="6243B27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 xml:space="preserve"> ，每天上午10:00至14:00 ，下午16:00至</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（北京时间，法定节假日除外）</w:t>
            </w:r>
          </w:p>
          <w:p w14:paraId="48C465C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政采云平台线上</w:t>
            </w:r>
          </w:p>
          <w:p w14:paraId="4CB31A3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7183B1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restart"/>
            <w:noWrap w:val="0"/>
            <w:vAlign w:val="center"/>
          </w:tcPr>
          <w:p w14:paraId="04B95E9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83" w:type="dxa"/>
            <w:vMerge w:val="restart"/>
            <w:noWrap w:val="0"/>
            <w:vAlign w:val="center"/>
          </w:tcPr>
          <w:p w14:paraId="00AAE43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eastAsia="zh-CN"/>
              </w:rPr>
              <w:t>重要说明</w:t>
            </w:r>
          </w:p>
        </w:tc>
        <w:tc>
          <w:tcPr>
            <w:tcW w:w="6652" w:type="dxa"/>
            <w:noWrap w:val="0"/>
            <w:vAlign w:val="top"/>
          </w:tcPr>
          <w:p w14:paraId="6BBFFDB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0ECEB0B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94AF75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E19C63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04472B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5.供应商在开标时须使用制作加密电子投标文件所使用的CA锁及电脑，电脑须提前配置好浏览器（建议使用谷歌浏览器），以便开标时解锁。</w:t>
            </w:r>
          </w:p>
          <w:p w14:paraId="35C08A5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7525B65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7.为了保证开评标顺利进行，政采云线上开标功能完全实现，供应商开标所使用的电脑设备须具有视频及语音功能。</w:t>
            </w:r>
          </w:p>
        </w:tc>
      </w:tr>
      <w:tr w14:paraId="7CB43A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75C62CC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1483" w:type="dxa"/>
            <w:vMerge w:val="continue"/>
            <w:noWrap w:val="0"/>
            <w:vAlign w:val="center"/>
          </w:tcPr>
          <w:p w14:paraId="169F1E7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6652" w:type="dxa"/>
            <w:noWrap w:val="0"/>
            <w:vAlign w:val="top"/>
          </w:tcPr>
          <w:p w14:paraId="16B99C1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14:paraId="37E6F53F">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14:paraId="06D3442D">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14:paraId="681C56B3">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w:t>
            </w:r>
          </w:p>
          <w:p w14:paraId="1C35D8D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14:paraId="294969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接收人邮箱：</w:t>
            </w:r>
            <w:r>
              <w:rPr>
                <w:rFonts w:hint="eastAsia" w:ascii="宋体" w:hAnsi="宋体" w:cs="宋体"/>
                <w:b w:val="0"/>
                <w:bCs w:val="0"/>
                <w:color w:val="auto"/>
                <w:sz w:val="21"/>
                <w:szCs w:val="21"/>
                <w:highlight w:val="none"/>
                <w:lang w:val="en-US" w:eastAsia="zh-CN"/>
              </w:rPr>
              <w:t>188871622</w:t>
            </w:r>
            <w:r>
              <w:rPr>
                <w:rFonts w:hint="eastAsia" w:ascii="宋体" w:hAnsi="宋体" w:eastAsia="宋体" w:cs="宋体"/>
                <w:b w:val="0"/>
                <w:bCs w:val="0"/>
                <w:color w:val="auto"/>
                <w:sz w:val="21"/>
                <w:szCs w:val="21"/>
                <w:highlight w:val="none"/>
                <w:lang w:val="en-US" w:eastAsia="zh-CN"/>
              </w:rPr>
              <w:t>@qq.com，接收人：</w:t>
            </w:r>
            <w:r>
              <w:rPr>
                <w:rFonts w:hint="eastAsia" w:ascii="宋体" w:hAnsi="宋体" w:cs="宋体"/>
                <w:b w:val="0"/>
                <w:bCs w:val="0"/>
                <w:color w:val="auto"/>
                <w:sz w:val="21"/>
                <w:szCs w:val="21"/>
                <w:highlight w:val="none"/>
                <w:lang w:val="en-US" w:eastAsia="zh-CN"/>
              </w:rPr>
              <w:t>朱先生</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15770150301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bCs w:val="0"/>
                <w:color w:val="auto"/>
                <w:sz w:val="21"/>
                <w:szCs w:val="21"/>
                <w:highlight w:val="none"/>
              </w:rPr>
              <w:t>。</w:t>
            </w:r>
          </w:p>
          <w:p w14:paraId="2EB89858">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F680569">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14:paraId="50462F4B">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），点击右侧咨询小采，获取采小蜜智能服务管家帮助，或拨打政采云服务热线 </w:t>
            </w:r>
            <w:r>
              <w:rPr>
                <w:rFonts w:hint="eastAsia" w:ascii="宋体" w:hAnsi="宋体" w:eastAsia="宋体" w:cs="宋体"/>
                <w:i w:val="0"/>
                <w:iCs w:val="0"/>
                <w:caps w:val="0"/>
                <w:color w:val="auto"/>
                <w:spacing w:val="0"/>
                <w:sz w:val="24"/>
                <w:szCs w:val="24"/>
              </w:rPr>
              <w:t>95763</w:t>
            </w:r>
            <w:r>
              <w:rPr>
                <w:rFonts w:hint="eastAsia" w:ascii="宋体" w:hAnsi="宋体" w:eastAsia="宋体" w:cs="宋体"/>
                <w:color w:val="auto"/>
                <w:sz w:val="21"/>
                <w:szCs w:val="21"/>
                <w:highlight w:val="none"/>
              </w:rPr>
              <w:t>获取热线服务帮助。</w:t>
            </w:r>
          </w:p>
          <w:p w14:paraId="66D1EE41">
            <w:pPr>
              <w:pStyle w:val="5"/>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14:paraId="1068AB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个工作日）起</w:t>
            </w:r>
            <w:r>
              <w:rPr>
                <w:rFonts w:hint="eastAsia" w:ascii="宋体" w:hAnsi="宋体" w:eastAsia="宋体" w:cs="宋体"/>
                <w:color w:val="auto"/>
                <w:sz w:val="21"/>
                <w:szCs w:val="21"/>
                <w:highlight w:val="none"/>
              </w:rPr>
              <w:t>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14:paraId="4B795F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14:paraId="5E59460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83" w:type="dxa"/>
            <w:noWrap w:val="0"/>
            <w:vAlign w:val="center"/>
          </w:tcPr>
          <w:p w14:paraId="4FCED33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Cs w:val="21"/>
                <w:highlight w:val="none"/>
                <w:lang w:eastAsia="zh-CN"/>
              </w:rPr>
              <w:t>中小微企业政策文件</w:t>
            </w:r>
          </w:p>
        </w:tc>
        <w:tc>
          <w:tcPr>
            <w:tcW w:w="6652" w:type="dxa"/>
            <w:noWrap w:val="0"/>
            <w:vAlign w:val="top"/>
          </w:tcPr>
          <w:p w14:paraId="71A84BD1">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（1）根据财政部</w:t>
            </w:r>
            <w:r>
              <w:rPr>
                <w:rFonts w:hint="eastAsia" w:ascii="宋体" w:hAnsi="宋体" w:eastAsia="宋体" w:cs="宋体"/>
                <w:bCs/>
                <w:color w:val="auto"/>
                <w:sz w:val="21"/>
                <w:szCs w:val="21"/>
                <w:highlight w:val="none"/>
                <w:lang w:eastAsia="zh-CN"/>
              </w:rPr>
              <w:t>《关于进一步加大政府采购支持中小企业力度的通知》</w:t>
            </w:r>
            <w:r>
              <w:rPr>
                <w:rFonts w:hint="eastAsia" w:ascii="宋体" w:hAnsi="宋体" w:eastAsia="宋体" w:cs="宋体"/>
                <w:bCs/>
                <w:color w:val="auto"/>
                <w:sz w:val="21"/>
                <w:szCs w:val="21"/>
                <w:highlight w:val="none"/>
              </w:rPr>
              <w:t>(财库</w:t>
            </w:r>
            <w:r>
              <w:rPr>
                <w:rFonts w:hint="eastAsia" w:ascii="宋体" w:hAnsi="宋体" w:eastAsia="宋体" w:cs="宋体"/>
                <w:bCs/>
                <w:color w:val="auto"/>
                <w:sz w:val="21"/>
                <w:szCs w:val="21"/>
                <w:highlight w:val="none"/>
                <w:lang w:val="en-US" w:eastAsia="zh-CN"/>
              </w:rPr>
              <w:t>[2022]19</w:t>
            </w:r>
            <w:r>
              <w:rPr>
                <w:rFonts w:hint="eastAsia" w:ascii="宋体" w:hAnsi="宋体" w:eastAsia="宋体" w:cs="宋体"/>
                <w:bCs/>
                <w:color w:val="auto"/>
                <w:sz w:val="21"/>
                <w:szCs w:val="21"/>
                <w:highlight w:val="none"/>
              </w:rPr>
              <w:t>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格式提供《中小企业声明函》。</w:t>
            </w:r>
          </w:p>
          <w:p w14:paraId="2982825D">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9B7029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格式提供残疾人福利性单位声明函。</w:t>
            </w:r>
          </w:p>
        </w:tc>
      </w:tr>
      <w:tr w14:paraId="3E2EAE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14:paraId="0D0BA66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83" w:type="dxa"/>
            <w:noWrap w:val="0"/>
            <w:vAlign w:val="center"/>
          </w:tcPr>
          <w:p w14:paraId="2534825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中小微企业政策文件说明</w:t>
            </w:r>
          </w:p>
        </w:tc>
        <w:tc>
          <w:tcPr>
            <w:tcW w:w="6652" w:type="dxa"/>
            <w:noWrap w:val="0"/>
            <w:vAlign w:val="top"/>
          </w:tcPr>
          <w:p w14:paraId="3629E33A">
            <w:pPr>
              <w:snapToGrid w:val="0"/>
              <w:spacing w:line="29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（1）属于小型和微型企业的投标人的投标报价及与</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Cs/>
                <w:color w:val="auto"/>
                <w:szCs w:val="21"/>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Cs/>
                <w:color w:val="auto"/>
                <w:szCs w:val="21"/>
                <w:highlight w:val="none"/>
                <w:lang w:eastAsia="zh-CN"/>
              </w:rPr>
              <w:t>。</w:t>
            </w:r>
          </w:p>
          <w:p w14:paraId="5B41A22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（2）不符合上述适用情形的投标人无需提供上述声明函件。</w:t>
            </w:r>
          </w:p>
          <w:p w14:paraId="03D5B02E">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rPr>
            </w:pPr>
            <w:r>
              <w:rPr>
                <w:rFonts w:hint="eastAsia" w:ascii="宋体" w:hAnsi="宋体" w:cs="宋体"/>
                <w:b w:val="0"/>
                <w:bCs w:val="0"/>
                <w:szCs w:val="21"/>
                <w:lang w:val="en-US" w:eastAsia="zh-CN"/>
              </w:rPr>
              <w:t>注：</w:t>
            </w:r>
            <w:r>
              <w:rPr>
                <w:rFonts w:hint="eastAsia" w:ascii="宋体" w:hAnsi="宋体" w:cs="宋体"/>
                <w:b w:val="0"/>
                <w:bCs w:val="0"/>
                <w:szCs w:val="21"/>
              </w:rPr>
              <w:t>本项目</w:t>
            </w:r>
            <w:r>
              <w:rPr>
                <w:rFonts w:hint="eastAsia" w:ascii="宋体" w:hAnsi="宋体" w:cs="宋体"/>
                <w:b w:val="0"/>
                <w:bCs w:val="0"/>
                <w:szCs w:val="21"/>
                <w:lang w:eastAsia="zh-CN"/>
              </w:rPr>
              <w:t>为专门面向中小企业项目，</w:t>
            </w:r>
            <w:r>
              <w:rPr>
                <w:rFonts w:hint="eastAsia" w:ascii="宋体" w:hAnsi="宋体" w:cs="宋体"/>
                <w:b w:val="0"/>
                <w:bCs w:val="0"/>
                <w:szCs w:val="21"/>
                <w:lang w:val="en-US" w:eastAsia="zh-CN"/>
              </w:rPr>
              <w:t>价格评审时不再进行相应扣除。</w:t>
            </w:r>
          </w:p>
        </w:tc>
      </w:tr>
      <w:tr w14:paraId="5DEFD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953" w:type="dxa"/>
            <w:noWrap w:val="0"/>
            <w:vAlign w:val="center"/>
          </w:tcPr>
          <w:p w14:paraId="412B487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1483" w:type="dxa"/>
            <w:noWrap w:val="0"/>
            <w:vAlign w:val="center"/>
          </w:tcPr>
          <w:p w14:paraId="35BCAC9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cs="宋体"/>
                <w:szCs w:val="21"/>
              </w:rPr>
              <w:t>本采购项目所属行业</w:t>
            </w:r>
          </w:p>
        </w:tc>
        <w:tc>
          <w:tcPr>
            <w:tcW w:w="6652" w:type="dxa"/>
            <w:noWrap w:val="0"/>
            <w:vAlign w:val="top"/>
          </w:tcPr>
          <w:p w14:paraId="010DB6CF">
            <w:pPr>
              <w:numPr>
                <w:ilvl w:val="0"/>
                <w:numId w:val="4"/>
              </w:numPr>
              <w:snapToGrid w:val="0"/>
              <w:spacing w:line="290" w:lineRule="exact"/>
              <w:jc w:val="left"/>
              <w:rPr>
                <w:rFonts w:hint="eastAsia" w:ascii="宋体" w:hAnsi="宋体" w:eastAsia="宋体" w:cs="宋体"/>
                <w:b/>
                <w:bCs w:val="0"/>
                <w:color w:val="auto"/>
                <w:w w:val="100"/>
                <w:kern w:val="2"/>
                <w:sz w:val="21"/>
                <w:szCs w:val="21"/>
                <w:highlight w:val="none"/>
                <w:u w:val="single"/>
                <w:lang w:val="en-US" w:eastAsia="zh-CN" w:bidi="ar-SA"/>
              </w:rPr>
            </w:pPr>
            <w:r>
              <w:rPr>
                <w:rFonts w:hint="eastAsia" w:ascii="宋体" w:hAnsi="宋体" w:cs="宋体"/>
                <w:szCs w:val="21"/>
              </w:rPr>
              <w:t>本采购项目所属行业：</w:t>
            </w:r>
            <w:r>
              <w:rPr>
                <w:rFonts w:hint="eastAsia" w:ascii="宋体" w:hAnsi="宋体" w:eastAsia="宋体" w:cs="宋体"/>
                <w:b/>
                <w:bCs w:val="0"/>
                <w:color w:val="auto"/>
                <w:w w:val="100"/>
                <w:kern w:val="2"/>
                <w:sz w:val="21"/>
                <w:szCs w:val="21"/>
                <w:highlight w:val="none"/>
                <w:u w:val="single"/>
                <w:lang w:val="en-US" w:eastAsia="zh-CN" w:bidi="ar-SA"/>
              </w:rPr>
              <w:t>农、林、牧、渔业</w:t>
            </w:r>
          </w:p>
          <w:p w14:paraId="36AF99F6">
            <w:pPr>
              <w:numPr>
                <w:ilvl w:val="0"/>
                <w:numId w:val="0"/>
              </w:numPr>
              <w:snapToGrid w:val="0"/>
              <w:spacing w:line="290" w:lineRule="exact"/>
              <w:jc w:val="left"/>
              <w:rPr>
                <w:rFonts w:hint="eastAsia" w:ascii="宋体" w:hAnsi="宋体" w:eastAsia="宋体" w:cs="宋体"/>
                <w:b/>
                <w:bCs w:val="0"/>
                <w:color w:val="auto"/>
                <w:w w:val="100"/>
                <w:kern w:val="2"/>
                <w:sz w:val="21"/>
                <w:szCs w:val="21"/>
                <w:highlight w:val="none"/>
                <w:u w:val="single"/>
                <w:lang w:val="en-US" w:eastAsia="zh-CN" w:bidi="ar-SA"/>
              </w:rPr>
            </w:pPr>
            <w:r>
              <w:rPr>
                <w:rFonts w:hint="eastAsia" w:ascii="宋体" w:hAnsi="宋体" w:eastAsia="宋体" w:cs="宋体"/>
                <w:b/>
                <w:bCs w:val="0"/>
                <w:color w:val="auto"/>
                <w:w w:val="100"/>
                <w:kern w:val="2"/>
                <w:sz w:val="21"/>
                <w:szCs w:val="21"/>
                <w:highlight w:val="none"/>
                <w:u w:val="single"/>
                <w:lang w:val="en-US" w:eastAsia="zh-CN" w:bidi="ar-SA"/>
              </w:rPr>
              <w:t>农、林、牧、渔业。营业收入20000万元以下的为中小微型企业。其中，营业收入500万元及以上的为中型企业，营业收入50万元及以上的为小型企业，营业收入50万元以下的为微型企业。</w:t>
            </w:r>
          </w:p>
          <w:p w14:paraId="19471C80">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b w:val="0"/>
                <w:bCs w:val="0"/>
                <w:szCs w:val="21"/>
                <w:lang w:val="en-US" w:eastAsia="zh-CN"/>
              </w:rPr>
            </w:pPr>
            <w:r>
              <w:rPr>
                <w:rFonts w:hint="eastAsia" w:ascii="宋体" w:hAnsi="宋体" w:cs="宋体"/>
                <w:szCs w:val="21"/>
                <w:lang w:val="en-US" w:eastAsia="zh-CN"/>
              </w:rPr>
              <w:t>2、</w:t>
            </w:r>
            <w:r>
              <w:rPr>
                <w:rFonts w:hint="eastAsia" w:ascii="宋体" w:hAnsi="宋体" w:cs="宋体"/>
                <w:szCs w:val="21"/>
              </w:rPr>
              <w:t>本项目</w:t>
            </w:r>
            <w:r>
              <w:rPr>
                <w:rFonts w:hint="eastAsia" w:ascii="宋体" w:hAnsi="宋体" w:cs="宋体"/>
                <w:szCs w:val="21"/>
                <w:lang w:eastAsia="zh-CN"/>
              </w:rPr>
              <w:t>为专门面向中小企业项目，资金为全部预留。</w:t>
            </w:r>
          </w:p>
        </w:tc>
      </w:tr>
      <w:tr w14:paraId="3A6217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14:paraId="10A68C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val="0"/>
                <w:bCs/>
                <w:color w:val="auto"/>
                <w:sz w:val="21"/>
                <w:szCs w:val="21"/>
                <w:highlight w:val="none"/>
              </w:rPr>
              <w:t>备</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注</w:t>
            </w:r>
          </w:p>
        </w:tc>
        <w:tc>
          <w:tcPr>
            <w:tcW w:w="6652" w:type="dxa"/>
            <w:noWrap w:val="0"/>
            <w:vAlign w:val="top"/>
          </w:tcPr>
          <w:p w14:paraId="4C06560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投标人使用相同IP地址的，一经发现，</w:t>
            </w:r>
            <w:r>
              <w:rPr>
                <w:rFonts w:hint="eastAsia" w:ascii="宋体" w:hAnsi="宋体" w:eastAsia="宋体" w:cs="宋体"/>
                <w:b/>
                <w:bCs w:val="0"/>
                <w:color w:val="auto"/>
                <w:sz w:val="21"/>
                <w:szCs w:val="21"/>
                <w:highlight w:val="none"/>
                <w:lang w:eastAsia="zh-CN"/>
              </w:rPr>
              <w:t>相关</w:t>
            </w:r>
            <w:r>
              <w:rPr>
                <w:rFonts w:hint="eastAsia" w:ascii="宋体" w:hAnsi="宋体" w:eastAsia="宋体" w:cs="宋体"/>
                <w:b/>
                <w:bCs w:val="0"/>
                <w:color w:val="auto"/>
                <w:sz w:val="21"/>
                <w:szCs w:val="21"/>
                <w:highlight w:val="none"/>
              </w:rPr>
              <w:t>部门将进一步核实，查实后按串通投标处理</w:t>
            </w:r>
            <w:r>
              <w:rPr>
                <w:rFonts w:hint="eastAsia" w:ascii="宋体" w:hAnsi="宋体" w:eastAsia="宋体" w:cs="宋体"/>
                <w:b/>
                <w:bCs w:val="0"/>
                <w:color w:val="auto"/>
                <w:sz w:val="21"/>
                <w:szCs w:val="21"/>
                <w:highlight w:val="none"/>
                <w:lang w:eastAsia="zh-CN"/>
              </w:rPr>
              <w:t>。</w:t>
            </w:r>
          </w:p>
          <w:p w14:paraId="72DC41CB">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color w:val="auto"/>
                <w:lang w:val="en-US" w:eastAsia="zh-CN"/>
              </w:rPr>
            </w:pPr>
            <w:r>
              <w:rPr>
                <w:rFonts w:hint="eastAsia" w:ascii="宋体" w:hAnsi="宋体" w:eastAsia="宋体" w:cs="宋体"/>
                <w:b/>
                <w:bCs w:val="0"/>
                <w:color w:val="auto"/>
                <w:sz w:val="21"/>
                <w:szCs w:val="21"/>
                <w:highlight w:val="none"/>
                <w:lang w:val="en-US" w:eastAsia="zh-CN"/>
              </w:rPr>
              <w:t>询价文件内容如出现前后不一致的，以投标人须知前附表为准。</w:t>
            </w:r>
          </w:p>
        </w:tc>
      </w:tr>
      <w:tr w14:paraId="7918E5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14:paraId="5741005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特别提醒</w:t>
            </w:r>
          </w:p>
        </w:tc>
        <w:tc>
          <w:tcPr>
            <w:tcW w:w="6652" w:type="dxa"/>
            <w:noWrap w:val="0"/>
            <w:vAlign w:val="top"/>
          </w:tcPr>
          <w:p w14:paraId="45A6C9A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投标供应商在提供《中小企业声明函》时，必须将招标文件所列的</w:t>
            </w:r>
            <w:r>
              <w:rPr>
                <w:rFonts w:hint="eastAsia" w:ascii="宋体" w:hAnsi="宋体" w:cs="宋体"/>
                <w:b/>
                <w:bCs w:val="0"/>
                <w:color w:val="auto"/>
                <w:sz w:val="21"/>
                <w:szCs w:val="21"/>
                <w:highlight w:val="none"/>
                <w:lang w:val="en-US" w:eastAsia="zh-CN"/>
              </w:rPr>
              <w:t>采购</w:t>
            </w:r>
            <w:r>
              <w:rPr>
                <w:rFonts w:hint="eastAsia" w:ascii="宋体" w:hAnsi="宋体" w:eastAsia="宋体" w:cs="宋体"/>
                <w:b/>
                <w:bCs w:val="0"/>
                <w:color w:val="auto"/>
                <w:sz w:val="21"/>
                <w:szCs w:val="21"/>
                <w:highlight w:val="none"/>
                <w:lang w:val="en-US" w:eastAsia="zh-CN"/>
              </w:rPr>
              <w:t>标的物全部列入《中小企业声明函》，否则专门面向中小企业的项目做废标处理，落实10%价格评审优惠的不享受优惠政策。</w:t>
            </w:r>
          </w:p>
        </w:tc>
      </w:tr>
    </w:tbl>
    <w:p w14:paraId="20332E6A">
      <w:pPr>
        <w:pageBreakBefore/>
        <w:shd w:val="clear" w:color="auto" w:fill="auto"/>
        <w:spacing w:before="312" w:beforeLines="100" w:after="312" w:afterLines="100" w:line="440" w:lineRule="exact"/>
        <w:jc w:val="center"/>
        <w:outlineLvl w:val="1"/>
        <w:rPr>
          <w:rFonts w:hint="eastAsia" w:ascii="宋体" w:hAnsi="宋体" w:eastAsia="宋体" w:cs="宋体"/>
          <w:b/>
          <w:color w:val="auto"/>
          <w:sz w:val="36"/>
          <w:szCs w:val="40"/>
          <w:highlight w:val="none"/>
        </w:rPr>
      </w:pPr>
      <w:r>
        <w:rPr>
          <w:rFonts w:hint="eastAsia" w:ascii="宋体" w:hAnsi="宋体" w:eastAsia="宋体" w:cs="宋体"/>
          <w:b/>
          <w:color w:val="auto"/>
          <w:sz w:val="36"/>
          <w:szCs w:val="36"/>
          <w:highlight w:val="none"/>
        </w:rPr>
        <w:t>二、投标人须知</w:t>
      </w:r>
    </w:p>
    <w:p w14:paraId="4579033B">
      <w:pPr>
        <w:shd w:val="clear" w:color="auto" w:fill="auto"/>
        <w:spacing w:line="440" w:lineRule="exact"/>
        <w:jc w:val="center"/>
        <w:outlineLvl w:val="2"/>
        <w:rPr>
          <w:rFonts w:hint="eastAsia" w:ascii="宋体" w:hAnsi="宋体" w:eastAsia="宋体" w:cs="宋体"/>
          <w:color w:val="auto"/>
          <w:sz w:val="32"/>
          <w:szCs w:val="32"/>
          <w:highlight w:val="none"/>
        </w:rPr>
      </w:pPr>
      <w:bookmarkStart w:id="10" w:name="_Toc469495724"/>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6"/>
          <w:highlight w:val="none"/>
        </w:rPr>
        <w:t>总  则</w:t>
      </w:r>
      <w:bookmarkEnd w:id="10"/>
    </w:p>
    <w:p w14:paraId="683A57D8">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14:paraId="2481F66D">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1.1本次招标采购项目名称：见投标人须知前附表。</w:t>
      </w:r>
    </w:p>
    <w:p w14:paraId="37AE620A">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项目编号：见投标人须知前附表。</w:t>
      </w:r>
    </w:p>
    <w:p w14:paraId="3C26658A">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招标人：见投标人须知前附表。</w:t>
      </w:r>
    </w:p>
    <w:p w14:paraId="783415D4">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供货期（服务周期）：见投标人须知前附表。</w:t>
      </w:r>
    </w:p>
    <w:p w14:paraId="141AEA23">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供货地点：见投标人须知前附表。</w:t>
      </w:r>
    </w:p>
    <w:p w14:paraId="1EF50669">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1.2招标人及联系人: 见投标人须知前附表。</w:t>
      </w:r>
    </w:p>
    <w:p w14:paraId="7A05AAEF">
      <w:pPr>
        <w:shd w:val="clear" w:color="auto" w:fill="auto"/>
        <w:snapToGrid w:val="0"/>
        <w:spacing w:line="440" w:lineRule="exact"/>
        <w:ind w:firstLine="532"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代理机构及联系人: 见投标人须知前附表。</w:t>
      </w:r>
    </w:p>
    <w:p w14:paraId="15FC2B4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14:paraId="0F2FE6A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14:paraId="6A181B36">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1.5本项目控制价：见投标人须知前附表。</w:t>
      </w:r>
    </w:p>
    <w:p w14:paraId="006F4740">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2.招标范围：</w:t>
      </w:r>
    </w:p>
    <w:p w14:paraId="1E7B585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采购内容：见投标人须知前附表。</w:t>
      </w:r>
    </w:p>
    <w:p w14:paraId="1F37254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技术要求：详见</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章采购内容及技术要求。</w:t>
      </w:r>
    </w:p>
    <w:p w14:paraId="64BC57B3">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3.招标方式：</w:t>
      </w:r>
    </w:p>
    <w:p w14:paraId="78E25EB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.1本项目招标方式：见投标人须知前附表。</w:t>
      </w:r>
    </w:p>
    <w:p w14:paraId="663710B3">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.评标办法：</w:t>
      </w:r>
    </w:p>
    <w:p w14:paraId="61EFA71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.1本次招标评标采用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最低价评标价法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（详见第三章评标办法）</w:t>
      </w:r>
    </w:p>
    <w:p w14:paraId="55949914">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.投标人资格：</w:t>
      </w:r>
    </w:p>
    <w:p w14:paraId="6BD4D61D">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.1参与采购活动的投标人必须是满足《中华人民共和国政府采购法》规定条件的法人、其他组织或者自然人：</w:t>
      </w:r>
    </w:p>
    <w:p w14:paraId="5427EF14">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.2由于政府采购项目的差异性，投标人在参与具体政府采购项目活动时，应仔细阅读该项目的资质要求,具体见投标人须知前附表。</w:t>
      </w:r>
    </w:p>
    <w:p w14:paraId="39B40F44">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6B85861">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.4投标人必须确保自己在信息库中注册的信息真实、准确，并保证投标文件中的有关信息与库中的信息相一致。否则，投标人因此蒙受损失，</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人概不负责。</w:t>
      </w:r>
    </w:p>
    <w:p w14:paraId="7BBFA60B">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 投标费用</w:t>
      </w:r>
    </w:p>
    <w:p w14:paraId="6F7CAAF5">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.1投标人准备和参加投标活动发生的费用自理。</w:t>
      </w:r>
    </w:p>
    <w:p w14:paraId="233E50BA">
      <w:pPr>
        <w:numPr>
          <w:ilvl w:val="0"/>
          <w:numId w:val="5"/>
        </w:numPr>
        <w:shd w:val="clear" w:color="auto" w:fill="auto"/>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招标代理费</w:t>
      </w:r>
    </w:p>
    <w:p w14:paraId="009F9728">
      <w:pPr>
        <w:shd w:val="clear" w:color="auto" w:fill="auto"/>
        <w:spacing w:line="400" w:lineRule="exact"/>
        <w:ind w:firstLine="319" w:firstLineChars="15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详见投标人须知前附表</w:t>
      </w:r>
    </w:p>
    <w:p w14:paraId="1B223666">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.投标人应注意的事项</w:t>
      </w:r>
    </w:p>
    <w:p w14:paraId="6EB73014">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.1投标人一旦按规定缴纳了投标保证金并参加投标，即被认为接受了本</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文件中的所有条件和规定。投标人必须严格按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的要求编制投标文件，投标文件宜编制页码和目录，以便评委审核。否则，由此产生的一切后果由投标人承担。</w:t>
      </w:r>
    </w:p>
    <w:p w14:paraId="7D50B550">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投标人对采购内容中规定的技术参数、规格等要求必须完全响应或优于</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中的要求。</w:t>
      </w:r>
    </w:p>
    <w:p w14:paraId="6823C562">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所有投标人的投标保证金都应在</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规定的投标保证金缴纳截止日期前缴纳。</w:t>
      </w:r>
    </w:p>
    <w:p w14:paraId="52FA6E10">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24EC174">
      <w:pPr>
        <w:shd w:val="clear" w:color="auto" w:fill="auto"/>
        <w:spacing w:line="400" w:lineRule="exact"/>
        <w:ind w:firstLine="319" w:firstLineChars="150"/>
        <w:rPr>
          <w:rFonts w:hint="eastAsia" w:ascii="宋体"/>
          <w:szCs w:val="21"/>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bCs/>
          <w:szCs w:val="21"/>
        </w:rPr>
        <w:t>本项目只接受</w:t>
      </w:r>
      <w:r>
        <w:rPr>
          <w:rFonts w:hint="eastAsia" w:ascii="宋体"/>
          <w:szCs w:val="21"/>
        </w:rPr>
        <w:t>成为新疆维吾尔自治区政府采购网正式注册入库（如在其他省份已注册的无需重复入驻）并完成CA数字证书申领供应商参与投标。因未注册入库、未办理CA数字证书等原因造成无法投标或投标失败等后果由供应商自行承担。</w:t>
      </w:r>
    </w:p>
    <w:p w14:paraId="6B5C63DE">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 xml:space="preserve">  投标人被视为充分熟悉本招标项目所在地的与履行合同有关的各种情况，包括但不限于：</w:t>
      </w:r>
    </w:p>
    <w:p w14:paraId="0B94B5C1">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（1）国家对本次投标货物和服务的生产、安装调试、验收、维修等有关法律、法规及行业管理标准；</w:t>
      </w:r>
    </w:p>
    <w:p w14:paraId="4AFA0C52">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本地区</w:t>
      </w:r>
      <w:r>
        <w:rPr>
          <w:rFonts w:hint="eastAsia" w:ascii="宋体" w:hAnsi="宋体" w:eastAsia="宋体" w:cs="宋体"/>
          <w:bCs/>
          <w:color w:val="auto"/>
          <w:szCs w:val="21"/>
          <w:highlight w:val="none"/>
        </w:rPr>
        <w:t>有关管理部门的相关规定；</w:t>
      </w:r>
    </w:p>
    <w:p w14:paraId="4804C9A5">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（3）招标人的相关场地情况、基础建设、电力供应情况及相关设计标准。</w:t>
      </w:r>
    </w:p>
    <w:p w14:paraId="3DF8D208">
      <w:pPr>
        <w:shd w:val="clear" w:color="auto" w:fill="auto"/>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w:t>
      </w:r>
    </w:p>
    <w:p w14:paraId="19774463">
      <w:pPr>
        <w:shd w:val="clear" w:color="auto" w:fill="auto"/>
        <w:spacing w:before="312" w:beforeLines="100" w:after="312" w:afterLines="100" w:line="440" w:lineRule="exact"/>
        <w:jc w:val="center"/>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w:t>
      </w:r>
      <w:r>
        <w:rPr>
          <w:rFonts w:hint="eastAsia" w:ascii="宋体" w:hAnsi="宋体" w:eastAsia="宋体" w:cs="宋体"/>
          <w:b/>
          <w:color w:val="auto"/>
          <w:kern w:val="0"/>
          <w:sz w:val="24"/>
          <w:szCs w:val="24"/>
          <w:lang w:eastAsia="zh-CN"/>
        </w:rPr>
        <w:t>询价通知书</w:t>
      </w:r>
    </w:p>
    <w:p w14:paraId="1D81E41F">
      <w:pPr>
        <w:shd w:val="clear" w:color="auto" w:fill="auto"/>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的编制依据</w:t>
      </w:r>
    </w:p>
    <w:p w14:paraId="2388D28A">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根据《中华人民共和国政府采购法》、《政府采购货物和服务招标投标管理办法》和《中华人民共和国合同法》</w:t>
      </w:r>
      <w:r>
        <w:rPr>
          <w:rFonts w:hint="eastAsia" w:ascii="宋体" w:hAnsi="宋体" w:eastAsia="宋体" w:cs="宋体"/>
          <w:color w:val="auto"/>
          <w:spacing w:val="-2"/>
          <w:sz w:val="24"/>
          <w:szCs w:val="24"/>
          <w:highlight w:val="none"/>
        </w:rPr>
        <w:t>等相关法律法规和规章及部、省、市级规范性文件的规定，编制本</w:t>
      </w:r>
      <w:r>
        <w:rPr>
          <w:rFonts w:hint="eastAsia" w:ascii="宋体" w:hAnsi="宋体" w:eastAsia="宋体" w:cs="宋体"/>
          <w:color w:val="auto"/>
          <w:spacing w:val="-2"/>
          <w:sz w:val="24"/>
          <w:szCs w:val="24"/>
          <w:highlight w:val="none"/>
          <w:lang w:eastAsia="zh-CN"/>
        </w:rPr>
        <w:t>采购文件</w:t>
      </w:r>
      <w:r>
        <w:rPr>
          <w:rFonts w:hint="eastAsia" w:ascii="宋体" w:hAnsi="宋体" w:eastAsia="宋体" w:cs="宋体"/>
          <w:color w:val="auto"/>
          <w:spacing w:val="-2"/>
          <w:sz w:val="24"/>
          <w:szCs w:val="24"/>
          <w:highlight w:val="none"/>
        </w:rPr>
        <w:t>。</w:t>
      </w:r>
    </w:p>
    <w:p w14:paraId="567BC5C1">
      <w:pPr>
        <w:shd w:val="clear" w:color="auto" w:fill="auto"/>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的组成</w:t>
      </w:r>
    </w:p>
    <w:p w14:paraId="0D1E9842">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包括内容：</w:t>
      </w:r>
    </w:p>
    <w:p w14:paraId="1478FEEA">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rPr>
        <w:t>标公告</w:t>
      </w:r>
    </w:p>
    <w:p w14:paraId="508A04D5">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w:t>
      </w:r>
    </w:p>
    <w:p w14:paraId="40283C42">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采购内容及技术要求</w:t>
      </w:r>
    </w:p>
    <w:p w14:paraId="31BAE62F">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  合同条款及格式</w:t>
      </w:r>
    </w:p>
    <w:p w14:paraId="6084F5F7">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投标文件格式文本</w:t>
      </w:r>
    </w:p>
    <w:p w14:paraId="003EF95D">
      <w:pPr>
        <w:shd w:val="clear" w:color="auto" w:fill="auto"/>
        <w:spacing w:line="440" w:lineRule="exact"/>
        <w:ind w:firstLine="1701" w:firstLineChars="7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第六章</w:t>
      </w:r>
      <w:r>
        <w:rPr>
          <w:rFonts w:hint="eastAsia" w:ascii="宋体" w:hAnsi="宋体" w:eastAsia="宋体" w:cs="宋体"/>
          <w:color w:val="auto"/>
          <w:sz w:val="24"/>
          <w:szCs w:val="24"/>
          <w:highlight w:val="none"/>
          <w:lang w:val="en-US" w:eastAsia="zh-CN"/>
        </w:rPr>
        <w:t xml:space="preserve">  评标办法</w:t>
      </w:r>
    </w:p>
    <w:p w14:paraId="4F91BB75">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除</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.1内容外，招标答疑亦为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的组成部分，对招标人和投标人起约束作用。</w:t>
      </w:r>
    </w:p>
    <w:p w14:paraId="4424E215">
      <w:pPr>
        <w:pStyle w:val="10"/>
        <w:shd w:val="clear" w:color="auto" w:fill="auto"/>
        <w:wordWrap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none" w:color="auto"/>
        </w:rPr>
        <w:t>投标人应仔细阅读和检查</w:t>
      </w:r>
      <w:r>
        <w:rPr>
          <w:rFonts w:hint="eastAsia" w:ascii="宋体" w:hAnsi="宋体" w:eastAsia="宋体" w:cs="宋体"/>
          <w:color w:val="auto"/>
          <w:sz w:val="24"/>
          <w:szCs w:val="24"/>
          <w:highlight w:val="none"/>
          <w:u w:val="none" w:color="auto"/>
          <w:lang w:eastAsia="zh-CN"/>
        </w:rPr>
        <w:t>采购文件</w:t>
      </w:r>
      <w:r>
        <w:rPr>
          <w:rFonts w:hint="eastAsia" w:ascii="宋体" w:hAnsi="宋体" w:eastAsia="宋体" w:cs="宋体"/>
          <w:color w:val="auto"/>
          <w:sz w:val="24"/>
          <w:szCs w:val="24"/>
          <w:highlight w:val="none"/>
          <w:u w:val="none" w:color="auto"/>
        </w:rPr>
        <w:t>的全部内容。如发现缺页或附件不全，应及时向招标人提出，以便补齐。如有疑问，投标人应在</w:t>
      </w:r>
      <w:r>
        <w:rPr>
          <w:rFonts w:hint="eastAsia" w:ascii="宋体" w:hAnsi="宋体" w:eastAsia="宋体" w:cs="宋体"/>
          <w:color w:val="auto"/>
          <w:sz w:val="24"/>
          <w:szCs w:val="24"/>
          <w:highlight w:val="none"/>
        </w:rPr>
        <w:t>以书面形式一次性向采购人和采购代理机构提出同一环节的质疑</w:t>
      </w:r>
      <w:r>
        <w:rPr>
          <w:rFonts w:hint="eastAsia" w:ascii="宋体" w:hAnsi="宋体" w:eastAsia="宋体" w:cs="宋体"/>
          <w:color w:val="auto"/>
          <w:sz w:val="24"/>
          <w:szCs w:val="24"/>
          <w:highlight w:val="none"/>
          <w:u w:val="none" w:color="auto"/>
        </w:rPr>
        <w:t>。</w:t>
      </w:r>
    </w:p>
    <w:p w14:paraId="1A431EE9">
      <w:pPr>
        <w:shd w:val="clear" w:color="auto" w:fill="auto"/>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起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的澄清将在</w:t>
      </w:r>
      <w:r>
        <w:rPr>
          <w:rFonts w:hint="eastAsia" w:ascii="宋体" w:hAnsi="宋体" w:eastAsia="宋体" w:cs="宋体"/>
          <w:color w:val="auto"/>
          <w:sz w:val="24"/>
          <w:szCs w:val="24"/>
          <w:highlight w:val="none"/>
          <w:lang w:eastAsia="zh-CN"/>
        </w:rPr>
        <w:t>政采云平台“更正公告”栏目予以公告</w:t>
      </w:r>
      <w:r>
        <w:rPr>
          <w:rFonts w:hint="eastAsia" w:ascii="宋体" w:hAnsi="宋体" w:eastAsia="宋体" w:cs="宋体"/>
          <w:color w:val="auto"/>
          <w:sz w:val="24"/>
          <w:szCs w:val="24"/>
          <w:highlight w:val="none"/>
        </w:rPr>
        <w:t>，但不指明澄清问题的来源。如果澄清内容影响投标文件编制的，将相应延长投标截止时间。</w:t>
      </w:r>
    </w:p>
    <w:p w14:paraId="741D0AC4">
      <w:pPr>
        <w:shd w:val="clear" w:color="auto" w:fill="auto"/>
        <w:spacing w:line="440" w:lineRule="exact"/>
        <w:ind w:firstLine="48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的修改、补充、解释</w:t>
      </w:r>
    </w:p>
    <w:p w14:paraId="5288BA58">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发出后，招标人在规定的投标截止时间前可对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进行必要的修改和补充，并以</w:t>
      </w:r>
      <w:r>
        <w:rPr>
          <w:rFonts w:hint="eastAsia" w:ascii="宋体" w:hAnsi="宋体" w:eastAsia="宋体" w:cs="宋体"/>
          <w:color w:val="auto"/>
          <w:sz w:val="24"/>
          <w:szCs w:val="24"/>
          <w:highlight w:val="none"/>
          <w:lang w:eastAsia="zh-CN"/>
        </w:rPr>
        <w:t>更正</w:t>
      </w:r>
      <w:r>
        <w:rPr>
          <w:rFonts w:hint="eastAsia" w:ascii="宋体" w:hAnsi="宋体" w:eastAsia="宋体" w:cs="宋体"/>
          <w:color w:val="auto"/>
          <w:sz w:val="24"/>
          <w:szCs w:val="24"/>
          <w:highlight w:val="none"/>
        </w:rPr>
        <w:t>公告形式在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更正公告</w:t>
      </w:r>
      <w:r>
        <w:rPr>
          <w:rFonts w:hint="eastAsia" w:ascii="宋体" w:hAnsi="宋体" w:eastAsia="宋体" w:cs="宋体"/>
          <w:color w:val="auto"/>
          <w:sz w:val="24"/>
          <w:szCs w:val="24"/>
          <w:highlight w:val="none"/>
        </w:rPr>
        <w:t>”栏目予以公告，请各位投标人注意查看有关澄清内容，如不及时查看造成后果由投标人自负。</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的修改、补充等内容作为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的组成部分，具有约束作用。</w:t>
      </w:r>
    </w:p>
    <w:p w14:paraId="5181C945">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采购代理机构可视采购具体情况对已发出的采购文件进行必要的澄清、修改或者补充。澄清、修改或者补充的内容可能影响投标文件编制的，应当在投标截止时间至少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日前，在原公告发布媒体上发布澄清公告，澄清或者修改的内容为采购文件的组成部分；不足</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日的，应当顺延提交投标文件的截止时间。 </w:t>
      </w:r>
    </w:p>
    <w:p w14:paraId="7DBC72D9">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供应商在规定的时间内未对采购文件提出疑问、质疑或要求澄清的，将视其为无异议。</w:t>
      </w:r>
    </w:p>
    <w:p w14:paraId="0818BAB2">
      <w:pPr>
        <w:shd w:val="clear" w:color="auto" w:fill="auto"/>
        <w:spacing w:line="40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的解释</w:t>
      </w:r>
    </w:p>
    <w:p w14:paraId="226D13CE">
      <w:pPr>
        <w:shd w:val="clear" w:color="auto" w:fill="auto"/>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由招标人（或其委托的招标代理机构）负责解释。</w:t>
      </w:r>
    </w:p>
    <w:p w14:paraId="4E78B764">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的发出</w:t>
      </w:r>
    </w:p>
    <w:p w14:paraId="37C3857B">
      <w:pPr>
        <w:shd w:val="clear" w:color="auto" w:fill="auto"/>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的澄清、修改、补充及招标答疑等均应报</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备案后，方可发出。</w:t>
      </w:r>
    </w:p>
    <w:p w14:paraId="5F0DE671">
      <w:pPr>
        <w:widowControl/>
        <w:spacing w:line="8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14:paraId="4F314B12">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投标文件的编制要求</w:t>
      </w:r>
    </w:p>
    <w:p w14:paraId="3481F1E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CB9790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投标文件格式应按本采购文件第五章格式要求编制，不得对采购文件格式进行增删更改，否则按无效标处理。</w:t>
      </w:r>
    </w:p>
    <w:p w14:paraId="68F74F2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 xml:space="preserve">对采购文件格式可更改的例外情况：采购文件第五章附件格式要求中明确规定表格中行数不够用时可按相同格式增加行数，其他一切内容和格式不得更改。 </w:t>
      </w:r>
    </w:p>
    <w:p w14:paraId="7017FEB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投标文件为电子投标文件，电子投标文件按“政采云供应商项目采购-电子招投标操作指南”及本采购文件要求制作、加密传输。</w:t>
      </w:r>
    </w:p>
    <w:p w14:paraId="0296781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投标文件未在投标截止时间前完成传输的，视为投标文件撤回；投标文件未按时解密也未提供备份投标文件的，亦视为投标文件撤回。</w:t>
      </w:r>
    </w:p>
    <w:p w14:paraId="3E626877">
      <w:pPr>
        <w:widowControl/>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sz w:val="24"/>
          <w:szCs w:val="24"/>
          <w:highlight w:val="none"/>
        </w:rPr>
        <w:t>投标文件的组成</w:t>
      </w:r>
    </w:p>
    <w:p w14:paraId="21013C9A">
      <w:pPr>
        <w:widowControl/>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资格证明文件和商务及技术文件两部分。</w:t>
      </w:r>
    </w:p>
    <w:p w14:paraId="2EC3E2C5">
      <w:pPr>
        <w:widowControl/>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资格证明文件</w:t>
      </w:r>
      <w:r>
        <w:rPr>
          <w:rFonts w:hint="eastAsia" w:ascii="宋体" w:hAnsi="宋体" w:eastAsia="宋体" w:cs="宋体"/>
          <w:b/>
          <w:color w:val="auto"/>
          <w:sz w:val="24"/>
          <w:szCs w:val="24"/>
          <w:highlight w:val="none"/>
          <w:lang w:eastAsia="zh-CN"/>
        </w:rPr>
        <w:t>（包括但不限于）</w:t>
      </w:r>
    </w:p>
    <w:p w14:paraId="001AD6D7">
      <w:pPr>
        <w:shd w:val="clear" w:color="auto" w:fill="auto"/>
        <w:spacing w:line="440" w:lineRule="exact"/>
        <w:ind w:firstLine="599" w:firstLineChars="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是证明投标人有资格参加投标和中标后有能力履行合同的文件，这些文件应能满足招标的要求，否则作无效投标处理。</w:t>
      </w:r>
    </w:p>
    <w:p w14:paraId="52BC8FF4">
      <w:pPr>
        <w:shd w:val="clear" w:color="auto" w:fill="auto"/>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1、开标一览表（见投标文件格式一）；</w:t>
      </w:r>
    </w:p>
    <w:p w14:paraId="46D3296B">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2、法人或者非法人组织的营业执照等证明文件复印件（须加盖本单位章）或自然人的身份证明复印件;</w:t>
      </w:r>
    </w:p>
    <w:p w14:paraId="00EEF14C">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p>
    <w:p w14:paraId="5F3997DA">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4、法定代表人授权委托书（见投标文件格式三，自然人投标的无需提供）；</w:t>
      </w:r>
    </w:p>
    <w:p w14:paraId="388EDB71">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5、投标企业须提供投标人（被授权在职人员）近六个月内任意一个月社保证明；</w:t>
      </w:r>
    </w:p>
    <w:p w14:paraId="63424CF8">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6、投标保证金缴纳凭证或投标担保函；</w:t>
      </w:r>
    </w:p>
    <w:p w14:paraId="2AC3DCF9">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62769F44">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8、参加政府采购活动前3年内在经营活动中没有重大违法记录的书面声明；</w:t>
      </w:r>
    </w:p>
    <w:p w14:paraId="6B8AA1A6">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9、投标人须知资料表要求的其他资格证明文件。</w:t>
      </w:r>
    </w:p>
    <w:p w14:paraId="0FF8478C">
      <w:pPr>
        <w:shd w:val="clear" w:color="auto" w:fill="auto"/>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 xml:space="preserve"> 商务及技术文件</w:t>
      </w:r>
      <w:r>
        <w:rPr>
          <w:rFonts w:hint="eastAsia" w:ascii="宋体" w:hAnsi="宋体" w:eastAsia="宋体" w:cs="宋体"/>
          <w:b/>
          <w:color w:val="auto"/>
          <w:sz w:val="24"/>
          <w:szCs w:val="24"/>
          <w:highlight w:val="none"/>
          <w:lang w:eastAsia="zh-CN"/>
        </w:rPr>
        <w:t>（包括但不限于）</w:t>
      </w:r>
    </w:p>
    <w:p w14:paraId="098B4B1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5B8C6CC5">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0A8EB3D8">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14:paraId="04C6F09A">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4EA8D2B6">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66782996">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14:paraId="6727B540">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rPr>
        <w:t>（投标文件格式</w:t>
      </w:r>
      <w:r>
        <w:rPr>
          <w:rFonts w:hint="eastAsia" w:hAnsi="宋体" w:eastAsia="宋体" w:cs="宋体"/>
          <w:color w:val="auto"/>
          <w:sz w:val="24"/>
          <w:highlight w:val="none"/>
          <w:lang w:eastAsia="zh-CN"/>
        </w:rPr>
        <w:t>十</w:t>
      </w:r>
      <w:r>
        <w:rPr>
          <w:rFonts w:hint="eastAsia" w:ascii="宋体" w:hAnsi="宋体" w:eastAsia="宋体" w:cs="宋体"/>
          <w:color w:val="auto"/>
          <w:sz w:val="24"/>
          <w:highlight w:val="none"/>
        </w:rPr>
        <w:t>）</w:t>
      </w:r>
    </w:p>
    <w:p w14:paraId="0785AF0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color w:val="auto"/>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eastAsia="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r>
        <w:rPr>
          <w:rFonts w:hint="eastAsia" w:hAnsi="宋体" w:eastAsia="宋体" w:cs="宋体"/>
          <w:color w:val="auto"/>
          <w:sz w:val="24"/>
          <w:highlight w:val="none"/>
          <w:lang w:eastAsia="zh-CN"/>
        </w:rPr>
        <w:t>一</w:t>
      </w:r>
      <w:r>
        <w:rPr>
          <w:rFonts w:hint="eastAsia" w:ascii="宋体" w:hAnsi="宋体" w:eastAsia="宋体" w:cs="宋体"/>
          <w:color w:val="auto"/>
          <w:sz w:val="24"/>
          <w:highlight w:val="none"/>
        </w:rPr>
        <w:t>）</w:t>
      </w:r>
    </w:p>
    <w:p w14:paraId="3811BF0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43FFB3CC">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投标人关联单位的说明（格式自拟）</w:t>
      </w:r>
    </w:p>
    <w:p w14:paraId="30CF1537">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投标人认为有必要提供的其他证明材料（格式自拟）</w:t>
      </w:r>
    </w:p>
    <w:p w14:paraId="196D9C7A">
      <w:pPr>
        <w:widowControl/>
        <w:spacing w:line="440" w:lineRule="exact"/>
        <w:ind w:firstLine="486" w:firstLineChars="200"/>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u w:val="single"/>
        </w:rPr>
        <w:t>注：以</w:t>
      </w:r>
      <w:r>
        <w:rPr>
          <w:rFonts w:hint="eastAsia" w:ascii="宋体" w:hAnsi="宋体" w:eastAsia="宋体" w:cs="宋体"/>
          <w:b/>
          <w:color w:val="auto"/>
          <w:kern w:val="0"/>
          <w:sz w:val="24"/>
          <w:szCs w:val="24"/>
          <w:highlight w:val="none"/>
          <w:u w:val="single"/>
        </w:rPr>
        <w:t>以上材料须</w:t>
      </w:r>
      <w:r>
        <w:rPr>
          <w:rFonts w:hint="eastAsia" w:ascii="宋体" w:hAnsi="宋体" w:eastAsia="宋体" w:cs="宋体"/>
          <w:b/>
          <w:color w:val="auto"/>
          <w:kern w:val="0"/>
          <w:sz w:val="24"/>
          <w:szCs w:val="24"/>
          <w:highlight w:val="none"/>
          <w:u w:val="single"/>
          <w:lang w:eastAsia="zh-CN"/>
        </w:rPr>
        <w:t>逐页</w:t>
      </w:r>
      <w:r>
        <w:rPr>
          <w:rFonts w:hint="eastAsia" w:ascii="宋体" w:hAnsi="宋体" w:eastAsia="宋体" w:cs="宋体"/>
          <w:b/>
          <w:color w:val="auto"/>
          <w:kern w:val="0"/>
          <w:sz w:val="24"/>
          <w:szCs w:val="24"/>
          <w:highlight w:val="none"/>
          <w:u w:val="single"/>
        </w:rPr>
        <w:t>加盖单位公章</w:t>
      </w:r>
      <w:r>
        <w:rPr>
          <w:rFonts w:hint="eastAsia" w:ascii="宋体" w:hAnsi="宋体" w:eastAsia="宋体" w:cs="宋体"/>
          <w:b/>
          <w:color w:val="auto"/>
          <w:kern w:val="0"/>
          <w:sz w:val="24"/>
          <w:szCs w:val="24"/>
          <w:highlight w:val="none"/>
          <w:u w:val="single"/>
          <w:lang w:eastAsia="zh-CN"/>
        </w:rPr>
        <w:t>。</w:t>
      </w:r>
    </w:p>
    <w:p w14:paraId="12F40C86">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w:t>
      </w:r>
    </w:p>
    <w:p w14:paraId="489881CE">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.1投标报价文件中的单价和总价全部采用人民币表示。</w:t>
      </w:r>
    </w:p>
    <w:p w14:paraId="302774F4">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.2投标报价表上应清楚地标明投标人拟提供货物的名称、型号、生产厂家、数量、单价和总价。</w:t>
      </w:r>
    </w:p>
    <w:p w14:paraId="103AD739">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.3投标人只允许有一个方案、一个报价。</w:t>
      </w:r>
    </w:p>
    <w:p w14:paraId="1358EC26">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投标人应按“采购内容及技术参数要求”所列货物逐项进行单价报价，并最终按货物总量乘以货物单价报总价，不得采用总价下浮的方式进行报价。综合单价包括：货物及服务本身价格、保险费用、包装费、运输费用、</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次搬运费、损耗、税金费用、随产品备品备件费、专用工具费、随产品资料费、技术人员指导和培训费、安装费、调试费、自检费及验收合格前和质保期内发生的一切费用，综合单价今后将不作任何调整。</w:t>
      </w:r>
    </w:p>
    <w:p w14:paraId="7DA97217">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.5投标报价的价格是货物交货地验收价格，其总价即为履行合同的固定总价。</w:t>
      </w:r>
    </w:p>
    <w:p w14:paraId="5D5E346B">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.6技术要求中规定的安装、调试和培训费用应包括在投标价格中。投标文件报价为含税价，招标人不再为此次招标支付任何费用。</w:t>
      </w:r>
    </w:p>
    <w:p w14:paraId="6C3F3012">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.7投标报价应由法定代表人或被授权人签署。</w:t>
      </w:r>
    </w:p>
    <w:p w14:paraId="3315EF4C">
      <w:pPr>
        <w:shd w:val="clear" w:color="auto" w:fill="auto"/>
        <w:spacing w:line="44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投标人投标总报价，不得高于本次招标设置的最高限价，</w:t>
      </w:r>
      <w:r>
        <w:rPr>
          <w:rFonts w:hint="eastAsia" w:ascii="宋体" w:hAnsi="宋体" w:eastAsia="宋体" w:cs="宋体"/>
          <w:b/>
          <w:bCs/>
          <w:color w:val="auto"/>
          <w:sz w:val="24"/>
          <w:szCs w:val="24"/>
          <w:highlight w:val="none"/>
        </w:rPr>
        <w:t>否则将作为无效投标处理。</w:t>
      </w:r>
    </w:p>
    <w:p w14:paraId="598B5FAE">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.9如投标文件中未列明全面实现投标货物功能而必须配置的配套或辅助设施及相应技术措施的费用，这些费用将被视为已包含在总投标价中。</w:t>
      </w:r>
    </w:p>
    <w:p w14:paraId="1ADA5A48">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.10总投标价中不得包含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要求以外的内容，否则，在评标时不予核减，但在授予合同时，招标人有权将这部分价格从其中标价格中扣除。</w:t>
      </w:r>
    </w:p>
    <w:p w14:paraId="405300E5">
      <w:pPr>
        <w:shd w:val="clear" w:color="auto" w:fill="auto"/>
        <w:spacing w:line="440" w:lineRule="exact"/>
        <w:ind w:firstLine="465"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.11总投标价中不得缺漏</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hAnsi="宋体" w:eastAsia="宋体" w:cs="宋体"/>
          <w:color w:val="auto"/>
          <w:sz w:val="24"/>
          <w:szCs w:val="24"/>
          <w:highlight w:val="none"/>
          <w:lang w:val="en-US" w:eastAsia="zh-CN"/>
        </w:rPr>
        <w:t xml:space="preserve">    </w:t>
      </w:r>
    </w:p>
    <w:p w14:paraId="10999515">
      <w:pPr>
        <w:shd w:val="clear" w:color="auto" w:fill="auto"/>
        <w:spacing w:line="440" w:lineRule="exact"/>
        <w:ind w:firstLine="465"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.12投标人不得对从第三方采购货物的随机备品、备件另行收费，否则在计算评标价时这部分费用将不予扣除，在授予合同时将从中标价格中扣除该部分费用。</w:t>
      </w:r>
    </w:p>
    <w:p w14:paraId="77BD21F6">
      <w:pPr>
        <w:shd w:val="clear" w:color="auto" w:fill="auto"/>
        <w:spacing w:line="440" w:lineRule="exact"/>
        <w:ind w:firstLine="465" w:firstLineChars="192"/>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7B42D003">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投标保证金</w:t>
      </w:r>
    </w:p>
    <w:p w14:paraId="7DA63D5F">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1发生下列情况之一时，投标保证金将被没收：</w:t>
      </w:r>
    </w:p>
    <w:p w14:paraId="025AEC6A">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（1）投标人在投标截止期后至投标有效期内撤回其投标的；</w:t>
      </w:r>
    </w:p>
    <w:p w14:paraId="10B994EC">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未在规定期限内及时签订项目合同的；</w:t>
      </w:r>
    </w:p>
    <w:p w14:paraId="324633D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（3）其它违反政府采购法律法规的有关情况。</w:t>
      </w:r>
    </w:p>
    <w:p w14:paraId="73B4D147">
      <w:pPr>
        <w:widowControl/>
        <w:spacing w:line="440" w:lineRule="exact"/>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投标有效期</w:t>
      </w:r>
    </w:p>
    <w:p w14:paraId="28CA7190">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1投标有效期为</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规定的投标人提交投标文件截止之日起</w:t>
      </w:r>
      <w:r>
        <w:rPr>
          <w:rFonts w:hint="eastAsia" w:ascii="宋体" w:hAnsi="宋体" w:eastAsia="宋体" w:cs="宋体"/>
          <w:color w:val="auto"/>
          <w:kern w:val="0"/>
          <w:sz w:val="24"/>
          <w:szCs w:val="24"/>
          <w:u w:val="single"/>
        </w:rPr>
        <w:t>60</w:t>
      </w:r>
      <w:r>
        <w:rPr>
          <w:rFonts w:hint="eastAsia" w:ascii="宋体" w:hAnsi="宋体" w:eastAsia="宋体" w:cs="宋体"/>
          <w:color w:val="auto"/>
          <w:kern w:val="0"/>
          <w:sz w:val="24"/>
          <w:szCs w:val="24"/>
        </w:rPr>
        <w:t>天。投标有效期不满足</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要求的将视为非响应性文件予以拒绝。</w:t>
      </w:r>
    </w:p>
    <w:p w14:paraId="2F476F6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在特殊情况下，</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14:paraId="4A39EAB3">
      <w:pPr>
        <w:pStyle w:val="23"/>
        <w:rPr>
          <w:rFonts w:hint="eastAsia" w:ascii="宋体" w:hAnsi="宋体" w:eastAsia="宋体" w:cs="宋体"/>
          <w:color w:val="auto"/>
        </w:rPr>
      </w:pPr>
    </w:p>
    <w:p w14:paraId="53CD6BD0">
      <w:pPr>
        <w:widowControl/>
        <w:numPr>
          <w:ilvl w:val="0"/>
          <w:numId w:val="6"/>
        </w:numPr>
        <w:spacing w:line="440" w:lineRule="exact"/>
        <w:ind w:firstLine="2916" w:firstLineChars="1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投标文件的制作、上传及递交要求</w:t>
      </w:r>
    </w:p>
    <w:p w14:paraId="68BC239A">
      <w:pPr>
        <w:pStyle w:val="23"/>
        <w:numPr>
          <w:ilvl w:val="0"/>
          <w:numId w:val="0"/>
        </w:numPr>
        <w:rPr>
          <w:rFonts w:hint="eastAsia" w:ascii="宋体" w:hAnsi="宋体" w:eastAsia="宋体" w:cs="宋体"/>
          <w:color w:val="auto"/>
        </w:rPr>
      </w:pPr>
    </w:p>
    <w:p w14:paraId="42244D8D">
      <w:pPr>
        <w:widowControl/>
        <w:spacing w:line="480" w:lineRule="auto"/>
        <w:ind w:firstLine="486"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bCs/>
          <w:color w:val="auto"/>
          <w:sz w:val="24"/>
          <w:szCs w:val="24"/>
          <w:highlight w:val="none"/>
        </w:rPr>
        <w:t>投标文件的制作要求</w:t>
      </w:r>
    </w:p>
    <w:p w14:paraId="44791CB3">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（1）供应商应按照投标文件组成内容及项目招标需求和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政府采购云平台要求制作投标文件，不按采购文件和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政府采购云平台要求制作投标文件的将视情况处理（拒收等），由此产生的责任由供应商自行承担。</w:t>
      </w:r>
    </w:p>
    <w:p w14:paraId="154D8DDF">
      <w:pPr>
        <w:pStyle w:val="5"/>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8F8D304">
      <w:pPr>
        <w:pStyle w:val="5"/>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备份电子投标文件：通过“政采云”平台电子投标工具制作投标文件所产生的备份文件。</w:t>
      </w:r>
    </w:p>
    <w:p w14:paraId="111FC6EA">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（2）供应商应对所提供的全部资料的真实性、有效性承担法律责任，电子投标文件中所须加盖公章部分均采用CA签章。</w:t>
      </w:r>
    </w:p>
    <w:p w14:paraId="3BA24F0A">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60233BC9">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26DD0F54">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（5）若供应商不按采购文件的要求提供资格审查材料，其风险由供应商自行承担。</w:t>
      </w:r>
    </w:p>
    <w:p w14:paraId="3EF6784B">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（6）与本次投标无关的内容请不要制作在内，确保投标文件有针对性、简洁明了。</w:t>
      </w:r>
    </w:p>
    <w:p w14:paraId="027E03AD">
      <w:pPr>
        <w:widowControl/>
        <w:spacing w:line="480" w:lineRule="auto"/>
        <w:ind w:firstLine="243" w:firstLineChars="1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bCs/>
          <w:color w:val="auto"/>
          <w:sz w:val="24"/>
          <w:szCs w:val="24"/>
          <w:highlight w:val="none"/>
        </w:rPr>
        <w:t>投标文件的上传</w:t>
      </w:r>
    </w:p>
    <w:p w14:paraId="678068EC">
      <w:pPr>
        <w:pStyle w:val="5"/>
        <w:shd w:val="clear" w:color="auto" w:fill="auto"/>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bidi="zh-CN"/>
        </w:rPr>
        <w:t>电子加密投标文件（“.jmbs”格式）</w:t>
      </w:r>
      <w:r>
        <w:rPr>
          <w:rFonts w:hint="eastAsia" w:ascii="宋体" w:hAnsi="宋体" w:eastAsia="宋体" w:cs="宋体"/>
          <w:b/>
          <w:bCs/>
          <w:color w:val="auto"/>
          <w:sz w:val="24"/>
          <w:szCs w:val="24"/>
          <w:highlight w:val="none"/>
        </w:rPr>
        <w:t>：</w:t>
      </w:r>
    </w:p>
    <w:p w14:paraId="55E82466">
      <w:pPr>
        <w:pStyle w:val="5"/>
        <w:shd w:val="clear" w:color="auto" w:fill="auto"/>
        <w:snapToGrid w:val="0"/>
        <w:spacing w:line="360" w:lineRule="auto"/>
        <w:ind w:firstLine="607"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a.</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szCs w:val="24"/>
          <w:highlight w:val="none"/>
          <w:lang w:bidi="zh-CN"/>
        </w:rPr>
        <w:t>供应商应在投标截止时间前将电子加密投标文件成功上传递交至新疆政府采购云平台，否则投标无效；</w:t>
      </w:r>
    </w:p>
    <w:p w14:paraId="6E9FAE98">
      <w:pPr>
        <w:pStyle w:val="5"/>
        <w:shd w:val="clear" w:color="auto" w:fill="auto"/>
        <w:snapToGrid w:val="0"/>
        <w:spacing w:line="360" w:lineRule="auto"/>
        <w:ind w:firstLine="729" w:firstLineChars="30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b.供应商成功上传电子加密投标文件后，可自行打印投标文件接收回执。</w:t>
      </w:r>
    </w:p>
    <w:p w14:paraId="60246DD6">
      <w:pPr>
        <w:pStyle w:val="5"/>
        <w:shd w:val="clear" w:color="auto" w:fill="auto"/>
        <w:snapToGrid w:val="0"/>
        <w:spacing w:line="360" w:lineRule="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bidi="zh-CN"/>
        </w:rPr>
        <w:t>备份投标文件（“.bfbs”格式）：</w:t>
      </w:r>
    </w:p>
    <w:p w14:paraId="34D9FF41">
      <w:pPr>
        <w:pStyle w:val="5"/>
        <w:shd w:val="clear" w:color="auto" w:fill="auto"/>
        <w:snapToGrid w:val="0"/>
        <w:spacing w:line="360" w:lineRule="auto"/>
        <w:ind w:firstLine="607" w:firstLineChars="250"/>
        <w:rPr>
          <w:rFonts w:hint="eastAsia" w:ascii="宋体" w:hAnsi="宋体" w:eastAsia="宋体" w:cs="宋体"/>
          <w:color w:val="auto"/>
          <w:sz w:val="24"/>
          <w:szCs w:val="24"/>
          <w:highlight w:val="none"/>
          <w:lang w:bidi="zh-CN"/>
        </w:rPr>
      </w:pPr>
      <w:r>
        <w:rPr>
          <w:rFonts w:hint="eastAsia" w:ascii="宋体" w:hAnsi="宋体" w:eastAsia="宋体" w:cs="宋体"/>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宋体" w:hAnsi="宋体" w:eastAsia="宋体" w:cs="宋体"/>
          <w:b/>
          <w:bCs/>
          <w:color w:val="auto"/>
          <w:sz w:val="21"/>
          <w:szCs w:val="21"/>
          <w:highlight w:val="none"/>
          <w:lang w:val="en-US" w:eastAsia="zh-CN"/>
        </w:rPr>
        <w:t>接收人邮箱：</w:t>
      </w:r>
      <w:r>
        <w:rPr>
          <w:rFonts w:hint="eastAsia" w:ascii="宋体" w:hAnsi="宋体" w:cs="宋体"/>
          <w:b/>
          <w:bCs/>
          <w:color w:val="auto"/>
          <w:sz w:val="21"/>
          <w:szCs w:val="21"/>
          <w:highlight w:val="none"/>
          <w:lang w:val="en-US" w:eastAsia="zh-CN"/>
        </w:rPr>
        <w:t>188871622</w:t>
      </w:r>
      <w:r>
        <w:rPr>
          <w:rFonts w:hint="eastAsia" w:ascii="宋体" w:hAnsi="宋体" w:eastAsia="宋体" w:cs="宋体"/>
          <w:b/>
          <w:bCs/>
          <w:color w:val="auto"/>
          <w:sz w:val="21"/>
          <w:szCs w:val="21"/>
          <w:highlight w:val="none"/>
          <w:lang w:val="en-US" w:eastAsia="zh-CN"/>
        </w:rPr>
        <w:t>@qq.com，接收人：</w:t>
      </w:r>
      <w:r>
        <w:rPr>
          <w:rFonts w:hint="eastAsia" w:ascii="宋体" w:hAnsi="宋体" w:cs="宋体"/>
          <w:b/>
          <w:bCs/>
          <w:color w:val="auto"/>
          <w:sz w:val="21"/>
          <w:szCs w:val="21"/>
          <w:highlight w:val="none"/>
          <w:lang w:val="en-US" w:eastAsia="zh-CN"/>
        </w:rPr>
        <w:t>朱先生</w:t>
      </w:r>
      <w:r>
        <w:rPr>
          <w:rFonts w:hint="eastAsia" w:ascii="宋体" w:hAnsi="宋体" w:eastAsia="宋体" w:cs="宋体"/>
          <w:b/>
          <w:bCs/>
          <w:color w:val="auto"/>
          <w:sz w:val="21"/>
          <w:szCs w:val="21"/>
          <w:highlight w:val="none"/>
          <w:lang w:val="en-US" w:eastAsia="zh-CN"/>
        </w:rPr>
        <w:t>，电话：</w:t>
      </w:r>
      <w:r>
        <w:rPr>
          <w:rFonts w:hint="eastAsia" w:ascii="宋体" w:hAnsi="宋体" w:cs="宋体"/>
          <w:b/>
          <w:bCs/>
          <w:color w:val="auto"/>
          <w:sz w:val="21"/>
          <w:szCs w:val="21"/>
          <w:highlight w:val="none"/>
          <w:lang w:val="en-US" w:eastAsia="zh-CN"/>
        </w:rPr>
        <w:t>115770150301</w:t>
      </w:r>
      <w:r>
        <w:rPr>
          <w:rFonts w:hint="eastAsia" w:ascii="宋体" w:hAnsi="宋体" w:eastAsia="宋体" w:cs="宋体"/>
          <w:color w:val="auto"/>
          <w:sz w:val="24"/>
          <w:szCs w:val="24"/>
          <w:highlight w:val="none"/>
          <w:lang w:bidi="zh-CN"/>
        </w:rPr>
        <w:t>）；</w:t>
      </w:r>
    </w:p>
    <w:p w14:paraId="33CDB446">
      <w:pPr>
        <w:pStyle w:val="5"/>
        <w:shd w:val="clear" w:color="auto" w:fill="auto"/>
        <w:snapToGrid w:val="0"/>
        <w:spacing w:line="360" w:lineRule="auto"/>
        <w:ind w:firstLine="607"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1BA5B27">
      <w:pPr>
        <w:shd w:val="clear" w:color="auto" w:fill="auto"/>
        <w:snapToGrid w:val="0"/>
        <w:spacing w:line="360" w:lineRule="auto"/>
        <w:ind w:firstLine="243"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sz w:val="24"/>
          <w:szCs w:val="24"/>
          <w:highlight w:val="none"/>
        </w:rPr>
        <w:t>投标文件的递交要求</w:t>
      </w:r>
    </w:p>
    <w:p w14:paraId="3DA55049">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6C926808">
      <w:pPr>
        <w:shd w:val="clear" w:color="auto" w:fill="auto"/>
        <w:tabs>
          <w:tab w:val="left" w:pos="1418"/>
        </w:tabs>
        <w:autoSpaceDE w:val="0"/>
        <w:autoSpaceDN w:val="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（2）备份电子投标文件必须在投标截止时间前送达指定的投标地点。备份电子投标文件在截止时间后提交，采购组织机构将拒绝接收。</w:t>
      </w:r>
    </w:p>
    <w:p w14:paraId="2AB45BD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（3）如有特殊情况，采购组织机构延长截止时间和开标时间，采购组织机构和供应商的权利和</w:t>
      </w:r>
      <w:r>
        <w:rPr>
          <w:rFonts w:hint="eastAsia" w:ascii="宋体" w:hAnsi="宋体" w:eastAsia="宋体" w:cs="宋体"/>
          <w:color w:val="auto"/>
          <w:sz w:val="24"/>
          <w:szCs w:val="24"/>
          <w:highlight w:val="none"/>
          <w:lang w:eastAsia="zh-CN"/>
        </w:rPr>
        <w:t>义</w:t>
      </w:r>
      <w:r>
        <w:rPr>
          <w:rFonts w:hint="eastAsia" w:ascii="宋体" w:hAnsi="宋体" w:eastAsia="宋体" w:cs="宋体"/>
          <w:color w:val="auto"/>
          <w:sz w:val="24"/>
          <w:szCs w:val="24"/>
          <w:highlight w:val="none"/>
        </w:rPr>
        <w:t>务将受到新的截止时间和开标时间的约束。</w:t>
      </w:r>
    </w:p>
    <w:p w14:paraId="3B457CC8">
      <w:pPr>
        <w:shd w:val="clear" w:color="auto" w:fill="auto"/>
        <w:snapToGrid w:val="0"/>
        <w:spacing w:line="360" w:lineRule="auto"/>
        <w:ind w:firstLine="486"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4.投标文件的补充、修改与撤回</w:t>
      </w:r>
    </w:p>
    <w:p w14:paraId="6D111E0D">
      <w:pPr>
        <w:shd w:val="clear" w:color="auto" w:fill="auto"/>
        <w:tabs>
          <w:tab w:val="left" w:pos="960"/>
          <w:tab w:val="left" w:pos="1418"/>
        </w:tabs>
        <w:autoSpaceDE w:val="0"/>
        <w:autoSpaceDN w:val="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FAC6915">
      <w:pPr>
        <w:rPr>
          <w:rFonts w:hint="eastAsia" w:ascii="宋体" w:hAnsi="宋体" w:eastAsia="宋体" w:cs="宋体"/>
          <w:color w:val="auto"/>
          <w:sz w:val="24"/>
          <w:szCs w:val="24"/>
        </w:rPr>
      </w:pPr>
    </w:p>
    <w:p w14:paraId="4C8CD9C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五、废标条款</w:t>
      </w:r>
    </w:p>
    <w:p w14:paraId="49B1C5E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废标条款</w:t>
      </w:r>
    </w:p>
    <w:p w14:paraId="199899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规定资格要求的或未按规定提交资质证件的；</w:t>
      </w:r>
    </w:p>
    <w:p w14:paraId="44F09A6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投标人未按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要求提交投标保证金的；</w:t>
      </w:r>
    </w:p>
    <w:p w14:paraId="11A8EE5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投标文件密封、签署、盖章不符合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w:t>
      </w:r>
    </w:p>
    <w:p w14:paraId="037D382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投标文件出现重大偏差，未对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进行实质性响应的；</w:t>
      </w:r>
    </w:p>
    <w:p w14:paraId="4B3FFCC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其它</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认为有必要取消的投标的；</w:t>
      </w:r>
    </w:p>
    <w:p w14:paraId="173A789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14:paraId="7ED54AF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符合专业条件的供应商或者对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作实质响应的供应商不足三家的；</w:t>
      </w:r>
    </w:p>
    <w:p w14:paraId="334042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出现影响采购公正的违法、违规行为的；</w:t>
      </w:r>
    </w:p>
    <w:p w14:paraId="38ED28B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投标人的报价均超过了采购预算，且采购人不能支付的；</w:t>
      </w:r>
    </w:p>
    <w:p w14:paraId="52DF697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因重大变故，采购任务取消的。</w:t>
      </w:r>
    </w:p>
    <w:p w14:paraId="1045BFD7">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供应商不足三家情形处理</w:t>
      </w:r>
    </w:p>
    <w:p w14:paraId="423F7B0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如出现投标截止时间结束后参加投标的供应商不足三家的，除采购任务取消情形外，采购单位应当报告财政部门，按照以下原则处理：</w:t>
      </w:r>
    </w:p>
    <w:p w14:paraId="301C9FD6">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没有不合理条款、</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公告时间及程序符合规定的，由采购人填写《政府采购重大事项审批表》，申请采取</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方式采购；</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存在不合理条款的，</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公告时间及程序不符合规定的，应予以废标。</w:t>
      </w:r>
    </w:p>
    <w:p w14:paraId="55E486B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期间，出现符合条件的供应商或者对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做出实质响应的供应商不足三家情形的，参照执行。</w:t>
      </w:r>
    </w:p>
    <w:p w14:paraId="5510DEAF">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取消</w:t>
      </w:r>
      <w:r>
        <w:rPr>
          <w:rFonts w:hint="eastAsia" w:ascii="宋体" w:hAnsi="宋体" w:eastAsia="宋体" w:cs="宋体"/>
          <w:b/>
          <w:color w:val="auto"/>
          <w:kern w:val="0"/>
          <w:sz w:val="24"/>
          <w:szCs w:val="24"/>
          <w:lang w:eastAsia="zh-CN"/>
        </w:rPr>
        <w:t>成交</w:t>
      </w:r>
      <w:r>
        <w:rPr>
          <w:rFonts w:hint="eastAsia" w:ascii="宋体" w:hAnsi="宋体" w:eastAsia="宋体" w:cs="宋体"/>
          <w:b/>
          <w:color w:val="auto"/>
          <w:kern w:val="0"/>
          <w:sz w:val="24"/>
          <w:szCs w:val="24"/>
        </w:rPr>
        <w:t>候选人资格条款</w:t>
      </w:r>
    </w:p>
    <w:p w14:paraId="443A20EA">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提供虚假材料谋取中标的；</w:t>
      </w:r>
    </w:p>
    <w:p w14:paraId="2E05202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采取不正当手段诋毁、排挤其他投标人的；</w:t>
      </w:r>
    </w:p>
    <w:p w14:paraId="19C66EBB">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与采购人、其他投标人或者采购代理机构恶意串通的；</w:t>
      </w:r>
    </w:p>
    <w:p w14:paraId="61282774">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向采购人、采购代理机构行贿或者提供其他不正当利益的；</w:t>
      </w:r>
    </w:p>
    <w:p w14:paraId="3F79F569">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未在规定时间内与采购人签订采购合同的；</w:t>
      </w:r>
    </w:p>
    <w:p w14:paraId="0BA48BE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14:paraId="35100F05">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color w:val="auto"/>
          <w:kern w:val="0"/>
          <w:sz w:val="24"/>
          <w:szCs w:val="24"/>
        </w:rPr>
      </w:pPr>
    </w:p>
    <w:p w14:paraId="224F05A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lang w:eastAsia="zh-CN"/>
        </w:rPr>
        <w:t>六、</w:t>
      </w:r>
      <w:r>
        <w:rPr>
          <w:rFonts w:hint="eastAsia" w:ascii="宋体" w:hAnsi="宋体" w:eastAsia="宋体" w:cs="宋体"/>
          <w:b/>
          <w:color w:val="auto"/>
          <w:kern w:val="0"/>
          <w:sz w:val="24"/>
          <w:szCs w:val="24"/>
          <w:highlight w:val="none"/>
        </w:rPr>
        <w:t>开标、评标程序</w:t>
      </w:r>
    </w:p>
    <w:p w14:paraId="71F48A7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bCs/>
          <w:color w:val="auto"/>
          <w:kern w:val="0"/>
          <w:sz w:val="24"/>
          <w:szCs w:val="24"/>
        </w:rPr>
      </w:pPr>
      <w:bookmarkStart w:id="11" w:name="_Hlt39213438"/>
      <w:bookmarkEnd w:id="11"/>
      <w:bookmarkStart w:id="12" w:name="_Hlk35577540"/>
      <w:bookmarkStart w:id="13" w:name="_Hlk35577539"/>
      <w:bookmarkStart w:id="14" w:name="_Hlk35577538"/>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开标</w:t>
      </w:r>
      <w:bookmarkEnd w:id="12"/>
      <w:bookmarkEnd w:id="13"/>
      <w:bookmarkEnd w:id="14"/>
    </w:p>
    <w:p w14:paraId="31A08662">
      <w:pPr>
        <w:shd w:val="clear" w:color="auto" w:fill="auto"/>
        <w:snapToGrid w:val="0"/>
        <w:spacing w:line="360" w:lineRule="auto"/>
        <w:ind w:firstLine="486" w:firstLineChars="200"/>
        <w:rPr>
          <w:rFonts w:hint="eastAsia" w:ascii="宋体" w:hAnsi="宋体" w:eastAsia="宋体" w:cs="宋体"/>
          <w:b/>
          <w:bCs/>
          <w:color w:val="auto"/>
          <w:sz w:val="24"/>
          <w:szCs w:val="24"/>
          <w:highlight w:val="none"/>
          <w:lang w:val="en-US" w:eastAsia="zh-CN"/>
        </w:rPr>
      </w:pPr>
      <w:bookmarkStart w:id="15" w:name="_Toc73975822"/>
      <w:r>
        <w:rPr>
          <w:rFonts w:hint="eastAsia" w:ascii="宋体" w:hAnsi="宋体" w:eastAsia="宋体" w:cs="宋体"/>
          <w:b/>
          <w:bCs/>
          <w:color w:val="auto"/>
          <w:sz w:val="24"/>
          <w:szCs w:val="24"/>
          <w:highlight w:val="none"/>
          <w:lang w:val="en-US" w:eastAsia="zh-CN"/>
        </w:rPr>
        <w:t>1.1开标邀请</w:t>
      </w:r>
      <w:bookmarkEnd w:id="15"/>
    </w:p>
    <w:p w14:paraId="26903EF2">
      <w:pPr>
        <w:pStyle w:val="10"/>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开标准备：本项目开标的准备工作由采购组织机构负责落实，开标过程由采购组织机构负责记录；</w:t>
      </w:r>
    </w:p>
    <w:p w14:paraId="719BB716">
      <w:pPr>
        <w:pStyle w:val="10"/>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开标主持：本项目开标由采购人或者采购代理机构主持；</w:t>
      </w:r>
    </w:p>
    <w:p w14:paraId="55A76EB6">
      <w:pPr>
        <w:pStyle w:val="10"/>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开标邀请：本项目采用电子交易，采购组织机构将按照采购文件规定的时间通过“</w:t>
      </w:r>
      <w:r>
        <w:rPr>
          <w:rFonts w:hint="eastAsia" w:ascii="宋体" w:hAnsi="宋体" w:eastAsia="宋体" w:cs="宋体"/>
          <w:b w:val="0"/>
          <w:color w:val="auto"/>
          <w:sz w:val="24"/>
          <w:szCs w:val="24"/>
          <w:highlight w:val="none"/>
          <w:lang w:eastAsia="zh-CN"/>
        </w:rPr>
        <w:t>新疆</w:t>
      </w:r>
      <w:r>
        <w:rPr>
          <w:rFonts w:hint="eastAsia" w:ascii="宋体" w:hAnsi="宋体" w:eastAsia="宋体" w:cs="宋体"/>
          <w:b w:val="0"/>
          <w:color w:val="auto"/>
          <w:sz w:val="24"/>
          <w:szCs w:val="24"/>
          <w:highlight w:val="none"/>
        </w:rPr>
        <w:t>政府采购云平台，网址：</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HYPERLINK "http://www.zcygov.cn"</w:instrText>
      </w:r>
      <w:r>
        <w:rPr>
          <w:rFonts w:hint="eastAsia" w:ascii="宋体" w:hAnsi="宋体" w:eastAsia="宋体" w:cs="宋体"/>
          <w:b w:val="0"/>
          <w:color w:val="auto"/>
          <w:sz w:val="24"/>
          <w:szCs w:val="24"/>
          <w:highlight w:val="none"/>
        </w:rPr>
        <w:fldChar w:fldCharType="separate"/>
      </w:r>
      <w:r>
        <w:rPr>
          <w:rStyle w:val="21"/>
          <w:rFonts w:hint="eastAsia" w:ascii="宋体" w:hAnsi="宋体" w:eastAsia="宋体" w:cs="宋体"/>
          <w:b w:val="0"/>
          <w:color w:val="auto"/>
          <w:sz w:val="24"/>
          <w:szCs w:val="24"/>
          <w:highlight w:val="none"/>
          <w:u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b w:val="0"/>
          <w:color w:val="auto"/>
          <w:sz w:val="24"/>
          <w:szCs w:val="24"/>
          <w:highlight w:val="none"/>
        </w:rPr>
        <w:t>”组织开标、开启投标响应文件，所有供应商均应当准时在线参加。</w:t>
      </w:r>
    </w:p>
    <w:p w14:paraId="4093ABB1">
      <w:pPr>
        <w:pStyle w:val="10"/>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ED3ED2C">
      <w:pPr>
        <w:shd w:val="clear" w:color="auto" w:fill="auto"/>
        <w:snapToGrid w:val="0"/>
        <w:spacing w:line="360" w:lineRule="auto"/>
        <w:ind w:firstLine="486" w:firstLineChars="200"/>
        <w:outlineLvl w:val="2"/>
        <w:rPr>
          <w:rFonts w:hint="eastAsia" w:ascii="宋体" w:hAnsi="宋体" w:eastAsia="宋体" w:cs="宋体"/>
          <w:b/>
          <w:color w:val="auto"/>
          <w:sz w:val="24"/>
          <w:szCs w:val="24"/>
          <w:highlight w:val="none"/>
        </w:rPr>
      </w:pPr>
      <w:bookmarkStart w:id="16" w:name="_Toc73975823"/>
      <w:r>
        <w:rPr>
          <w:rFonts w:hint="eastAsia" w:ascii="宋体" w:hAnsi="宋体" w:eastAsia="宋体" w:cs="宋体"/>
          <w:b/>
          <w:color w:val="auto"/>
          <w:sz w:val="24"/>
          <w:szCs w:val="24"/>
          <w:highlight w:val="none"/>
          <w:lang w:val="en-US" w:eastAsia="zh-CN"/>
        </w:rPr>
        <w:t>1.2</w:t>
      </w:r>
      <w:r>
        <w:rPr>
          <w:rFonts w:hint="eastAsia" w:ascii="宋体" w:hAnsi="宋体" w:eastAsia="宋体" w:cs="宋体"/>
          <w:b/>
          <w:bCs/>
          <w:color w:val="auto"/>
          <w:sz w:val="24"/>
          <w:szCs w:val="24"/>
          <w:highlight w:val="none"/>
        </w:rPr>
        <w:t>开标程序（先资格、商务技术后报价）</w:t>
      </w:r>
      <w:bookmarkEnd w:id="16"/>
    </w:p>
    <w:p w14:paraId="647B0C9A">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开标时间到后，主持人宣布开标会议开始。</w:t>
      </w:r>
    </w:p>
    <w:p w14:paraId="14B85CEA">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w:t>
      </w:r>
      <w:r>
        <w:rPr>
          <w:rFonts w:hint="eastAsia" w:ascii="宋体" w:hAnsi="宋体" w:eastAsia="宋体" w:cs="宋体"/>
          <w:b/>
          <w:color w:val="auto"/>
          <w:kern w:val="0"/>
          <w:sz w:val="24"/>
          <w:szCs w:val="24"/>
          <w:highlight w:val="none"/>
        </w:rPr>
        <w:t>解密规定见《供应商须知前附表》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3FBCDBAC">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投标文件解密异常情况处理（</w:t>
      </w:r>
      <w:r>
        <w:rPr>
          <w:rFonts w:hint="eastAsia" w:ascii="宋体" w:hAnsi="宋体" w:eastAsia="宋体" w:cs="宋体"/>
          <w:b/>
          <w:color w:val="auto"/>
          <w:kern w:val="0"/>
          <w:sz w:val="24"/>
          <w:szCs w:val="24"/>
          <w:highlight w:val="none"/>
        </w:rPr>
        <w:t>处理办法见《供应商须知前附表》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7139D8A3">
      <w:pPr>
        <w:shd w:val="clear" w:color="auto" w:fill="auto"/>
        <w:snapToGrid w:val="0"/>
        <w:spacing w:line="360" w:lineRule="auto"/>
        <w:ind w:firstLine="486"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公布投标文件解密情况（投标文件成功解密的供应商名单等信息），组织签署</w:t>
      </w:r>
      <w:r>
        <w:rPr>
          <w:rFonts w:hint="eastAsia" w:ascii="宋体" w:hAnsi="宋体" w:eastAsia="宋体" w:cs="宋体"/>
          <w:b/>
          <w:bCs/>
          <w:color w:val="auto"/>
          <w:kern w:val="0"/>
          <w:sz w:val="24"/>
          <w:szCs w:val="24"/>
          <w:highlight w:val="none"/>
        </w:rPr>
        <w:t>《政府采购活动现场确认声明书》（电子邮件形式组织签署），供应商应在20分钟内通过邮件形式将经签署的《政府采购活动现场确认声明书》发送至采购代理机构指定邮箱</w:t>
      </w:r>
      <w:r>
        <w:rPr>
          <w:rFonts w:hint="eastAsia" w:ascii="宋体" w:hAnsi="宋体" w:cs="宋体"/>
          <w:b/>
          <w:bCs/>
          <w:color w:val="auto"/>
          <w:sz w:val="21"/>
          <w:szCs w:val="21"/>
          <w:highlight w:val="none"/>
          <w:lang w:val="en-US" w:eastAsia="zh-CN"/>
        </w:rPr>
        <w:t>188871622</w:t>
      </w:r>
      <w:r>
        <w:rPr>
          <w:rFonts w:hint="eastAsia" w:ascii="宋体" w:hAnsi="宋体" w:eastAsia="宋体" w:cs="宋体"/>
          <w:b/>
          <w:bCs/>
          <w:color w:val="auto"/>
          <w:sz w:val="21"/>
          <w:szCs w:val="21"/>
          <w:highlight w:val="none"/>
          <w:lang w:val="en-US" w:eastAsia="zh-CN"/>
        </w:rPr>
        <w:t>@qq.com</w:t>
      </w:r>
      <w:r>
        <w:rPr>
          <w:rFonts w:hint="eastAsia" w:ascii="宋体" w:hAnsi="宋体" w:eastAsia="宋体" w:cs="宋体"/>
          <w:b/>
          <w:bCs/>
          <w:color w:val="auto"/>
          <w:kern w:val="0"/>
          <w:sz w:val="24"/>
          <w:szCs w:val="24"/>
          <w:highlight w:val="none"/>
        </w:rPr>
        <w:t xml:space="preserve"> ，逾期发送或未发送的视为无异议</w:t>
      </w:r>
      <w:r>
        <w:rPr>
          <w:rFonts w:hint="eastAsia" w:ascii="宋体" w:hAnsi="宋体" w:eastAsia="宋体" w:cs="宋体"/>
          <w:color w:val="auto"/>
          <w:kern w:val="0"/>
          <w:sz w:val="24"/>
          <w:szCs w:val="24"/>
          <w:highlight w:val="none"/>
        </w:rPr>
        <w:t>。</w:t>
      </w:r>
    </w:p>
    <w:p w14:paraId="657F3122">
      <w:pPr>
        <w:shd w:val="clear" w:color="auto" w:fill="auto"/>
        <w:snapToGrid w:val="0"/>
        <w:spacing w:line="360" w:lineRule="auto"/>
        <w:ind w:firstLine="486"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开启标书信息（资格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文件、商务技术文件）。标书信息开启后，首先由采购人或采购代理机构</w:t>
      </w:r>
      <w:r>
        <w:rPr>
          <w:rFonts w:hint="eastAsia" w:ascii="宋体" w:hAnsi="宋体" w:eastAsia="宋体" w:cs="宋体"/>
          <w:color w:val="auto"/>
          <w:kern w:val="0"/>
          <w:sz w:val="24"/>
          <w:szCs w:val="24"/>
          <w:highlight w:val="none"/>
          <w:lang w:eastAsia="zh-CN"/>
        </w:rPr>
        <w:t>或评审小组</w:t>
      </w:r>
      <w:r>
        <w:rPr>
          <w:rFonts w:hint="eastAsia" w:ascii="宋体" w:hAnsi="宋体" w:eastAsia="宋体" w:cs="宋体"/>
          <w:color w:val="auto"/>
          <w:kern w:val="0"/>
          <w:sz w:val="24"/>
          <w:szCs w:val="24"/>
          <w:highlight w:val="none"/>
        </w:rPr>
        <w:t>依法对投标供应商的资格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文件进行审查（具体见本章“</w:t>
      </w: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4844938D">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商务技术评审结束后，主持人公布商务技术评审无效投标供应商名单和商务技术评审有效投标供应商名单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商务技术评审无效的供应商，其报价不再进入评审。</w:t>
      </w:r>
    </w:p>
    <w:p w14:paraId="5409B4CF">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开启有效投标供应商的报价，公布开标一览表有关内容，</w:t>
      </w:r>
      <w:r>
        <w:rPr>
          <w:rFonts w:hint="eastAsia" w:ascii="宋体" w:hAnsi="宋体" w:eastAsia="宋体" w:cs="宋体"/>
          <w:color w:val="auto"/>
          <w:sz w:val="24"/>
          <w:szCs w:val="24"/>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4"/>
          <w:szCs w:val="24"/>
          <w:highlight w:val="none"/>
        </w:rPr>
        <w:t>。开标结束后，由评标委员会对报价的合理性、准确性等进行审查核实</w:t>
      </w:r>
      <w:r>
        <w:rPr>
          <w:rFonts w:hint="eastAsia" w:ascii="宋体" w:hAnsi="宋体" w:eastAsia="宋体" w:cs="宋体"/>
          <w:color w:val="auto"/>
          <w:sz w:val="24"/>
          <w:szCs w:val="24"/>
          <w:highlight w:val="none"/>
        </w:rPr>
        <w:t>。</w:t>
      </w:r>
    </w:p>
    <w:p w14:paraId="479213AF">
      <w:pPr>
        <w:shd w:val="clear" w:color="auto" w:fill="auto"/>
        <w:snapToGrid w:val="0"/>
        <w:spacing w:line="360" w:lineRule="auto"/>
        <w:ind w:left="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评审结束后，采购代理机构在系统上公布评审结果。</w:t>
      </w:r>
    </w:p>
    <w:p w14:paraId="02A435CC">
      <w:pPr>
        <w:shd w:val="clear" w:color="auto" w:fill="auto"/>
        <w:snapToGri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特别情况说明：</w:t>
      </w:r>
    </w:p>
    <w:p w14:paraId="36BECFAA">
      <w:pPr>
        <w:shd w:val="clear" w:color="auto" w:fill="auto"/>
        <w:snapToGrid w:val="0"/>
        <w:spacing w:line="360" w:lineRule="auto"/>
        <w:ind w:firstLine="429"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（1）本项目采用电子交易，如遇“</w:t>
      </w:r>
      <w:r>
        <w:rPr>
          <w:rFonts w:hint="eastAsia" w:ascii="宋体" w:hAnsi="宋体" w:eastAsia="宋体" w:cs="宋体"/>
          <w:b/>
          <w:color w:val="auto"/>
          <w:kern w:val="0"/>
          <w:sz w:val="24"/>
          <w:szCs w:val="24"/>
          <w:highlight w:val="none"/>
          <w:lang w:eastAsia="zh-CN"/>
        </w:rPr>
        <w:t>新疆</w:t>
      </w:r>
      <w:r>
        <w:rPr>
          <w:rFonts w:hint="eastAsia" w:ascii="宋体" w:hAnsi="宋体" w:eastAsia="宋体" w:cs="宋体"/>
          <w:b/>
          <w:color w:val="auto"/>
          <w:kern w:val="0"/>
          <w:sz w:val="24"/>
          <w:szCs w:val="24"/>
          <w:highlight w:val="none"/>
        </w:rPr>
        <w:t>政府采购云平台”电子化开标或评审程序调整的，按调整后程序执行。</w:t>
      </w:r>
    </w:p>
    <w:p w14:paraId="4CF7ED7E">
      <w:pPr>
        <w:shd w:val="clear" w:color="auto" w:fill="auto"/>
        <w:snapToGrid w:val="0"/>
        <w:spacing w:line="360" w:lineRule="auto"/>
        <w:ind w:firstLine="429"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4"/>
          <w:szCs w:val="24"/>
          <w:highlight w:val="none"/>
        </w:rPr>
        <w:t>。</w:t>
      </w:r>
    </w:p>
    <w:p w14:paraId="7B91A902">
      <w:pPr>
        <w:shd w:val="clear" w:color="auto" w:fill="auto"/>
        <w:snapToGrid w:val="0"/>
        <w:spacing w:line="360" w:lineRule="auto"/>
        <w:ind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投标供应商资格审查：</w:t>
      </w:r>
    </w:p>
    <w:p w14:paraId="102F51A4">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65B1E58E">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EA32BE0">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sz w:val="24"/>
          <w:szCs w:val="24"/>
          <w:highlight w:val="none"/>
        </w:rPr>
        <w:t>信用记录查询与使用：</w:t>
      </w:r>
      <w:r>
        <w:rPr>
          <w:rFonts w:hint="eastAsia" w:ascii="宋体" w:hAnsi="宋体" w:eastAsia="宋体" w:cs="宋体"/>
          <w:b w:val="0"/>
          <w:bCs/>
          <w:color w:val="auto"/>
          <w:kern w:val="0"/>
          <w:sz w:val="24"/>
          <w:szCs w:val="24"/>
          <w:highlight w:val="none"/>
        </w:rPr>
        <w:t>见《供应商须知前附表》。</w:t>
      </w:r>
    </w:p>
    <w:p w14:paraId="605B4A06">
      <w:pPr>
        <w:widowControl/>
        <w:spacing w:line="440" w:lineRule="exact"/>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eastAsia="zh-CN"/>
        </w:rPr>
        <w:t>询价评审委员会</w:t>
      </w:r>
    </w:p>
    <w:p w14:paraId="4EE5BF28">
      <w:pPr>
        <w:widowControl/>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评审专家从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政府采购云平台专家库中通过随机方式抽取产生。评标委员会成员名单在采购结果公告前保密。</w:t>
      </w:r>
    </w:p>
    <w:p w14:paraId="39F25FB3">
      <w:pPr>
        <w:widowControl/>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评标委员会由采购人或采购代理机构依法组建，</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采购人代表</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rPr>
        <w:t>和评审专家</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组成，成员人数为</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人或以上单数，其中评审专家不少于成员总数的三分之二。</w:t>
      </w:r>
    </w:p>
    <w:p w14:paraId="03EBF64C">
      <w:pPr>
        <w:widowControl/>
        <w:numPr>
          <w:ilvl w:val="0"/>
          <w:numId w:val="0"/>
        </w:numPr>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的规定，进行投标文件的评审、得出评标结果，并向招标人推荐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w:t>
      </w:r>
    </w:p>
    <w:p w14:paraId="349A85C6">
      <w:pPr>
        <w:widowControl/>
        <w:spacing w:line="440" w:lineRule="exact"/>
        <w:ind w:firstLine="480"/>
        <w:rPr>
          <w:rFonts w:hint="eastAsia" w:ascii="宋体" w:hAnsi="宋体" w:eastAsia="宋体" w:cs="宋体"/>
          <w:b w:val="0"/>
          <w:bCs w:val="0"/>
          <w:color w:val="auto"/>
          <w:kern w:val="0"/>
          <w:sz w:val="24"/>
          <w:szCs w:val="24"/>
        </w:rPr>
      </w:pPr>
      <w:bookmarkStart w:id="17" w:name="_Hlk35577709"/>
      <w:bookmarkStart w:id="18" w:name="_Hlk35577710"/>
      <w:bookmarkStart w:id="19" w:name="_Hlk35577711"/>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、投标文件的初审</w:t>
      </w:r>
    </w:p>
    <w:p w14:paraId="64FD6D70">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 资格性检查：依据法律法规和</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的规定，对投标文件中的资格证明、投标保证金等进行审查，以确定投标人是否具备投标资格。</w:t>
      </w:r>
    </w:p>
    <w:p w14:paraId="34EB04F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符合性检查：依据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的规定，从投标文件的有效性、完整性和对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的响应程度进行审查，以确定是否对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的实质性要求作出响应。</w:t>
      </w:r>
    </w:p>
    <w:p w14:paraId="1C4B9B5C">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、投标文件的澄清</w:t>
      </w:r>
    </w:p>
    <w:p w14:paraId="337B1AA4">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.1 </w:t>
      </w:r>
      <w:r>
        <w:rPr>
          <w:rFonts w:hint="eastAsia" w:ascii="宋体" w:hAnsi="宋体" w:eastAsia="宋体" w:cs="宋体"/>
          <w:b w:val="0"/>
          <w:bCs w:val="0"/>
          <w:color w:val="auto"/>
          <w:sz w:val="24"/>
          <w:szCs w:val="24"/>
          <w:highlight w:val="none"/>
          <w:lang w:val="en-US" w:eastAsia="zh-CN"/>
        </w:rPr>
        <w:t>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4"/>
          <w:highlight w:val="none"/>
          <w:lang w:val="en-US" w:eastAsia="zh-CN"/>
        </w:rPr>
        <w:t>投标供应商澄清、说明或补正时间为20分钟</w:t>
      </w:r>
      <w:r>
        <w:rPr>
          <w:rFonts w:hint="eastAsia" w:ascii="宋体" w:hAnsi="宋体" w:eastAsia="宋体" w:cs="宋体"/>
          <w:b w:val="0"/>
          <w:bCs w:val="0"/>
          <w:color w:val="auto"/>
          <w:sz w:val="24"/>
          <w:szCs w:val="24"/>
          <w:highlight w:val="none"/>
          <w:lang w:val="en-US" w:eastAsia="zh-CN"/>
        </w:rPr>
        <w:t>。</w:t>
      </w:r>
    </w:p>
    <w:p w14:paraId="0F55C569">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FC188D3">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D55AE9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6.错误修正的原则</w:t>
      </w:r>
    </w:p>
    <w:p w14:paraId="3A4502B6">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45BC6CA">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14:paraId="572336DC">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 投标函中表述的内容与报价表中不一致的，以报价表为准；报价表中的内容与报价明细表不一致的，以报价表为准；</w:t>
      </w:r>
    </w:p>
    <w:p w14:paraId="15024CA9">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 投标文件中的大写金额和小写金额不一致的，以大写金额为准；</w:t>
      </w:r>
    </w:p>
    <w:p w14:paraId="15CE02D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 单价金额小数点或者百分比有明显错位的，以开标一览表的总价为准，并修改单价；</w:t>
      </w:r>
    </w:p>
    <w:p w14:paraId="0BE3A39C">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 总价金额与按单价汇总金额不一致的，以单价金额计算结果为准；</w:t>
      </w:r>
    </w:p>
    <w:p w14:paraId="0FB7BE2F">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6.5 若用文字表示的数值与用数字表示的数值不一致，以文字表示的数值为准；</w:t>
      </w:r>
    </w:p>
    <w:p w14:paraId="11C85946">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6.6 如有多报（指数量超出采购文件需求）、重报（指同一货物重复报价），其投标总价在评标过程中不予调整，如其中标，其合同价按其投标单价予以调整；</w:t>
      </w:r>
    </w:p>
    <w:p w14:paraId="4E7524F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6.7 对不同文字文本投标文件的解释发生异议的，以中文文本为准；</w:t>
      </w:r>
    </w:p>
    <w:p w14:paraId="6F881C2E">
      <w:pPr>
        <w:shd w:val="clear" w:color="auto" w:fill="auto"/>
        <w:spacing w:line="440" w:lineRule="exact"/>
        <w:ind w:firstLine="243" w:firstLineChars="100"/>
        <w:jc w:val="left"/>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color w:val="auto"/>
          <w:sz w:val="24"/>
          <w:szCs w:val="24"/>
          <w:highlight w:val="none"/>
          <w:lang w:val="en-US" w:eastAsia="zh-CN"/>
        </w:rPr>
        <w:t>修正应当采用电子询标的形式，并加盖公章（电子印章）。</w:t>
      </w:r>
    </w:p>
    <w:bookmarkEnd w:id="17"/>
    <w:bookmarkEnd w:id="18"/>
    <w:bookmarkEnd w:id="19"/>
    <w:p w14:paraId="76F5EE85">
      <w:pPr>
        <w:widowControl/>
        <w:spacing w:line="440" w:lineRule="exact"/>
        <w:ind w:firstLine="486" w:firstLineChars="200"/>
        <w:rPr>
          <w:rFonts w:hint="eastAsia" w:ascii="宋体" w:hAnsi="宋体" w:eastAsia="宋体" w:cs="宋体"/>
          <w:color w:val="auto"/>
          <w:kern w:val="0"/>
          <w:sz w:val="24"/>
          <w:szCs w:val="24"/>
        </w:rPr>
      </w:pPr>
      <w:bookmarkStart w:id="20" w:name="_Hlk35577961"/>
      <w:bookmarkStart w:id="21" w:name="_Hlk35577959"/>
      <w:bookmarkStart w:id="22" w:name="_Hlk35577960"/>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、对投标文件的比较</w:t>
      </w:r>
      <w:bookmarkEnd w:id="20"/>
      <w:bookmarkEnd w:id="21"/>
      <w:bookmarkEnd w:id="22"/>
      <w:r>
        <w:rPr>
          <w:rFonts w:hint="eastAsia" w:ascii="宋体" w:hAnsi="宋体" w:eastAsia="宋体" w:cs="宋体"/>
          <w:color w:val="auto"/>
          <w:kern w:val="0"/>
          <w:sz w:val="24"/>
          <w:szCs w:val="24"/>
        </w:rPr>
        <w:t>和评价</w:t>
      </w:r>
    </w:p>
    <w:p w14:paraId="69978B85">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将</w:t>
      </w:r>
      <w:r>
        <w:rPr>
          <w:rFonts w:hint="eastAsia" w:ascii="宋体" w:hAnsi="宋体" w:eastAsia="宋体" w:cs="宋体"/>
          <w:color w:val="auto"/>
          <w:sz w:val="24"/>
          <w:szCs w:val="24"/>
        </w:rPr>
        <w:t>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方法和标准，对资格性检查和符合性检查合格的投标文件进行商务和技术评估，综合比较与评价</w:t>
      </w:r>
      <w:r>
        <w:rPr>
          <w:rFonts w:hint="eastAsia" w:ascii="宋体" w:hAnsi="宋体" w:eastAsia="宋体" w:cs="宋体"/>
          <w:color w:val="auto"/>
          <w:kern w:val="0"/>
          <w:sz w:val="24"/>
          <w:szCs w:val="24"/>
        </w:rPr>
        <w:t>。</w:t>
      </w:r>
    </w:p>
    <w:p w14:paraId="51D9AD92">
      <w:pPr>
        <w:widowControl/>
        <w:spacing w:line="440" w:lineRule="exact"/>
        <w:ind w:firstLine="486" w:firstLineChars="200"/>
        <w:rPr>
          <w:rFonts w:hint="eastAsia" w:ascii="宋体" w:hAnsi="宋体" w:eastAsia="宋体" w:cs="宋体"/>
          <w:color w:val="auto"/>
          <w:kern w:val="0"/>
          <w:sz w:val="24"/>
          <w:szCs w:val="24"/>
        </w:rPr>
      </w:pPr>
      <w:bookmarkStart w:id="23" w:name="_Hlk35586143"/>
      <w:bookmarkStart w:id="24" w:name="_Hlk35586142"/>
      <w:bookmarkStart w:id="25" w:name="_Hlk35586141"/>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原则及方法</w:t>
      </w:r>
      <w:bookmarkEnd w:id="23"/>
      <w:bookmarkEnd w:id="24"/>
      <w:bookmarkEnd w:id="25"/>
    </w:p>
    <w:p w14:paraId="46010C93">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采用最低评标价法，</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会完成</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后，应当向采购人提出书面</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报告，并抄送有关行政监督部门。</w:t>
      </w:r>
    </w:p>
    <w:p w14:paraId="117A0A07">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报告中推荐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候选人时，应遵照以下原则：</w:t>
      </w:r>
    </w:p>
    <w:p w14:paraId="1F6DD099">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根据报价由低至高的次序，推荐排名次序位于前三名的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作为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候选人向采购人推荐。如果在排序中出现投标价格相同的，则技术指标高的排序优先；</w:t>
      </w:r>
    </w:p>
    <w:p w14:paraId="3664523A">
      <w:pPr>
        <w:widowControl/>
        <w:spacing w:line="440" w:lineRule="exact"/>
        <w:ind w:firstLine="486"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投标人数量少于三个或者所有投标被否决的，采购人应当依法重新招标。</w:t>
      </w:r>
    </w:p>
    <w:p w14:paraId="5882D8A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p>
    <w:p w14:paraId="5C805FF8">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七、定标</w:t>
      </w:r>
    </w:p>
    <w:p w14:paraId="5117231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sz w:val="24"/>
          <w:szCs w:val="24"/>
          <w:highlight w:val="none"/>
          <w:lang w:val="en-US" w:eastAsia="zh-CN"/>
        </w:rPr>
        <w:t>采购结果确认（确定成交供应商）</w:t>
      </w:r>
    </w:p>
    <w:p w14:paraId="3FEB952B">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采购结果确认（确定成交供应商）：本项目由采购人根据评标委员会提交的《评审报告》，通过“政府采购云平台”依法确认采购结果、确定中标供应商。</w:t>
      </w:r>
    </w:p>
    <w:p w14:paraId="41AB03C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询价小组按评审后按投标报价由低到高顺序排列。投标报价相同的，按技术指标优劣顺序排列。投标报价作为评标的重要依据，但并非唯一标准。询价小组认为，排在前面的成交候选供应商的最低投标价或者某些分项报价明显不合理或者低于成本，有可能影响商品质量和不能诚信履约的，应当要求其在规定的期限内提供书面文件予以解释说明，并提交相关证明材料；否则，询价小组可以取消该投标人的成交候选资格，按顺序由排在后面的成交候选供应商递补，以此类推。 </w:t>
      </w:r>
    </w:p>
    <w:p w14:paraId="64AB80D8">
      <w:pPr>
        <w:shd w:val="clear" w:color="auto" w:fill="auto"/>
        <w:spacing w:line="440" w:lineRule="exact"/>
        <w:ind w:firstLine="486"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1.2采购结果经采购人确认后2个工作日内，采购代理机构将在克州公共资源交易中心网、新疆政府采购网（www.zjzfcg.gov.cn）上公告采购结果，成交公告期限为1个工作日。</w:t>
      </w:r>
    </w:p>
    <w:p w14:paraId="2448505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成交通知书</w:t>
      </w:r>
    </w:p>
    <w:p w14:paraId="158703A9">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通知书发出前，招标人将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侯选人的情况在</w:t>
      </w:r>
      <w:r>
        <w:rPr>
          <w:rFonts w:hint="eastAsia" w:ascii="宋体" w:hAnsi="宋体" w:eastAsia="宋体" w:cs="宋体"/>
          <w:color w:val="auto"/>
          <w:sz w:val="24"/>
          <w:szCs w:val="24"/>
          <w:highlight w:val="none"/>
          <w:lang w:val="en-US" w:eastAsia="zh-CN"/>
        </w:rPr>
        <w:t>克州公共资源交易中心网、</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予以公示，</w:t>
      </w:r>
      <w:r>
        <w:rPr>
          <w:rFonts w:hint="eastAsia" w:ascii="宋体" w:hAnsi="宋体" w:eastAsia="宋体" w:cs="宋体"/>
          <w:b w:val="0"/>
          <w:bCs w:val="0"/>
          <w:color w:val="auto"/>
          <w:sz w:val="24"/>
          <w:szCs w:val="24"/>
          <w:highlight w:val="none"/>
        </w:rPr>
        <w:t>公示期为</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个工作日。</w:t>
      </w:r>
      <w:r>
        <w:rPr>
          <w:rFonts w:hint="eastAsia" w:ascii="宋体" w:hAnsi="宋体" w:eastAsia="宋体" w:cs="宋体"/>
          <w:b w:val="0"/>
          <w:bCs w:val="0"/>
          <w:color w:val="auto"/>
          <w:sz w:val="24"/>
          <w:szCs w:val="24"/>
          <w:highlight w:val="none"/>
          <w:lang w:eastAsia="zh-CN"/>
        </w:rPr>
        <w:t>待公示期结束后，</w:t>
      </w:r>
      <w:r>
        <w:rPr>
          <w:rFonts w:hint="eastAsia" w:ascii="宋体" w:hAnsi="宋体" w:eastAsia="宋体" w:cs="宋体"/>
          <w:b w:val="0"/>
          <w:bCs w:val="0"/>
          <w:color w:val="auto"/>
          <w:sz w:val="24"/>
          <w:szCs w:val="24"/>
          <w:highlight w:val="none"/>
          <w:lang w:val="en-US" w:eastAsia="zh-CN"/>
        </w:rPr>
        <w:t>采购组织机构向成交人发出成交通知书。</w:t>
      </w:r>
    </w:p>
    <w:p w14:paraId="13469FC0">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14:paraId="21CB9EF9">
      <w:pPr>
        <w:pStyle w:val="23"/>
        <w:rPr>
          <w:rFonts w:hint="eastAsia" w:ascii="宋体" w:hAnsi="宋体" w:eastAsia="宋体" w:cs="宋体"/>
          <w:color w:val="auto"/>
        </w:rPr>
      </w:pPr>
    </w:p>
    <w:p w14:paraId="33685D89">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八、</w:t>
      </w:r>
      <w:r>
        <w:rPr>
          <w:rFonts w:hint="eastAsia" w:ascii="宋体" w:hAnsi="宋体" w:eastAsia="宋体" w:cs="宋体"/>
          <w:b/>
          <w:bCs/>
          <w:color w:val="auto"/>
          <w:kern w:val="0"/>
          <w:sz w:val="24"/>
          <w:szCs w:val="24"/>
          <w:lang w:eastAsia="zh-CN"/>
        </w:rPr>
        <w:t>成交</w:t>
      </w:r>
      <w:r>
        <w:rPr>
          <w:rFonts w:hint="eastAsia" w:ascii="宋体" w:hAnsi="宋体" w:eastAsia="宋体" w:cs="宋体"/>
          <w:b/>
          <w:bCs/>
          <w:color w:val="auto"/>
          <w:kern w:val="0"/>
          <w:sz w:val="24"/>
          <w:szCs w:val="24"/>
        </w:rPr>
        <w:t>及合同签订</w:t>
      </w:r>
    </w:p>
    <w:p w14:paraId="38C3AD27">
      <w:pPr>
        <w:keepNext w:val="0"/>
        <w:keepLines w:val="0"/>
        <w:pageBreakBefore w:val="0"/>
        <w:widowControl/>
        <w:kinsoku/>
        <w:wordWrap/>
        <w:overflowPunct/>
        <w:topLinePunct w:val="0"/>
        <w:autoSpaceDE/>
        <w:autoSpaceDN/>
        <w:bidi w:val="0"/>
        <w:adjustRightInd/>
        <w:snapToGrid/>
        <w:spacing w:line="430" w:lineRule="exact"/>
        <w:ind w:right="0" w:rightChars="0" w:firstLine="486"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授予合同</w:t>
      </w:r>
    </w:p>
    <w:p w14:paraId="085B1D54">
      <w:pPr>
        <w:keepNext w:val="0"/>
        <w:keepLines w:val="0"/>
        <w:pageBreakBefore w:val="0"/>
        <w:widowControl/>
        <w:kinsoku/>
        <w:wordWrap/>
        <w:overflowPunct/>
        <w:topLinePunct w:val="0"/>
        <w:autoSpaceDE/>
        <w:autoSpaceDN/>
        <w:bidi w:val="0"/>
        <w:adjustRightInd/>
        <w:snapToGrid/>
        <w:spacing w:line="430" w:lineRule="exact"/>
        <w:ind w:right="0" w:rightChars="0" w:firstLine="486" w:firstLineChars="200"/>
        <w:jc w:val="both"/>
        <w:textAlignment w:val="auto"/>
        <w:outlineLvl w:val="9"/>
        <w:rPr>
          <w:rFonts w:hint="eastAsia" w:ascii="宋体" w:hAnsi="宋体" w:eastAsia="宋体" w:cs="宋体"/>
          <w:color w:val="auto"/>
          <w:kern w:val="0"/>
          <w:sz w:val="24"/>
          <w:szCs w:val="24"/>
        </w:rPr>
      </w:pPr>
      <w:bookmarkStart w:id="26" w:name="_Hlk35578046"/>
      <w:bookmarkStart w:id="27" w:name="_Hlk35578044"/>
      <w:bookmarkStart w:id="28" w:name="_Hlk35578045"/>
      <w:r>
        <w:rPr>
          <w:rFonts w:hint="eastAsia" w:ascii="宋体" w:hAnsi="宋体" w:eastAsia="宋体" w:cs="宋体"/>
          <w:color w:val="auto"/>
          <w:kern w:val="0"/>
          <w:sz w:val="24"/>
          <w:szCs w:val="24"/>
        </w:rPr>
        <w:t>授予合同的准则</w:t>
      </w:r>
      <w:bookmarkEnd w:id="26"/>
      <w:bookmarkEnd w:id="27"/>
      <w:bookmarkEnd w:id="28"/>
      <w:r>
        <w:rPr>
          <w:rFonts w:hint="eastAsia" w:ascii="宋体" w:hAnsi="宋体" w:eastAsia="宋体" w:cs="宋体"/>
          <w:color w:val="auto"/>
          <w:kern w:val="0"/>
          <w:sz w:val="24"/>
          <w:szCs w:val="24"/>
        </w:rPr>
        <w:t>：</w:t>
      </w:r>
    </w:p>
    <w:p w14:paraId="7D4E2CE2">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1.1招标人将合同授予其投标文件符合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要求，并且能承诺履行合同，对招标人最为有利的投标人。</w:t>
      </w:r>
    </w:p>
    <w:p w14:paraId="624886E7">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1.2招标人从</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推荐的第一</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候选人、第二</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候选人、第三</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候选人中依法确定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53938A90">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1.3不能保证最低报价的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为最终</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1283BA45">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1.4在合同签订之前，招标人有权对</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的履约能力进行最后审查，审查方式包括询问、调查和实地考察，如发现</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提供的材料虚假或对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所要求说明的情况故意隐瞒或虚报，则招标人有权取消其</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资格，并没收其投标保证金，在投标有效期内另行评定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2CD5062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29" w:name="_Hlk35578300"/>
      <w:bookmarkStart w:id="30" w:name="_Hlk35578302"/>
      <w:bookmarkStart w:id="31" w:name="_Hlk35578301"/>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bookmarkEnd w:id="29"/>
      <w:bookmarkEnd w:id="30"/>
      <w:bookmarkEnd w:id="31"/>
      <w:r>
        <w:rPr>
          <w:rFonts w:hint="eastAsia" w:ascii="宋体" w:hAnsi="宋体" w:eastAsia="宋体" w:cs="宋体"/>
          <w:color w:val="auto"/>
          <w:kern w:val="0"/>
          <w:sz w:val="24"/>
          <w:szCs w:val="24"/>
          <w:lang w:eastAsia="zh-CN"/>
        </w:rPr>
        <w:t>书</w:t>
      </w:r>
    </w:p>
    <w:p w14:paraId="26AE8B9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结束并确定</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，招标人将以书面形式发出《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w:t>
      </w:r>
    </w:p>
    <w:p w14:paraId="28705A8E">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.2招标人对</w:t>
      </w:r>
      <w:r>
        <w:rPr>
          <w:rStyle w:val="36"/>
          <w:rFonts w:hint="eastAsia" w:ascii="宋体" w:hAnsi="宋体" w:eastAsia="宋体" w:cs="宋体"/>
          <w:color w:val="auto"/>
          <w:sz w:val="24"/>
          <w:szCs w:val="24"/>
        </w:rPr>
        <w:t>未成交的供应商</w:t>
      </w:r>
      <w:r>
        <w:rPr>
          <w:rFonts w:hint="eastAsia" w:ascii="宋体" w:hAnsi="宋体" w:eastAsia="宋体" w:cs="宋体"/>
          <w:color w:val="auto"/>
          <w:kern w:val="0"/>
          <w:sz w:val="24"/>
          <w:szCs w:val="24"/>
        </w:rPr>
        <w:t>不承担任何解释义务。</w:t>
      </w:r>
    </w:p>
    <w:p w14:paraId="58676A9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.3</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如在收到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后15日内不按规定领取</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，则视为自动放弃中标资格。</w:t>
      </w:r>
    </w:p>
    <w:p w14:paraId="7BFB688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2" w:name="_Hlk35578457"/>
      <w:bookmarkStart w:id="33" w:name="_Hlk35578459"/>
      <w:bookmarkStart w:id="34" w:name="_Hlk35578458"/>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签署合同</w:t>
      </w:r>
      <w:bookmarkEnd w:id="32"/>
      <w:bookmarkEnd w:id="33"/>
      <w:bookmarkEnd w:id="34"/>
    </w:p>
    <w:p w14:paraId="0C5A6DC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5" w:name="_Hlk35578472"/>
      <w:bookmarkStart w:id="36" w:name="_Hlk35578470"/>
      <w:bookmarkStart w:id="37" w:name="_Hlk35578471"/>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后，按</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中规定的时间、地点与招标人签订合同，否则按放弃中标权处理。</w:t>
      </w:r>
    </w:p>
    <w:p w14:paraId="004224E7">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合同既不得转让，也不得分包。否则，招标人有权取消</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w:t>
      </w:r>
    </w:p>
    <w:p w14:paraId="46059321">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.3如招标人或</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拒签合同，则按违约处理。对违约方收取中标总金额的1%的违约金。</w:t>
      </w:r>
    </w:p>
    <w:p w14:paraId="6BE95B7C">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.4招标人如遇</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违约，可从候选</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中重新选定</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，并组织</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和招标人签订合同。</w:t>
      </w:r>
    </w:p>
    <w:p w14:paraId="63431137">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.5签订合同及合同条款应以</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的投标文件及其澄清文件为依据。招标人保留以书面形式要求和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对其所投标产品的配置、交货地点及服务等作适当调整的权利。</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必须在接到招标人的变更指示后七日内根据本条款提出调整合同价款及交货进度等的实施意见。</w:t>
      </w:r>
    </w:p>
    <w:p w14:paraId="6344655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履约保证金</w:t>
      </w:r>
      <w:bookmarkEnd w:id="35"/>
      <w:bookmarkEnd w:id="36"/>
      <w:bookmarkEnd w:id="37"/>
    </w:p>
    <w:p w14:paraId="211F39B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 xml:space="preserve">.1 </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应在领取《</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》后的十个日历日内办理履约保证金，</w:t>
      </w:r>
      <w:r>
        <w:rPr>
          <w:rFonts w:hint="eastAsia" w:ascii="宋体" w:hAnsi="宋体" w:eastAsia="宋体" w:cs="宋体"/>
          <w:b/>
          <w:color w:val="auto"/>
          <w:kern w:val="0"/>
          <w:sz w:val="24"/>
          <w:szCs w:val="24"/>
          <w:lang w:val="zh-CN"/>
        </w:rPr>
        <w:t>金额为合同总价的</w:t>
      </w: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lang w:val="zh-CN"/>
        </w:rPr>
        <w:t>%，</w:t>
      </w:r>
      <w:r>
        <w:rPr>
          <w:rFonts w:hint="eastAsia" w:ascii="宋体" w:hAnsi="宋体" w:eastAsia="宋体" w:cs="宋体"/>
          <w:color w:val="auto"/>
          <w:kern w:val="0"/>
          <w:sz w:val="24"/>
          <w:szCs w:val="24"/>
        </w:rPr>
        <w:t>否则招标人可取消</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zh-CN"/>
        </w:rPr>
        <w:t>成交</w:t>
      </w:r>
      <w:r>
        <w:rPr>
          <w:rFonts w:hint="eastAsia" w:ascii="宋体" w:hAnsi="宋体" w:eastAsia="宋体" w:cs="宋体"/>
          <w:color w:val="auto"/>
          <w:kern w:val="0"/>
          <w:sz w:val="24"/>
          <w:szCs w:val="24"/>
        </w:rPr>
        <w:t>资格，并没收其投标保证金。</w:t>
      </w:r>
    </w:p>
    <w:p w14:paraId="5768AC6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如果</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没有按照上述规定执行，招标人有充分理由取消该</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决定，并没收其投标保证金。在此情况下招标人可将</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资格授予第二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或重新采购。</w:t>
      </w:r>
    </w:p>
    <w:p w14:paraId="0514639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8" w:name="_Hlk35578490"/>
      <w:bookmarkStart w:id="39" w:name="_Hlk35578491"/>
      <w:bookmarkStart w:id="40" w:name="_Hlk35578492"/>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.3履约保证金（无息）将在</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履行完合同，验收合格签字后，凭招标人出据的收款收据在七日内退还</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w:t>
      </w:r>
    </w:p>
    <w:p w14:paraId="0B8829B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w:t>
      </w:r>
      <w:bookmarkEnd w:id="38"/>
      <w:bookmarkEnd w:id="39"/>
      <w:bookmarkEnd w:id="40"/>
    </w:p>
    <w:p w14:paraId="6AEF8A8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 </w:t>
      </w:r>
      <w:r>
        <w:rPr>
          <w:rStyle w:val="36"/>
          <w:rFonts w:hint="eastAsia" w:ascii="宋体" w:hAnsi="宋体" w:eastAsia="宋体" w:cs="宋体"/>
          <w:color w:val="auto"/>
          <w:sz w:val="24"/>
          <w:szCs w:val="24"/>
        </w:rPr>
        <w:t>成交供应商</w:t>
      </w:r>
      <w:r>
        <w:rPr>
          <w:rFonts w:hint="eastAsia" w:ascii="宋体" w:hAnsi="宋体" w:eastAsia="宋体" w:cs="宋体"/>
          <w:color w:val="auto"/>
          <w:sz w:val="24"/>
          <w:szCs w:val="24"/>
        </w:rPr>
        <w:t>在领取本采购项目</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通知书时，由</w:t>
      </w:r>
      <w:r>
        <w:rPr>
          <w:rStyle w:val="36"/>
          <w:rFonts w:hint="eastAsia" w:ascii="宋体" w:hAnsi="宋体" w:eastAsia="宋体" w:cs="宋体"/>
          <w:color w:val="auto"/>
          <w:sz w:val="24"/>
          <w:szCs w:val="24"/>
        </w:rPr>
        <w:t>成交供应商</w:t>
      </w:r>
      <w:r>
        <w:rPr>
          <w:rFonts w:hint="eastAsia" w:ascii="宋体" w:hAnsi="宋体" w:eastAsia="宋体" w:cs="宋体"/>
          <w:color w:val="auto"/>
          <w:sz w:val="24"/>
          <w:szCs w:val="24"/>
        </w:rPr>
        <w:t>向招标代理机构支付本项目的代理费。</w:t>
      </w:r>
    </w:p>
    <w:p w14:paraId="290E633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服务费不在投标报价中单列。</w:t>
      </w:r>
    </w:p>
    <w:p w14:paraId="1820373A">
      <w:pPr>
        <w:pStyle w:val="23"/>
        <w:rPr>
          <w:rFonts w:hint="eastAsia" w:ascii="宋体" w:hAnsi="宋体" w:eastAsia="宋体" w:cs="宋体"/>
          <w:color w:val="auto"/>
        </w:rPr>
      </w:pPr>
    </w:p>
    <w:p w14:paraId="12FD1847">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p>
    <w:p w14:paraId="60815024">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九、质疑与投诉</w:t>
      </w:r>
    </w:p>
    <w:p w14:paraId="7E875351">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质疑和投诉</w:t>
      </w:r>
    </w:p>
    <w:p w14:paraId="687F2CAC">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ADA383B">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14:paraId="6080A5A3">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14:paraId="148E1E9B">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14:paraId="00335206">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F5E68A3">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14:paraId="1D0B00F6">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.3供应商质疑、投诉应当有明确的请求和必要的证明材料。供应商投诉的事项不得超出已质疑事项的范围。采购人及采购代理机构按《政府采购质疑和投诉办法》进行处理供应商质疑事项。</w:t>
      </w:r>
    </w:p>
    <w:p w14:paraId="14818598">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.4质疑供应商对采购人、采购代理机构的质疑答复不满意，或者采购人、采购代理机构未在规定期限内作出答复的，供应商可以在答复期满后15个工作日内向同级财政部门提起投诉。</w:t>
      </w:r>
    </w:p>
    <w:p w14:paraId="2C30E27A">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.5供应商有下列情形之一的，将其列入不良行为记录名单：</w:t>
      </w:r>
    </w:p>
    <w:p w14:paraId="544A294E">
      <w:pPr>
        <w:spacing w:line="440" w:lineRule="exact"/>
        <w:ind w:firstLine="213" w:firstLineChars="100"/>
        <w:jc w:val="left"/>
        <w:rPr>
          <w:rFonts w:ascii="宋体"/>
          <w:szCs w:val="21"/>
        </w:rPr>
      </w:pPr>
      <w:r>
        <w:rPr>
          <w:rFonts w:hint="eastAsia" w:ascii="宋体"/>
          <w:szCs w:val="21"/>
        </w:rPr>
        <w:t>（一）一年内三次以上质疑均查无实据的；</w:t>
      </w:r>
    </w:p>
    <w:p w14:paraId="4810DDA2">
      <w:pPr>
        <w:spacing w:line="440" w:lineRule="exact"/>
        <w:ind w:firstLine="213" w:firstLineChars="100"/>
        <w:jc w:val="left"/>
        <w:rPr>
          <w:rFonts w:ascii="宋体"/>
          <w:szCs w:val="21"/>
        </w:rPr>
      </w:pPr>
      <w:r>
        <w:rPr>
          <w:rFonts w:hint="eastAsia" w:ascii="宋体"/>
          <w:szCs w:val="21"/>
        </w:rPr>
        <w:t>（二）捏造事实或者提供虚假质疑材料的。</w:t>
      </w:r>
    </w:p>
    <w:p w14:paraId="08DE8014">
      <w:pPr>
        <w:spacing w:line="440" w:lineRule="exact"/>
        <w:ind w:firstLine="213" w:firstLineChars="100"/>
        <w:jc w:val="left"/>
        <w:rPr>
          <w:rFonts w:ascii="宋体"/>
          <w:szCs w:val="21"/>
        </w:rPr>
      </w:pPr>
      <w:r>
        <w:rPr>
          <w:rFonts w:hint="eastAsia" w:ascii="宋体"/>
          <w:szCs w:val="21"/>
        </w:rPr>
        <w:t>（三）以非法手段取得证明材料。证据来源的合法性存在明显疑问，质疑人无法证明其取得方式合法的，视为以非法手段取得证明材料。</w:t>
      </w:r>
    </w:p>
    <w:p w14:paraId="371AFEFF">
      <w:pPr>
        <w:jc w:val="left"/>
        <w:rPr>
          <w:rFonts w:ascii="宋体" w:hAnsi="宋体" w:cs="宋体"/>
          <w:b/>
          <w:bCs/>
          <w:szCs w:val="21"/>
        </w:rPr>
      </w:pPr>
    </w:p>
    <w:p w14:paraId="721C80C1">
      <w:pPr>
        <w:jc w:val="left"/>
        <w:rPr>
          <w:rFonts w:hint="eastAsia" w:ascii="宋体" w:hAnsi="宋体" w:cs="宋体"/>
          <w:b/>
          <w:bCs/>
          <w:szCs w:val="21"/>
        </w:rPr>
      </w:pPr>
    </w:p>
    <w:p w14:paraId="4044E8A3">
      <w:pPr>
        <w:jc w:val="left"/>
        <w:rPr>
          <w:rFonts w:hint="eastAsia" w:ascii="宋体" w:hAnsi="宋体" w:cs="宋体"/>
          <w:b/>
          <w:bCs/>
          <w:szCs w:val="21"/>
        </w:rPr>
      </w:pPr>
    </w:p>
    <w:p w14:paraId="59DE9B2F">
      <w:pPr>
        <w:jc w:val="left"/>
        <w:rPr>
          <w:rFonts w:hint="eastAsia" w:ascii="宋体" w:hAnsi="宋体" w:cs="宋体"/>
          <w:b/>
          <w:bCs/>
          <w:szCs w:val="21"/>
        </w:rPr>
      </w:pPr>
    </w:p>
    <w:p w14:paraId="099C1DCB">
      <w:pPr>
        <w:jc w:val="left"/>
        <w:rPr>
          <w:rFonts w:hint="eastAsia" w:ascii="宋体" w:hAnsi="宋体" w:cs="宋体"/>
          <w:b/>
          <w:bCs/>
          <w:szCs w:val="21"/>
        </w:rPr>
      </w:pPr>
    </w:p>
    <w:p w14:paraId="7B1722E5">
      <w:pPr>
        <w:jc w:val="left"/>
        <w:rPr>
          <w:rFonts w:hint="eastAsia" w:ascii="宋体" w:hAnsi="宋体" w:cs="宋体"/>
          <w:b/>
          <w:bCs/>
          <w:szCs w:val="21"/>
        </w:rPr>
      </w:pPr>
    </w:p>
    <w:p w14:paraId="367D7A37">
      <w:pPr>
        <w:jc w:val="left"/>
        <w:rPr>
          <w:rFonts w:ascii="宋体" w:hAnsi="宋体" w:cs="宋体"/>
          <w:b/>
          <w:bCs/>
          <w:szCs w:val="21"/>
        </w:rPr>
      </w:pPr>
      <w:r>
        <w:rPr>
          <w:rFonts w:hint="eastAsia" w:ascii="宋体" w:hAnsi="宋体" w:cs="宋体"/>
          <w:b/>
          <w:bCs/>
          <w:szCs w:val="21"/>
        </w:rPr>
        <w:t>附件：</w:t>
      </w:r>
    </w:p>
    <w:p w14:paraId="766F98FB">
      <w:pPr>
        <w:jc w:val="center"/>
        <w:rPr>
          <w:rFonts w:ascii="宋体" w:hAnsi="宋体" w:cs="宋体"/>
          <w:b/>
          <w:bCs/>
          <w:sz w:val="32"/>
          <w:szCs w:val="32"/>
        </w:rPr>
      </w:pPr>
    </w:p>
    <w:p w14:paraId="75B6C059">
      <w:pPr>
        <w:jc w:val="center"/>
        <w:rPr>
          <w:rFonts w:ascii="宋体" w:hAnsi="宋体" w:cs="宋体"/>
          <w:b/>
          <w:bCs/>
          <w:sz w:val="28"/>
          <w:szCs w:val="28"/>
        </w:rPr>
      </w:pPr>
      <w:r>
        <w:rPr>
          <w:rFonts w:hint="eastAsia" w:ascii="宋体" w:hAnsi="宋体" w:cs="宋体"/>
          <w:b/>
          <w:bCs/>
          <w:sz w:val="32"/>
          <w:szCs w:val="32"/>
        </w:rPr>
        <w:t>政府采购投诉书（范本）、质疑函范本</w:t>
      </w:r>
    </w:p>
    <w:p w14:paraId="6E8D51ED">
      <w:pPr>
        <w:spacing w:line="400" w:lineRule="exact"/>
        <w:jc w:val="center"/>
        <w:rPr>
          <w:rFonts w:ascii="宋体" w:hAnsi="宋体" w:cs="宋体"/>
          <w:sz w:val="24"/>
          <w:u w:val="single"/>
        </w:rPr>
      </w:pPr>
      <w:r>
        <w:rPr>
          <w:rFonts w:hint="eastAsia" w:ascii="宋体" w:hAnsi="宋体" w:cs="宋体"/>
          <w:b/>
          <w:bCs/>
          <w:sz w:val="28"/>
          <w:szCs w:val="28"/>
        </w:rPr>
        <w:t>政府采购投诉书（范本）</w:t>
      </w:r>
    </w:p>
    <w:p w14:paraId="6893DCE4">
      <w:pPr>
        <w:spacing w:line="400" w:lineRule="exact"/>
        <w:rPr>
          <w:rFonts w:ascii="宋体" w:hAnsi="宋体" w:cs="宋体"/>
          <w:szCs w:val="21"/>
        </w:rPr>
      </w:pPr>
      <w:r>
        <w:rPr>
          <w:rFonts w:hint="eastAsia" w:ascii="宋体" w:hAnsi="宋体" w:cs="宋体"/>
          <w:szCs w:val="21"/>
        </w:rPr>
        <w:t>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 xml:space="preserve">  </w:t>
      </w:r>
    </w:p>
    <w:p w14:paraId="5EBE3861">
      <w:pPr>
        <w:spacing w:line="40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14:paraId="35AEF604">
      <w:pPr>
        <w:spacing w:line="400" w:lineRule="exact"/>
        <w:rPr>
          <w:rFonts w:ascii="宋体" w:hAnsi="宋体" w:cs="宋体"/>
          <w:szCs w:val="21"/>
        </w:rPr>
      </w:pPr>
      <w:r>
        <w:rPr>
          <w:rFonts w:hint="eastAsia" w:ascii="宋体" w:hAnsi="宋体" w:cs="宋体"/>
          <w:szCs w:val="21"/>
        </w:rPr>
        <w:t>委托代理人姓名：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6B145984">
      <w:pPr>
        <w:spacing w:line="400" w:lineRule="exact"/>
        <w:rPr>
          <w:rFonts w:ascii="宋体" w:hAnsi="宋体" w:cs="宋体"/>
          <w:szCs w:val="21"/>
        </w:rPr>
      </w:pPr>
      <w:r>
        <w:rPr>
          <w:rFonts w:hint="eastAsia" w:ascii="宋体" w:hAnsi="宋体" w:cs="宋体"/>
          <w:szCs w:val="21"/>
        </w:rPr>
        <w:t>住址：</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 xml:space="preserve">   </w:t>
      </w:r>
    </w:p>
    <w:p w14:paraId="182B79B2">
      <w:pPr>
        <w:spacing w:line="400" w:lineRule="exact"/>
        <w:rPr>
          <w:rFonts w:ascii="宋体" w:hAnsi="宋体" w:cs="宋体"/>
          <w:szCs w:val="21"/>
        </w:rPr>
      </w:pPr>
      <w:r>
        <w:rPr>
          <w:rFonts w:hint="eastAsia" w:ascii="宋体" w:hAnsi="宋体" w:cs="宋体"/>
          <w:szCs w:val="21"/>
        </w:rPr>
        <w:t>被投诉人：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14:paraId="164BF34E">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电话：</w:t>
      </w:r>
      <w:r>
        <w:rPr>
          <w:rFonts w:hint="eastAsia" w:ascii="宋体" w:hAnsi="宋体" w:cs="宋体"/>
          <w:szCs w:val="21"/>
          <w:u w:val="single"/>
        </w:rPr>
        <w:t xml:space="preserve">               </w:t>
      </w:r>
    </w:p>
    <w:p w14:paraId="39AB6238">
      <w:pPr>
        <w:spacing w:line="400" w:lineRule="exact"/>
        <w:ind w:firstLine="426" w:firstLineChars="200"/>
        <w:rPr>
          <w:rFonts w:ascii="宋体" w:hAnsi="宋体" w:cs="宋体"/>
          <w:szCs w:val="21"/>
        </w:rPr>
      </w:pPr>
    </w:p>
    <w:p w14:paraId="07AB5B05">
      <w:pPr>
        <w:spacing w:line="400" w:lineRule="exact"/>
        <w:ind w:firstLine="426" w:firstLineChars="200"/>
        <w:rPr>
          <w:rFonts w:ascii="宋体" w:hAnsi="宋体" w:cs="宋体"/>
          <w:szCs w:val="21"/>
        </w:rPr>
      </w:pPr>
      <w:r>
        <w:rPr>
          <w:rFonts w:hint="eastAsia" w:ascii="宋体" w:hAnsi="宋体" w:cs="宋体"/>
          <w:szCs w:val="21"/>
        </w:rPr>
        <w:t>我公司参加了</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日被投诉人组织的</w:t>
      </w:r>
      <w:r>
        <w:rPr>
          <w:rFonts w:hint="eastAsia" w:ascii="宋体" w:hAnsi="宋体" w:cs="宋体"/>
          <w:szCs w:val="21"/>
          <w:u w:val="single"/>
        </w:rPr>
        <w:t>（采购人）（项目名称）（项目编号）</w:t>
      </w:r>
      <w:r>
        <w:rPr>
          <w:rFonts w:hint="eastAsia" w:ascii="宋体" w:hAnsi="宋体" w:cs="宋体"/>
          <w:szCs w:val="21"/>
        </w:rPr>
        <w:t>的采购活动，我公司认为该项目的</w:t>
      </w:r>
      <w:r>
        <w:rPr>
          <w:rFonts w:hint="eastAsia" w:ascii="宋体" w:hAnsi="宋体" w:cs="宋体"/>
          <w:szCs w:val="21"/>
          <w:u w:val="single"/>
        </w:rPr>
        <w:t>（采购文件/采购过程/中标（中标）结果）</w:t>
      </w:r>
      <w:r>
        <w:rPr>
          <w:rFonts w:hint="eastAsia" w:ascii="宋体" w:hAnsi="宋体" w:cs="宋体"/>
          <w:szCs w:val="21"/>
        </w:rPr>
        <w:t>损害了我公司权益，对此，我公司于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日向</w:t>
      </w:r>
      <w:r>
        <w:rPr>
          <w:rFonts w:hint="eastAsia" w:ascii="宋体" w:hAnsi="宋体" w:cs="宋体"/>
          <w:szCs w:val="21"/>
          <w:u w:val="single"/>
        </w:rPr>
        <w:t>（采购人或者政府采购代理机构）</w:t>
      </w:r>
      <w:r>
        <w:rPr>
          <w:rFonts w:hint="eastAsia" w:ascii="宋体" w:hAnsi="宋体" w:cs="宋体"/>
          <w:szCs w:val="21"/>
        </w:rPr>
        <w:t>提出了质疑，</w:t>
      </w:r>
      <w:r>
        <w:rPr>
          <w:rFonts w:hint="eastAsia" w:ascii="宋体" w:hAnsi="宋体" w:cs="宋体"/>
          <w:szCs w:val="21"/>
          <w:u w:val="single"/>
        </w:rPr>
        <w:t>（其于    年  月  日作出书面答复，因对其作出的答复不满意）/（被质疑人未在法定期内予以答复，按照政府采购有关规定）</w:t>
      </w:r>
      <w:r>
        <w:rPr>
          <w:rFonts w:hint="eastAsia" w:ascii="宋体" w:hAnsi="宋体" w:cs="宋体"/>
          <w:szCs w:val="21"/>
        </w:rPr>
        <w:t>，现向贵机关提起投诉：</w:t>
      </w:r>
    </w:p>
    <w:p w14:paraId="25CE41BC">
      <w:pPr>
        <w:spacing w:line="400" w:lineRule="exact"/>
        <w:ind w:firstLine="426"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具体的投诉事项及事实依据；</w:t>
      </w:r>
    </w:p>
    <w:p w14:paraId="0D11967C">
      <w:pPr>
        <w:spacing w:line="400" w:lineRule="exact"/>
        <w:ind w:firstLine="426"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质疑和质疑答复情况简要描述；</w:t>
      </w:r>
    </w:p>
    <w:p w14:paraId="133A5BCD">
      <w:pPr>
        <w:spacing w:line="400" w:lineRule="exact"/>
        <w:ind w:firstLine="426"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投诉请求。</w:t>
      </w:r>
    </w:p>
    <w:p w14:paraId="7969117C">
      <w:pPr>
        <w:spacing w:line="400" w:lineRule="exact"/>
        <w:rPr>
          <w:rFonts w:ascii="宋体" w:hAnsi="宋体" w:cs="宋体"/>
          <w:szCs w:val="21"/>
        </w:rPr>
      </w:pPr>
      <w:r>
        <w:rPr>
          <w:rFonts w:hint="eastAsia" w:ascii="宋体" w:hAnsi="宋体" w:cs="宋体"/>
          <w:szCs w:val="21"/>
        </w:rPr>
        <w:t>附件：</w:t>
      </w:r>
    </w:p>
    <w:p w14:paraId="15DB42C3">
      <w:pPr>
        <w:spacing w:line="400" w:lineRule="exact"/>
        <w:rPr>
          <w:rFonts w:ascii="宋体" w:hAnsi="宋体" w:cs="宋体"/>
          <w:szCs w:val="21"/>
        </w:rPr>
      </w:pPr>
      <w:r>
        <w:rPr>
          <w:rFonts w:hint="eastAsia" w:ascii="宋体" w:hAnsi="宋体" w:cs="宋体"/>
          <w:szCs w:val="21"/>
        </w:rPr>
        <w:t>1.质疑书和质疑答复书；</w:t>
      </w:r>
    </w:p>
    <w:p w14:paraId="4B767FF0">
      <w:pPr>
        <w:spacing w:line="400" w:lineRule="exact"/>
        <w:rPr>
          <w:rFonts w:ascii="宋体" w:hAnsi="宋体" w:cs="宋体"/>
          <w:szCs w:val="21"/>
        </w:rPr>
      </w:pPr>
      <w:r>
        <w:rPr>
          <w:rFonts w:hint="eastAsia" w:ascii="宋体" w:hAnsi="宋体" w:cs="宋体"/>
          <w:szCs w:val="21"/>
        </w:rPr>
        <w:t>2.证据材料（需注明证据来源），证人的姓名、住址和联系方式等；</w:t>
      </w:r>
    </w:p>
    <w:p w14:paraId="1AE56471">
      <w:pPr>
        <w:spacing w:line="400" w:lineRule="exact"/>
        <w:rPr>
          <w:rFonts w:ascii="宋体" w:hAnsi="宋体" w:cs="宋体"/>
          <w:szCs w:val="21"/>
        </w:rPr>
      </w:pPr>
      <w:r>
        <w:rPr>
          <w:rFonts w:hint="eastAsia" w:ascii="宋体" w:hAnsi="宋体" w:cs="宋体"/>
          <w:szCs w:val="21"/>
        </w:rPr>
        <w:t>3.营业执照；</w:t>
      </w:r>
    </w:p>
    <w:p w14:paraId="3B9BD4CD">
      <w:pPr>
        <w:spacing w:line="400" w:lineRule="exact"/>
        <w:rPr>
          <w:rFonts w:ascii="宋体" w:hAnsi="宋体" w:cs="宋体"/>
          <w:szCs w:val="21"/>
        </w:rPr>
      </w:pPr>
      <w:r>
        <w:rPr>
          <w:rFonts w:hint="eastAsia" w:ascii="宋体" w:hAnsi="宋体" w:cs="宋体"/>
          <w:szCs w:val="21"/>
        </w:rPr>
        <w:t>4.法定代表人身份证明函</w:t>
      </w:r>
    </w:p>
    <w:p w14:paraId="0214FE41">
      <w:pPr>
        <w:spacing w:line="400" w:lineRule="exact"/>
        <w:rPr>
          <w:rFonts w:ascii="宋体" w:hAnsi="宋体" w:cs="宋体"/>
          <w:szCs w:val="21"/>
        </w:rPr>
      </w:pPr>
      <w:r>
        <w:rPr>
          <w:rFonts w:hint="eastAsia" w:ascii="宋体" w:hAnsi="宋体" w:cs="宋体"/>
          <w:szCs w:val="21"/>
        </w:rPr>
        <w:t>5.法定代表人授权委托书（包含法定代表人和委托代理人的身份证复印件）；</w:t>
      </w:r>
    </w:p>
    <w:p w14:paraId="4F2855BD">
      <w:pPr>
        <w:spacing w:line="400" w:lineRule="exact"/>
        <w:rPr>
          <w:rFonts w:ascii="宋体" w:hAnsi="宋体" w:cs="宋体"/>
          <w:szCs w:val="21"/>
        </w:rPr>
      </w:pPr>
      <w:r>
        <w:rPr>
          <w:rFonts w:hint="eastAsia" w:ascii="宋体" w:hAnsi="宋体" w:cs="宋体"/>
          <w:szCs w:val="21"/>
        </w:rPr>
        <w:t>6.政府采购监管部门认为应当提供的其它材料。</w:t>
      </w:r>
    </w:p>
    <w:p w14:paraId="3BB3FFD3">
      <w:pPr>
        <w:spacing w:line="400" w:lineRule="exact"/>
        <w:jc w:val="right"/>
        <w:rPr>
          <w:rFonts w:ascii="宋体" w:hAnsi="宋体" w:cs="宋体"/>
          <w:szCs w:val="21"/>
        </w:rPr>
      </w:pPr>
      <w:r>
        <w:rPr>
          <w:rFonts w:hint="eastAsia" w:ascii="宋体" w:hAnsi="宋体" w:cs="宋体"/>
          <w:szCs w:val="21"/>
        </w:rPr>
        <w:t>投诉供应商：（盖章）</w:t>
      </w:r>
    </w:p>
    <w:p w14:paraId="1DD06EEC">
      <w:pPr>
        <w:spacing w:line="400" w:lineRule="exact"/>
        <w:rPr>
          <w:rFonts w:ascii="宋体" w:hAnsi="宋体" w:cs="宋体"/>
          <w:szCs w:val="21"/>
        </w:rPr>
      </w:pPr>
      <w:r>
        <w:rPr>
          <w:rFonts w:hint="eastAsia" w:ascii="宋体" w:hAnsi="宋体" w:cs="宋体"/>
          <w:szCs w:val="21"/>
        </w:rPr>
        <w:t xml:space="preserve">                  法定代表人（或主要负责人）：（签字）</w:t>
      </w:r>
    </w:p>
    <w:p w14:paraId="3ABEEEB4">
      <w:pPr>
        <w:spacing w:line="400" w:lineRule="exact"/>
        <w:ind w:firstLine="3408" w:firstLineChars="16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D950C8">
      <w:pPr>
        <w:spacing w:line="400" w:lineRule="exact"/>
        <w:rPr>
          <w:rFonts w:ascii="宋体" w:hAnsi="宋体" w:cs="宋体"/>
          <w:szCs w:val="21"/>
        </w:rPr>
      </w:pPr>
    </w:p>
    <w:p w14:paraId="72AB2D68">
      <w:pPr>
        <w:spacing w:line="400" w:lineRule="exact"/>
        <w:jc w:val="right"/>
        <w:rPr>
          <w:rFonts w:ascii="宋体" w:hAnsi="宋体" w:cs="宋体"/>
          <w:szCs w:val="21"/>
        </w:rPr>
      </w:pPr>
      <w:r>
        <w:rPr>
          <w:rFonts w:hint="eastAsia" w:ascii="宋体" w:hAnsi="宋体" w:cs="宋体"/>
          <w:szCs w:val="21"/>
        </w:rPr>
        <w:t>本投诉书正本叁份，副本</w:t>
      </w:r>
      <w:r>
        <w:rPr>
          <w:rFonts w:hint="eastAsia" w:ascii="宋体" w:hAnsi="宋体" w:cs="宋体"/>
          <w:szCs w:val="21"/>
          <w:u w:val="single"/>
        </w:rPr>
        <w:t xml:space="preserve">   </w:t>
      </w:r>
      <w:r>
        <w:rPr>
          <w:rFonts w:hint="eastAsia" w:ascii="宋体" w:hAnsi="宋体" w:cs="宋体"/>
          <w:szCs w:val="21"/>
        </w:rPr>
        <w:t>份并附电子文档。</w:t>
      </w:r>
    </w:p>
    <w:p w14:paraId="68640B56">
      <w:pPr>
        <w:ind w:left="7951" w:hanging="7974" w:hangingChars="1800"/>
        <w:jc w:val="center"/>
        <w:rPr>
          <w:rFonts w:ascii="宋体" w:hAnsi="宋体" w:cs="宋体"/>
          <w:b/>
          <w:bCs/>
          <w:sz w:val="44"/>
          <w:szCs w:val="44"/>
        </w:rPr>
      </w:pPr>
    </w:p>
    <w:p w14:paraId="16750830">
      <w:pPr>
        <w:outlineLvl w:val="0"/>
        <w:rPr>
          <w:rFonts w:ascii="宋体" w:hAnsi="宋体" w:cs="宋体"/>
          <w:b/>
          <w:bCs/>
          <w:sz w:val="32"/>
          <w:szCs w:val="32"/>
        </w:rPr>
      </w:pPr>
      <w:bookmarkStart w:id="41" w:name="_Toc17515"/>
      <w:bookmarkStart w:id="42" w:name="_Toc2638"/>
      <w:bookmarkStart w:id="43" w:name="_Toc23682"/>
      <w:bookmarkStart w:id="44" w:name="_Toc27114"/>
    </w:p>
    <w:p w14:paraId="588059AA">
      <w:pPr>
        <w:ind w:left="5783" w:hanging="5814" w:hangingChars="1800"/>
        <w:jc w:val="center"/>
        <w:outlineLvl w:val="0"/>
        <w:rPr>
          <w:rFonts w:ascii="宋体" w:hAnsi="宋体" w:cs="宋体"/>
          <w:sz w:val="32"/>
          <w:szCs w:val="32"/>
        </w:rPr>
      </w:pPr>
      <w:r>
        <w:rPr>
          <w:rFonts w:hint="eastAsia" w:ascii="宋体" w:hAnsi="宋体" w:cs="宋体"/>
          <w:b/>
          <w:bCs/>
          <w:sz w:val="32"/>
          <w:szCs w:val="32"/>
        </w:rPr>
        <w:t>投诉相关说明</w:t>
      </w:r>
      <w:bookmarkEnd w:id="41"/>
      <w:bookmarkEnd w:id="42"/>
      <w:bookmarkEnd w:id="43"/>
      <w:bookmarkEnd w:id="44"/>
    </w:p>
    <w:p w14:paraId="4FB3669F">
      <w:pPr>
        <w:widowControl/>
        <w:spacing w:line="400" w:lineRule="exact"/>
        <w:ind w:firstLine="420"/>
        <w:jc w:val="left"/>
        <w:rPr>
          <w:rFonts w:ascii="宋体" w:hAnsi="宋体" w:cs="宋体"/>
          <w:szCs w:val="21"/>
        </w:rPr>
      </w:pPr>
      <w:r>
        <w:rPr>
          <w:rFonts w:hint="eastAsia" w:ascii="宋体" w:hAnsi="宋体" w:cs="宋体"/>
          <w:szCs w:val="21"/>
        </w:rPr>
        <w:t>投诉人应当满足《政府采购法》、《政府采购法实施条例》和《政府采购供应商投诉处理办法》的相关规定。</w:t>
      </w:r>
    </w:p>
    <w:p w14:paraId="2EB0960C">
      <w:pPr>
        <w:numPr>
          <w:ilvl w:val="0"/>
          <w:numId w:val="8"/>
        </w:numPr>
        <w:spacing w:line="400" w:lineRule="exact"/>
        <w:ind w:left="4055" w:leftChars="304" w:hanging="3408" w:hangingChars="1600"/>
        <w:outlineLvl w:val="0"/>
        <w:rPr>
          <w:rFonts w:ascii="宋体" w:hAnsi="宋体" w:cs="宋体"/>
          <w:b/>
          <w:bCs/>
          <w:szCs w:val="21"/>
        </w:rPr>
      </w:pPr>
      <w:bookmarkStart w:id="45" w:name="_Toc11499"/>
      <w:bookmarkStart w:id="46" w:name="_Toc9329"/>
      <w:bookmarkStart w:id="47" w:name="_Toc19974"/>
      <w:bookmarkStart w:id="48" w:name="_Toc5241"/>
      <w:r>
        <w:rPr>
          <w:rFonts w:hint="eastAsia" w:ascii="宋体" w:hAnsi="宋体" w:cs="宋体"/>
          <w:b/>
          <w:bCs/>
          <w:szCs w:val="21"/>
        </w:rPr>
        <w:t>质疑前置及时间要求</w:t>
      </w:r>
      <w:bookmarkEnd w:id="45"/>
      <w:bookmarkEnd w:id="46"/>
      <w:bookmarkEnd w:id="47"/>
      <w:bookmarkEnd w:id="48"/>
    </w:p>
    <w:p w14:paraId="1BFCC275">
      <w:pPr>
        <w:widowControl/>
        <w:spacing w:line="400" w:lineRule="exact"/>
        <w:ind w:firstLine="420"/>
        <w:jc w:val="left"/>
        <w:rPr>
          <w:rFonts w:ascii="宋体" w:hAnsi="宋体" w:cs="宋体"/>
          <w:kern w:val="0"/>
          <w:szCs w:val="21"/>
          <w:shd w:val="clear" w:color="auto" w:fill="FFFFFF"/>
        </w:rPr>
      </w:pPr>
      <w:r>
        <w:rPr>
          <w:rFonts w:hint="eastAsia" w:ascii="宋体" w:hAnsi="宋体" w:cs="宋体"/>
          <w:szCs w:val="21"/>
        </w:rPr>
        <w:t>《中华人民共和国政府采购法》</w:t>
      </w:r>
      <w:r>
        <w:rPr>
          <w:rFonts w:hint="eastAsia" w:ascii="宋体" w:hAnsi="宋体" w:cs="宋体"/>
          <w:kern w:val="0"/>
          <w:szCs w:val="21"/>
          <w:shd w:val="clear" w:color="auto" w:fill="FFFFFF"/>
        </w:rPr>
        <w:t>第五十一条：供应商对政府采购活动事项有疑问的，可以向采购人提出询问，采购人应当及时作出答复，但答复的内容不得涉及商业秘密。</w:t>
      </w:r>
    </w:p>
    <w:p w14:paraId="2675ED16">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8A376DD">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41F64B7F">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3E797F5">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16A22B89">
      <w:pPr>
        <w:spacing w:line="400" w:lineRule="exact"/>
        <w:ind w:left="3780" w:hanging="3834" w:hangingChars="1800"/>
        <w:outlineLvl w:val="0"/>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bookmarkStart w:id="49" w:name="_Toc6704"/>
      <w:bookmarkStart w:id="50" w:name="_Toc13508"/>
      <w:bookmarkStart w:id="51" w:name="_Toc9543"/>
      <w:bookmarkStart w:id="52" w:name="_Toc15224"/>
      <w:r>
        <w:rPr>
          <w:rFonts w:hint="eastAsia" w:ascii="宋体" w:hAnsi="宋体" w:cs="宋体"/>
          <w:b/>
          <w:bCs/>
          <w:szCs w:val="21"/>
        </w:rPr>
        <w:t>二、书面方式</w:t>
      </w:r>
      <w:bookmarkEnd w:id="49"/>
      <w:bookmarkEnd w:id="50"/>
      <w:bookmarkEnd w:id="51"/>
      <w:bookmarkEnd w:id="52"/>
    </w:p>
    <w:p w14:paraId="7925F217">
      <w:pPr>
        <w:spacing w:line="400" w:lineRule="exact"/>
        <w:ind w:left="3780" w:hanging="3834" w:hangingChars="1800"/>
        <w:rPr>
          <w:rFonts w:ascii="宋体" w:hAnsi="宋体" w:cs="宋体"/>
          <w:szCs w:val="21"/>
        </w:rPr>
      </w:pPr>
      <w:r>
        <w:rPr>
          <w:rFonts w:hint="eastAsia" w:ascii="宋体" w:hAnsi="宋体" w:cs="宋体"/>
          <w:szCs w:val="21"/>
        </w:rPr>
        <w:t xml:space="preserve">    《政府采购供应商投诉处理办法》第八条：投诉人投诉</w:t>
      </w:r>
    </w:p>
    <w:p w14:paraId="3A9AA0F8">
      <w:pPr>
        <w:spacing w:line="400" w:lineRule="exact"/>
        <w:rPr>
          <w:rFonts w:ascii="宋体" w:hAnsi="宋体" w:cs="宋体"/>
          <w:szCs w:val="21"/>
        </w:rPr>
      </w:pPr>
      <w:r>
        <w:rPr>
          <w:rFonts w:hint="eastAsia" w:ascii="宋体" w:hAnsi="宋体" w:cs="宋体"/>
          <w:szCs w:val="21"/>
        </w:rPr>
        <w:t>时，应当提交投诉书，并按照被投诉人以及与投诉事项有关的供应商数量提供投诉书的副本。</w:t>
      </w:r>
    </w:p>
    <w:p w14:paraId="3F2DFED6">
      <w:pPr>
        <w:spacing w:line="400" w:lineRule="exact"/>
        <w:ind w:left="3780" w:hanging="3834" w:hangingChars="1800"/>
        <w:rPr>
          <w:rFonts w:ascii="宋体" w:hAnsi="宋体" w:cs="宋体"/>
          <w:szCs w:val="21"/>
        </w:rPr>
      </w:pPr>
      <w:r>
        <w:rPr>
          <w:rFonts w:hint="eastAsia" w:ascii="宋体" w:hAnsi="宋体" w:cs="宋体"/>
          <w:szCs w:val="21"/>
        </w:rPr>
        <w:t xml:space="preserve">   投诉书应当包括下列主要内容：</w:t>
      </w:r>
    </w:p>
    <w:p w14:paraId="51DBF490">
      <w:pPr>
        <w:numPr>
          <w:ilvl w:val="0"/>
          <w:numId w:val="9"/>
        </w:numPr>
        <w:spacing w:line="400" w:lineRule="exact"/>
        <w:rPr>
          <w:rFonts w:ascii="宋体" w:hAnsi="宋体" w:cs="宋体"/>
          <w:szCs w:val="21"/>
        </w:rPr>
      </w:pPr>
      <w:r>
        <w:rPr>
          <w:rFonts w:hint="eastAsia" w:ascii="宋体" w:hAnsi="宋体" w:cs="宋体"/>
          <w:szCs w:val="21"/>
        </w:rPr>
        <w:t>投诉人和被投诉人的名称、地址、电话等；</w:t>
      </w:r>
    </w:p>
    <w:p w14:paraId="52B4627D">
      <w:pPr>
        <w:numPr>
          <w:ilvl w:val="0"/>
          <w:numId w:val="9"/>
        </w:numPr>
        <w:spacing w:line="400" w:lineRule="exact"/>
        <w:rPr>
          <w:rFonts w:ascii="宋体" w:hAnsi="宋体" w:cs="宋体"/>
          <w:szCs w:val="21"/>
        </w:rPr>
      </w:pPr>
      <w:r>
        <w:rPr>
          <w:rFonts w:hint="eastAsia" w:ascii="宋体" w:hAnsi="宋体" w:cs="宋体"/>
          <w:szCs w:val="21"/>
        </w:rPr>
        <w:t>具体的投诉事项及事实依据；</w:t>
      </w:r>
    </w:p>
    <w:p w14:paraId="40D941B4">
      <w:pPr>
        <w:numPr>
          <w:ilvl w:val="0"/>
          <w:numId w:val="9"/>
        </w:numPr>
        <w:spacing w:line="400" w:lineRule="exact"/>
        <w:rPr>
          <w:rFonts w:ascii="宋体" w:hAnsi="宋体" w:cs="宋体"/>
          <w:szCs w:val="21"/>
        </w:rPr>
      </w:pPr>
      <w:r>
        <w:rPr>
          <w:rFonts w:hint="eastAsia" w:ascii="宋体" w:hAnsi="宋体" w:cs="宋体"/>
          <w:szCs w:val="21"/>
        </w:rPr>
        <w:t>质疑和质疑答复情况及相关证明材料；</w:t>
      </w:r>
    </w:p>
    <w:p w14:paraId="15006CC6">
      <w:pPr>
        <w:numPr>
          <w:ilvl w:val="0"/>
          <w:numId w:val="9"/>
        </w:numPr>
        <w:spacing w:line="400" w:lineRule="exact"/>
        <w:rPr>
          <w:rFonts w:ascii="宋体" w:hAnsi="宋体" w:cs="宋体"/>
          <w:szCs w:val="21"/>
        </w:rPr>
      </w:pPr>
      <w:r>
        <w:rPr>
          <w:rFonts w:hint="eastAsia" w:ascii="宋体" w:hAnsi="宋体" w:cs="宋体"/>
          <w:szCs w:val="21"/>
        </w:rPr>
        <w:t>提起投诉的日期。</w:t>
      </w:r>
    </w:p>
    <w:p w14:paraId="1AEF5D36">
      <w:pPr>
        <w:spacing w:line="400" w:lineRule="exact"/>
        <w:ind w:firstLine="645"/>
        <w:rPr>
          <w:rFonts w:ascii="宋体" w:hAnsi="宋体" w:cs="宋体"/>
          <w:szCs w:val="21"/>
        </w:rPr>
      </w:pPr>
      <w:r>
        <w:rPr>
          <w:rFonts w:hint="eastAsia" w:ascii="宋体" w:hAnsi="宋体" w:cs="宋体"/>
          <w:szCs w:val="21"/>
        </w:rPr>
        <w:t>投诉书应当署名。投诉人为自然人，应当由本人签字；投诉人为法人或者其他组织的，应当由法定代表人或者主要负责人签字并加盖公章。</w:t>
      </w:r>
    </w:p>
    <w:p w14:paraId="2B037808">
      <w:pPr>
        <w:spacing w:line="400" w:lineRule="exact"/>
        <w:ind w:firstLine="645"/>
        <w:rPr>
          <w:rFonts w:ascii="宋体" w:hAnsi="宋体" w:cs="宋体"/>
          <w:szCs w:val="21"/>
        </w:rPr>
      </w:pPr>
      <w:r>
        <w:rPr>
          <w:rFonts w:hint="eastAsia" w:ascii="宋体" w:hAnsi="宋体" w:cs="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4DAB41E">
      <w:pPr>
        <w:spacing w:line="400" w:lineRule="exact"/>
        <w:ind w:firstLine="645"/>
        <w:rPr>
          <w:rFonts w:ascii="宋体" w:hAnsi="宋体" w:cs="宋体"/>
          <w:szCs w:val="21"/>
        </w:rPr>
      </w:pPr>
      <w:r>
        <w:rPr>
          <w:rFonts w:hint="eastAsia" w:ascii="宋体" w:hAnsi="宋体" w:cs="宋体"/>
          <w:szCs w:val="21"/>
        </w:rPr>
        <w:t>《政府采购供应商投诉处理办法》第十条：投诉人提起投诉应当符合下列条件：</w:t>
      </w:r>
    </w:p>
    <w:p w14:paraId="50A79164">
      <w:pPr>
        <w:numPr>
          <w:ilvl w:val="0"/>
          <w:numId w:val="10"/>
        </w:numPr>
        <w:spacing w:line="400" w:lineRule="exact"/>
        <w:rPr>
          <w:rFonts w:ascii="宋体" w:hAnsi="宋体" w:cs="宋体"/>
          <w:szCs w:val="21"/>
        </w:rPr>
      </w:pPr>
      <w:r>
        <w:rPr>
          <w:rFonts w:hint="eastAsia" w:ascii="宋体" w:hAnsi="宋体" w:cs="宋体"/>
          <w:szCs w:val="21"/>
        </w:rPr>
        <w:t>投诉人是参与所投诉政府采购活动的供应商；</w:t>
      </w:r>
    </w:p>
    <w:p w14:paraId="592FF9D6">
      <w:pPr>
        <w:numPr>
          <w:ilvl w:val="0"/>
          <w:numId w:val="10"/>
        </w:numPr>
        <w:spacing w:line="400" w:lineRule="exact"/>
        <w:rPr>
          <w:rFonts w:ascii="宋体" w:hAnsi="宋体" w:cs="宋体"/>
          <w:szCs w:val="21"/>
        </w:rPr>
      </w:pPr>
      <w:r>
        <w:rPr>
          <w:rFonts w:hint="eastAsia" w:ascii="宋体" w:hAnsi="宋体" w:cs="宋体"/>
          <w:szCs w:val="21"/>
        </w:rPr>
        <w:t>提起投诉诉前已依法进行质疑；</w:t>
      </w:r>
    </w:p>
    <w:p w14:paraId="3C99ED23">
      <w:pPr>
        <w:numPr>
          <w:ilvl w:val="0"/>
          <w:numId w:val="10"/>
        </w:numPr>
        <w:spacing w:line="400" w:lineRule="exact"/>
        <w:rPr>
          <w:rFonts w:ascii="宋体" w:hAnsi="宋体" w:cs="宋体"/>
          <w:szCs w:val="21"/>
        </w:rPr>
      </w:pPr>
      <w:r>
        <w:rPr>
          <w:rFonts w:hint="eastAsia" w:ascii="宋体" w:hAnsi="宋体" w:cs="宋体"/>
          <w:szCs w:val="21"/>
        </w:rPr>
        <w:t>投诉书内容符合本办法的规定；</w:t>
      </w:r>
    </w:p>
    <w:p w14:paraId="087710DD">
      <w:pPr>
        <w:numPr>
          <w:ilvl w:val="0"/>
          <w:numId w:val="10"/>
        </w:numPr>
        <w:spacing w:line="400" w:lineRule="exact"/>
        <w:rPr>
          <w:rFonts w:ascii="宋体" w:hAnsi="宋体" w:cs="宋体"/>
          <w:szCs w:val="21"/>
        </w:rPr>
      </w:pPr>
      <w:r>
        <w:rPr>
          <w:rFonts w:hint="eastAsia" w:ascii="宋体" w:hAnsi="宋体" w:cs="宋体"/>
          <w:szCs w:val="21"/>
        </w:rPr>
        <w:t>在投诉有效期内提起投诉；</w:t>
      </w:r>
    </w:p>
    <w:p w14:paraId="5E9F8F7E">
      <w:pPr>
        <w:numPr>
          <w:ilvl w:val="0"/>
          <w:numId w:val="10"/>
        </w:numPr>
        <w:spacing w:line="400" w:lineRule="exact"/>
        <w:rPr>
          <w:rFonts w:ascii="宋体" w:hAnsi="宋体" w:cs="宋体"/>
          <w:szCs w:val="21"/>
        </w:rPr>
      </w:pPr>
      <w:r>
        <w:rPr>
          <w:rFonts w:hint="eastAsia" w:ascii="宋体" w:hAnsi="宋体" w:cs="宋体"/>
          <w:szCs w:val="21"/>
        </w:rPr>
        <w:t>属于本级财政部门管辖；</w:t>
      </w:r>
    </w:p>
    <w:p w14:paraId="7F558E97">
      <w:pPr>
        <w:numPr>
          <w:ilvl w:val="0"/>
          <w:numId w:val="10"/>
        </w:numPr>
        <w:spacing w:line="400" w:lineRule="exact"/>
        <w:rPr>
          <w:rFonts w:ascii="宋体" w:hAnsi="宋体" w:cs="宋体"/>
          <w:szCs w:val="21"/>
        </w:rPr>
      </w:pPr>
      <w:r>
        <w:rPr>
          <w:rFonts w:hint="eastAsia" w:ascii="宋体" w:hAnsi="宋体" w:cs="宋体"/>
          <w:szCs w:val="21"/>
        </w:rPr>
        <w:t>同一投诉事项未经财政部门投诉处理；</w:t>
      </w:r>
    </w:p>
    <w:p w14:paraId="7F64B077">
      <w:pPr>
        <w:numPr>
          <w:ilvl w:val="0"/>
          <w:numId w:val="10"/>
        </w:numPr>
        <w:spacing w:line="400" w:lineRule="exact"/>
        <w:rPr>
          <w:rFonts w:ascii="宋体" w:hAnsi="宋体" w:cs="宋体"/>
          <w:szCs w:val="21"/>
        </w:rPr>
      </w:pPr>
      <w:r>
        <w:rPr>
          <w:rFonts w:hint="eastAsia" w:ascii="宋体" w:hAnsi="宋体" w:cs="宋体"/>
          <w:szCs w:val="21"/>
        </w:rPr>
        <w:t>国务院财政部门规定的其他条件。</w:t>
      </w:r>
    </w:p>
    <w:p w14:paraId="38D541DC">
      <w:pPr>
        <w:spacing w:line="400" w:lineRule="exact"/>
        <w:ind w:left="3780" w:hanging="3834" w:hangingChars="1800"/>
        <w:rPr>
          <w:rFonts w:ascii="宋体" w:hAnsi="宋体" w:cs="宋体"/>
          <w:szCs w:val="21"/>
        </w:rPr>
      </w:pPr>
      <w:r>
        <w:rPr>
          <w:rFonts w:hint="eastAsia" w:ascii="宋体" w:hAnsi="宋体" w:cs="宋体"/>
          <w:szCs w:val="21"/>
        </w:rPr>
        <w:t xml:space="preserve">   </w:t>
      </w:r>
    </w:p>
    <w:p w14:paraId="2DB9A17A">
      <w:pPr>
        <w:outlineLvl w:val="0"/>
        <w:rPr>
          <w:szCs w:val="21"/>
        </w:rPr>
      </w:pPr>
      <w:r>
        <w:rPr>
          <w:rFonts w:hint="eastAsia"/>
          <w:szCs w:val="21"/>
        </w:rPr>
        <w:t xml:space="preserve"> </w:t>
      </w:r>
      <w:r>
        <w:rPr>
          <w:rFonts w:hint="eastAsia" w:ascii="宋体" w:hAnsi="宋体" w:cs="宋体"/>
          <w:b/>
          <w:bCs/>
          <w:szCs w:val="21"/>
        </w:rPr>
        <w:t xml:space="preserve">   </w:t>
      </w:r>
      <w:bookmarkStart w:id="53" w:name="_Toc24831"/>
      <w:bookmarkStart w:id="54" w:name="_Toc10437"/>
      <w:bookmarkStart w:id="55" w:name="_Toc6108"/>
      <w:bookmarkStart w:id="56" w:name="_Toc5978"/>
      <w:r>
        <w:rPr>
          <w:rFonts w:hint="eastAsia" w:ascii="宋体" w:hAnsi="宋体" w:cs="宋体"/>
          <w:b/>
          <w:bCs/>
          <w:szCs w:val="21"/>
        </w:rPr>
        <w:t>三、虚假、恶意投诉法律责任</w:t>
      </w:r>
      <w:bookmarkEnd w:id="53"/>
      <w:bookmarkEnd w:id="54"/>
      <w:bookmarkEnd w:id="55"/>
      <w:bookmarkEnd w:id="56"/>
    </w:p>
    <w:p w14:paraId="64068383">
      <w:pPr>
        <w:spacing w:line="400" w:lineRule="exact"/>
        <w:ind w:firstLine="426" w:firstLineChars="200"/>
        <w:rPr>
          <w:rFonts w:ascii="宋体" w:hAnsi="宋体" w:cs="宋体"/>
          <w:szCs w:val="21"/>
        </w:rPr>
      </w:pPr>
      <w:r>
        <w:rPr>
          <w:rFonts w:hint="eastAsia" w:ascii="宋体" w:hAnsi="宋体" w:cs="宋体"/>
          <w:szCs w:val="21"/>
        </w:rPr>
        <w:t>第七十三条：供应商捏造实施、提供虚假材料或者以非法手段取得证明材料进行投诉的，由财政部门列入不良行为记录名单，禁止其1至3年内参加政府采购活动。</w:t>
      </w:r>
    </w:p>
    <w:p w14:paraId="45EC6767">
      <w:pPr>
        <w:spacing w:line="400" w:lineRule="exact"/>
        <w:ind w:firstLine="426" w:firstLineChars="200"/>
        <w:rPr>
          <w:rFonts w:ascii="宋体" w:hAnsi="宋体" w:cs="宋体"/>
          <w:szCs w:val="21"/>
        </w:rPr>
      </w:pPr>
      <w:r>
        <w:rPr>
          <w:rFonts w:hint="eastAsia" w:ascii="宋体" w:hAnsi="宋体" w:cs="宋体"/>
          <w:szCs w:val="21"/>
        </w:rPr>
        <w:t>《政府采购供应商投诉处理办法》第二十六条：投诉人有下列情形之一的，属于虚假、恶意投诉，财政部门应当驳回投诉，将其列入不良行为记录名单，并依法予以处罚：</w:t>
      </w:r>
    </w:p>
    <w:p w14:paraId="1620C779">
      <w:pPr>
        <w:spacing w:line="400" w:lineRule="exact"/>
        <w:ind w:firstLine="426" w:firstLineChars="200"/>
        <w:rPr>
          <w:rFonts w:ascii="宋体" w:hAnsi="宋体" w:cs="宋体"/>
          <w:szCs w:val="21"/>
        </w:rPr>
      </w:pPr>
      <w:r>
        <w:rPr>
          <w:rFonts w:hint="eastAsia" w:ascii="宋体" w:hAnsi="宋体" w:cs="宋体"/>
          <w:szCs w:val="21"/>
        </w:rPr>
        <w:t>（一）1年内3次以上投诉均查无实据的；</w:t>
      </w:r>
    </w:p>
    <w:p w14:paraId="3DC14245">
      <w:pPr>
        <w:spacing w:line="400" w:lineRule="exact"/>
        <w:ind w:firstLine="426" w:firstLineChars="200"/>
        <w:rPr>
          <w:rFonts w:ascii="宋体" w:hAnsi="宋体" w:cs="宋体"/>
          <w:szCs w:val="21"/>
        </w:rPr>
      </w:pPr>
      <w:r>
        <w:rPr>
          <w:rFonts w:hint="eastAsia" w:ascii="宋体" w:hAnsi="宋体" w:cs="宋体"/>
          <w:szCs w:val="21"/>
        </w:rPr>
        <w:t>（二）捏造事实或者提供虚假投诉材料的。</w:t>
      </w:r>
    </w:p>
    <w:p w14:paraId="2C2B7CAD">
      <w:pPr>
        <w:spacing w:line="400" w:lineRule="exact"/>
        <w:rPr>
          <w:rFonts w:ascii="宋体" w:hAnsi="宋体" w:cs="宋体"/>
          <w:szCs w:val="21"/>
        </w:rPr>
      </w:pPr>
    </w:p>
    <w:p w14:paraId="5AB07F82">
      <w:pPr>
        <w:spacing w:line="400" w:lineRule="exact"/>
        <w:rPr>
          <w:rFonts w:ascii="宋体" w:hAnsi="宋体" w:cs="宋体"/>
          <w:szCs w:val="21"/>
        </w:rPr>
      </w:pPr>
    </w:p>
    <w:p w14:paraId="5F653D64">
      <w:pPr>
        <w:shd w:val="clear" w:color="auto" w:fill="auto"/>
        <w:ind w:firstLine="426" w:firstLineChars="200"/>
        <w:jc w:val="both"/>
        <w:rPr>
          <w:rFonts w:hint="eastAsia" w:ascii="仿宋" w:hAnsi="仿宋" w:eastAsia="仿宋" w:cs="仿宋"/>
          <w:color w:val="auto"/>
          <w:sz w:val="21"/>
          <w:szCs w:val="21"/>
          <w:highlight w:val="none"/>
        </w:rPr>
      </w:pPr>
      <w:r>
        <w:rPr>
          <w:rFonts w:hint="eastAsia" w:ascii="宋体" w:hAnsi="宋体" w:cs="宋体"/>
          <w:szCs w:val="21"/>
        </w:rPr>
        <w:t>递交投诉书地址：</w:t>
      </w:r>
      <w:r>
        <w:rPr>
          <w:rFonts w:hint="eastAsia" w:ascii="仿宋" w:hAnsi="仿宋" w:eastAsia="仿宋" w:cs="仿宋"/>
          <w:color w:val="auto"/>
          <w:sz w:val="21"/>
          <w:szCs w:val="21"/>
          <w:highlight w:val="none"/>
          <w:lang w:val="en-US" w:eastAsia="zh-CN"/>
        </w:rPr>
        <w:t>乌恰县财政局政府采购办</w:t>
      </w:r>
      <w:r>
        <w:rPr>
          <w:rFonts w:hint="eastAsia" w:ascii="仿宋" w:hAnsi="仿宋" w:eastAsia="仿宋" w:cs="仿宋"/>
          <w:color w:val="auto"/>
          <w:sz w:val="21"/>
          <w:szCs w:val="21"/>
          <w:highlight w:val="none"/>
        </w:rPr>
        <w:t>监管办公室</w:t>
      </w:r>
    </w:p>
    <w:p w14:paraId="298C7C6E">
      <w:pPr>
        <w:rPr>
          <w:rFonts w:ascii="宋体" w:hAnsi="宋体" w:cs="宋体"/>
          <w:szCs w:val="21"/>
        </w:rPr>
      </w:pPr>
    </w:p>
    <w:p w14:paraId="1DA85590">
      <w:pPr>
        <w:jc w:val="right"/>
        <w:rPr>
          <w:rFonts w:ascii="宋体" w:hAnsi="宋体" w:cs="宋体"/>
          <w:sz w:val="32"/>
          <w:szCs w:val="32"/>
        </w:rPr>
      </w:pPr>
    </w:p>
    <w:p w14:paraId="2AB5C07C">
      <w:pPr>
        <w:spacing w:line="540" w:lineRule="exact"/>
        <w:jc w:val="center"/>
        <w:rPr>
          <w:rFonts w:ascii="宋体" w:hAnsi="宋体" w:cs="宋体"/>
          <w:b/>
          <w:bCs/>
          <w:sz w:val="44"/>
          <w:szCs w:val="44"/>
        </w:rPr>
      </w:pPr>
    </w:p>
    <w:p w14:paraId="486DF45B">
      <w:pPr>
        <w:spacing w:line="540" w:lineRule="exact"/>
        <w:jc w:val="center"/>
        <w:rPr>
          <w:rFonts w:ascii="宋体" w:hAnsi="宋体" w:cs="宋体"/>
          <w:b/>
          <w:bCs/>
          <w:sz w:val="44"/>
          <w:szCs w:val="44"/>
        </w:rPr>
      </w:pPr>
    </w:p>
    <w:p w14:paraId="23633597">
      <w:pPr>
        <w:spacing w:line="540" w:lineRule="exact"/>
        <w:jc w:val="center"/>
        <w:rPr>
          <w:rFonts w:ascii="宋体" w:hAnsi="宋体" w:cs="宋体"/>
          <w:b/>
          <w:bCs/>
          <w:sz w:val="44"/>
          <w:szCs w:val="44"/>
        </w:rPr>
      </w:pPr>
    </w:p>
    <w:p w14:paraId="3BD33CCB">
      <w:pPr>
        <w:spacing w:line="540" w:lineRule="exact"/>
        <w:jc w:val="center"/>
        <w:rPr>
          <w:rFonts w:ascii="宋体" w:hAnsi="宋体" w:cs="宋体"/>
          <w:b/>
          <w:bCs/>
          <w:sz w:val="44"/>
          <w:szCs w:val="44"/>
        </w:rPr>
      </w:pPr>
    </w:p>
    <w:p w14:paraId="5D5A62D9">
      <w:pPr>
        <w:spacing w:line="540" w:lineRule="exact"/>
        <w:jc w:val="center"/>
        <w:rPr>
          <w:rFonts w:ascii="宋体" w:hAnsi="宋体" w:cs="宋体"/>
          <w:b/>
          <w:bCs/>
          <w:sz w:val="32"/>
          <w:szCs w:val="32"/>
        </w:rPr>
      </w:pPr>
      <w:bookmarkStart w:id="57" w:name="_Toc1697"/>
    </w:p>
    <w:p w14:paraId="18BDAE2D">
      <w:pPr>
        <w:spacing w:line="540" w:lineRule="exact"/>
        <w:jc w:val="center"/>
        <w:rPr>
          <w:rFonts w:ascii="宋体" w:hAnsi="宋体" w:cs="宋体"/>
          <w:b/>
          <w:bCs/>
          <w:sz w:val="32"/>
          <w:szCs w:val="32"/>
        </w:rPr>
      </w:pPr>
    </w:p>
    <w:p w14:paraId="79719946">
      <w:pPr>
        <w:spacing w:line="540" w:lineRule="exact"/>
        <w:jc w:val="center"/>
        <w:rPr>
          <w:rFonts w:ascii="宋体" w:hAnsi="宋体" w:cs="宋体"/>
          <w:b/>
          <w:bCs/>
          <w:sz w:val="32"/>
          <w:szCs w:val="32"/>
        </w:rPr>
      </w:pPr>
    </w:p>
    <w:p w14:paraId="19BF8033">
      <w:pPr>
        <w:spacing w:line="540" w:lineRule="exact"/>
        <w:jc w:val="center"/>
        <w:rPr>
          <w:rFonts w:ascii="宋体" w:hAnsi="宋体" w:cs="宋体"/>
          <w:b/>
          <w:bCs/>
          <w:sz w:val="32"/>
          <w:szCs w:val="32"/>
        </w:rPr>
      </w:pPr>
    </w:p>
    <w:p w14:paraId="27948FF2">
      <w:pPr>
        <w:spacing w:line="540" w:lineRule="exact"/>
        <w:jc w:val="center"/>
        <w:rPr>
          <w:rFonts w:ascii="宋体" w:hAnsi="宋体" w:cs="宋体"/>
          <w:b/>
          <w:bCs/>
          <w:sz w:val="32"/>
          <w:szCs w:val="32"/>
        </w:rPr>
      </w:pPr>
    </w:p>
    <w:p w14:paraId="502D65E0">
      <w:pPr>
        <w:spacing w:line="540" w:lineRule="exact"/>
        <w:jc w:val="center"/>
        <w:rPr>
          <w:rFonts w:ascii="宋体" w:hAnsi="宋体" w:cs="宋体"/>
          <w:b/>
          <w:bCs/>
          <w:sz w:val="32"/>
          <w:szCs w:val="32"/>
        </w:rPr>
      </w:pPr>
    </w:p>
    <w:p w14:paraId="6AA8CA2C">
      <w:pPr>
        <w:spacing w:line="540" w:lineRule="exact"/>
        <w:jc w:val="center"/>
        <w:rPr>
          <w:rFonts w:ascii="宋体" w:hAnsi="宋体" w:cs="宋体"/>
          <w:b/>
          <w:bCs/>
          <w:sz w:val="32"/>
          <w:szCs w:val="32"/>
        </w:rPr>
      </w:pPr>
    </w:p>
    <w:p w14:paraId="3BBF9516">
      <w:pPr>
        <w:spacing w:line="540" w:lineRule="exact"/>
        <w:jc w:val="center"/>
        <w:rPr>
          <w:rFonts w:ascii="宋体" w:hAnsi="宋体" w:cs="宋体"/>
          <w:b/>
          <w:bCs/>
          <w:sz w:val="32"/>
          <w:szCs w:val="32"/>
        </w:rPr>
      </w:pPr>
      <w:bookmarkStart w:id="58" w:name="_Toc30496"/>
    </w:p>
    <w:p w14:paraId="5258189F">
      <w:pPr>
        <w:spacing w:line="540" w:lineRule="exact"/>
        <w:rPr>
          <w:rFonts w:ascii="宋体" w:hAnsi="宋体" w:cs="宋体"/>
          <w:b/>
          <w:bCs/>
          <w:sz w:val="32"/>
          <w:szCs w:val="32"/>
        </w:rPr>
      </w:pPr>
    </w:p>
    <w:p w14:paraId="798BB090">
      <w:pPr>
        <w:spacing w:line="540" w:lineRule="exact"/>
        <w:jc w:val="center"/>
        <w:outlineLvl w:val="0"/>
        <w:rPr>
          <w:rFonts w:ascii="宋体" w:hAnsi="宋体" w:cs="宋体"/>
          <w:b/>
          <w:bCs/>
          <w:sz w:val="32"/>
          <w:szCs w:val="32"/>
        </w:rPr>
      </w:pPr>
      <w:bookmarkStart w:id="59" w:name="_Toc30797"/>
      <w:bookmarkStart w:id="60" w:name="_Toc8802"/>
      <w:r>
        <w:rPr>
          <w:rFonts w:hint="eastAsia" w:ascii="宋体" w:hAnsi="宋体" w:cs="宋体"/>
          <w:b/>
          <w:bCs/>
          <w:sz w:val="32"/>
          <w:szCs w:val="32"/>
        </w:rPr>
        <w:t>质疑函范本</w:t>
      </w:r>
      <w:bookmarkEnd w:id="57"/>
      <w:bookmarkEnd w:id="58"/>
      <w:bookmarkEnd w:id="59"/>
      <w:bookmarkEnd w:id="60"/>
    </w:p>
    <w:p w14:paraId="09EB0B04">
      <w:pPr>
        <w:adjustRightInd w:val="0"/>
        <w:snapToGrid w:val="0"/>
        <w:spacing w:before="312" w:beforeLines="100" w:line="540" w:lineRule="exact"/>
        <w:ind w:firstLine="426" w:firstLineChars="200"/>
        <w:outlineLvl w:val="0"/>
        <w:rPr>
          <w:rFonts w:ascii="宋体" w:hAnsi="宋体" w:cs="宋体"/>
          <w:bCs/>
          <w:szCs w:val="21"/>
        </w:rPr>
      </w:pPr>
      <w:bookmarkStart w:id="61" w:name="_Toc25524"/>
      <w:bookmarkStart w:id="62" w:name="_Toc13048"/>
      <w:bookmarkStart w:id="63" w:name="_Toc30940"/>
      <w:bookmarkStart w:id="64" w:name="_Toc9061"/>
      <w:r>
        <w:rPr>
          <w:rFonts w:hint="eastAsia" w:ascii="宋体" w:hAnsi="宋体" w:cs="宋体"/>
          <w:bCs/>
          <w:szCs w:val="21"/>
        </w:rPr>
        <w:t>一、质疑供应商基本信息</w:t>
      </w:r>
      <w:bookmarkEnd w:id="61"/>
      <w:bookmarkEnd w:id="62"/>
      <w:bookmarkEnd w:id="63"/>
      <w:bookmarkEnd w:id="64"/>
    </w:p>
    <w:p w14:paraId="3A1231F6">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61D8095">
      <w:pPr>
        <w:adjustRightInd w:val="0"/>
        <w:snapToGrid w:val="0"/>
        <w:spacing w:line="540" w:lineRule="exact"/>
        <w:ind w:firstLine="426" w:firstLineChars="200"/>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3E8F88B6">
      <w:pPr>
        <w:adjustRightInd w:val="0"/>
        <w:snapToGrid w:val="0"/>
        <w:spacing w:line="540" w:lineRule="exact"/>
        <w:ind w:firstLine="426" w:firstLineChars="200"/>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3C00F23">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18FF3992">
      <w:pPr>
        <w:adjustRightInd w:val="0"/>
        <w:snapToGrid w:val="0"/>
        <w:spacing w:line="540" w:lineRule="exact"/>
        <w:ind w:firstLine="426"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p>
    <w:p w14:paraId="42A85AF9">
      <w:pPr>
        <w:adjustRightInd w:val="0"/>
        <w:snapToGrid w:val="0"/>
        <w:spacing w:line="540" w:lineRule="exact"/>
        <w:ind w:firstLine="426" w:firstLineChars="200"/>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EEE6A32">
      <w:pPr>
        <w:adjustRightInd w:val="0"/>
        <w:snapToGrid w:val="0"/>
        <w:spacing w:line="540" w:lineRule="exact"/>
        <w:ind w:firstLine="426" w:firstLineChars="200"/>
        <w:outlineLvl w:val="0"/>
        <w:rPr>
          <w:rFonts w:ascii="宋体" w:hAnsi="宋体" w:cs="宋体"/>
          <w:bCs/>
          <w:szCs w:val="21"/>
        </w:rPr>
      </w:pPr>
      <w:bookmarkStart w:id="65" w:name="_Toc19533"/>
      <w:bookmarkStart w:id="66" w:name="_Toc29244"/>
      <w:bookmarkStart w:id="67" w:name="_Toc101"/>
      <w:bookmarkStart w:id="68" w:name="_Toc15938"/>
      <w:r>
        <w:rPr>
          <w:rFonts w:hint="eastAsia" w:ascii="宋体" w:hAnsi="宋体" w:cs="宋体"/>
          <w:bCs/>
          <w:szCs w:val="21"/>
        </w:rPr>
        <w:t>二、质疑项目基本情况</w:t>
      </w:r>
      <w:bookmarkEnd w:id="65"/>
      <w:bookmarkEnd w:id="66"/>
      <w:bookmarkEnd w:id="67"/>
      <w:bookmarkEnd w:id="68"/>
    </w:p>
    <w:p w14:paraId="77FD15D0">
      <w:pPr>
        <w:adjustRightInd w:val="0"/>
        <w:snapToGrid w:val="0"/>
        <w:spacing w:line="540" w:lineRule="exact"/>
        <w:ind w:firstLine="426" w:firstLineChars="200"/>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0C5AA265">
      <w:pPr>
        <w:adjustRightInd w:val="0"/>
        <w:snapToGrid w:val="0"/>
        <w:spacing w:line="540" w:lineRule="exact"/>
        <w:ind w:firstLine="426" w:firstLineChars="200"/>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0CEF60C">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0145D9FB">
      <w:pPr>
        <w:adjustRightInd w:val="0"/>
        <w:snapToGrid w:val="0"/>
        <w:spacing w:line="540" w:lineRule="exact"/>
        <w:ind w:firstLine="426" w:firstLineChars="200"/>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629024AA">
      <w:pPr>
        <w:adjustRightInd w:val="0"/>
        <w:snapToGrid w:val="0"/>
        <w:spacing w:line="540" w:lineRule="exact"/>
        <w:ind w:firstLine="426" w:firstLineChars="200"/>
        <w:outlineLvl w:val="0"/>
        <w:rPr>
          <w:rFonts w:ascii="宋体" w:hAnsi="宋体" w:cs="宋体"/>
          <w:bCs/>
          <w:szCs w:val="21"/>
        </w:rPr>
      </w:pPr>
      <w:bookmarkStart w:id="69" w:name="_Toc25298"/>
      <w:bookmarkStart w:id="70" w:name="_Toc25155"/>
      <w:bookmarkStart w:id="71" w:name="_Toc13024"/>
      <w:bookmarkStart w:id="72" w:name="_Toc18271"/>
      <w:r>
        <w:rPr>
          <w:rFonts w:hint="eastAsia" w:ascii="宋体" w:hAnsi="宋体" w:cs="宋体"/>
          <w:bCs/>
          <w:szCs w:val="21"/>
        </w:rPr>
        <w:t>三、质疑事项具体内容</w:t>
      </w:r>
      <w:bookmarkEnd w:id="69"/>
      <w:bookmarkEnd w:id="70"/>
      <w:bookmarkEnd w:id="71"/>
      <w:bookmarkEnd w:id="72"/>
    </w:p>
    <w:p w14:paraId="4CB14FF8">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997B64F">
      <w:pPr>
        <w:adjustRightInd w:val="0"/>
        <w:snapToGrid w:val="0"/>
        <w:spacing w:line="540" w:lineRule="exact"/>
        <w:ind w:firstLine="426" w:firstLineChars="200"/>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76F9F3D0">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6C04946">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质疑事项2</w:t>
      </w:r>
    </w:p>
    <w:p w14:paraId="0B32D633">
      <w:pPr>
        <w:adjustRightInd w:val="0"/>
        <w:snapToGrid w:val="0"/>
        <w:spacing w:line="540" w:lineRule="exact"/>
        <w:ind w:firstLine="426" w:firstLineChars="200"/>
        <w:rPr>
          <w:rFonts w:ascii="宋体" w:hAnsi="宋体" w:cs="宋体"/>
          <w:szCs w:val="21"/>
        </w:rPr>
      </w:pPr>
      <w:r>
        <w:rPr>
          <w:rFonts w:hint="eastAsia" w:ascii="宋体" w:hAnsi="宋体" w:cs="宋体"/>
          <w:szCs w:val="21"/>
        </w:rPr>
        <w:t>……</w:t>
      </w:r>
    </w:p>
    <w:p w14:paraId="0DB48B3C">
      <w:pPr>
        <w:adjustRightInd w:val="0"/>
        <w:snapToGrid w:val="0"/>
        <w:spacing w:line="540" w:lineRule="exact"/>
        <w:ind w:firstLine="426" w:firstLineChars="200"/>
        <w:outlineLvl w:val="0"/>
        <w:rPr>
          <w:rFonts w:ascii="宋体" w:hAnsi="宋体" w:cs="宋体"/>
          <w:bCs/>
          <w:szCs w:val="21"/>
        </w:rPr>
      </w:pPr>
      <w:bookmarkStart w:id="73" w:name="_Toc20697"/>
      <w:bookmarkStart w:id="74" w:name="_Toc18215"/>
      <w:bookmarkStart w:id="75" w:name="_Toc22365"/>
      <w:bookmarkStart w:id="76" w:name="_Toc20488"/>
      <w:r>
        <w:rPr>
          <w:rFonts w:hint="eastAsia" w:ascii="宋体" w:hAnsi="宋体" w:cs="宋体"/>
          <w:bCs/>
          <w:szCs w:val="21"/>
        </w:rPr>
        <w:t>四、与质疑事项相关的质疑请求</w:t>
      </w:r>
      <w:bookmarkEnd w:id="73"/>
      <w:bookmarkEnd w:id="74"/>
      <w:bookmarkEnd w:id="75"/>
      <w:bookmarkEnd w:id="76"/>
    </w:p>
    <w:p w14:paraId="0ACDE8AC">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F6A222E">
      <w:pPr>
        <w:spacing w:line="540" w:lineRule="exact"/>
        <w:ind w:firstLine="426" w:firstLineChars="200"/>
        <w:rPr>
          <w:rFonts w:ascii="宋体" w:hAnsi="宋体" w:cs="宋体"/>
          <w:szCs w:val="21"/>
        </w:rPr>
      </w:pPr>
      <w:r>
        <w:rPr>
          <w:rFonts w:hint="eastAsia" w:ascii="宋体" w:hAnsi="宋体" w:cs="宋体"/>
          <w:szCs w:val="21"/>
        </w:rPr>
        <w:t xml:space="preserve">签字(签章)：                   公章：                      </w:t>
      </w:r>
    </w:p>
    <w:p w14:paraId="14327311">
      <w:pPr>
        <w:spacing w:line="540" w:lineRule="exact"/>
        <w:ind w:firstLine="426" w:firstLineChars="200"/>
        <w:rPr>
          <w:rFonts w:ascii="宋体" w:hAnsi="宋体" w:cs="宋体"/>
          <w:b/>
          <w:bCs/>
          <w:szCs w:val="21"/>
        </w:rPr>
      </w:pPr>
      <w:r>
        <w:rPr>
          <w:rFonts w:hint="eastAsia" w:ascii="宋体" w:hAnsi="宋体" w:cs="宋体"/>
          <w:szCs w:val="21"/>
        </w:rPr>
        <w:t xml:space="preserve">日期：    </w:t>
      </w:r>
    </w:p>
    <w:p w14:paraId="67988188">
      <w:pPr>
        <w:rPr>
          <w:rFonts w:hint="default"/>
          <w:color w:val="auto"/>
          <w:lang w:val="en-US" w:eastAsia="zh-CN"/>
        </w:rPr>
      </w:pPr>
      <w:r>
        <w:rPr>
          <w:rFonts w:hint="eastAsia"/>
          <w:color w:val="auto"/>
          <w:lang w:val="en-US" w:eastAsia="zh-CN"/>
        </w:rPr>
        <w:t xml:space="preserve"> </w:t>
      </w:r>
    </w:p>
    <w:p w14:paraId="4CEFE750">
      <w:pPr>
        <w:widowControl/>
        <w:numPr>
          <w:ilvl w:val="0"/>
          <w:numId w:val="0"/>
        </w:numPr>
        <w:spacing w:line="440" w:lineRule="exact"/>
        <w:ind w:firstLine="1981" w:firstLineChars="700"/>
        <w:jc w:val="both"/>
        <w:rPr>
          <w:rFonts w:hint="eastAsia"/>
          <w:color w:val="auto"/>
        </w:rPr>
      </w:pPr>
      <w:r>
        <w:rPr>
          <w:rFonts w:hint="eastAsia" w:ascii="宋体" w:hAnsi="宋体" w:eastAsia="宋体" w:cs="宋体"/>
          <w:b/>
          <w:bCs/>
          <w:color w:val="auto"/>
          <w:kern w:val="0"/>
          <w:sz w:val="28"/>
          <w:szCs w:val="28"/>
          <w:lang w:val="en-US" w:eastAsia="zh-CN"/>
        </w:rPr>
        <w:t xml:space="preserve">第三章  </w:t>
      </w:r>
      <w:r>
        <w:rPr>
          <w:rFonts w:hint="eastAsia" w:ascii="宋体" w:hAnsi="宋体" w:eastAsia="宋体" w:cs="宋体"/>
          <w:b/>
          <w:bCs/>
          <w:color w:val="auto"/>
          <w:kern w:val="0"/>
          <w:sz w:val="28"/>
          <w:szCs w:val="28"/>
        </w:rPr>
        <w:t>技术规格、数量及质量要求</w:t>
      </w:r>
    </w:p>
    <w:p w14:paraId="738C6AC3">
      <w:pPr>
        <w:pStyle w:val="8"/>
        <w:tabs>
          <w:tab w:val="left" w:pos="562"/>
          <w:tab w:val="left" w:pos="3372"/>
          <w:tab w:val="left" w:pos="3653"/>
        </w:tabs>
        <w:rPr>
          <w:rFonts w:hint="eastAsia" w:ascii="宋体" w:hAnsi="宋体" w:eastAsia="宋体" w:cs="宋体"/>
          <w:b/>
          <w:bCs/>
          <w:color w:val="auto"/>
          <w:sz w:val="24"/>
          <w:highlight w:val="none"/>
        </w:rPr>
      </w:pPr>
    </w:p>
    <w:p w14:paraId="37A864EA">
      <w:pPr>
        <w:pStyle w:val="23"/>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1.1</w:t>
      </w:r>
      <w:r>
        <w:rPr>
          <w:rFonts w:hint="eastAsia" w:ascii="宋体" w:hAnsi="宋体" w:eastAsia="宋体" w:cs="宋体"/>
          <w:b/>
          <w:bCs/>
          <w:color w:val="auto"/>
          <w:sz w:val="24"/>
          <w:highlight w:val="none"/>
          <w:lang w:eastAsia="zh-CN"/>
        </w:rPr>
        <w:t>采购清单</w:t>
      </w:r>
      <w:r>
        <w:rPr>
          <w:rFonts w:hint="eastAsia" w:ascii="宋体" w:hAnsi="宋体" w:eastAsia="宋体" w:cs="宋体"/>
          <w:b/>
          <w:bCs/>
          <w:color w:val="auto"/>
          <w:kern w:val="2"/>
          <w:sz w:val="24"/>
          <w:szCs w:val="24"/>
          <w:highlight w:val="none"/>
          <w:lang w:val="en-US" w:eastAsia="zh-CN" w:bidi="ar-SA"/>
        </w:rPr>
        <w:t>技术参数及要求</w:t>
      </w:r>
    </w:p>
    <w:p w14:paraId="6E8E1E44">
      <w:pPr>
        <w:pStyle w:val="23"/>
        <w:ind w:left="0" w:leftChars="0" w:firstLine="0" w:firstLineChars="0"/>
        <w:rPr>
          <w:rFonts w:hint="eastAsia"/>
          <w:b/>
          <w:bCs/>
          <w:color w:val="auto"/>
          <w:lang w:val="en-US" w:eastAsia="zh-CN"/>
        </w:rPr>
      </w:pPr>
      <w:r>
        <w:rPr>
          <w:rFonts w:hint="eastAsia"/>
          <w:b/>
          <w:bCs/>
          <w:color w:val="auto"/>
          <w:lang w:val="en-US" w:eastAsia="zh-CN"/>
        </w:rPr>
        <w:t>乌恰县2025年提纯复壮项目采购清单</w:t>
      </w:r>
    </w:p>
    <w:tbl>
      <w:tblPr>
        <w:tblStyle w:val="17"/>
        <w:tblpPr w:leftFromText="180" w:rightFromText="180" w:vertAnchor="text" w:horzAnchor="page" w:tblpX="1313" w:tblpY="719"/>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1505"/>
        <w:gridCol w:w="6017"/>
        <w:gridCol w:w="1397"/>
      </w:tblGrid>
      <w:tr w14:paraId="3874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7700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C74EF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主要国产货物名称</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C42A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1F1F8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数量及计量单位</w:t>
            </w:r>
          </w:p>
        </w:tc>
      </w:tr>
      <w:tr w14:paraId="3F35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A872C6E">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02ED19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玉米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DD50E4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容重≥720g/L，不完善粒含量≤4.0%，霉变粒含量≤2.0%，杂质含量≤1.0%，水分含量≤14.0%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70BABC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36691kg</w:t>
            </w:r>
          </w:p>
        </w:tc>
      </w:tr>
      <w:tr w14:paraId="08F9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49EDA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1D7F1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玉米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76C7B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容重≥720g/L，不完善粒含量≤4.0%，霉变粒含量≤2.0%，杂质含量≤1.0%，水分含量≤14.0%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3294E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30550kg</w:t>
            </w:r>
          </w:p>
        </w:tc>
      </w:tr>
      <w:tr w14:paraId="4CDF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C3F33D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E393FD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胡麻油渣</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9C2446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胡麻油渣的水分含量应不超过10%，杂质含量应不超过2%，酸价应不超过30mg KOH/g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85347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13000kg</w:t>
            </w:r>
          </w:p>
        </w:tc>
      </w:tr>
      <w:tr w14:paraId="219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540E8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7A1BD7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麸皮</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1D6CD3D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粗蛋白质含量≥15.0%，粗纤维&lt;9.0%，粗灰分&lt;6.0%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63058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11050kg</w:t>
            </w:r>
          </w:p>
        </w:tc>
      </w:tr>
      <w:tr w14:paraId="4B20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0958A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2776C1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苜蓿（干）</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063506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优质的苜蓿干草，呈现为黄绿色或绿色，具有清新的草香味，无霉变、无杂质，质地柔软，易于咀嚼和消化</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4800EF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54600kg</w:t>
            </w:r>
          </w:p>
        </w:tc>
      </w:tr>
      <w:tr w14:paraId="390F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482E1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0AC8F0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食盐</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E00E97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优级盐，氯化钠含量≥99.1%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74D55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650kg</w:t>
            </w:r>
          </w:p>
        </w:tc>
      </w:tr>
      <w:tr w14:paraId="30A7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908F87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977EE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胡萝卜</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315B09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外观一致，光滑，肉质根呈该品种固有的色泽，发育均匀，质地脆嫩，无裂缝，无冷害及机械伤，顶部切口水平、整齐</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E1D14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19500kg</w:t>
            </w:r>
          </w:p>
        </w:tc>
      </w:tr>
      <w:tr w14:paraId="15EC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4E7433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2A8C6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鸡蛋</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070161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L号：58</w:t>
            </w:r>
            <w:r>
              <w:rPr>
                <w:rFonts w:ascii="微软雅黑" w:hAnsi="微软雅黑" w:eastAsia="微软雅黑" w:cs="微软雅黑"/>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68克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27280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78000个</w:t>
            </w:r>
          </w:p>
        </w:tc>
      </w:tr>
      <w:tr w14:paraId="7266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B06CDB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7C775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一次性防护口罩</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ECD175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医用防护口罩，蓝色喷熔无纺布，175mm*95mm，10个/包</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ED25FB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5000个</w:t>
            </w:r>
          </w:p>
        </w:tc>
      </w:tr>
      <w:tr w14:paraId="5DC4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B0C96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74F55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连体工作服</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7FCC4DA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涤纶，不起球，不掉色</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6661A4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64件</w:t>
            </w:r>
          </w:p>
        </w:tc>
      </w:tr>
      <w:tr w14:paraId="2F30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148EC1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240439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75%酒精</w:t>
            </w:r>
          </w:p>
        </w:tc>
        <w:tc>
          <w:tcPr>
            <w:tcW w:w="6017" w:type="dxa"/>
            <w:tcBorders>
              <w:top w:val="single" w:color="000000" w:sz="4" w:space="0"/>
              <w:left w:val="single" w:color="000000" w:sz="4" w:space="0"/>
              <w:bottom w:val="single" w:color="000000" w:sz="4" w:space="0"/>
              <w:right w:val="nil"/>
            </w:tcBorders>
            <w:noWrap w:val="0"/>
            <w:vAlign w:val="center"/>
          </w:tcPr>
          <w:p w14:paraId="0DA54BD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【包装规格】500ml/瓶,30瓶/件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15E87F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220瓶</w:t>
            </w:r>
          </w:p>
        </w:tc>
      </w:tr>
      <w:tr w14:paraId="5E9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5C6E8D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1DB4D5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一次性PVC检查手套</w:t>
            </w:r>
          </w:p>
        </w:tc>
        <w:tc>
          <w:tcPr>
            <w:tcW w:w="6017" w:type="dxa"/>
            <w:tcBorders>
              <w:top w:val="single" w:color="000000" w:sz="4" w:space="0"/>
              <w:left w:val="single" w:color="000000" w:sz="4" w:space="0"/>
              <w:bottom w:val="single" w:color="000000" w:sz="4" w:space="0"/>
              <w:right w:val="nil"/>
            </w:tcBorders>
            <w:noWrap/>
            <w:vAlign w:val="center"/>
          </w:tcPr>
          <w:p w14:paraId="63B1140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标准型一次性透明检查手套，无粉光面，PVC材质</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3B0E2C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6000双</w:t>
            </w:r>
          </w:p>
        </w:tc>
      </w:tr>
      <w:tr w14:paraId="4339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3F6B76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5D408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采精采集筒内袋</w:t>
            </w:r>
          </w:p>
        </w:tc>
        <w:tc>
          <w:tcPr>
            <w:tcW w:w="6017" w:type="dxa"/>
            <w:tcBorders>
              <w:top w:val="single" w:color="000000" w:sz="4" w:space="0"/>
              <w:left w:val="single" w:color="000000" w:sz="4" w:space="0"/>
              <w:bottom w:val="single" w:color="000000" w:sz="4" w:space="0"/>
              <w:right w:val="nil"/>
            </w:tcBorders>
            <w:noWrap w:val="0"/>
            <w:vAlign w:val="center"/>
          </w:tcPr>
          <w:p w14:paraId="701DF27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尺寸为350*250mm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DAD461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320个</w:t>
            </w:r>
          </w:p>
        </w:tc>
      </w:tr>
      <w:tr w14:paraId="5555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6BC49A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7B94C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采精采集筒开关</w:t>
            </w:r>
          </w:p>
        </w:tc>
        <w:tc>
          <w:tcPr>
            <w:tcW w:w="6017" w:type="dxa"/>
            <w:tcBorders>
              <w:top w:val="single" w:color="000000" w:sz="4" w:space="0"/>
              <w:left w:val="single" w:color="000000" w:sz="4" w:space="0"/>
              <w:bottom w:val="single" w:color="000000" w:sz="4" w:space="0"/>
              <w:right w:val="nil"/>
            </w:tcBorders>
            <w:noWrap w:val="0"/>
            <w:vAlign w:val="center"/>
          </w:tcPr>
          <w:p w14:paraId="374B8CF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电源AC电压100-125V,50/60赫兹 </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412576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160个</w:t>
            </w:r>
          </w:p>
        </w:tc>
      </w:tr>
      <w:tr w14:paraId="1705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B8367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7C4C0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玻棒温度计</w:t>
            </w:r>
          </w:p>
        </w:tc>
        <w:tc>
          <w:tcPr>
            <w:tcW w:w="6017" w:type="dxa"/>
            <w:tcBorders>
              <w:top w:val="single" w:color="000000" w:sz="4" w:space="0"/>
              <w:left w:val="single" w:color="000000" w:sz="4" w:space="0"/>
              <w:bottom w:val="single" w:color="000000" w:sz="4" w:space="0"/>
              <w:right w:val="nil"/>
            </w:tcBorders>
            <w:noWrap w:val="0"/>
            <w:vAlign w:val="center"/>
          </w:tcPr>
          <w:p w14:paraId="6A24FF1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长款，玻璃材质</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0258C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2032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D067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0D71C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脱脂奶</w:t>
            </w:r>
          </w:p>
        </w:tc>
        <w:tc>
          <w:tcPr>
            <w:tcW w:w="6017" w:type="dxa"/>
            <w:tcBorders>
              <w:top w:val="single" w:color="000000" w:sz="4" w:space="0"/>
              <w:left w:val="single" w:color="000000" w:sz="4" w:space="0"/>
              <w:bottom w:val="single" w:color="000000" w:sz="4" w:space="0"/>
              <w:right w:val="nil"/>
            </w:tcBorders>
            <w:noWrap w:val="0"/>
            <w:vAlign w:val="center"/>
          </w:tcPr>
          <w:p w14:paraId="31669E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【产品规格】 100ML/瓶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32AB8A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5A9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425763E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8D358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氯化钠粉</w:t>
            </w:r>
          </w:p>
        </w:tc>
        <w:tc>
          <w:tcPr>
            <w:tcW w:w="6017" w:type="dxa"/>
            <w:tcBorders>
              <w:top w:val="single" w:color="000000" w:sz="4" w:space="0"/>
              <w:left w:val="single" w:color="000000" w:sz="4" w:space="0"/>
              <w:bottom w:val="single" w:color="000000" w:sz="4" w:space="0"/>
              <w:right w:val="nil"/>
            </w:tcBorders>
            <w:noWrap w:val="0"/>
            <w:vAlign w:val="center"/>
          </w:tcPr>
          <w:p w14:paraId="054BF1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【规格】500g/袋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9608D2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32袋</w:t>
            </w:r>
          </w:p>
        </w:tc>
      </w:tr>
      <w:tr w14:paraId="5977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2B055B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84EFA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碳酸氢钠粉</w:t>
            </w:r>
          </w:p>
        </w:tc>
        <w:tc>
          <w:tcPr>
            <w:tcW w:w="6017" w:type="dxa"/>
            <w:tcBorders>
              <w:top w:val="single" w:color="000000" w:sz="4" w:space="0"/>
              <w:left w:val="single" w:color="000000" w:sz="4" w:space="0"/>
              <w:bottom w:val="single" w:color="000000" w:sz="4" w:space="0"/>
              <w:right w:val="nil"/>
            </w:tcBorders>
            <w:noWrap w:val="0"/>
            <w:vAlign w:val="center"/>
          </w:tcPr>
          <w:p w14:paraId="7FD6D6D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【规格】500g/袋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DD8F16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96袋</w:t>
            </w:r>
          </w:p>
        </w:tc>
      </w:tr>
      <w:tr w14:paraId="0AE7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1215DA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7572A9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医用棉</w:t>
            </w:r>
          </w:p>
        </w:tc>
        <w:tc>
          <w:tcPr>
            <w:tcW w:w="6017" w:type="dxa"/>
            <w:tcBorders>
              <w:top w:val="single" w:color="000000" w:sz="4" w:space="0"/>
              <w:left w:val="single" w:color="000000" w:sz="4" w:space="0"/>
              <w:bottom w:val="single" w:color="000000" w:sz="4" w:space="0"/>
              <w:right w:val="nil"/>
            </w:tcBorders>
            <w:noWrap w:val="0"/>
            <w:vAlign w:val="center"/>
          </w:tcPr>
          <w:p w14:paraId="3A38EC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脱脂棉</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923D2A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100包</w:t>
            </w:r>
          </w:p>
        </w:tc>
      </w:tr>
      <w:tr w14:paraId="009B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8AEA0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351A0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医用纱布</w:t>
            </w:r>
          </w:p>
        </w:tc>
        <w:tc>
          <w:tcPr>
            <w:tcW w:w="6017" w:type="dxa"/>
            <w:tcBorders>
              <w:top w:val="single" w:color="000000" w:sz="4" w:space="0"/>
              <w:left w:val="single" w:color="000000" w:sz="4" w:space="0"/>
              <w:bottom w:val="single" w:color="000000" w:sz="4" w:space="0"/>
              <w:right w:val="nil"/>
            </w:tcBorders>
            <w:noWrap w:val="0"/>
            <w:vAlign w:val="center"/>
          </w:tcPr>
          <w:p w14:paraId="126596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棉质纱布</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BC13F5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100包</w:t>
            </w:r>
          </w:p>
        </w:tc>
      </w:tr>
      <w:tr w14:paraId="1EB4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EFE65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E80F1C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洗洁精</w:t>
            </w:r>
          </w:p>
        </w:tc>
        <w:tc>
          <w:tcPr>
            <w:tcW w:w="6017" w:type="dxa"/>
            <w:tcBorders>
              <w:top w:val="single" w:color="000000" w:sz="4" w:space="0"/>
              <w:left w:val="single" w:color="000000" w:sz="4" w:space="0"/>
              <w:bottom w:val="single" w:color="000000" w:sz="4" w:space="0"/>
              <w:right w:val="nil"/>
            </w:tcBorders>
            <w:noWrap w:val="0"/>
            <w:vAlign w:val="center"/>
          </w:tcPr>
          <w:p w14:paraId="7F8FA9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瓶/1kg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832EE2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172B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3EBEEB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576DB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洗衣粉</w:t>
            </w:r>
          </w:p>
        </w:tc>
        <w:tc>
          <w:tcPr>
            <w:tcW w:w="6017" w:type="dxa"/>
            <w:tcBorders>
              <w:top w:val="single" w:color="000000" w:sz="4" w:space="0"/>
              <w:left w:val="single" w:color="000000" w:sz="4" w:space="0"/>
              <w:bottom w:val="single" w:color="000000" w:sz="4" w:space="0"/>
              <w:right w:val="nil"/>
            </w:tcBorders>
            <w:noWrap w:val="0"/>
            <w:vAlign w:val="center"/>
          </w:tcPr>
          <w:p w14:paraId="1FF9F31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袋/1kg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0ADCA0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64袋</w:t>
            </w:r>
          </w:p>
        </w:tc>
      </w:tr>
      <w:tr w14:paraId="64B0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700C0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FF3B4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头灯</w:t>
            </w:r>
          </w:p>
        </w:tc>
        <w:tc>
          <w:tcPr>
            <w:tcW w:w="6017" w:type="dxa"/>
            <w:tcBorders>
              <w:top w:val="single" w:color="000000" w:sz="4" w:space="0"/>
              <w:left w:val="single" w:color="000000" w:sz="4" w:space="0"/>
              <w:bottom w:val="single" w:color="000000" w:sz="4" w:space="0"/>
              <w:right w:val="nil"/>
            </w:tcBorders>
            <w:noWrap w:val="0"/>
            <w:vAlign w:val="center"/>
          </w:tcPr>
          <w:p w14:paraId="3F2537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高亮，材质：塑料+铝合金，灯芯：LED灯芯</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9DD174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2899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02A87E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CAEDE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盆子</w:t>
            </w:r>
          </w:p>
        </w:tc>
        <w:tc>
          <w:tcPr>
            <w:tcW w:w="6017" w:type="dxa"/>
            <w:tcBorders>
              <w:top w:val="single" w:color="000000" w:sz="4" w:space="0"/>
              <w:left w:val="single" w:color="000000" w:sz="4" w:space="0"/>
              <w:bottom w:val="single" w:color="000000" w:sz="4" w:space="0"/>
              <w:right w:val="nil"/>
            </w:tcBorders>
            <w:noWrap w:val="0"/>
            <w:vAlign w:val="center"/>
          </w:tcPr>
          <w:p w14:paraId="6C4B94F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1.3A不锈钢</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3264CA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3911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E8F27E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DD0E82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漏斗</w:t>
            </w:r>
          </w:p>
        </w:tc>
        <w:tc>
          <w:tcPr>
            <w:tcW w:w="6017" w:type="dxa"/>
            <w:tcBorders>
              <w:top w:val="single" w:color="000000" w:sz="4" w:space="0"/>
              <w:left w:val="single" w:color="000000" w:sz="4" w:space="0"/>
              <w:bottom w:val="single" w:color="000000" w:sz="4" w:space="0"/>
              <w:right w:val="nil"/>
            </w:tcBorders>
            <w:noWrap w:val="0"/>
            <w:vAlign w:val="center"/>
          </w:tcPr>
          <w:p w14:paraId="091FF7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上口径：1.7cm，下口径：14cm，出水管高度：6cm，漏斗总高度：14cm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428243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7345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96CB5D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8121F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暖瓶</w:t>
            </w:r>
          </w:p>
        </w:tc>
        <w:tc>
          <w:tcPr>
            <w:tcW w:w="6017" w:type="dxa"/>
            <w:tcBorders>
              <w:top w:val="single" w:color="000000" w:sz="4" w:space="0"/>
              <w:left w:val="single" w:color="000000" w:sz="4" w:space="0"/>
              <w:bottom w:val="single" w:color="000000" w:sz="4" w:space="0"/>
              <w:right w:val="nil"/>
            </w:tcBorders>
            <w:noWrap w:val="0"/>
            <w:vAlign w:val="center"/>
          </w:tcPr>
          <w:p w14:paraId="08063C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5磅</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7EA9DB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2250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74B494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20617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一次性注射器</w:t>
            </w:r>
          </w:p>
        </w:tc>
        <w:tc>
          <w:tcPr>
            <w:tcW w:w="6017" w:type="dxa"/>
            <w:tcBorders>
              <w:top w:val="single" w:color="000000" w:sz="4" w:space="0"/>
              <w:left w:val="single" w:color="000000" w:sz="4" w:space="0"/>
              <w:bottom w:val="single" w:color="000000" w:sz="4" w:space="0"/>
              <w:right w:val="nil"/>
            </w:tcBorders>
            <w:noWrap w:val="0"/>
            <w:vAlign w:val="center"/>
          </w:tcPr>
          <w:p w14:paraId="74B9490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10ml,配12#短针头</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226B21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1600个</w:t>
            </w:r>
          </w:p>
        </w:tc>
      </w:tr>
      <w:tr w14:paraId="1ACB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66CAE4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744CF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毛巾</w:t>
            </w:r>
          </w:p>
        </w:tc>
        <w:tc>
          <w:tcPr>
            <w:tcW w:w="6017" w:type="dxa"/>
            <w:tcBorders>
              <w:top w:val="single" w:color="000000" w:sz="4" w:space="0"/>
              <w:left w:val="single" w:color="000000" w:sz="4" w:space="0"/>
              <w:bottom w:val="single" w:color="000000" w:sz="4" w:space="0"/>
              <w:right w:val="nil"/>
            </w:tcBorders>
            <w:noWrap w:val="0"/>
            <w:vAlign w:val="center"/>
          </w:tcPr>
          <w:p w14:paraId="59DEE5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尺寸：35×75cm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9D175D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96个</w:t>
            </w:r>
          </w:p>
        </w:tc>
      </w:tr>
      <w:tr w14:paraId="0EEF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01B015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5BAE0B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小扫把</w:t>
            </w:r>
          </w:p>
        </w:tc>
        <w:tc>
          <w:tcPr>
            <w:tcW w:w="6017" w:type="dxa"/>
            <w:tcBorders>
              <w:top w:val="single" w:color="000000" w:sz="4" w:space="0"/>
              <w:left w:val="single" w:color="000000" w:sz="4" w:space="0"/>
              <w:bottom w:val="single" w:color="000000" w:sz="4" w:space="0"/>
              <w:right w:val="nil"/>
            </w:tcBorders>
            <w:noWrap w:val="0"/>
            <w:vAlign w:val="center"/>
          </w:tcPr>
          <w:p w14:paraId="2950A0C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高粱</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5FB889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6869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FC78C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B59FC1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试情公羊腰布</w:t>
            </w:r>
          </w:p>
        </w:tc>
        <w:tc>
          <w:tcPr>
            <w:tcW w:w="6017" w:type="dxa"/>
            <w:tcBorders>
              <w:top w:val="single" w:color="000000" w:sz="4" w:space="0"/>
              <w:left w:val="single" w:color="000000" w:sz="4" w:space="0"/>
              <w:bottom w:val="single" w:color="000000" w:sz="4" w:space="0"/>
              <w:right w:val="nil"/>
            </w:tcBorders>
            <w:noWrap w:val="0"/>
            <w:vAlign w:val="center"/>
          </w:tcPr>
          <w:p w14:paraId="64101D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白色腰布;宽度40CM、长度50C</w:t>
            </w:r>
            <w:r>
              <w:rPr>
                <w:rFonts w:hint="eastAsia" w:ascii="仿宋_GB2312" w:hAnsi="宋体" w:eastAsia="仿宋_GB2312" w:cs="仿宋_GB2312"/>
                <w:i w:val="0"/>
                <w:iCs w:val="0"/>
                <w:color w:val="000000"/>
                <w:sz w:val="22"/>
                <w:szCs w:val="22"/>
                <w:u w:val="none"/>
                <w:lang w:val="en-US" w:eastAsia="zh-CN"/>
              </w:rPr>
              <w:t>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4EF5F4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1300个</w:t>
            </w:r>
          </w:p>
        </w:tc>
      </w:tr>
      <w:tr w14:paraId="2574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8E97E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18977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中筒雨鞋</w:t>
            </w:r>
          </w:p>
        </w:tc>
        <w:tc>
          <w:tcPr>
            <w:tcW w:w="6017" w:type="dxa"/>
            <w:tcBorders>
              <w:top w:val="single" w:color="000000" w:sz="4" w:space="0"/>
              <w:left w:val="single" w:color="000000" w:sz="4" w:space="0"/>
              <w:bottom w:val="single" w:color="000000" w:sz="4" w:space="0"/>
              <w:right w:val="nil"/>
            </w:tcBorders>
            <w:noWrap w:val="0"/>
            <w:vAlign w:val="center"/>
          </w:tcPr>
          <w:p w14:paraId="4E5729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40，41,42号,材质：PVC塑胶，中筒，筒高：38cm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AD3BE8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32双</w:t>
            </w:r>
          </w:p>
        </w:tc>
      </w:tr>
      <w:tr w14:paraId="07ED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0D1BDB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8E3449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新洁尔灭</w:t>
            </w:r>
          </w:p>
        </w:tc>
        <w:tc>
          <w:tcPr>
            <w:tcW w:w="6017" w:type="dxa"/>
            <w:tcBorders>
              <w:top w:val="single" w:color="000000" w:sz="4" w:space="0"/>
              <w:left w:val="single" w:color="000000" w:sz="4" w:space="0"/>
              <w:bottom w:val="single" w:color="000000" w:sz="4" w:space="0"/>
              <w:right w:val="nil"/>
            </w:tcBorders>
            <w:noWrap w:val="0"/>
            <w:vAlign w:val="center"/>
          </w:tcPr>
          <w:p w14:paraId="031FE5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瓶/500g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DA8C92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1600瓶</w:t>
            </w:r>
          </w:p>
        </w:tc>
      </w:tr>
      <w:tr w14:paraId="40E0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838563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CCB2B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凡士林</w:t>
            </w:r>
          </w:p>
        </w:tc>
        <w:tc>
          <w:tcPr>
            <w:tcW w:w="6017" w:type="dxa"/>
            <w:tcBorders>
              <w:top w:val="single" w:color="000000" w:sz="4" w:space="0"/>
              <w:left w:val="single" w:color="000000" w:sz="4" w:space="0"/>
              <w:bottom w:val="single" w:color="000000" w:sz="4" w:space="0"/>
              <w:right w:val="nil"/>
            </w:tcBorders>
            <w:noWrap w:val="0"/>
            <w:vAlign w:val="center"/>
          </w:tcPr>
          <w:p w14:paraId="6E9B0A0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400g/瓶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CA71A9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6182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5494B6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150D06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过滤纸</w:t>
            </w:r>
          </w:p>
        </w:tc>
        <w:tc>
          <w:tcPr>
            <w:tcW w:w="6017" w:type="dxa"/>
            <w:tcBorders>
              <w:top w:val="single" w:color="000000" w:sz="4" w:space="0"/>
              <w:left w:val="single" w:color="000000" w:sz="4" w:space="0"/>
              <w:bottom w:val="single" w:color="000000" w:sz="4" w:space="0"/>
              <w:right w:val="nil"/>
            </w:tcBorders>
            <w:noWrap w:val="0"/>
            <w:vAlign w:val="center"/>
          </w:tcPr>
          <w:p w14:paraId="1D2BD2A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100张/盒</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85F84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64盒</w:t>
            </w:r>
          </w:p>
        </w:tc>
      </w:tr>
      <w:tr w14:paraId="5E3E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B5D458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5DD109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新型羊用人工采精采集筒</w:t>
            </w:r>
          </w:p>
        </w:tc>
        <w:tc>
          <w:tcPr>
            <w:tcW w:w="6017" w:type="dxa"/>
            <w:tcBorders>
              <w:top w:val="single" w:color="000000" w:sz="4" w:space="0"/>
              <w:left w:val="single" w:color="000000" w:sz="4" w:space="0"/>
              <w:bottom w:val="single" w:color="000000" w:sz="4" w:space="0"/>
              <w:right w:val="nil"/>
            </w:tcBorders>
            <w:noWrap w:val="0"/>
            <w:vAlign w:val="center"/>
          </w:tcPr>
          <w:p w14:paraId="4923BEB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1套；外壶1个，内袋1条，集中杯1个，胶塞1个，皮卷1个，打气球1个</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3E48E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96套</w:t>
            </w:r>
          </w:p>
        </w:tc>
      </w:tr>
      <w:tr w14:paraId="347A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CD888A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584EE0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羊用可视输精枪</w:t>
            </w:r>
          </w:p>
        </w:tc>
        <w:tc>
          <w:tcPr>
            <w:tcW w:w="6017" w:type="dxa"/>
            <w:tcBorders>
              <w:top w:val="single" w:color="000000" w:sz="4" w:space="0"/>
              <w:left w:val="single" w:color="000000" w:sz="4" w:space="0"/>
              <w:bottom w:val="single" w:color="000000" w:sz="4" w:space="0"/>
              <w:right w:val="nil"/>
            </w:tcBorders>
            <w:noWrap w:val="0"/>
            <w:vAlign w:val="center"/>
          </w:tcPr>
          <w:p w14:paraId="130E6E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规格：全长460mm,针管外径3.7mm范围</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FAA41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bl>
    <w:p w14:paraId="1103BA64">
      <w:pPr>
        <w:pStyle w:val="8"/>
        <w:tabs>
          <w:tab w:val="left" w:pos="562"/>
          <w:tab w:val="left" w:pos="3372"/>
          <w:tab w:val="left" w:pos="3653"/>
        </w:tabs>
        <w:rPr>
          <w:rFonts w:hint="eastAsia"/>
          <w:color w:val="auto"/>
        </w:rPr>
      </w:pPr>
    </w:p>
    <w:p w14:paraId="4AFBEE51">
      <w:pPr>
        <w:pStyle w:val="23"/>
        <w:ind w:left="0" w:leftChars="0" w:firstLine="0" w:firstLineChars="0"/>
        <w:rPr>
          <w:rFonts w:hint="eastAsia"/>
          <w:color w:val="auto"/>
          <w:lang w:val="en-US" w:eastAsia="zh-CN"/>
        </w:rPr>
      </w:pPr>
    </w:p>
    <w:p w14:paraId="3519BD79">
      <w:pPr>
        <w:widowControl/>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包装要求</w:t>
      </w:r>
    </w:p>
    <w:p w14:paraId="00B6F756">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A309A91">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1.3项目商务要求</w:t>
      </w:r>
    </w:p>
    <w:p w14:paraId="1C137D26">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（一）实施（交货）时间 ：</w:t>
      </w:r>
    </w:p>
    <w:p w14:paraId="5D1AE029">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签订合同后20日内供货完毕，运费由供货商承担。（具体以甲乙双方签订合同为准。）</w:t>
      </w:r>
    </w:p>
    <w:p w14:paraId="04ACFFF4">
      <w:pPr>
        <w:keepNext w:val="0"/>
        <w:keepLines w:val="0"/>
        <w:pageBreakBefore w:val="0"/>
        <w:widowControl/>
        <w:numPr>
          <w:ilvl w:val="0"/>
          <w:numId w:val="11"/>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实施（交货）地点 ：按照甲方指定地点交货</w:t>
      </w:r>
      <w:r>
        <w:rPr>
          <w:rFonts w:hint="eastAsia" w:ascii="宋体" w:hAnsi="宋体" w:eastAsia="宋体" w:cs="宋体"/>
          <w:color w:val="auto"/>
          <w:sz w:val="24"/>
          <w:szCs w:val="24"/>
          <w:highlight w:val="none"/>
          <w:lang w:eastAsia="zh-CN"/>
        </w:rPr>
        <w:t>。</w:t>
      </w:r>
    </w:p>
    <w:p w14:paraId="349BF943">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（三）报价要求</w:t>
      </w:r>
      <w:r>
        <w:rPr>
          <w:rFonts w:hint="eastAsia" w:ascii="宋体" w:hAnsi="宋体" w:eastAsia="宋体" w:cs="宋体"/>
          <w:color w:val="auto"/>
          <w:sz w:val="24"/>
          <w:szCs w:val="24"/>
          <w:lang w:eastAsia="zh-CN"/>
        </w:rPr>
        <w:t>：</w:t>
      </w:r>
    </w:p>
    <w:p w14:paraId="7630E0D8">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本次报价为人民币报价，投标报价应包括：货物及服务本身价格、保险费用、包装费、运输费用、</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次搬运费、损耗、税金费用、随产品备品备件费、专用工具费、随产品资料费、技术人员指导和培训费、安装费、调试费、自检费及验收合格前和质保期内发生的一切费用、应当提供的伴随服务/售后服务费用。</w:t>
      </w:r>
    </w:p>
    <w:p w14:paraId="6A20FB0B">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（四）质保要求</w:t>
      </w:r>
    </w:p>
    <w:p w14:paraId="4E4F726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质保期限：自货到验收合格交付使用之日起1年，在保质期内中标方应免费更换或修复发生质量问题的货物。（具体以甲乙双方签订合同为准）</w:t>
      </w:r>
    </w:p>
    <w:p w14:paraId="049C1365">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2、供应方交付的货</w:t>
      </w:r>
      <w:r>
        <w:rPr>
          <w:rFonts w:hint="eastAsia" w:ascii="宋体" w:hAnsi="宋体" w:eastAsia="宋体" w:cs="宋体"/>
          <w:b w:val="0"/>
          <w:bCs w:val="0"/>
          <w:color w:val="auto"/>
          <w:sz w:val="24"/>
          <w:szCs w:val="24"/>
        </w:rPr>
        <w:t>物的技术标准</w:t>
      </w:r>
      <w:r>
        <w:rPr>
          <w:rFonts w:hint="eastAsia" w:ascii="宋体" w:hAnsi="宋体" w:eastAsia="宋体" w:cs="宋体"/>
          <w:color w:val="auto"/>
          <w:sz w:val="24"/>
          <w:szCs w:val="24"/>
        </w:rPr>
        <w:t>不低于国家标准。</w:t>
      </w:r>
    </w:p>
    <w:p w14:paraId="1AF4470D">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3、供应方在交付货物的同时应提供国家规定的检验合格证明等文件。</w:t>
      </w:r>
    </w:p>
    <w:p w14:paraId="67318196">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）付款方式</w:t>
      </w:r>
    </w:p>
    <w:p w14:paraId="425C5297">
      <w:pPr>
        <w:keepNext w:val="0"/>
        <w:keepLines w:val="0"/>
        <w:pageBreakBefore w:val="0"/>
        <w:kinsoku/>
        <w:wordWrap/>
        <w:overflowPunct/>
        <w:topLinePunct w:val="0"/>
        <w:autoSpaceDE/>
        <w:autoSpaceDN/>
        <w:bidi w:val="0"/>
        <w:adjustRightInd/>
        <w:snapToGrid/>
        <w:spacing w:line="336" w:lineRule="auto"/>
        <w:ind w:firstLine="729" w:firstLineChars="3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具体以甲乙双方签订的采购合同为准。</w:t>
      </w:r>
    </w:p>
    <w:p w14:paraId="1D62045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）知识产权</w:t>
      </w:r>
    </w:p>
    <w:p w14:paraId="048B0EC2">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A6391B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）其他</w:t>
      </w:r>
    </w:p>
    <w:p w14:paraId="0EE7A99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1、投标人必须在投标文件中对以上条款和服务承诺明确列出，承诺内容必须达到本篇及</w:t>
      </w:r>
      <w:r>
        <w:rPr>
          <w:rFonts w:hint="eastAsia" w:ascii="宋体" w:hAnsi="宋体" w:eastAsia="宋体" w:cs="宋体"/>
          <w:color w:val="auto"/>
          <w:sz w:val="24"/>
          <w:szCs w:val="24"/>
          <w:lang w:val="en-US" w:eastAsia="zh-CN"/>
        </w:rPr>
        <w:t>询价通知书</w:t>
      </w:r>
      <w:r>
        <w:rPr>
          <w:rFonts w:hint="eastAsia" w:ascii="宋体" w:hAnsi="宋体" w:eastAsia="宋体" w:cs="宋体"/>
          <w:color w:val="auto"/>
          <w:sz w:val="24"/>
          <w:szCs w:val="24"/>
        </w:rPr>
        <w:t>其他条款的要求。</w:t>
      </w:r>
    </w:p>
    <w:p w14:paraId="70F7870F">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2、其他未尽事宜由供需双方在采购合同中详细约定。</w:t>
      </w:r>
      <w:bookmarkStart w:id="77" w:name="OLE_LINK1"/>
    </w:p>
    <w:p w14:paraId="1CC78A09">
      <w:pPr>
        <w:pStyle w:val="23"/>
        <w:ind w:left="0" w:leftChars="0" w:firstLine="0" w:firstLineChars="0"/>
        <w:rPr>
          <w:rFonts w:hint="eastAsia"/>
          <w:color w:val="auto"/>
        </w:rPr>
      </w:pPr>
      <w:bookmarkStart w:id="78" w:name="_Toc20669"/>
    </w:p>
    <w:p w14:paraId="444D34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bookmarkStart w:id="79" w:name="_Toc469495740"/>
    </w:p>
    <w:p w14:paraId="2A86DA0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p>
    <w:p w14:paraId="347FBC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p>
    <w:p w14:paraId="41FD10F8">
      <w:pPr>
        <w:pStyle w:val="8"/>
        <w:rPr>
          <w:rFonts w:hint="eastAsia" w:ascii="宋体" w:hAnsi="宋体" w:eastAsia="宋体" w:cs="宋体"/>
          <w:b/>
          <w:color w:val="auto"/>
          <w:sz w:val="30"/>
          <w:szCs w:val="30"/>
          <w:highlight w:val="none"/>
          <w:lang w:val="en-US" w:eastAsia="zh-CN"/>
        </w:rPr>
      </w:pPr>
    </w:p>
    <w:p w14:paraId="138951C9">
      <w:pPr>
        <w:rPr>
          <w:rFonts w:hint="eastAsia" w:ascii="宋体" w:hAnsi="宋体" w:eastAsia="宋体" w:cs="宋体"/>
          <w:b/>
          <w:color w:val="auto"/>
          <w:sz w:val="30"/>
          <w:szCs w:val="30"/>
          <w:highlight w:val="none"/>
          <w:lang w:val="en-US" w:eastAsia="zh-CN"/>
        </w:rPr>
      </w:pPr>
    </w:p>
    <w:p w14:paraId="1C777FB5">
      <w:pPr>
        <w:pStyle w:val="8"/>
        <w:rPr>
          <w:rFonts w:hint="eastAsia" w:ascii="宋体" w:hAnsi="宋体" w:eastAsia="宋体" w:cs="宋体"/>
          <w:b/>
          <w:color w:val="auto"/>
          <w:sz w:val="30"/>
          <w:szCs w:val="30"/>
          <w:highlight w:val="none"/>
          <w:lang w:val="en-US" w:eastAsia="zh-CN"/>
        </w:rPr>
      </w:pPr>
    </w:p>
    <w:p w14:paraId="12CC534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lang w:val="en-US" w:eastAsia="zh-CN"/>
        </w:rPr>
      </w:pPr>
      <w:r>
        <w:rPr>
          <w:rFonts w:hint="eastAsia" w:ascii="宋体" w:hAnsi="宋体" w:eastAsia="宋体" w:cs="宋体"/>
          <w:b/>
          <w:color w:val="auto"/>
          <w:sz w:val="30"/>
          <w:szCs w:val="30"/>
          <w:highlight w:val="none"/>
          <w:lang w:val="en-US" w:eastAsia="zh-CN"/>
        </w:rPr>
        <w:t>第四章</w:t>
      </w:r>
      <w:r>
        <w:rPr>
          <w:rFonts w:hint="eastAsia" w:ascii="宋体" w:hAnsi="宋体" w:eastAsia="宋体" w:cs="宋体"/>
          <w:b/>
          <w:color w:val="auto"/>
          <w:sz w:val="30"/>
          <w:szCs w:val="30"/>
          <w:highlight w:val="none"/>
        </w:rPr>
        <w:t xml:space="preserve"> 合同条款及格式</w:t>
      </w:r>
      <w:bookmarkEnd w:id="79"/>
    </w:p>
    <w:p w14:paraId="74421FD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78"/>
    </w:p>
    <w:p w14:paraId="263DE11A">
      <w:pPr>
        <w:widowControl/>
        <w:numPr>
          <w:ilvl w:val="0"/>
          <w:numId w:val="12"/>
        </w:numPr>
        <w:shd w:val="clear" w:color="auto" w:fill="auto"/>
        <w:spacing w:line="600" w:lineRule="exact"/>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bookmarkStart w:id="80" w:name="_Toc469495741"/>
      <w:r>
        <w:rPr>
          <w:rFonts w:hint="eastAsia" w:ascii="宋体" w:hAnsi="宋体" w:eastAsia="宋体" w:cs="宋体"/>
          <w:b/>
          <w:color w:val="auto"/>
          <w:sz w:val="30"/>
          <w:szCs w:val="30"/>
          <w:highlight w:val="none"/>
        </w:rPr>
        <w:t>合同协议书</w:t>
      </w:r>
      <w:bookmarkEnd w:id="80"/>
    </w:p>
    <w:p w14:paraId="500BD8A1">
      <w:pPr>
        <w:shd w:val="clear" w:color="auto" w:fill="auto"/>
        <w:spacing w:line="360" w:lineRule="auto"/>
        <w:ind w:firstLine="2729" w:firstLineChars="845"/>
        <w:jc w:val="both"/>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编号</w:t>
      </w:r>
    </w:p>
    <w:p w14:paraId="57293507">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    方：                                   卖    方：</w:t>
      </w:r>
    </w:p>
    <w:p w14:paraId="6C6CA7B2">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41D8DF3A">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    所：                                   住    所：                                   </w:t>
      </w:r>
    </w:p>
    <w:p w14:paraId="7D103FD0">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（买方）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中所需</w:t>
      </w:r>
      <w:r>
        <w:rPr>
          <w:rFonts w:hint="eastAsia" w:ascii="宋体" w:hAnsi="宋体" w:eastAsia="宋体" w:cs="宋体"/>
          <w:color w:val="auto"/>
          <w:szCs w:val="21"/>
          <w:highlight w:val="none"/>
          <w:u w:val="single"/>
        </w:rPr>
        <w:t>（产品名称）</w:t>
      </w:r>
      <w:r>
        <w:rPr>
          <w:rFonts w:hint="eastAsia" w:ascii="宋体" w:hAnsi="宋体" w:eastAsia="宋体" w:cs="宋体"/>
          <w:color w:val="auto"/>
          <w:szCs w:val="21"/>
          <w:highlight w:val="none"/>
        </w:rPr>
        <w:t xml:space="preserve"> 经公开招标，确定</w:t>
      </w:r>
      <w:r>
        <w:rPr>
          <w:rFonts w:hint="eastAsia" w:ascii="宋体" w:hAnsi="宋体" w:eastAsia="宋体" w:cs="宋体"/>
          <w:color w:val="auto"/>
          <w:szCs w:val="21"/>
          <w:highlight w:val="none"/>
          <w:u w:val="single"/>
        </w:rPr>
        <w:t>（卖方）</w:t>
      </w:r>
      <w:r>
        <w:rPr>
          <w:rFonts w:hint="eastAsia" w:ascii="宋体" w:hAnsi="宋体" w:eastAsia="宋体" w:cs="宋体"/>
          <w:color w:val="auto"/>
          <w:szCs w:val="21"/>
          <w:highlight w:val="none"/>
        </w:rPr>
        <w:t>为中标人。按照中华人民共和国合同法的规定，买卖双方同意按照下述的条款和条件，签署本合同。</w:t>
      </w:r>
    </w:p>
    <w:p w14:paraId="0EA50325">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1、本合同文件下列每一文件均应作为合同的组成部分进行阅读和解释：</w:t>
      </w:r>
    </w:p>
    <w:p w14:paraId="6DDF4647">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（2）投标文件（3）中标通知书</w:t>
      </w:r>
    </w:p>
    <w:p w14:paraId="6649F018">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（4）经双方确认进入合同的其它文件、补充条款或说明</w:t>
      </w:r>
    </w:p>
    <w:p w14:paraId="6FD0C926">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2、采购标的、数量、质量要求</w:t>
      </w:r>
    </w:p>
    <w:p w14:paraId="25B0B698">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3、合同总价</w:t>
      </w:r>
    </w:p>
    <w:p w14:paraId="73D810C6">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63A76327">
      <w:pPr>
        <w:shd w:val="clear" w:color="auto" w:fill="auto"/>
        <w:autoSpaceDN w:val="0"/>
        <w:spacing w:line="240" w:lineRule="atLeast"/>
        <w:ind w:firstLine="426"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4、付款方式</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u w:val="single"/>
        </w:rPr>
        <w:t xml:space="preserve">                                         。</w:t>
      </w:r>
    </w:p>
    <w:p w14:paraId="3A27A9D6">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5、合同供货（服务）期限及地点和方式</w:t>
      </w:r>
    </w:p>
    <w:p w14:paraId="26B0D2C9">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6、验收要求及违约责任</w:t>
      </w:r>
    </w:p>
    <w:p w14:paraId="7791D85D">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7、违约责任及解决争议方法</w:t>
      </w:r>
    </w:p>
    <w:p w14:paraId="0DFBCB85">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8、合同的生效</w:t>
      </w:r>
    </w:p>
    <w:p w14:paraId="2A66251D">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合同经双方授权代表签署，买卖双方加盖印章之后生效。</w:t>
      </w:r>
    </w:p>
    <w:p w14:paraId="3EB5B52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本合同一式     份，双方各执     份。</w:t>
      </w:r>
    </w:p>
    <w:p w14:paraId="022064B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买  方：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卖  方：</w:t>
      </w:r>
    </w:p>
    <w:p w14:paraId="0402C8CE">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名  称：（盖章）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名  称：（盖章）</w:t>
      </w:r>
    </w:p>
    <w:p w14:paraId="2723FA14">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法定代表人（或委托代理人）： （签字） 法定代表人（或委托代理人）：（签字）                        </w:t>
      </w:r>
    </w:p>
    <w:p w14:paraId="324BED8B">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地    址：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地    址：</w:t>
      </w:r>
    </w:p>
    <w:p w14:paraId="7B94972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邮政编码：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邮政编码：</w:t>
      </w:r>
    </w:p>
    <w:p w14:paraId="75DEE8AD">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电    话：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电    话：</w:t>
      </w:r>
    </w:p>
    <w:p w14:paraId="35173B35">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开户银行：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开户银行：</w:t>
      </w:r>
    </w:p>
    <w:p w14:paraId="33952B58">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帐    号：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帐    号：</w:t>
      </w:r>
    </w:p>
    <w:p w14:paraId="66EC65E4">
      <w:pPr>
        <w:keepNext w:val="0"/>
        <w:keepLines w:val="0"/>
        <w:pageBreakBefore w:val="0"/>
        <w:widowControl w:val="0"/>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kern w:val="0"/>
          <w:sz w:val="21"/>
          <w:szCs w:val="21"/>
          <w:highlight w:val="none"/>
          <w:u w:val="none" w:color="000000"/>
          <w:lang w:val="en-US" w:eastAsia="zh-CN" w:bidi="ar-SA"/>
        </w:rPr>
      </w:pPr>
      <w:r>
        <w:rPr>
          <w:rFonts w:hint="eastAsia" w:ascii="宋体" w:hAnsi="宋体" w:eastAsia="宋体" w:cs="宋体"/>
          <w:color w:val="auto"/>
          <w:kern w:val="0"/>
          <w:sz w:val="21"/>
          <w:szCs w:val="21"/>
          <w:highlight w:val="none"/>
          <w:u w:val="none" w:color="000000"/>
          <w:lang w:val="en-US" w:eastAsia="zh-CN" w:bidi="ar-SA"/>
        </w:rPr>
        <w:t>签约时间：                            签约地点：</w:t>
      </w:r>
    </w:p>
    <w:p w14:paraId="681C6238">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val="en-US" w:eastAsia="zh-CN"/>
        </w:rPr>
      </w:pPr>
    </w:p>
    <w:p w14:paraId="30E414F3">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val="en-US" w:eastAsia="zh-CN"/>
        </w:rPr>
      </w:pPr>
    </w:p>
    <w:p w14:paraId="74C0F723">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eastAsia="zh-CN"/>
        </w:rPr>
      </w:pPr>
      <w:r>
        <w:rPr>
          <w:rFonts w:hint="eastAsia" w:ascii="宋体" w:hAnsi="宋体" w:eastAsia="宋体" w:cs="宋体"/>
          <w:b/>
          <w:color w:val="auto"/>
          <w:kern w:val="0"/>
          <w:sz w:val="30"/>
          <w:szCs w:val="30"/>
          <w:lang w:val="en-US" w:eastAsia="zh-CN"/>
        </w:rPr>
        <w:t xml:space="preserve">第五章  </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投标文件格式</w:t>
      </w:r>
    </w:p>
    <w:p w14:paraId="738BCC51">
      <w:pPr>
        <w:widowControl/>
        <w:spacing w:line="560" w:lineRule="atLeast"/>
        <w:rPr>
          <w:rFonts w:hint="eastAsia" w:ascii="宋体" w:hAnsi="宋体" w:eastAsia="宋体" w:cs="宋体"/>
          <w:b/>
          <w:bCs/>
          <w:color w:val="auto"/>
          <w:sz w:val="24"/>
          <w:szCs w:val="24"/>
          <w:highlight w:val="none"/>
        </w:rPr>
      </w:pPr>
      <w:bookmarkStart w:id="81" w:name="_Toc8919"/>
      <w:bookmarkStart w:id="82" w:name="_Toc515647803"/>
      <w:bookmarkStart w:id="83" w:name="_Toc18694"/>
      <w:bookmarkStart w:id="84" w:name="_Toc18974"/>
      <w:r>
        <w:rPr>
          <w:rFonts w:hint="eastAsia" w:ascii="宋体" w:hAnsi="宋体" w:eastAsia="宋体" w:cs="宋体"/>
          <w:b/>
          <w:bCs/>
          <w:color w:val="auto"/>
          <w:sz w:val="24"/>
          <w:szCs w:val="24"/>
          <w:highlight w:val="none"/>
        </w:rPr>
        <w:t>第一部分 开标一览表及资格证明文件</w:t>
      </w:r>
      <w:bookmarkEnd w:id="81"/>
      <w:bookmarkEnd w:id="82"/>
      <w:bookmarkEnd w:id="83"/>
      <w:bookmarkEnd w:id="84"/>
    </w:p>
    <w:p w14:paraId="251C5A92">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14:paraId="3A0EA66F">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14:paraId="1746BB1D">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r>
        <w:rPr>
          <w:rFonts w:hint="eastAsia" w:ascii="宋体" w:hAnsi="宋体" w:eastAsia="宋体" w:cs="宋体"/>
          <w:color w:val="auto"/>
          <w:sz w:val="24"/>
          <w:szCs w:val="24"/>
          <w:highlight w:val="none"/>
          <w:lang w:eastAsia="zh-CN"/>
        </w:rPr>
        <w:t>；</w:t>
      </w:r>
    </w:p>
    <w:p w14:paraId="7892CEE4">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法定代表人授权</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rPr>
        <w:t>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14:paraId="17D646F7">
      <w:pPr>
        <w:shd w:val="clear" w:color="auto" w:fill="auto"/>
        <w:spacing w:line="400" w:lineRule="exact"/>
        <w:ind w:firstLine="482"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5、投标企业须提供投标人（被授权在职人员）近六个月内任意一个月社保证明；</w:t>
      </w:r>
    </w:p>
    <w:p w14:paraId="7B4403CC">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6、投标保证金缴纳凭证或投标担保函</w:t>
      </w:r>
      <w:r>
        <w:rPr>
          <w:rFonts w:hint="eastAsia" w:ascii="宋体" w:hAnsi="宋体" w:eastAsia="宋体" w:cs="宋体"/>
          <w:color w:val="auto"/>
          <w:sz w:val="24"/>
          <w:szCs w:val="24"/>
          <w:highlight w:val="none"/>
        </w:rPr>
        <w:t>；</w:t>
      </w:r>
    </w:p>
    <w:p w14:paraId="09A09F3C">
      <w:pPr>
        <w:shd w:val="clear" w:color="auto" w:fill="auto"/>
        <w:spacing w:line="400" w:lineRule="exact"/>
        <w:ind w:firstLine="482"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4D51327F">
      <w:pPr>
        <w:pStyle w:val="26"/>
        <w:ind w:firstLine="486"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8、参加政府采购活动前3年内在经营活动中没有重大违法记录的书面声明；</w:t>
      </w:r>
    </w:p>
    <w:p w14:paraId="5D6D81C3">
      <w:pPr>
        <w:shd w:val="clear" w:color="auto" w:fill="auto"/>
        <w:spacing w:line="400" w:lineRule="exact"/>
        <w:ind w:firstLine="482"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14:paraId="2F0252EC">
      <w:pPr>
        <w:widowControl/>
        <w:spacing w:line="560" w:lineRule="atLeast"/>
        <w:jc w:val="center"/>
        <w:rPr>
          <w:rFonts w:hint="eastAsia" w:ascii="宋体" w:hAnsi="宋体" w:eastAsia="宋体" w:cs="宋体"/>
          <w:b/>
          <w:color w:val="auto"/>
          <w:kern w:val="0"/>
          <w:sz w:val="24"/>
          <w:szCs w:val="24"/>
        </w:rPr>
      </w:pPr>
    </w:p>
    <w:p w14:paraId="1DFE5D23">
      <w:pPr>
        <w:widowControl/>
        <w:spacing w:line="560" w:lineRule="atLeast"/>
        <w:jc w:val="center"/>
        <w:rPr>
          <w:rFonts w:hint="eastAsia" w:ascii="宋体" w:hAnsi="宋体" w:eastAsia="宋体" w:cs="宋体"/>
          <w:b/>
          <w:color w:val="auto"/>
          <w:kern w:val="0"/>
          <w:sz w:val="24"/>
          <w:szCs w:val="24"/>
        </w:rPr>
      </w:pPr>
    </w:p>
    <w:p w14:paraId="4063A09A">
      <w:pPr>
        <w:widowControl/>
        <w:spacing w:line="560" w:lineRule="atLeast"/>
        <w:jc w:val="both"/>
        <w:rPr>
          <w:rFonts w:hint="eastAsia" w:ascii="宋体" w:hAnsi="宋体" w:eastAsia="宋体" w:cs="宋体"/>
          <w:b/>
          <w:color w:val="auto"/>
          <w:kern w:val="0"/>
          <w:sz w:val="24"/>
          <w:szCs w:val="24"/>
        </w:rPr>
      </w:pPr>
    </w:p>
    <w:p w14:paraId="1B62EC3C">
      <w:pPr>
        <w:pStyle w:val="23"/>
        <w:rPr>
          <w:rFonts w:hint="eastAsia" w:ascii="宋体" w:hAnsi="宋体" w:eastAsia="宋体" w:cs="宋体"/>
          <w:b/>
          <w:color w:val="auto"/>
          <w:kern w:val="0"/>
          <w:sz w:val="24"/>
          <w:szCs w:val="24"/>
        </w:rPr>
      </w:pPr>
    </w:p>
    <w:p w14:paraId="5254BF1E">
      <w:pPr>
        <w:pStyle w:val="23"/>
        <w:rPr>
          <w:rFonts w:hint="eastAsia" w:ascii="宋体" w:hAnsi="宋体" w:eastAsia="宋体" w:cs="宋体"/>
          <w:b/>
          <w:color w:val="auto"/>
          <w:kern w:val="0"/>
          <w:sz w:val="24"/>
          <w:szCs w:val="24"/>
        </w:rPr>
      </w:pPr>
    </w:p>
    <w:p w14:paraId="14046A02">
      <w:pPr>
        <w:pStyle w:val="23"/>
        <w:rPr>
          <w:rFonts w:hint="eastAsia" w:ascii="宋体" w:hAnsi="宋体" w:eastAsia="宋体" w:cs="宋体"/>
          <w:b/>
          <w:color w:val="auto"/>
          <w:kern w:val="0"/>
          <w:sz w:val="24"/>
          <w:szCs w:val="24"/>
        </w:rPr>
      </w:pPr>
    </w:p>
    <w:p w14:paraId="5DD259A7">
      <w:pPr>
        <w:pStyle w:val="23"/>
        <w:rPr>
          <w:rFonts w:hint="eastAsia" w:ascii="宋体" w:hAnsi="宋体" w:eastAsia="宋体" w:cs="宋体"/>
          <w:b/>
          <w:color w:val="auto"/>
          <w:kern w:val="0"/>
          <w:sz w:val="24"/>
          <w:szCs w:val="24"/>
        </w:rPr>
      </w:pPr>
    </w:p>
    <w:p w14:paraId="62434420">
      <w:pPr>
        <w:pStyle w:val="23"/>
        <w:rPr>
          <w:rFonts w:hint="eastAsia" w:ascii="宋体" w:hAnsi="宋体" w:eastAsia="宋体" w:cs="宋体"/>
          <w:b/>
          <w:color w:val="auto"/>
          <w:kern w:val="0"/>
          <w:sz w:val="24"/>
          <w:szCs w:val="24"/>
        </w:rPr>
      </w:pPr>
    </w:p>
    <w:p w14:paraId="748162E4">
      <w:pPr>
        <w:pStyle w:val="23"/>
        <w:rPr>
          <w:rFonts w:hint="eastAsia" w:ascii="宋体" w:hAnsi="宋体" w:eastAsia="宋体" w:cs="宋体"/>
          <w:b/>
          <w:color w:val="auto"/>
          <w:kern w:val="0"/>
          <w:sz w:val="24"/>
          <w:szCs w:val="24"/>
        </w:rPr>
      </w:pPr>
    </w:p>
    <w:p w14:paraId="1048F9C0">
      <w:pPr>
        <w:pStyle w:val="23"/>
        <w:rPr>
          <w:rFonts w:hint="eastAsia" w:ascii="宋体" w:hAnsi="宋体" w:eastAsia="宋体" w:cs="宋体"/>
          <w:b/>
          <w:color w:val="auto"/>
          <w:kern w:val="0"/>
          <w:sz w:val="24"/>
          <w:szCs w:val="24"/>
        </w:rPr>
      </w:pPr>
    </w:p>
    <w:p w14:paraId="5F0D6122">
      <w:pPr>
        <w:pStyle w:val="23"/>
        <w:rPr>
          <w:rFonts w:hint="eastAsia" w:ascii="宋体" w:hAnsi="宋体" w:eastAsia="宋体" w:cs="宋体"/>
          <w:b/>
          <w:color w:val="auto"/>
          <w:kern w:val="0"/>
          <w:sz w:val="24"/>
          <w:szCs w:val="24"/>
        </w:rPr>
      </w:pPr>
    </w:p>
    <w:p w14:paraId="0BC6D500">
      <w:pPr>
        <w:pStyle w:val="23"/>
        <w:rPr>
          <w:rFonts w:hint="eastAsia" w:ascii="宋体" w:hAnsi="宋体" w:eastAsia="宋体" w:cs="宋体"/>
          <w:b/>
          <w:color w:val="auto"/>
          <w:kern w:val="0"/>
          <w:sz w:val="24"/>
          <w:szCs w:val="24"/>
        </w:rPr>
      </w:pPr>
    </w:p>
    <w:p w14:paraId="68EDF46D">
      <w:pPr>
        <w:pStyle w:val="23"/>
        <w:rPr>
          <w:rFonts w:hint="eastAsia" w:ascii="宋体" w:hAnsi="宋体" w:eastAsia="宋体" w:cs="宋体"/>
          <w:b/>
          <w:color w:val="auto"/>
          <w:kern w:val="0"/>
          <w:sz w:val="24"/>
          <w:szCs w:val="24"/>
        </w:rPr>
      </w:pPr>
    </w:p>
    <w:p w14:paraId="42A51977">
      <w:pPr>
        <w:pStyle w:val="23"/>
        <w:ind w:left="0" w:leftChars="0" w:firstLine="0" w:firstLineChars="0"/>
        <w:rPr>
          <w:rFonts w:hint="eastAsia" w:ascii="宋体" w:hAnsi="宋体" w:eastAsia="宋体" w:cs="宋体"/>
          <w:b/>
          <w:color w:val="auto"/>
          <w:kern w:val="0"/>
          <w:sz w:val="24"/>
          <w:szCs w:val="24"/>
          <w:lang w:eastAsia="zh-CN"/>
        </w:rPr>
      </w:pPr>
    </w:p>
    <w:p w14:paraId="07F57AF1">
      <w:pPr>
        <w:pStyle w:val="23"/>
        <w:ind w:left="0" w:leftChars="0" w:firstLine="0" w:firstLineChars="0"/>
        <w:rPr>
          <w:rFonts w:hint="eastAsia" w:ascii="宋体" w:hAnsi="宋体" w:eastAsia="宋体" w:cs="宋体"/>
          <w:b/>
          <w:color w:val="auto"/>
          <w:kern w:val="0"/>
          <w:sz w:val="24"/>
          <w:szCs w:val="24"/>
          <w:lang w:eastAsia="zh-CN"/>
        </w:rPr>
      </w:pPr>
    </w:p>
    <w:p w14:paraId="66FA4B7D">
      <w:pPr>
        <w:pStyle w:val="23"/>
        <w:ind w:left="0" w:leftChars="0" w:firstLine="0" w:firstLineChars="0"/>
        <w:rPr>
          <w:rFonts w:hint="eastAsia" w:ascii="宋体" w:hAnsi="宋体" w:eastAsia="宋体" w:cs="宋体"/>
          <w:b/>
          <w:color w:val="auto"/>
          <w:kern w:val="0"/>
          <w:sz w:val="24"/>
          <w:szCs w:val="24"/>
        </w:rPr>
      </w:pPr>
    </w:p>
    <w:p w14:paraId="363156E4">
      <w:pPr>
        <w:pStyle w:val="3"/>
        <w:numPr>
          <w:ilvl w:val="0"/>
          <w:numId w:val="0"/>
        </w:numPr>
        <w:shd w:val="clear" w:color="auto" w:fill="auto"/>
        <w:spacing w:before="0" w:line="240" w:lineRule="atLeast"/>
        <w:jc w:val="center"/>
        <w:rPr>
          <w:rFonts w:hint="eastAsia" w:ascii="宋体" w:hAnsi="宋体" w:eastAsia="宋体" w:cs="宋体"/>
          <w:color w:val="auto"/>
          <w:sz w:val="28"/>
          <w:szCs w:val="28"/>
          <w:highlight w:val="none"/>
        </w:rPr>
      </w:pPr>
      <w:bookmarkStart w:id="85" w:name="_Toc19050"/>
      <w:bookmarkStart w:id="86" w:name="_Toc515647804"/>
      <w:bookmarkStart w:id="87" w:name="_Toc30524"/>
      <w:bookmarkStart w:id="88" w:name="_Toc16568"/>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开标一览表（投标文件格式一）</w:t>
      </w:r>
      <w:bookmarkEnd w:id="85"/>
      <w:bookmarkEnd w:id="86"/>
      <w:bookmarkEnd w:id="87"/>
      <w:bookmarkEnd w:id="88"/>
    </w:p>
    <w:p w14:paraId="6767318E">
      <w:pPr>
        <w:pStyle w:val="10"/>
        <w:shd w:val="clear" w:color="auto" w:fill="auto"/>
        <w:tabs>
          <w:tab w:val="left" w:pos="5580"/>
        </w:tabs>
        <w:spacing w:line="240" w:lineRule="atLeast"/>
        <w:ind w:left="272" w:leftChars="128"/>
        <w:rPr>
          <w:rFonts w:hint="eastAsia" w:ascii="宋体" w:hAnsi="宋体" w:eastAsia="宋体" w:cs="宋体"/>
          <w:color w:val="auto"/>
          <w:sz w:val="24"/>
          <w:szCs w:val="24"/>
          <w:highlight w:val="none"/>
        </w:rPr>
      </w:pPr>
    </w:p>
    <w:p w14:paraId="1DD3C8C9">
      <w:pPr>
        <w:pStyle w:val="5"/>
        <w:shd w:val="clear" w:color="auto" w:fill="auto"/>
        <w:tabs>
          <w:tab w:val="left" w:pos="5580"/>
        </w:tabs>
        <w:spacing w:line="240" w:lineRule="atLeast"/>
        <w:ind w:left="0" w:leftChars="0" w:firstLine="0" w:firstLineChars="0"/>
        <w:jc w:val="center"/>
        <w:rPr>
          <w:rFonts w:hint="eastAsia" w:ascii="宋体" w:hAnsi="宋体" w:eastAsia="宋体" w:cs="宋体"/>
          <w:b/>
          <w:bCs/>
          <w:color w:val="auto"/>
          <w:kern w:val="0"/>
          <w:sz w:val="32"/>
          <w:szCs w:val="22"/>
          <w:highlight w:val="none"/>
          <w:lang w:val="en-US" w:eastAsia="zh-CN" w:bidi="ar-SA"/>
        </w:rPr>
      </w:pPr>
      <w:bookmarkStart w:id="89" w:name="_Hlt520356241"/>
      <w:bookmarkEnd w:id="89"/>
      <w:bookmarkStart w:id="90" w:name="_Toc494296984"/>
      <w:r>
        <w:rPr>
          <w:rFonts w:hint="eastAsia" w:ascii="宋体" w:hAnsi="宋体" w:eastAsia="宋体" w:cs="宋体"/>
          <w:b/>
          <w:bCs/>
          <w:color w:val="auto"/>
          <w:kern w:val="0"/>
          <w:sz w:val="32"/>
          <w:szCs w:val="22"/>
          <w:highlight w:val="none"/>
          <w:lang w:val="en-US" w:eastAsia="zh-CN" w:bidi="ar-SA"/>
        </w:rPr>
        <w:t>开标一览表</w:t>
      </w:r>
      <w:bookmarkEnd w:id="90"/>
    </w:p>
    <w:p w14:paraId="7373A979">
      <w:pPr>
        <w:shd w:val="clear" w:color="auto" w:fill="auto"/>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招标项目名称： </w:t>
      </w:r>
      <w:r>
        <w:rPr>
          <w:rFonts w:hint="eastAsia" w:ascii="宋体" w:hAnsi="宋体" w:eastAsia="宋体" w:cs="宋体"/>
          <w:color w:val="auto"/>
          <w:sz w:val="24"/>
          <w:szCs w:val="24"/>
          <w:highlight w:val="none"/>
          <w:u w:val="single"/>
        </w:rPr>
        <w:t xml:space="preserve">                         </w:t>
      </w:r>
    </w:p>
    <w:p w14:paraId="04F8B833">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招标项目编号：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5C321EF">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单位：元（人民币）</w:t>
      </w:r>
    </w:p>
    <w:tbl>
      <w:tblPr>
        <w:tblStyle w:val="1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E6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87FDAA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6185" w:type="dxa"/>
            <w:noWrap w:val="0"/>
            <w:vAlign w:val="center"/>
          </w:tcPr>
          <w:p w14:paraId="12277FCC">
            <w:pPr>
              <w:shd w:val="clear" w:color="auto" w:fill="auto"/>
              <w:rPr>
                <w:rFonts w:hint="eastAsia" w:ascii="宋体" w:hAnsi="宋体" w:eastAsia="宋体" w:cs="宋体"/>
                <w:color w:val="auto"/>
                <w:sz w:val="24"/>
                <w:szCs w:val="24"/>
                <w:highlight w:val="none"/>
              </w:rPr>
            </w:pPr>
          </w:p>
        </w:tc>
      </w:tr>
      <w:tr w14:paraId="0F5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0A7F013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供货日期</w:t>
            </w:r>
          </w:p>
        </w:tc>
        <w:tc>
          <w:tcPr>
            <w:tcW w:w="6185" w:type="dxa"/>
            <w:noWrap w:val="0"/>
            <w:vAlign w:val="center"/>
          </w:tcPr>
          <w:p w14:paraId="4E0F7215">
            <w:pPr>
              <w:shd w:val="clear" w:color="auto" w:fill="auto"/>
              <w:jc w:val="center"/>
              <w:rPr>
                <w:rFonts w:hint="eastAsia" w:ascii="宋体" w:hAnsi="宋体" w:eastAsia="宋体" w:cs="宋体"/>
                <w:color w:val="auto"/>
                <w:sz w:val="24"/>
                <w:szCs w:val="24"/>
                <w:highlight w:val="none"/>
              </w:rPr>
            </w:pPr>
          </w:p>
        </w:tc>
      </w:tr>
      <w:tr w14:paraId="7E06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61FAC9D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85" w:type="dxa"/>
            <w:noWrap w:val="0"/>
            <w:vAlign w:val="center"/>
          </w:tcPr>
          <w:p w14:paraId="2FF83F59">
            <w:pPr>
              <w:shd w:val="clear" w:color="auto" w:fill="auto"/>
              <w:jc w:val="center"/>
              <w:rPr>
                <w:rFonts w:hint="eastAsia" w:ascii="宋体" w:hAnsi="宋体" w:eastAsia="宋体" w:cs="宋体"/>
                <w:color w:val="auto"/>
                <w:sz w:val="24"/>
                <w:szCs w:val="24"/>
                <w:highlight w:val="none"/>
              </w:rPr>
            </w:pPr>
          </w:p>
        </w:tc>
      </w:tr>
      <w:tr w14:paraId="6774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73A579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64CC97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noWrap w:val="0"/>
            <w:vAlign w:val="center"/>
          </w:tcPr>
          <w:p w14:paraId="714D6F02">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6185" w:type="dxa"/>
            <w:noWrap w:val="0"/>
            <w:vAlign w:val="center"/>
          </w:tcPr>
          <w:p w14:paraId="2D749503">
            <w:pPr>
              <w:shd w:val="clear" w:color="auto" w:fill="auto"/>
              <w:jc w:val="center"/>
              <w:rPr>
                <w:rFonts w:hint="eastAsia" w:ascii="宋体" w:hAnsi="宋体" w:eastAsia="宋体" w:cs="宋体"/>
                <w:color w:val="auto"/>
                <w:sz w:val="24"/>
                <w:szCs w:val="24"/>
                <w:highlight w:val="none"/>
              </w:rPr>
            </w:pPr>
          </w:p>
        </w:tc>
      </w:tr>
      <w:tr w14:paraId="7C68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62122A55">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noWrap w:val="0"/>
            <w:vAlign w:val="center"/>
          </w:tcPr>
          <w:p w14:paraId="566F600B">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6185" w:type="dxa"/>
            <w:noWrap w:val="0"/>
            <w:vAlign w:val="center"/>
          </w:tcPr>
          <w:p w14:paraId="7DE81861">
            <w:pPr>
              <w:shd w:val="clear" w:color="auto" w:fill="auto"/>
              <w:jc w:val="center"/>
              <w:rPr>
                <w:rFonts w:hint="eastAsia" w:ascii="宋体" w:hAnsi="宋体" w:eastAsia="宋体" w:cs="宋体"/>
                <w:color w:val="auto"/>
                <w:sz w:val="24"/>
                <w:szCs w:val="24"/>
                <w:highlight w:val="none"/>
              </w:rPr>
            </w:pPr>
          </w:p>
        </w:tc>
      </w:tr>
    </w:tbl>
    <w:p w14:paraId="51F9CBC4">
      <w:pPr>
        <w:shd w:val="clear" w:color="auto" w:fill="auto"/>
        <w:spacing w:line="500" w:lineRule="exact"/>
        <w:ind w:firstLine="475"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45E3228E">
      <w:pPr>
        <w:shd w:val="clear" w:color="auto" w:fill="auto"/>
        <w:spacing w:line="500" w:lineRule="exact"/>
        <w:ind w:firstLine="475"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1.为方便开标唱标，投标人应将开标一览表单独密封，并在信封上标明“开标一览表”字样，然后在递交投标文件时单独递交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p>
    <w:p w14:paraId="1D0C18CB">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527FBF2">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3.投标总价为招标范围所列全部招标项目的报价总和，并应与投标报价明细表及分项价格表保持一致。</w:t>
      </w:r>
    </w:p>
    <w:p w14:paraId="5A6858C2">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4.必须在投标文件中装订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C6E73A8">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5.投标报价不得填报选择性报价。</w:t>
      </w:r>
    </w:p>
    <w:p w14:paraId="17927B9F">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29B48563">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9B87B9">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3C87CC3">
      <w:pPr>
        <w:shd w:val="clear" w:color="auto" w:fill="auto"/>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B2CF82">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bCs/>
          <w:color w:val="auto"/>
          <w:sz w:val="28"/>
          <w:szCs w:val="28"/>
          <w:highlight w:val="none"/>
          <w:lang w:val="en-US" w:eastAsia="zh-CN"/>
        </w:rPr>
      </w:pPr>
      <w:bookmarkStart w:id="91" w:name="_Toc515647805"/>
      <w:bookmarkStart w:id="92" w:name="_Toc29899"/>
      <w:bookmarkStart w:id="93" w:name="_Toc4844"/>
      <w:bookmarkStart w:id="94" w:name="_Toc17577"/>
    </w:p>
    <w:p w14:paraId="35286F7C">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法人或者非法人组织的营业执照等证明文件</w:t>
      </w:r>
      <w:bookmarkEnd w:id="91"/>
      <w:bookmarkStart w:id="95" w:name="_Toc515647806"/>
      <w:r>
        <w:rPr>
          <w:rFonts w:hint="eastAsia" w:ascii="宋体" w:hAnsi="宋体" w:eastAsia="宋体" w:cs="宋体"/>
          <w:b/>
          <w:bCs/>
          <w:color w:val="auto"/>
          <w:sz w:val="28"/>
          <w:szCs w:val="28"/>
          <w:highlight w:val="none"/>
        </w:rPr>
        <w:t>或自然人的身份证明</w:t>
      </w:r>
      <w:bookmarkEnd w:id="92"/>
      <w:bookmarkEnd w:id="93"/>
      <w:bookmarkEnd w:id="94"/>
      <w:bookmarkEnd w:id="95"/>
    </w:p>
    <w:p w14:paraId="2477479B">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szCs w:val="24"/>
          <w:highlight w:val="none"/>
        </w:rPr>
      </w:pPr>
    </w:p>
    <w:p w14:paraId="4B9BB40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说明：1.提供有效的营业执照等证明文件复印件，复印件上应加盖本单位章。</w:t>
      </w:r>
    </w:p>
    <w:p w14:paraId="0A8E5D49">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投标人为自然人的，应提供身份证明的复印件。</w:t>
      </w:r>
    </w:p>
    <w:p w14:paraId="7D12152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59E4B736">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p>
    <w:p w14:paraId="1C95E095">
      <w:pPr>
        <w:widowControl/>
        <w:spacing w:line="560" w:lineRule="atLeast"/>
        <w:jc w:val="center"/>
        <w:rPr>
          <w:rFonts w:hint="eastAsia" w:ascii="宋体" w:hAnsi="宋体" w:eastAsia="宋体" w:cs="宋体"/>
          <w:b/>
          <w:color w:val="auto"/>
          <w:kern w:val="0"/>
          <w:sz w:val="24"/>
          <w:szCs w:val="24"/>
        </w:rPr>
      </w:pPr>
    </w:p>
    <w:p w14:paraId="5545689C">
      <w:pPr>
        <w:widowControl/>
        <w:spacing w:line="560" w:lineRule="atLeast"/>
        <w:jc w:val="center"/>
        <w:rPr>
          <w:rFonts w:hint="eastAsia" w:ascii="宋体" w:hAnsi="宋体" w:eastAsia="宋体" w:cs="宋体"/>
          <w:b/>
          <w:color w:val="auto"/>
          <w:kern w:val="0"/>
          <w:sz w:val="24"/>
          <w:szCs w:val="24"/>
        </w:rPr>
      </w:pPr>
    </w:p>
    <w:p w14:paraId="5B7305B8">
      <w:pPr>
        <w:widowControl/>
        <w:spacing w:line="560" w:lineRule="atLeast"/>
        <w:jc w:val="center"/>
        <w:rPr>
          <w:rFonts w:hint="eastAsia" w:ascii="宋体" w:hAnsi="宋体" w:eastAsia="宋体" w:cs="宋体"/>
          <w:b/>
          <w:color w:val="auto"/>
          <w:kern w:val="0"/>
          <w:sz w:val="24"/>
          <w:szCs w:val="24"/>
        </w:rPr>
      </w:pPr>
    </w:p>
    <w:p w14:paraId="3D7E4D50">
      <w:pPr>
        <w:widowControl/>
        <w:spacing w:line="560" w:lineRule="atLeast"/>
        <w:jc w:val="center"/>
        <w:rPr>
          <w:rFonts w:hint="eastAsia" w:ascii="宋体" w:hAnsi="宋体" w:eastAsia="宋体" w:cs="宋体"/>
          <w:b/>
          <w:color w:val="auto"/>
          <w:kern w:val="0"/>
          <w:sz w:val="24"/>
          <w:szCs w:val="24"/>
        </w:rPr>
      </w:pPr>
    </w:p>
    <w:p w14:paraId="16FC2939">
      <w:pPr>
        <w:widowControl/>
        <w:spacing w:line="560" w:lineRule="atLeast"/>
        <w:jc w:val="center"/>
        <w:rPr>
          <w:rFonts w:hint="eastAsia" w:ascii="宋体" w:hAnsi="宋体" w:eastAsia="宋体" w:cs="宋体"/>
          <w:b/>
          <w:color w:val="auto"/>
          <w:kern w:val="0"/>
          <w:sz w:val="24"/>
          <w:szCs w:val="24"/>
        </w:rPr>
      </w:pPr>
    </w:p>
    <w:p w14:paraId="2DA93ABB">
      <w:pPr>
        <w:widowControl/>
        <w:spacing w:line="560" w:lineRule="atLeast"/>
        <w:jc w:val="center"/>
        <w:rPr>
          <w:rFonts w:hint="eastAsia" w:ascii="宋体" w:hAnsi="宋体" w:eastAsia="宋体" w:cs="宋体"/>
          <w:b/>
          <w:color w:val="auto"/>
          <w:kern w:val="0"/>
          <w:sz w:val="24"/>
          <w:szCs w:val="24"/>
        </w:rPr>
      </w:pPr>
    </w:p>
    <w:p w14:paraId="7FBD7753">
      <w:pPr>
        <w:widowControl/>
        <w:spacing w:line="560" w:lineRule="atLeast"/>
        <w:jc w:val="center"/>
        <w:rPr>
          <w:rFonts w:hint="eastAsia" w:ascii="宋体" w:hAnsi="宋体" w:eastAsia="宋体" w:cs="宋体"/>
          <w:b/>
          <w:color w:val="auto"/>
          <w:kern w:val="0"/>
          <w:sz w:val="24"/>
          <w:szCs w:val="24"/>
        </w:rPr>
      </w:pPr>
    </w:p>
    <w:p w14:paraId="3A4BD888">
      <w:pPr>
        <w:widowControl/>
        <w:spacing w:line="560" w:lineRule="atLeast"/>
        <w:jc w:val="center"/>
        <w:rPr>
          <w:rFonts w:hint="eastAsia" w:ascii="宋体" w:hAnsi="宋体" w:eastAsia="宋体" w:cs="宋体"/>
          <w:b/>
          <w:color w:val="auto"/>
          <w:kern w:val="0"/>
          <w:sz w:val="24"/>
          <w:szCs w:val="24"/>
        </w:rPr>
      </w:pPr>
    </w:p>
    <w:p w14:paraId="1FA7BE80">
      <w:pPr>
        <w:widowControl/>
        <w:spacing w:line="560" w:lineRule="atLeast"/>
        <w:jc w:val="center"/>
        <w:rPr>
          <w:rFonts w:hint="eastAsia" w:ascii="宋体" w:hAnsi="宋体" w:eastAsia="宋体" w:cs="宋体"/>
          <w:b/>
          <w:color w:val="auto"/>
          <w:kern w:val="0"/>
          <w:sz w:val="24"/>
          <w:szCs w:val="24"/>
        </w:rPr>
      </w:pPr>
    </w:p>
    <w:p w14:paraId="2702962F">
      <w:pPr>
        <w:widowControl/>
        <w:spacing w:line="560" w:lineRule="atLeast"/>
        <w:jc w:val="center"/>
        <w:rPr>
          <w:rFonts w:hint="eastAsia" w:ascii="宋体" w:hAnsi="宋体" w:eastAsia="宋体" w:cs="宋体"/>
          <w:b/>
          <w:color w:val="auto"/>
          <w:kern w:val="0"/>
          <w:sz w:val="24"/>
          <w:szCs w:val="24"/>
        </w:rPr>
      </w:pPr>
    </w:p>
    <w:p w14:paraId="42FC84A7">
      <w:pPr>
        <w:widowControl/>
        <w:spacing w:line="560" w:lineRule="atLeast"/>
        <w:jc w:val="center"/>
        <w:rPr>
          <w:rFonts w:hint="eastAsia" w:ascii="宋体" w:hAnsi="宋体" w:eastAsia="宋体" w:cs="宋体"/>
          <w:b/>
          <w:color w:val="auto"/>
          <w:kern w:val="0"/>
          <w:sz w:val="24"/>
          <w:szCs w:val="24"/>
        </w:rPr>
      </w:pPr>
    </w:p>
    <w:p w14:paraId="23224E25">
      <w:pPr>
        <w:pStyle w:val="8"/>
        <w:rPr>
          <w:rFonts w:hint="eastAsia" w:ascii="宋体" w:hAnsi="宋体" w:eastAsia="宋体" w:cs="宋体"/>
          <w:b/>
          <w:color w:val="auto"/>
          <w:kern w:val="0"/>
          <w:sz w:val="24"/>
          <w:szCs w:val="24"/>
        </w:rPr>
      </w:pPr>
    </w:p>
    <w:p w14:paraId="3D3FF39E">
      <w:pPr>
        <w:pStyle w:val="24"/>
        <w:rPr>
          <w:rFonts w:hint="eastAsia" w:ascii="宋体" w:hAnsi="宋体" w:eastAsia="宋体" w:cs="宋体"/>
          <w:b/>
          <w:color w:val="auto"/>
          <w:kern w:val="0"/>
          <w:sz w:val="24"/>
          <w:szCs w:val="24"/>
        </w:rPr>
      </w:pPr>
    </w:p>
    <w:p w14:paraId="788B0C9C">
      <w:pPr>
        <w:pStyle w:val="24"/>
        <w:rPr>
          <w:rFonts w:hint="eastAsia" w:ascii="宋体" w:hAnsi="宋体" w:eastAsia="宋体" w:cs="宋体"/>
          <w:b/>
          <w:color w:val="auto"/>
          <w:kern w:val="0"/>
          <w:sz w:val="24"/>
          <w:szCs w:val="24"/>
        </w:rPr>
      </w:pPr>
    </w:p>
    <w:p w14:paraId="2ADEA245">
      <w:pPr>
        <w:pStyle w:val="24"/>
        <w:rPr>
          <w:rFonts w:hint="eastAsia" w:ascii="宋体" w:hAnsi="宋体" w:eastAsia="宋体" w:cs="宋体"/>
          <w:b/>
          <w:color w:val="auto"/>
          <w:kern w:val="0"/>
          <w:sz w:val="24"/>
          <w:szCs w:val="24"/>
        </w:rPr>
      </w:pPr>
    </w:p>
    <w:p w14:paraId="7A9A28B3">
      <w:pPr>
        <w:pStyle w:val="24"/>
        <w:rPr>
          <w:rFonts w:hint="eastAsia" w:ascii="宋体" w:hAnsi="宋体" w:eastAsia="宋体" w:cs="宋体"/>
          <w:b/>
          <w:color w:val="auto"/>
          <w:kern w:val="0"/>
          <w:sz w:val="24"/>
          <w:szCs w:val="24"/>
        </w:rPr>
      </w:pPr>
    </w:p>
    <w:p w14:paraId="218DD5AA">
      <w:pPr>
        <w:pStyle w:val="24"/>
        <w:rPr>
          <w:rFonts w:hint="eastAsia" w:ascii="宋体" w:hAnsi="宋体" w:eastAsia="宋体" w:cs="宋体"/>
          <w:b/>
          <w:color w:val="auto"/>
          <w:kern w:val="0"/>
          <w:sz w:val="24"/>
          <w:szCs w:val="24"/>
        </w:rPr>
      </w:pPr>
    </w:p>
    <w:p w14:paraId="33C9AD6D">
      <w:pPr>
        <w:pStyle w:val="24"/>
        <w:rPr>
          <w:rFonts w:hint="eastAsia" w:ascii="宋体" w:hAnsi="宋体" w:eastAsia="宋体" w:cs="宋体"/>
          <w:b/>
          <w:color w:val="auto"/>
          <w:kern w:val="0"/>
          <w:sz w:val="24"/>
          <w:szCs w:val="24"/>
        </w:rPr>
      </w:pPr>
    </w:p>
    <w:p w14:paraId="42FB3542">
      <w:pPr>
        <w:pStyle w:val="24"/>
        <w:rPr>
          <w:rFonts w:hint="eastAsia" w:ascii="宋体" w:hAnsi="宋体" w:eastAsia="宋体" w:cs="宋体"/>
          <w:b/>
          <w:color w:val="auto"/>
          <w:kern w:val="0"/>
          <w:sz w:val="24"/>
          <w:szCs w:val="24"/>
        </w:rPr>
      </w:pPr>
    </w:p>
    <w:p w14:paraId="4B1BDA97">
      <w:pPr>
        <w:pStyle w:val="4"/>
        <w:rPr>
          <w:rFonts w:hint="eastAsia" w:ascii="宋体" w:hAnsi="宋体" w:eastAsia="宋体" w:cs="宋体"/>
          <w:b/>
          <w:color w:val="auto"/>
          <w:kern w:val="0"/>
          <w:sz w:val="24"/>
          <w:szCs w:val="24"/>
        </w:rPr>
      </w:pPr>
    </w:p>
    <w:p w14:paraId="6526F6CE">
      <w:pPr>
        <w:pStyle w:val="8"/>
        <w:rPr>
          <w:rFonts w:hint="eastAsia" w:ascii="宋体" w:hAnsi="宋体" w:eastAsia="宋体" w:cs="宋体"/>
          <w:color w:val="auto"/>
        </w:rPr>
      </w:pPr>
    </w:p>
    <w:p w14:paraId="1C0A43DF">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3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法定代表人资格证明书（见投标文件格式二，自然人投标的无需提供）</w:t>
      </w:r>
    </w:p>
    <w:p w14:paraId="293FD354">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8CB6E7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13489AD">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单位：         </w:t>
      </w:r>
    </w:p>
    <w:p w14:paraId="6DD6B8EF">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1D8F591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48E9CE6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3ADE6CF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18CB91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4BA625C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476AA3C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49CFAD5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584B3FCC">
      <w:pPr>
        <w:spacing w:line="500" w:lineRule="exact"/>
        <w:rPr>
          <w:rFonts w:hint="eastAsia" w:ascii="宋体" w:hAnsi="宋体" w:eastAsia="宋体" w:cs="宋体"/>
          <w:color w:val="auto"/>
          <w:sz w:val="24"/>
          <w:szCs w:val="24"/>
          <w:highlight w:val="none"/>
        </w:rPr>
      </w:pPr>
    </w:p>
    <w:p w14:paraId="6EC0121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4"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38B33F">
                            <w:pPr>
                              <w:jc w:val="center"/>
                              <w:rPr>
                                <w:rFonts w:hint="eastAsia" w:hAnsi="宋体"/>
                                <w:szCs w:val="21"/>
                              </w:rPr>
                            </w:pPr>
                          </w:p>
                          <w:p w14:paraId="50C8CA49">
                            <w:pPr>
                              <w:jc w:val="center"/>
                              <w:rPr>
                                <w:rFonts w:hint="eastAsia" w:hAnsi="宋体"/>
                                <w:szCs w:val="21"/>
                              </w:rPr>
                            </w:pPr>
                          </w:p>
                          <w:p w14:paraId="17E7FB9D">
                            <w:pPr>
                              <w:jc w:val="center"/>
                              <w:rPr>
                                <w:rFonts w:hint="eastAsia" w:hAnsi="宋体"/>
                                <w:szCs w:val="21"/>
                              </w:rPr>
                            </w:pPr>
                          </w:p>
                          <w:p w14:paraId="45D32DF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AKIdWgDQIAAFAEAAAOAAAAAAAAAAEA&#10;IAAAACUBAABkcnMvZTJvRG9jLnhtbFBLBQYAAAAABgAGAFkBAACkBQAAAAA=&#10;">
                <v:fill on="t" focussize="0,0"/>
                <v:stroke color="#000000" joinstyle="miter"/>
                <v:imagedata o:title=""/>
                <o:lock v:ext="edit" aspectratio="f"/>
                <v:textbox>
                  <w:txbxContent>
                    <w:p w14:paraId="5738B33F">
                      <w:pPr>
                        <w:jc w:val="center"/>
                        <w:rPr>
                          <w:rFonts w:hint="eastAsia" w:hAnsi="宋体"/>
                          <w:szCs w:val="21"/>
                        </w:rPr>
                      </w:pPr>
                    </w:p>
                    <w:p w14:paraId="50C8CA49">
                      <w:pPr>
                        <w:jc w:val="center"/>
                        <w:rPr>
                          <w:rFonts w:hint="eastAsia" w:hAnsi="宋体"/>
                          <w:szCs w:val="21"/>
                        </w:rPr>
                      </w:pPr>
                    </w:p>
                    <w:p w14:paraId="17E7FB9D">
                      <w:pPr>
                        <w:jc w:val="center"/>
                        <w:rPr>
                          <w:rFonts w:hint="eastAsia" w:hAnsi="宋体"/>
                          <w:szCs w:val="21"/>
                        </w:rPr>
                      </w:pPr>
                    </w:p>
                    <w:p w14:paraId="45D32DF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3" name="自选图形 5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4CFBBA">
                            <w:pPr>
                              <w:jc w:val="center"/>
                              <w:rPr>
                                <w:rFonts w:hint="eastAsia" w:hAnsi="宋体"/>
                                <w:szCs w:val="21"/>
                              </w:rPr>
                            </w:pPr>
                          </w:p>
                          <w:p w14:paraId="7E3FEA2B">
                            <w:pPr>
                              <w:jc w:val="center"/>
                              <w:rPr>
                                <w:rFonts w:hint="eastAsia" w:hAnsi="宋体"/>
                                <w:szCs w:val="21"/>
                              </w:rPr>
                            </w:pPr>
                          </w:p>
                          <w:p w14:paraId="5FBB8F08">
                            <w:pPr>
                              <w:jc w:val="center"/>
                              <w:rPr>
                                <w:rFonts w:hint="eastAsia" w:hAnsi="宋体"/>
                                <w:szCs w:val="21"/>
                              </w:rPr>
                            </w:pPr>
                          </w:p>
                          <w:p w14:paraId="238C5D5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59"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M1OhxwlAgAAVAQAAA4AAAAAAAAAAQAgAAAAJwEAAGRycy9lMm9Eb2MueG1sUEsFBgAAAAAG&#10;AAYAWQEAAL4FAAAAAA==&#10;">
                <v:fill on="t" focussize="0,0"/>
                <v:stroke color="#000000" joinstyle="miter"/>
                <v:imagedata o:title=""/>
                <o:lock v:ext="edit" aspectratio="f"/>
                <v:textbox>
                  <w:txbxContent>
                    <w:p w14:paraId="7A4CFBBA">
                      <w:pPr>
                        <w:jc w:val="center"/>
                        <w:rPr>
                          <w:rFonts w:hint="eastAsia" w:hAnsi="宋体"/>
                          <w:szCs w:val="21"/>
                        </w:rPr>
                      </w:pPr>
                    </w:p>
                    <w:p w14:paraId="7E3FEA2B">
                      <w:pPr>
                        <w:jc w:val="center"/>
                        <w:rPr>
                          <w:rFonts w:hint="eastAsia" w:hAnsi="宋体"/>
                          <w:szCs w:val="21"/>
                        </w:rPr>
                      </w:pPr>
                    </w:p>
                    <w:p w14:paraId="5FBB8F08">
                      <w:pPr>
                        <w:jc w:val="center"/>
                        <w:rPr>
                          <w:rFonts w:hint="eastAsia" w:hAnsi="宋体"/>
                          <w:szCs w:val="21"/>
                        </w:rPr>
                      </w:pPr>
                    </w:p>
                    <w:p w14:paraId="238C5D5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55C709EB">
      <w:pPr>
        <w:spacing w:line="500" w:lineRule="exact"/>
        <w:rPr>
          <w:rFonts w:hint="eastAsia" w:ascii="宋体" w:hAnsi="宋体" w:eastAsia="宋体" w:cs="宋体"/>
          <w:color w:val="auto"/>
          <w:sz w:val="24"/>
          <w:szCs w:val="24"/>
          <w:highlight w:val="none"/>
        </w:rPr>
      </w:pPr>
    </w:p>
    <w:p w14:paraId="3CB74C1E">
      <w:pPr>
        <w:spacing w:line="500" w:lineRule="exact"/>
        <w:rPr>
          <w:rFonts w:hint="eastAsia" w:ascii="宋体" w:hAnsi="宋体" w:eastAsia="宋体" w:cs="宋体"/>
          <w:color w:val="auto"/>
          <w:sz w:val="24"/>
          <w:szCs w:val="24"/>
          <w:highlight w:val="none"/>
        </w:rPr>
      </w:pPr>
    </w:p>
    <w:p w14:paraId="045DAFD7">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4F8D63C9">
      <w:pPr>
        <w:spacing w:line="500" w:lineRule="exact"/>
        <w:jc w:val="center"/>
        <w:rPr>
          <w:rFonts w:hint="eastAsia" w:ascii="宋体" w:hAnsi="宋体" w:eastAsia="宋体" w:cs="宋体"/>
          <w:color w:val="auto"/>
          <w:sz w:val="24"/>
          <w:szCs w:val="24"/>
          <w:highlight w:val="none"/>
        </w:rPr>
      </w:pPr>
    </w:p>
    <w:p w14:paraId="67F9A6F2">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2913BBEF">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lang w:eastAsia="zh-CN"/>
        </w:rPr>
        <w:t>：</w:t>
      </w:r>
    </w:p>
    <w:p w14:paraId="3F72CF71">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1AD603E1">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14:paraId="74AD54B2">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018A6690">
      <w:pPr>
        <w:shd w:val="clear" w:color="auto" w:fill="auto"/>
        <w:spacing w:line="360" w:lineRule="auto"/>
        <w:ind w:firstLine="486" w:firstLineChars="200"/>
        <w:jc w:val="left"/>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3D75BF56">
      <w:pPr>
        <w:spacing w:line="500" w:lineRule="exact"/>
        <w:jc w:val="center"/>
        <w:rPr>
          <w:rFonts w:hint="eastAsia" w:ascii="宋体" w:hAnsi="宋体" w:eastAsia="宋体" w:cs="宋体"/>
          <w:b/>
          <w:color w:val="auto"/>
          <w:sz w:val="24"/>
          <w:szCs w:val="24"/>
          <w:highlight w:val="none"/>
        </w:rPr>
      </w:pPr>
    </w:p>
    <w:p w14:paraId="26BA0911">
      <w:pPr>
        <w:rPr>
          <w:rFonts w:hint="eastAsia" w:ascii="宋体" w:hAnsi="宋体" w:eastAsia="宋体" w:cs="宋体"/>
          <w:color w:val="auto"/>
          <w:lang w:val="en-US" w:eastAsia="zh-CN"/>
        </w:rPr>
      </w:pPr>
    </w:p>
    <w:p w14:paraId="5A9C59DD">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法定代表人授权委托书(投标文件格式</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，自然人投标的无需提供)</w:t>
      </w:r>
    </w:p>
    <w:p w14:paraId="2FB1BEE1">
      <w:pPr>
        <w:spacing w:line="50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rPr>
        <w:t>（2）法定代表人授权委托书</w:t>
      </w:r>
    </w:p>
    <w:p w14:paraId="5FAE27FF">
      <w:pPr>
        <w:spacing w:line="500" w:lineRule="exact"/>
        <w:rPr>
          <w:rFonts w:hint="eastAsia" w:ascii="宋体" w:hAnsi="宋体" w:eastAsia="宋体" w:cs="宋体"/>
          <w:color w:val="auto"/>
          <w:sz w:val="24"/>
          <w:szCs w:val="24"/>
        </w:rPr>
      </w:pPr>
    </w:p>
    <w:p w14:paraId="5E3769F2">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13BA0D9E">
      <w:pPr>
        <w:spacing w:line="500" w:lineRule="exact"/>
        <w:ind w:firstLine="595" w:firstLineChars="245"/>
        <w:rPr>
          <w:rFonts w:hint="eastAsia" w:ascii="宋体" w:hAnsi="宋体" w:eastAsia="宋体" w:cs="宋体"/>
          <w:color w:val="auto"/>
          <w:sz w:val="24"/>
          <w:szCs w:val="24"/>
        </w:rPr>
      </w:pPr>
      <w:r>
        <w:rPr>
          <w:rFonts w:hint="eastAsia" w:ascii="宋体" w:hAnsi="宋体" w:eastAsia="宋体" w:cs="宋体"/>
          <w:color w:val="auto"/>
          <w:sz w:val="24"/>
          <w:szCs w:val="24"/>
        </w:rPr>
        <w:t>我（法人姓名）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兹委托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（被委托人名称、职务）（居民身份证编号：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）为我单位的委托代理人，代表我单位就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）签署投标文件、进行谈判、签订合同和处理与之有关的一切事务，其签名真迹如本授权委托书末尾所示，特此证明。</w:t>
      </w:r>
    </w:p>
    <w:p w14:paraId="6FAA4E0A">
      <w:pPr>
        <w:spacing w:line="500" w:lineRule="exact"/>
        <w:ind w:firstLine="595" w:firstLineChars="245"/>
        <w:rPr>
          <w:rFonts w:hint="eastAsia" w:ascii="宋体" w:hAnsi="宋体" w:eastAsia="宋体" w:cs="宋体"/>
          <w:color w:val="auto"/>
          <w:sz w:val="24"/>
          <w:szCs w:val="24"/>
        </w:rPr>
      </w:pPr>
      <w:r>
        <w:rPr>
          <w:rFonts w:hint="eastAsia" w:ascii="宋体" w:hAnsi="宋体" w:eastAsia="宋体" w:cs="宋体"/>
          <w:color w:val="auto"/>
          <w:sz w:val="24"/>
          <w:szCs w:val="24"/>
        </w:rPr>
        <w:t>授权期限：   年   月   日 --   年  月  日</w:t>
      </w:r>
    </w:p>
    <w:p w14:paraId="1E670EB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203835</wp:posOffset>
                </wp:positionV>
                <wp:extent cx="2609850" cy="1249680"/>
                <wp:effectExtent l="7620" t="7620" r="11430" b="19050"/>
                <wp:wrapNone/>
                <wp:docPr id="7" name="自选图形 64"/>
                <wp:cNvGraphicFramePr/>
                <a:graphic xmlns:a="http://schemas.openxmlformats.org/drawingml/2006/main">
                  <a:graphicData uri="http://schemas.microsoft.com/office/word/2010/wordprocessingShape">
                    <wps:wsp>
                      <wps:cNvSpPr/>
                      <wps:spPr>
                        <a:xfrm>
                          <a:off x="0" y="0"/>
                          <a:ext cx="2609850" cy="12496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60271CC">
                            <w:pPr>
                              <w:jc w:val="center"/>
                              <w:rPr>
                                <w:rFonts w:hint="eastAsia" w:hAnsi="宋体"/>
                                <w:szCs w:val="21"/>
                              </w:rPr>
                            </w:pPr>
                            <w:r>
                              <w:rPr>
                                <w:rFonts w:hint="eastAsia" w:hAnsi="宋体"/>
                                <w:szCs w:val="21"/>
                              </w:rPr>
                              <w:t xml:space="preserve">  </w:t>
                            </w:r>
                          </w:p>
                          <w:p w14:paraId="1EEB6BC1">
                            <w:pPr>
                              <w:jc w:val="center"/>
                              <w:rPr>
                                <w:rFonts w:hint="eastAsia" w:hAnsi="宋体"/>
                                <w:szCs w:val="21"/>
                              </w:rPr>
                            </w:pPr>
                          </w:p>
                          <w:p w14:paraId="2232D7DA">
                            <w:pPr>
                              <w:jc w:val="center"/>
                              <w:rPr>
                                <w:rFonts w:hint="eastAsia" w:hAnsi="宋体"/>
                                <w:szCs w:val="21"/>
                              </w:rPr>
                            </w:pPr>
                          </w:p>
                          <w:p w14:paraId="109CE0C1">
                            <w:pPr>
                              <w:jc w:val="center"/>
                              <w:rPr>
                                <w:szCs w:val="21"/>
                              </w:rPr>
                            </w:pPr>
                            <w:r>
                              <w:rPr>
                                <w:rFonts w:hint="eastAsia" w:hAnsi="宋体"/>
                                <w:szCs w:val="21"/>
                              </w:rPr>
                              <w:t>法人身份证复印件反面</w:t>
                            </w:r>
                          </w:p>
                          <w:p w14:paraId="1AA43A7C"/>
                        </w:txbxContent>
                      </wps:txbx>
                      <wps:bodyPr wrap="square" upright="1"/>
                    </wps:wsp>
                  </a:graphicData>
                </a:graphic>
              </wp:anchor>
            </w:drawing>
          </mc:Choice>
          <mc:Fallback>
            <w:pict>
              <v:roundrect id="自选图形 64" o:spid="_x0000_s1026" o:spt="2" style="position:absolute;left:0pt;margin-left:222.6pt;margin-top:16.05pt;height:98.4pt;width:205.5pt;z-index:251664384;mso-width-relative:page;mso-height-relative:page;" fillcolor="#FFFFFF" filled="t" stroked="t" coordsize="21600,21600" arcsize="0.166666666666667" o:gfxdata="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3Rnc9sAAAAKAQAADwAAAAAAAAABACAAAAAiAAAAZHJzL2Rvd25yZXYu&#10;eG1sUEsBAhQAFAAAAAgAh07iQDKWP+8xAgAAZwQAAA4AAAAAAAAAAQAgAAAAKgEAAGRycy9lMm9E&#10;b2MueG1sUEsFBgAAAAAGAAYAWQEAAM0FAAAAAA==&#10;">
                <v:fill on="t" focussize="0,0"/>
                <v:stroke weight="1.25pt" color="#808080" joinstyle="round"/>
                <v:imagedata o:title=""/>
                <o:lock v:ext="edit" aspectratio="f"/>
                <v:textbox>
                  <w:txbxContent>
                    <w:p w14:paraId="260271CC">
                      <w:pPr>
                        <w:jc w:val="center"/>
                        <w:rPr>
                          <w:rFonts w:hint="eastAsia" w:hAnsi="宋体"/>
                          <w:szCs w:val="21"/>
                        </w:rPr>
                      </w:pPr>
                      <w:r>
                        <w:rPr>
                          <w:rFonts w:hint="eastAsia" w:hAnsi="宋体"/>
                          <w:szCs w:val="21"/>
                        </w:rPr>
                        <w:t xml:space="preserve">  </w:t>
                      </w:r>
                    </w:p>
                    <w:p w14:paraId="1EEB6BC1">
                      <w:pPr>
                        <w:jc w:val="center"/>
                        <w:rPr>
                          <w:rFonts w:hint="eastAsia" w:hAnsi="宋体"/>
                          <w:szCs w:val="21"/>
                        </w:rPr>
                      </w:pPr>
                    </w:p>
                    <w:p w14:paraId="2232D7DA">
                      <w:pPr>
                        <w:jc w:val="center"/>
                        <w:rPr>
                          <w:rFonts w:hint="eastAsia" w:hAnsi="宋体"/>
                          <w:szCs w:val="21"/>
                        </w:rPr>
                      </w:pPr>
                    </w:p>
                    <w:p w14:paraId="109CE0C1">
                      <w:pPr>
                        <w:jc w:val="center"/>
                        <w:rPr>
                          <w:szCs w:val="21"/>
                        </w:rPr>
                      </w:pPr>
                      <w:r>
                        <w:rPr>
                          <w:rFonts w:hint="eastAsia" w:hAnsi="宋体"/>
                          <w:szCs w:val="21"/>
                        </w:rPr>
                        <w:t>法人身份证复印件反面</w:t>
                      </w:r>
                    </w:p>
                    <w:p w14:paraId="1AA43A7C"/>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180340</wp:posOffset>
                </wp:positionV>
                <wp:extent cx="2514600" cy="1276350"/>
                <wp:effectExtent l="7620" t="7620" r="11430" b="11430"/>
                <wp:wrapNone/>
                <wp:docPr id="6" name="自选图形 65"/>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0B431731">
                            <w:pPr>
                              <w:jc w:val="center"/>
                              <w:rPr>
                                <w:rFonts w:hint="eastAsia" w:hAnsi="宋体"/>
                                <w:szCs w:val="21"/>
                              </w:rPr>
                            </w:pPr>
                          </w:p>
                          <w:p w14:paraId="3BAD7E8F">
                            <w:pPr>
                              <w:jc w:val="center"/>
                              <w:rPr>
                                <w:rFonts w:hint="eastAsia" w:hAnsi="宋体"/>
                                <w:szCs w:val="21"/>
                              </w:rPr>
                            </w:pPr>
                          </w:p>
                          <w:p w14:paraId="421D1891">
                            <w:pPr>
                              <w:jc w:val="center"/>
                              <w:rPr>
                                <w:rFonts w:hint="eastAsia" w:hAnsi="宋体"/>
                                <w:szCs w:val="21"/>
                              </w:rPr>
                            </w:pPr>
                          </w:p>
                          <w:p w14:paraId="09D58FA0">
                            <w:pPr>
                              <w:jc w:val="center"/>
                              <w:rPr>
                                <w:szCs w:val="21"/>
                              </w:rPr>
                            </w:pPr>
                            <w:r>
                              <w:rPr>
                                <w:rFonts w:hint="eastAsia" w:hAnsi="宋体"/>
                                <w:szCs w:val="21"/>
                              </w:rPr>
                              <w:t>法人身份证复印件正面</w:t>
                            </w:r>
                          </w:p>
                          <w:p w14:paraId="2A845FFD"/>
                        </w:txbxContent>
                      </wps:txbx>
                      <wps:bodyPr wrap="square" upright="1"/>
                    </wps:wsp>
                  </a:graphicData>
                </a:graphic>
              </wp:anchor>
            </w:drawing>
          </mc:Choice>
          <mc:Fallback>
            <w:pict>
              <v:roundrect id="自选图形 65" o:spid="_x0000_s1026" o:spt="2" style="position:absolute;left:0pt;margin-left:-1.5pt;margin-top:14.2pt;height:100.5pt;width:198pt;z-index:251663360;mso-width-relative:page;mso-height-relative:page;" fillcolor="#FFFFFF" filled="t" stroked="t" coordsize="21600,21600" arcsize="0.166666666666667" o:gfxdata="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EC0r9oAAAAJAQAADwAAAAAAAAABACAAAAAiAAAAZHJzL2Rvd25yZXYueG1s&#10;UEsBAhQAFAAAAAgAh07iQPQ5O3wvAgAAZwQAAA4AAAAAAAAAAQAgAAAAKQEAAGRycy9lMm9Eb2Mu&#10;eG1sUEsFBgAAAAAGAAYAWQEAAMoFAAAAAA==&#10;">
                <v:fill on="t" focussize="0,0"/>
                <v:stroke weight="1.25pt" color="#808080" joinstyle="round"/>
                <v:imagedata o:title=""/>
                <o:lock v:ext="edit" aspectratio="f"/>
                <v:textbox>
                  <w:txbxContent>
                    <w:p w14:paraId="0B431731">
                      <w:pPr>
                        <w:jc w:val="center"/>
                        <w:rPr>
                          <w:rFonts w:hint="eastAsia" w:hAnsi="宋体"/>
                          <w:szCs w:val="21"/>
                        </w:rPr>
                      </w:pPr>
                    </w:p>
                    <w:p w14:paraId="3BAD7E8F">
                      <w:pPr>
                        <w:jc w:val="center"/>
                        <w:rPr>
                          <w:rFonts w:hint="eastAsia" w:hAnsi="宋体"/>
                          <w:szCs w:val="21"/>
                        </w:rPr>
                      </w:pPr>
                    </w:p>
                    <w:p w14:paraId="421D1891">
                      <w:pPr>
                        <w:jc w:val="center"/>
                        <w:rPr>
                          <w:rFonts w:hint="eastAsia" w:hAnsi="宋体"/>
                          <w:szCs w:val="21"/>
                        </w:rPr>
                      </w:pPr>
                    </w:p>
                    <w:p w14:paraId="09D58FA0">
                      <w:pPr>
                        <w:jc w:val="center"/>
                        <w:rPr>
                          <w:szCs w:val="21"/>
                        </w:rPr>
                      </w:pPr>
                      <w:r>
                        <w:rPr>
                          <w:rFonts w:hint="eastAsia" w:hAnsi="宋体"/>
                          <w:szCs w:val="21"/>
                        </w:rPr>
                        <w:t>法人身份证复印件正面</w:t>
                      </w:r>
                    </w:p>
                    <w:p w14:paraId="2A845FFD"/>
                  </w:txbxContent>
                </v:textbox>
              </v:roundrect>
            </w:pict>
          </mc:Fallback>
        </mc:AlternateContent>
      </w:r>
    </w:p>
    <w:p w14:paraId="1F5FF621">
      <w:pPr>
        <w:spacing w:line="500" w:lineRule="exact"/>
        <w:rPr>
          <w:rFonts w:hint="eastAsia" w:ascii="宋体" w:hAnsi="宋体" w:eastAsia="宋体" w:cs="宋体"/>
          <w:color w:val="auto"/>
          <w:sz w:val="24"/>
          <w:szCs w:val="24"/>
        </w:rPr>
      </w:pPr>
    </w:p>
    <w:p w14:paraId="12A94B36">
      <w:pPr>
        <w:spacing w:line="500" w:lineRule="exact"/>
        <w:ind w:firstLine="3888" w:firstLineChars="1600"/>
        <w:rPr>
          <w:rFonts w:hint="eastAsia" w:ascii="宋体" w:hAnsi="宋体" w:eastAsia="宋体" w:cs="宋体"/>
          <w:color w:val="auto"/>
          <w:sz w:val="24"/>
          <w:szCs w:val="24"/>
        </w:rPr>
      </w:pPr>
    </w:p>
    <w:p w14:paraId="4615716A">
      <w:pPr>
        <w:spacing w:line="500" w:lineRule="exact"/>
        <w:ind w:firstLine="3888" w:firstLineChars="1600"/>
        <w:rPr>
          <w:rFonts w:hint="eastAsia" w:ascii="宋体" w:hAnsi="宋体" w:eastAsia="宋体" w:cs="宋体"/>
          <w:color w:val="auto"/>
          <w:sz w:val="24"/>
          <w:szCs w:val="24"/>
        </w:rPr>
      </w:pPr>
    </w:p>
    <w:p w14:paraId="65CC0117">
      <w:pPr>
        <w:spacing w:line="500" w:lineRule="exact"/>
        <w:ind w:firstLine="3888" w:firstLineChars="1600"/>
        <w:rPr>
          <w:rFonts w:hint="eastAsia" w:ascii="宋体" w:hAnsi="宋体" w:eastAsia="宋体" w:cs="宋体"/>
          <w:color w:val="auto"/>
          <w:sz w:val="24"/>
          <w:szCs w:val="24"/>
        </w:rPr>
      </w:pPr>
    </w:p>
    <w:p w14:paraId="135FE73D">
      <w:pPr>
        <w:spacing w:line="500" w:lineRule="exact"/>
        <w:ind w:firstLine="3888" w:firstLineChars="1600"/>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44450</wp:posOffset>
                </wp:positionV>
                <wp:extent cx="2588895" cy="1302385"/>
                <wp:effectExtent l="7620" t="7620" r="13335" b="23495"/>
                <wp:wrapNone/>
                <wp:docPr id="5" name="自选图形 66"/>
                <wp:cNvGraphicFramePr/>
                <a:graphic xmlns:a="http://schemas.openxmlformats.org/drawingml/2006/main">
                  <a:graphicData uri="http://schemas.microsoft.com/office/word/2010/wordprocessingShape">
                    <wps:wsp>
                      <wps:cNvSpPr/>
                      <wps:spPr>
                        <a:xfrm>
                          <a:off x="0" y="0"/>
                          <a:ext cx="2588895"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D3F6CC">
                            <w:pPr>
                              <w:rPr>
                                <w:rFonts w:hint="eastAsia" w:hAnsi="宋体"/>
                                <w:szCs w:val="21"/>
                              </w:rPr>
                            </w:pPr>
                          </w:p>
                          <w:p w14:paraId="0DDBE28E">
                            <w:pPr>
                              <w:rPr>
                                <w:rFonts w:hint="eastAsia" w:hAnsi="宋体"/>
                                <w:szCs w:val="21"/>
                              </w:rPr>
                            </w:pPr>
                          </w:p>
                          <w:p w14:paraId="760C15FE">
                            <w:pPr>
                              <w:rPr>
                                <w:rFonts w:hint="eastAsia" w:hAnsi="宋体"/>
                                <w:szCs w:val="21"/>
                              </w:rPr>
                            </w:pPr>
                          </w:p>
                          <w:p w14:paraId="0C659F58">
                            <w:pPr>
                              <w:rPr>
                                <w:szCs w:val="21"/>
                              </w:rPr>
                            </w:pPr>
                            <w:r>
                              <w:rPr>
                                <w:rFonts w:hint="eastAsia" w:hAnsi="宋体"/>
                                <w:szCs w:val="21"/>
                              </w:rPr>
                              <w:t>授权委托人身份证复印件反面</w:t>
                            </w:r>
                          </w:p>
                          <w:p w14:paraId="2A8060D8"/>
                        </w:txbxContent>
                      </wps:txbx>
                      <wps:bodyPr wrap="square" upright="1"/>
                    </wps:wsp>
                  </a:graphicData>
                </a:graphic>
              </wp:anchor>
            </w:drawing>
          </mc:Choice>
          <mc:Fallback>
            <w:pict>
              <v:roundrect id="自选图形 66" o:spid="_x0000_s1026" o:spt="2" style="position:absolute;left:0pt;margin-left:227pt;margin-top:3.5pt;height:102.55pt;width:203.85pt;z-index:251662336;mso-width-relative:page;mso-height-relative:page;" fillcolor="#FFFFFF" filled="t" stroked="t" coordsize="21600,21600" arcsize="0.166666666666667" o:gfxdata="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9PCDbAAAACQEAAA8AAAAAAAAAAQAgAAAAIgAAAGRycy9kb3ducmV2Lnht&#10;bFBLAQIUABQAAAAIAIdO4kDdL3IILwIAAGcEAAAOAAAAAAAAAAEAIAAAACoBAABkcnMvZTJvRG9j&#10;LnhtbFBLBQYAAAAABgAGAFkBAADLBQAAAAA=&#10;">
                <v:fill on="t" focussize="0,0"/>
                <v:stroke weight="1.25pt" color="#808080" joinstyle="round"/>
                <v:imagedata o:title=""/>
                <o:lock v:ext="edit" aspectratio="f"/>
                <v:textbox>
                  <w:txbxContent>
                    <w:p w14:paraId="57D3F6CC">
                      <w:pPr>
                        <w:rPr>
                          <w:rFonts w:hint="eastAsia" w:hAnsi="宋体"/>
                          <w:szCs w:val="21"/>
                        </w:rPr>
                      </w:pPr>
                    </w:p>
                    <w:p w14:paraId="0DDBE28E">
                      <w:pPr>
                        <w:rPr>
                          <w:rFonts w:hint="eastAsia" w:hAnsi="宋体"/>
                          <w:szCs w:val="21"/>
                        </w:rPr>
                      </w:pPr>
                    </w:p>
                    <w:p w14:paraId="760C15FE">
                      <w:pPr>
                        <w:rPr>
                          <w:rFonts w:hint="eastAsia" w:hAnsi="宋体"/>
                          <w:szCs w:val="21"/>
                        </w:rPr>
                      </w:pPr>
                    </w:p>
                    <w:p w14:paraId="0C659F58">
                      <w:pPr>
                        <w:rPr>
                          <w:szCs w:val="21"/>
                        </w:rPr>
                      </w:pPr>
                      <w:r>
                        <w:rPr>
                          <w:rFonts w:hint="eastAsia" w:hAnsi="宋体"/>
                          <w:szCs w:val="21"/>
                        </w:rPr>
                        <w:t>授权委托人身份证复印件反面</w:t>
                      </w:r>
                    </w:p>
                    <w:p w14:paraId="2A8060D8"/>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46990</wp:posOffset>
                </wp:positionV>
                <wp:extent cx="2426335" cy="1308735"/>
                <wp:effectExtent l="4445" t="4445" r="7620" b="20320"/>
                <wp:wrapNone/>
                <wp:docPr id="8" name="自选图形 67"/>
                <wp:cNvGraphicFramePr/>
                <a:graphic xmlns:a="http://schemas.openxmlformats.org/drawingml/2006/main">
                  <a:graphicData uri="http://schemas.microsoft.com/office/word/2010/wordprocessingShape">
                    <wps:wsp>
                      <wps:cNvSpPr/>
                      <wps:spPr>
                        <a:xfrm>
                          <a:off x="0" y="0"/>
                          <a:ext cx="2426335" cy="1308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87FB08">
                            <w:pPr>
                              <w:jc w:val="center"/>
                              <w:rPr>
                                <w:rFonts w:hint="eastAsia" w:hAnsi="宋体"/>
                                <w:szCs w:val="21"/>
                              </w:rPr>
                            </w:pPr>
                          </w:p>
                          <w:p w14:paraId="14868B79">
                            <w:pPr>
                              <w:jc w:val="center"/>
                              <w:rPr>
                                <w:rFonts w:hint="eastAsia" w:hAnsi="宋体"/>
                                <w:szCs w:val="21"/>
                              </w:rPr>
                            </w:pPr>
                          </w:p>
                          <w:p w14:paraId="401401F5">
                            <w:pPr>
                              <w:jc w:val="center"/>
                              <w:rPr>
                                <w:rFonts w:hint="eastAsia" w:hAnsi="宋体"/>
                                <w:szCs w:val="21"/>
                              </w:rPr>
                            </w:pPr>
                          </w:p>
                          <w:p w14:paraId="32C6E048">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自选图形 67" o:spid="_x0000_s1026" o:spt="176" type="#_x0000_t176" style="position:absolute;left:0pt;margin-left:0.95pt;margin-top:3.7pt;height:103.05pt;width:191.05pt;z-index:251661312;mso-width-relative:page;mso-height-relative:page;" fillcolor="#FFFFFF" filled="t" stroked="t" coordsize="21600,21600" o:gfxdata="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n&#10;B8HWAAAABwEAAA8AAAAAAAAAAQAgAAAAIgAAAGRycy9kb3ducmV2LnhtbFBLAQIUABQAAAAIAIdO&#10;4kDwqUDMJQIAAFQEAAAOAAAAAAAAAAEAIAAAACUBAABkcnMvZTJvRG9jLnhtbFBLBQYAAAAABgAG&#10;AFkBAAC8BQAAAAA=&#10;">
                <v:fill on="t" focussize="0,0"/>
                <v:stroke color="#000000" joinstyle="miter"/>
                <v:imagedata o:title=""/>
                <o:lock v:ext="edit" aspectratio="f"/>
                <v:textbox>
                  <w:txbxContent>
                    <w:p w14:paraId="3C87FB08">
                      <w:pPr>
                        <w:jc w:val="center"/>
                        <w:rPr>
                          <w:rFonts w:hint="eastAsia" w:hAnsi="宋体"/>
                          <w:szCs w:val="21"/>
                        </w:rPr>
                      </w:pPr>
                    </w:p>
                    <w:p w14:paraId="14868B79">
                      <w:pPr>
                        <w:jc w:val="center"/>
                        <w:rPr>
                          <w:rFonts w:hint="eastAsia" w:hAnsi="宋体"/>
                          <w:szCs w:val="21"/>
                        </w:rPr>
                      </w:pPr>
                    </w:p>
                    <w:p w14:paraId="401401F5">
                      <w:pPr>
                        <w:jc w:val="center"/>
                        <w:rPr>
                          <w:rFonts w:hint="eastAsia" w:hAnsi="宋体"/>
                          <w:szCs w:val="21"/>
                        </w:rPr>
                      </w:pPr>
                    </w:p>
                    <w:p w14:paraId="32C6E048">
                      <w:pPr>
                        <w:jc w:val="center"/>
                        <w:rPr>
                          <w:szCs w:val="21"/>
                        </w:rPr>
                      </w:pPr>
                      <w:r>
                        <w:rPr>
                          <w:rFonts w:hint="eastAsia" w:hAnsi="宋体"/>
                          <w:szCs w:val="21"/>
                        </w:rPr>
                        <w:t>授权委托人身份证复印件正面</w:t>
                      </w:r>
                    </w:p>
                  </w:txbxContent>
                </v:textbox>
              </v:shape>
            </w:pict>
          </mc:Fallback>
        </mc:AlternateContent>
      </w:r>
    </w:p>
    <w:p w14:paraId="1451B922">
      <w:pPr>
        <w:spacing w:line="500" w:lineRule="exact"/>
        <w:ind w:firstLine="3888" w:firstLineChars="1600"/>
        <w:rPr>
          <w:rFonts w:hint="eastAsia" w:ascii="宋体" w:hAnsi="宋体" w:eastAsia="宋体" w:cs="宋体"/>
          <w:color w:val="auto"/>
          <w:sz w:val="24"/>
          <w:szCs w:val="24"/>
        </w:rPr>
      </w:pPr>
    </w:p>
    <w:p w14:paraId="2311912A">
      <w:pPr>
        <w:spacing w:line="500" w:lineRule="exact"/>
        <w:ind w:firstLine="3888" w:firstLineChars="1600"/>
        <w:rPr>
          <w:rFonts w:hint="eastAsia" w:ascii="宋体" w:hAnsi="宋体" w:eastAsia="宋体" w:cs="宋体"/>
          <w:color w:val="auto"/>
          <w:sz w:val="24"/>
          <w:szCs w:val="24"/>
        </w:rPr>
      </w:pPr>
    </w:p>
    <w:p w14:paraId="36C842B8">
      <w:pPr>
        <w:spacing w:line="500" w:lineRule="exact"/>
        <w:ind w:firstLine="3888" w:firstLineChars="1600"/>
        <w:rPr>
          <w:rFonts w:hint="eastAsia" w:ascii="宋体" w:hAnsi="宋体" w:eastAsia="宋体" w:cs="宋体"/>
          <w:color w:val="auto"/>
          <w:sz w:val="24"/>
          <w:szCs w:val="24"/>
        </w:rPr>
      </w:pPr>
    </w:p>
    <w:p w14:paraId="263CF3F1">
      <w:pPr>
        <w:spacing w:line="500" w:lineRule="exact"/>
        <w:rPr>
          <w:rFonts w:hint="eastAsia" w:ascii="宋体" w:hAnsi="宋体" w:eastAsia="宋体" w:cs="宋体"/>
          <w:color w:val="auto"/>
          <w:sz w:val="24"/>
          <w:szCs w:val="24"/>
        </w:rPr>
      </w:pPr>
    </w:p>
    <w:p w14:paraId="21815C3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p>
    <w:p w14:paraId="6B5FFFCE">
      <w:pPr>
        <w:spacing w:line="500" w:lineRule="exact"/>
        <w:rPr>
          <w:rFonts w:hint="eastAsia" w:ascii="宋体" w:hAnsi="宋体" w:eastAsia="宋体" w:cs="宋体"/>
          <w:color w:val="auto"/>
          <w:sz w:val="24"/>
          <w:szCs w:val="24"/>
        </w:rPr>
      </w:pPr>
    </w:p>
    <w:p w14:paraId="2FDDE6B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p>
    <w:p w14:paraId="046FB612">
      <w:pPr>
        <w:spacing w:line="500" w:lineRule="exact"/>
        <w:rPr>
          <w:rFonts w:hint="eastAsia" w:ascii="宋体" w:hAnsi="宋体" w:eastAsia="宋体" w:cs="宋体"/>
          <w:color w:val="auto"/>
          <w:sz w:val="24"/>
          <w:szCs w:val="24"/>
        </w:rPr>
      </w:pPr>
    </w:p>
    <w:p w14:paraId="525E8CD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授权委托人签字： </w:t>
      </w:r>
    </w:p>
    <w:p w14:paraId="3CBB4D94">
      <w:pPr>
        <w:pStyle w:val="24"/>
        <w:ind w:left="0" w:leftChars="0" w:firstLine="0" w:firstLineChars="0"/>
        <w:rPr>
          <w:rFonts w:hint="eastAsia" w:ascii="宋体" w:hAnsi="宋体" w:eastAsia="宋体" w:cs="宋体"/>
          <w:color w:val="auto"/>
          <w:sz w:val="22"/>
          <w:szCs w:val="28"/>
          <w:lang w:val="en-US" w:eastAsia="zh-CN"/>
        </w:rPr>
      </w:pPr>
    </w:p>
    <w:p w14:paraId="4B66BD1B">
      <w:pPr>
        <w:numPr>
          <w:ilvl w:val="0"/>
          <w:numId w:val="0"/>
        </w:num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5、投标企业须提供投标人（被授权在职人员）近六个月内任意一个月社保证明；；</w:t>
      </w:r>
    </w:p>
    <w:p w14:paraId="3EEE0A64">
      <w:pPr>
        <w:pStyle w:val="4"/>
        <w:ind w:right="-215" w:rightChars="-101"/>
        <w:jc w:val="both"/>
        <w:rPr>
          <w:rFonts w:hint="default" w:ascii="宋体" w:hAnsi="宋体" w:eastAsia="宋体" w:cs="宋体"/>
          <w:color w:val="auto"/>
          <w:sz w:val="24"/>
          <w:szCs w:val="24"/>
          <w:lang w:val="en-US"/>
        </w:rPr>
      </w:pPr>
      <w:r>
        <w:rPr>
          <w:rFonts w:hint="eastAsia" w:ascii="宋体" w:hAnsi="宋体" w:cs="宋体"/>
          <w:color w:val="auto"/>
          <w:w w:val="100"/>
          <w:kern w:val="2"/>
          <w:sz w:val="21"/>
          <w:szCs w:val="21"/>
          <w:highlight w:val="none"/>
          <w:lang w:val="en-US" w:eastAsia="zh-CN" w:bidi="ar-SA"/>
        </w:rPr>
        <w:t>注：法定代表人参与投标的无需提供。</w:t>
      </w:r>
    </w:p>
    <w:p w14:paraId="5EC37F5E">
      <w:pPr>
        <w:rPr>
          <w:rFonts w:hint="eastAsia" w:ascii="宋体" w:hAnsi="宋体" w:eastAsia="宋体" w:cs="宋体"/>
          <w:color w:val="auto"/>
          <w:sz w:val="24"/>
          <w:szCs w:val="24"/>
        </w:rPr>
      </w:pPr>
    </w:p>
    <w:p w14:paraId="5362A370">
      <w:pPr>
        <w:pStyle w:val="4"/>
        <w:rPr>
          <w:rFonts w:hint="eastAsia" w:ascii="宋体" w:hAnsi="宋体" w:eastAsia="宋体" w:cs="宋体"/>
          <w:color w:val="auto"/>
          <w:sz w:val="24"/>
          <w:szCs w:val="24"/>
        </w:rPr>
      </w:pPr>
    </w:p>
    <w:p w14:paraId="384C80E0">
      <w:pPr>
        <w:rPr>
          <w:rFonts w:hint="eastAsia" w:ascii="宋体" w:hAnsi="宋体" w:eastAsia="宋体" w:cs="宋体"/>
          <w:color w:val="auto"/>
          <w:sz w:val="24"/>
          <w:szCs w:val="24"/>
        </w:rPr>
      </w:pPr>
    </w:p>
    <w:p w14:paraId="3BBCFD14">
      <w:pPr>
        <w:pStyle w:val="4"/>
        <w:rPr>
          <w:rFonts w:hint="eastAsia" w:ascii="宋体" w:hAnsi="宋体" w:eastAsia="宋体" w:cs="宋体"/>
          <w:color w:val="auto"/>
          <w:sz w:val="24"/>
          <w:szCs w:val="24"/>
        </w:rPr>
      </w:pPr>
    </w:p>
    <w:p w14:paraId="0ACC8F51">
      <w:pPr>
        <w:rPr>
          <w:rFonts w:hint="eastAsia" w:ascii="宋体" w:hAnsi="宋体" w:eastAsia="宋体" w:cs="宋体"/>
          <w:color w:val="auto"/>
          <w:sz w:val="24"/>
          <w:szCs w:val="24"/>
        </w:rPr>
      </w:pPr>
    </w:p>
    <w:p w14:paraId="0B8711B5">
      <w:pPr>
        <w:pStyle w:val="4"/>
        <w:rPr>
          <w:rFonts w:hint="eastAsia" w:ascii="宋体" w:hAnsi="宋体" w:eastAsia="宋体" w:cs="宋体"/>
          <w:color w:val="auto"/>
          <w:sz w:val="24"/>
          <w:szCs w:val="24"/>
        </w:rPr>
      </w:pPr>
    </w:p>
    <w:p w14:paraId="6C8A64CC">
      <w:pPr>
        <w:rPr>
          <w:rFonts w:hint="eastAsia" w:ascii="宋体" w:hAnsi="宋体" w:eastAsia="宋体" w:cs="宋体"/>
          <w:color w:val="auto"/>
          <w:sz w:val="24"/>
          <w:szCs w:val="24"/>
        </w:rPr>
      </w:pPr>
    </w:p>
    <w:p w14:paraId="49F07EC3">
      <w:pPr>
        <w:pStyle w:val="4"/>
        <w:rPr>
          <w:rFonts w:hint="eastAsia" w:ascii="宋体" w:hAnsi="宋体" w:eastAsia="宋体" w:cs="宋体"/>
          <w:color w:val="auto"/>
          <w:sz w:val="24"/>
          <w:szCs w:val="24"/>
        </w:rPr>
      </w:pPr>
    </w:p>
    <w:p w14:paraId="69C64B90">
      <w:pPr>
        <w:rPr>
          <w:rFonts w:hint="eastAsia" w:ascii="宋体" w:hAnsi="宋体" w:eastAsia="宋体" w:cs="宋体"/>
          <w:color w:val="auto"/>
          <w:sz w:val="24"/>
          <w:szCs w:val="24"/>
        </w:rPr>
      </w:pPr>
    </w:p>
    <w:p w14:paraId="7FF7B060">
      <w:pPr>
        <w:pStyle w:val="4"/>
        <w:rPr>
          <w:rFonts w:hint="eastAsia" w:ascii="宋体" w:hAnsi="宋体" w:eastAsia="宋体" w:cs="宋体"/>
          <w:color w:val="auto"/>
          <w:sz w:val="24"/>
          <w:szCs w:val="24"/>
        </w:rPr>
      </w:pPr>
    </w:p>
    <w:p w14:paraId="2A4AE98A">
      <w:pPr>
        <w:rPr>
          <w:rFonts w:hint="eastAsia" w:ascii="宋体" w:hAnsi="宋体" w:eastAsia="宋体" w:cs="宋体"/>
          <w:color w:val="auto"/>
          <w:sz w:val="24"/>
          <w:szCs w:val="24"/>
        </w:rPr>
      </w:pPr>
    </w:p>
    <w:p w14:paraId="2A51BF35">
      <w:pPr>
        <w:pStyle w:val="23"/>
        <w:rPr>
          <w:rFonts w:hint="eastAsia" w:ascii="宋体" w:hAnsi="宋体" w:eastAsia="宋体" w:cs="宋体"/>
          <w:color w:val="auto"/>
        </w:rPr>
      </w:pPr>
    </w:p>
    <w:p w14:paraId="328FEF30">
      <w:pPr>
        <w:pStyle w:val="4"/>
        <w:rPr>
          <w:rFonts w:hint="eastAsia" w:ascii="宋体" w:hAnsi="宋体" w:eastAsia="宋体" w:cs="宋体"/>
          <w:color w:val="auto"/>
          <w:sz w:val="24"/>
          <w:szCs w:val="24"/>
          <w:highlight w:val="none"/>
        </w:rPr>
      </w:pPr>
    </w:p>
    <w:p w14:paraId="49463D48">
      <w:pPr>
        <w:rPr>
          <w:rFonts w:hint="eastAsia" w:ascii="宋体" w:hAnsi="宋体" w:eastAsia="宋体" w:cs="宋体"/>
          <w:color w:val="auto"/>
          <w:sz w:val="24"/>
          <w:szCs w:val="24"/>
          <w:highlight w:val="none"/>
        </w:rPr>
      </w:pPr>
    </w:p>
    <w:p w14:paraId="466BA67E">
      <w:pPr>
        <w:pStyle w:val="4"/>
        <w:rPr>
          <w:rFonts w:hint="eastAsia" w:ascii="宋体" w:hAnsi="宋体" w:eastAsia="宋体" w:cs="宋体"/>
          <w:color w:val="auto"/>
          <w:sz w:val="24"/>
          <w:szCs w:val="24"/>
          <w:highlight w:val="none"/>
        </w:rPr>
      </w:pPr>
    </w:p>
    <w:p w14:paraId="6D96F03E">
      <w:pPr>
        <w:rPr>
          <w:rFonts w:hint="eastAsia" w:ascii="宋体" w:hAnsi="宋体" w:eastAsia="宋体" w:cs="宋体"/>
          <w:color w:val="auto"/>
          <w:sz w:val="24"/>
          <w:szCs w:val="24"/>
          <w:highlight w:val="none"/>
        </w:rPr>
      </w:pPr>
    </w:p>
    <w:p w14:paraId="4044D6D9">
      <w:pPr>
        <w:pStyle w:val="4"/>
        <w:rPr>
          <w:rFonts w:hint="eastAsia" w:ascii="宋体" w:hAnsi="宋体" w:eastAsia="宋体" w:cs="宋体"/>
          <w:color w:val="auto"/>
          <w:sz w:val="24"/>
          <w:szCs w:val="24"/>
          <w:highlight w:val="none"/>
        </w:rPr>
      </w:pPr>
    </w:p>
    <w:p w14:paraId="12CC9723">
      <w:pPr>
        <w:rPr>
          <w:rFonts w:hint="eastAsia" w:ascii="宋体" w:hAnsi="宋体" w:eastAsia="宋体" w:cs="宋体"/>
          <w:color w:val="auto"/>
          <w:sz w:val="24"/>
          <w:szCs w:val="24"/>
          <w:highlight w:val="none"/>
        </w:rPr>
      </w:pPr>
    </w:p>
    <w:p w14:paraId="61CB3160">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lang w:val="en-US" w:eastAsia="zh-CN"/>
        </w:rPr>
      </w:pPr>
    </w:p>
    <w:p w14:paraId="32CC15E0">
      <w:pPr>
        <w:pStyle w:val="3"/>
        <w:numPr>
          <w:ilvl w:val="1"/>
          <w:numId w:val="0"/>
        </w:numPr>
        <w:spacing w:before="0" w:line="240" w:lineRule="atLeast"/>
        <w:ind w:left="431" w:leftChars="0"/>
        <w:rPr>
          <w:rFonts w:ascii="宋体" w:hAnsi="宋体" w:eastAsia="宋体" w:cs="宋体"/>
          <w:sz w:val="21"/>
          <w:szCs w:val="21"/>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kern w:val="0"/>
          <w:sz w:val="28"/>
          <w:szCs w:val="28"/>
          <w:highlight w:val="none"/>
          <w:lang w:val="en-US" w:eastAsia="zh-CN" w:bidi="ar-SA"/>
        </w:rPr>
        <w:t>投标保证金缴纳凭证和收据或投标担保函</w:t>
      </w:r>
      <w:bookmarkStart w:id="96" w:name="_Toc494296665"/>
      <w:bookmarkStart w:id="97" w:name="_Toc494296991"/>
    </w:p>
    <w:p w14:paraId="7E6B77E7">
      <w:pPr>
        <w:ind w:firstLine="426" w:firstLineChars="200"/>
        <w:rPr>
          <w:rFonts w:ascii="宋体" w:hAnsi="宋体" w:cs="宋体"/>
          <w:szCs w:val="21"/>
        </w:rPr>
      </w:pPr>
      <w:r>
        <w:rPr>
          <w:rFonts w:hint="eastAsia" w:ascii="宋体" w:hAnsi="宋体" w:cs="宋体"/>
          <w:szCs w:val="21"/>
        </w:rPr>
        <w:t>投标人可将本项目投标保证金支付的汇款凭证、支票、汇票</w:t>
      </w:r>
      <w:r>
        <w:rPr>
          <w:rFonts w:hint="eastAsia" w:ascii="宋体" w:hAnsi="宋体" w:cs="宋体"/>
          <w:szCs w:val="21"/>
          <w:lang w:val="en-US" w:eastAsia="zh-CN"/>
        </w:rPr>
        <w:t>和</w:t>
      </w:r>
      <w:r>
        <w:rPr>
          <w:rFonts w:hint="eastAsia" w:ascii="宋体" w:hAnsi="宋体" w:cs="宋体"/>
          <w:szCs w:val="21"/>
        </w:rPr>
        <w:t>保证金收据的复印件作为缴纳凭证及投标保证金收据一起装订在本部分，复印件上应加盖本单位章；使用银行保函等其他投标担保函的，应将担保函正本，装订在本部分正本中；如采用政府采购信用担保形式的，应使用（投标文件格式</w:t>
      </w:r>
      <w:r>
        <w:rPr>
          <w:rFonts w:hint="eastAsia" w:ascii="宋体" w:hAnsi="宋体" w:cs="宋体"/>
          <w:szCs w:val="21"/>
          <w:lang w:val="en-US" w:eastAsia="zh-CN"/>
        </w:rPr>
        <w:t>四</w:t>
      </w:r>
      <w:r>
        <w:rPr>
          <w:rFonts w:hint="eastAsia" w:ascii="宋体" w:hAnsi="宋体" w:cs="宋体"/>
          <w:szCs w:val="21"/>
        </w:rPr>
        <w:t>）,将原件装订在本部分正本中。</w:t>
      </w:r>
      <w:bookmarkEnd w:id="96"/>
      <w:bookmarkEnd w:id="97"/>
    </w:p>
    <w:p w14:paraId="7569D04E">
      <w:pPr>
        <w:pStyle w:val="5"/>
        <w:rPr>
          <w:rFonts w:ascii="宋体" w:hAnsi="宋体" w:cs="宋体"/>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6D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04403D80">
            <w:pPr>
              <w:jc w:val="both"/>
              <w:rPr>
                <w:rFonts w:ascii="宋体" w:hAnsi="宋体" w:cs="宋体"/>
                <w:b/>
                <w:bCs/>
                <w:sz w:val="30"/>
                <w:szCs w:val="30"/>
              </w:rPr>
            </w:pPr>
          </w:p>
          <w:p w14:paraId="7E32E05C">
            <w:pPr>
              <w:jc w:val="center"/>
              <w:rPr>
                <w:rFonts w:ascii="宋体" w:hAnsi="宋体" w:cs="宋体"/>
                <w:b/>
                <w:bCs/>
                <w:sz w:val="30"/>
                <w:szCs w:val="30"/>
              </w:rPr>
            </w:pPr>
          </w:p>
          <w:p w14:paraId="4EAAD681">
            <w:pPr>
              <w:jc w:val="center"/>
              <w:rPr>
                <w:rFonts w:ascii="宋体" w:hAnsi="宋体" w:cs="宋体"/>
                <w:b/>
                <w:bCs/>
                <w:sz w:val="30"/>
                <w:szCs w:val="30"/>
              </w:rPr>
            </w:pPr>
            <w:r>
              <w:rPr>
                <w:rFonts w:hint="eastAsia" w:ascii="宋体" w:hAnsi="宋体" w:cs="宋体"/>
                <w:b/>
                <w:bCs/>
                <w:sz w:val="30"/>
                <w:szCs w:val="30"/>
              </w:rPr>
              <w:t>投标保证金收据</w:t>
            </w:r>
          </w:p>
        </w:tc>
      </w:tr>
    </w:tbl>
    <w:p w14:paraId="1BC929A0">
      <w:pPr>
        <w:pStyle w:val="5"/>
        <w:rPr>
          <w:rFonts w:ascii="宋体" w:hAnsi="宋体" w:cs="宋体"/>
        </w:rPr>
      </w:pPr>
    </w:p>
    <w:p w14:paraId="45879C30">
      <w:pPr>
        <w:spacing w:line="240" w:lineRule="atLeast"/>
        <w:ind w:left="1087" w:leftChars="257" w:hanging="540"/>
        <w:jc w:val="center"/>
        <w:rPr>
          <w:rFonts w:ascii="宋体" w:hAnsi="宋体" w:cs="宋体"/>
          <w:sz w:val="24"/>
        </w:rPr>
      </w:pPr>
    </w:p>
    <w:p w14:paraId="46909FF8">
      <w:pPr>
        <w:rPr>
          <w:rFonts w:ascii="宋体" w:hAnsi="宋体" w:cs="宋体"/>
          <w:sz w:val="28"/>
          <w:szCs w:val="28"/>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EB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66313FC">
            <w:pPr>
              <w:rPr>
                <w:rFonts w:ascii="宋体" w:hAnsi="宋体" w:cs="宋体"/>
                <w:b/>
                <w:bCs/>
                <w:sz w:val="30"/>
                <w:szCs w:val="30"/>
              </w:rPr>
            </w:pPr>
          </w:p>
          <w:p w14:paraId="4E38772E">
            <w:pPr>
              <w:jc w:val="center"/>
              <w:rPr>
                <w:rFonts w:ascii="宋体" w:hAnsi="宋体" w:cs="宋体"/>
                <w:b/>
                <w:bCs/>
                <w:sz w:val="30"/>
                <w:szCs w:val="30"/>
              </w:rPr>
            </w:pPr>
          </w:p>
          <w:p w14:paraId="317D7C94">
            <w:pPr>
              <w:jc w:val="center"/>
              <w:rPr>
                <w:rFonts w:ascii="宋体" w:hAnsi="宋体" w:cs="宋体"/>
                <w:b/>
                <w:bCs/>
                <w:sz w:val="30"/>
                <w:szCs w:val="30"/>
              </w:rPr>
            </w:pPr>
            <w:r>
              <w:rPr>
                <w:rFonts w:hint="eastAsia" w:ascii="宋体" w:hAnsi="宋体" w:cs="宋体"/>
                <w:b/>
                <w:bCs/>
                <w:sz w:val="30"/>
                <w:szCs w:val="30"/>
              </w:rPr>
              <w:t>投标保证金汇款凭证</w:t>
            </w:r>
          </w:p>
          <w:p w14:paraId="3D3B20BD">
            <w:pPr>
              <w:jc w:val="center"/>
              <w:rPr>
                <w:rFonts w:ascii="宋体" w:hAnsi="宋体" w:cs="宋体"/>
                <w:b/>
                <w:bCs/>
                <w:sz w:val="30"/>
                <w:szCs w:val="30"/>
              </w:rPr>
            </w:pPr>
          </w:p>
          <w:p w14:paraId="32849F08">
            <w:pPr>
              <w:jc w:val="center"/>
              <w:rPr>
                <w:rFonts w:ascii="宋体" w:hAnsi="宋体" w:cs="宋体"/>
                <w:b/>
                <w:bCs/>
                <w:sz w:val="30"/>
                <w:szCs w:val="30"/>
              </w:rPr>
            </w:pPr>
          </w:p>
        </w:tc>
      </w:tr>
    </w:tbl>
    <w:p w14:paraId="35F32A9B">
      <w:pPr>
        <w:rPr>
          <w:rFonts w:hint="eastAsia" w:ascii="宋体" w:hAnsi="宋体" w:eastAsia="宋体" w:cs="宋体"/>
          <w:color w:val="auto"/>
          <w:sz w:val="24"/>
          <w:szCs w:val="24"/>
          <w:highlight w:val="none"/>
        </w:rPr>
      </w:pPr>
    </w:p>
    <w:p w14:paraId="750BCFFF">
      <w:pPr>
        <w:pStyle w:val="4"/>
        <w:rPr>
          <w:rFonts w:hint="eastAsia" w:ascii="宋体" w:hAnsi="宋体" w:eastAsia="宋体" w:cs="宋体"/>
          <w:color w:val="auto"/>
          <w:sz w:val="24"/>
          <w:szCs w:val="24"/>
          <w:highlight w:val="none"/>
        </w:rPr>
      </w:pPr>
    </w:p>
    <w:p w14:paraId="27772D99">
      <w:pPr>
        <w:rPr>
          <w:rFonts w:hint="eastAsia" w:ascii="宋体" w:hAnsi="宋体" w:eastAsia="宋体" w:cs="宋体"/>
          <w:color w:val="auto"/>
          <w:sz w:val="24"/>
          <w:szCs w:val="24"/>
          <w:highlight w:val="none"/>
        </w:rPr>
      </w:pPr>
    </w:p>
    <w:p w14:paraId="128899E2">
      <w:pPr>
        <w:shd w:val="clear" w:color="auto" w:fill="auto"/>
        <w:rPr>
          <w:rFonts w:hint="eastAsia" w:ascii="宋体" w:hAnsi="宋体" w:eastAsia="宋体" w:cs="宋体"/>
          <w:b/>
          <w:bCs/>
          <w:color w:val="auto"/>
          <w:sz w:val="24"/>
          <w:szCs w:val="24"/>
          <w:highlight w:val="none"/>
          <w:lang w:val="en-US" w:eastAsia="zh-CN"/>
        </w:rPr>
      </w:pPr>
    </w:p>
    <w:p w14:paraId="774680E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p>
    <w:p w14:paraId="1353F8DB">
      <w:pPr>
        <w:shd w:val="clear" w:color="auto" w:fill="auto"/>
        <w:spacing w:line="360" w:lineRule="auto"/>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4AD6601B">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4309531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E26E79D">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文件，供应商参加投标时应向你方交纳投标保证金，且可以投标担保函的形式交纳投标保证金。应供应商的申请，我方以保证的方式向你方提供如下投标保证金担保：</w:t>
      </w:r>
    </w:p>
    <w:p w14:paraId="4D9A2FDA">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70E80BA2">
      <w:pPr>
        <w:shd w:val="clear" w:color="auto" w:fill="auto"/>
        <w:spacing w:line="360" w:lineRule="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1EB6A21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后投标人无正当理由不与采购人或者采购代理机构签订《政府采购合同》；</w:t>
      </w:r>
    </w:p>
    <w:p w14:paraId="284F44E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文件规定的投标人应当缴纳保证金的其他情形。</w:t>
      </w:r>
    </w:p>
    <w:p w14:paraId="529B9C83">
      <w:pPr>
        <w:shd w:val="clear" w:color="auto" w:fill="auto"/>
        <w:spacing w:line="360" w:lineRule="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5021C4A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119A8F9A">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02275E8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68E394C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4CDDA40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569671B">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70DD19C7">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02A9B2D3">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6CDBF1AD">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0D8711E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6754C2A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491BF30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4E0597C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586042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4A5E2E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文件进行任何澄清或修改，加重我方保证责任的，我方对加重部分不承担保证责任，但该澄清或修改经我方事先书面同意的除外。</w:t>
      </w:r>
    </w:p>
    <w:p w14:paraId="6996CB3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194736B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14:paraId="56D0B90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52AFC2D9">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105548B4">
      <w:pPr>
        <w:shd w:val="clear" w:color="auto" w:fill="auto"/>
        <w:spacing w:line="360" w:lineRule="auto"/>
        <w:ind w:firstLine="5644" w:firstLineChars="2650"/>
        <w:rPr>
          <w:rFonts w:hint="eastAsia" w:ascii="宋体" w:hAnsi="宋体" w:eastAsia="宋体" w:cs="宋体"/>
          <w:color w:val="auto"/>
          <w:highlight w:val="none"/>
        </w:rPr>
      </w:pPr>
      <w:r>
        <w:rPr>
          <w:rFonts w:hint="eastAsia" w:ascii="宋体" w:hAnsi="宋体" w:eastAsia="宋体" w:cs="宋体"/>
          <w:color w:val="auto"/>
          <w:highlight w:val="none"/>
        </w:rPr>
        <w:t>保证人：（公章）</w:t>
      </w:r>
    </w:p>
    <w:p w14:paraId="17DCCA28">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FB34BE5">
      <w:pPr>
        <w:shd w:val="clear" w:color="auto" w:fill="auto"/>
        <w:spacing w:line="360" w:lineRule="auto"/>
        <w:ind w:firstLine="5857" w:firstLineChars="2750"/>
        <w:rPr>
          <w:rFonts w:hint="eastAsia" w:ascii="宋体" w:hAnsi="宋体" w:eastAsia="宋体" w:cs="宋体"/>
          <w:color w:val="auto"/>
          <w:highlight w:val="none"/>
        </w:rPr>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32" w:charSpace="635"/>
        </w:sectPr>
      </w:pPr>
      <w:r>
        <w:rPr>
          <w:rFonts w:hint="eastAsia" w:ascii="宋体" w:hAnsi="宋体" w:eastAsia="宋体" w:cs="宋体"/>
          <w:color w:val="auto"/>
          <w:highlight w:val="none"/>
        </w:rPr>
        <w:t>年     月      日</w:t>
      </w:r>
    </w:p>
    <w:p w14:paraId="4D45A917">
      <w:pPr>
        <w:shd w:val="clear" w:color="auto" w:fill="auto"/>
        <w:rPr>
          <w:rFonts w:hint="eastAsia" w:ascii="宋体" w:hAnsi="宋体" w:eastAsia="宋体" w:cs="宋体"/>
          <w:b/>
          <w:bCs/>
          <w:color w:val="auto"/>
          <w:sz w:val="24"/>
          <w:szCs w:val="24"/>
          <w:highlight w:val="none"/>
          <w:lang w:val="en-US" w:eastAsia="zh-CN"/>
        </w:rPr>
      </w:pPr>
    </w:p>
    <w:p w14:paraId="5EB8F50C">
      <w:pPr>
        <w:spacing w:line="360" w:lineRule="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67E7B266">
      <w:pPr>
        <w:pStyle w:val="4"/>
        <w:rPr>
          <w:rFonts w:hint="eastAsia" w:ascii="宋体" w:hAnsi="宋体" w:eastAsia="宋体" w:cs="宋体"/>
          <w:b/>
          <w:color w:val="auto"/>
          <w:kern w:val="0"/>
          <w:sz w:val="24"/>
          <w:szCs w:val="24"/>
        </w:rPr>
      </w:pPr>
    </w:p>
    <w:p w14:paraId="44B49452">
      <w:pPr>
        <w:rPr>
          <w:rFonts w:hint="eastAsia" w:ascii="宋体" w:hAnsi="宋体" w:eastAsia="宋体" w:cs="宋体"/>
          <w:b/>
          <w:color w:val="auto"/>
          <w:kern w:val="0"/>
          <w:sz w:val="24"/>
          <w:szCs w:val="24"/>
        </w:rPr>
      </w:pPr>
    </w:p>
    <w:p w14:paraId="1C24984A">
      <w:pPr>
        <w:pStyle w:val="4"/>
        <w:rPr>
          <w:rFonts w:hint="eastAsia" w:ascii="宋体" w:hAnsi="宋体" w:eastAsia="宋体" w:cs="宋体"/>
          <w:b/>
          <w:color w:val="auto"/>
          <w:kern w:val="0"/>
          <w:sz w:val="24"/>
          <w:szCs w:val="24"/>
        </w:rPr>
      </w:pPr>
    </w:p>
    <w:p w14:paraId="71F9EEC4">
      <w:pPr>
        <w:rPr>
          <w:rFonts w:hint="eastAsia" w:ascii="宋体" w:hAnsi="宋体" w:eastAsia="宋体" w:cs="宋体"/>
          <w:b/>
          <w:color w:val="auto"/>
          <w:kern w:val="0"/>
          <w:sz w:val="24"/>
          <w:szCs w:val="24"/>
        </w:rPr>
      </w:pPr>
    </w:p>
    <w:p w14:paraId="5457311A">
      <w:pPr>
        <w:pStyle w:val="4"/>
        <w:rPr>
          <w:rFonts w:hint="eastAsia" w:ascii="宋体" w:hAnsi="宋体" w:eastAsia="宋体" w:cs="宋体"/>
          <w:b/>
          <w:color w:val="auto"/>
          <w:kern w:val="0"/>
          <w:sz w:val="24"/>
          <w:szCs w:val="24"/>
          <w:lang w:val="en-US" w:eastAsia="zh-CN"/>
        </w:rPr>
      </w:pPr>
    </w:p>
    <w:p w14:paraId="25EAF394">
      <w:pPr>
        <w:pStyle w:val="4"/>
        <w:rPr>
          <w:rFonts w:hint="eastAsia" w:ascii="宋体" w:hAnsi="宋体" w:eastAsia="宋体" w:cs="宋体"/>
          <w:b/>
          <w:color w:val="auto"/>
          <w:kern w:val="0"/>
          <w:sz w:val="24"/>
          <w:szCs w:val="24"/>
          <w:lang w:val="en-US" w:eastAsia="zh-CN"/>
        </w:rPr>
      </w:pPr>
    </w:p>
    <w:p w14:paraId="7874E12C">
      <w:pPr>
        <w:pStyle w:val="4"/>
        <w:rPr>
          <w:rFonts w:hint="eastAsia" w:ascii="宋体" w:hAnsi="宋体" w:eastAsia="宋体" w:cs="宋体"/>
          <w:b/>
          <w:color w:val="auto"/>
          <w:kern w:val="0"/>
          <w:sz w:val="24"/>
          <w:szCs w:val="24"/>
          <w:lang w:val="en-US" w:eastAsia="zh-CN"/>
        </w:rPr>
      </w:pPr>
    </w:p>
    <w:p w14:paraId="2B4660C3">
      <w:pPr>
        <w:pStyle w:val="4"/>
        <w:rPr>
          <w:rFonts w:hint="eastAsia" w:ascii="宋体" w:hAnsi="宋体" w:eastAsia="宋体" w:cs="宋体"/>
          <w:b/>
          <w:color w:val="auto"/>
          <w:kern w:val="0"/>
          <w:sz w:val="24"/>
          <w:szCs w:val="24"/>
          <w:lang w:val="en-US" w:eastAsia="zh-CN"/>
        </w:rPr>
      </w:pPr>
    </w:p>
    <w:p w14:paraId="4794F101">
      <w:pPr>
        <w:pStyle w:val="4"/>
        <w:rPr>
          <w:rFonts w:hint="eastAsia" w:ascii="宋体" w:hAnsi="宋体" w:eastAsia="宋体" w:cs="宋体"/>
          <w:b/>
          <w:color w:val="auto"/>
          <w:kern w:val="0"/>
          <w:sz w:val="24"/>
          <w:szCs w:val="24"/>
          <w:lang w:val="en-US" w:eastAsia="zh-CN"/>
        </w:rPr>
      </w:pPr>
    </w:p>
    <w:p w14:paraId="09059FCD">
      <w:pPr>
        <w:pStyle w:val="4"/>
        <w:rPr>
          <w:rFonts w:hint="eastAsia" w:ascii="宋体" w:hAnsi="宋体" w:eastAsia="宋体" w:cs="宋体"/>
          <w:b/>
          <w:color w:val="auto"/>
          <w:kern w:val="0"/>
          <w:sz w:val="24"/>
          <w:szCs w:val="24"/>
          <w:lang w:val="en-US" w:eastAsia="zh-CN"/>
        </w:rPr>
      </w:pPr>
    </w:p>
    <w:p w14:paraId="73670DE0">
      <w:pPr>
        <w:pStyle w:val="4"/>
        <w:rPr>
          <w:rFonts w:hint="eastAsia" w:ascii="宋体" w:hAnsi="宋体" w:eastAsia="宋体" w:cs="宋体"/>
          <w:b/>
          <w:color w:val="auto"/>
          <w:kern w:val="0"/>
          <w:sz w:val="24"/>
          <w:szCs w:val="24"/>
          <w:lang w:val="en-US" w:eastAsia="zh-CN"/>
        </w:rPr>
      </w:pPr>
    </w:p>
    <w:p w14:paraId="04A755AA">
      <w:pPr>
        <w:pStyle w:val="4"/>
        <w:rPr>
          <w:rFonts w:hint="eastAsia" w:ascii="宋体" w:hAnsi="宋体" w:eastAsia="宋体" w:cs="宋体"/>
          <w:b/>
          <w:color w:val="auto"/>
          <w:kern w:val="0"/>
          <w:sz w:val="24"/>
          <w:szCs w:val="24"/>
          <w:lang w:val="en-US" w:eastAsia="zh-CN"/>
        </w:rPr>
      </w:pPr>
    </w:p>
    <w:p w14:paraId="266E6104">
      <w:pPr>
        <w:pStyle w:val="4"/>
        <w:rPr>
          <w:rFonts w:hint="eastAsia" w:ascii="宋体" w:hAnsi="宋体" w:eastAsia="宋体" w:cs="宋体"/>
          <w:b/>
          <w:color w:val="auto"/>
          <w:kern w:val="0"/>
          <w:sz w:val="24"/>
          <w:szCs w:val="24"/>
          <w:lang w:val="en-US" w:eastAsia="zh-CN"/>
        </w:rPr>
      </w:pPr>
    </w:p>
    <w:p w14:paraId="6F59C3D1">
      <w:pPr>
        <w:pStyle w:val="4"/>
        <w:rPr>
          <w:rFonts w:hint="eastAsia" w:ascii="宋体" w:hAnsi="宋体" w:eastAsia="宋体" w:cs="宋体"/>
          <w:b/>
          <w:color w:val="auto"/>
          <w:kern w:val="0"/>
          <w:sz w:val="24"/>
          <w:szCs w:val="24"/>
          <w:lang w:val="en-US" w:eastAsia="zh-CN"/>
        </w:rPr>
      </w:pPr>
    </w:p>
    <w:p w14:paraId="2F48CF8D">
      <w:pPr>
        <w:pStyle w:val="4"/>
        <w:rPr>
          <w:rFonts w:hint="eastAsia" w:ascii="宋体" w:hAnsi="宋体" w:eastAsia="宋体" w:cs="宋体"/>
          <w:b/>
          <w:color w:val="auto"/>
          <w:kern w:val="0"/>
          <w:sz w:val="24"/>
          <w:szCs w:val="24"/>
          <w:lang w:val="en-US" w:eastAsia="zh-CN"/>
        </w:rPr>
      </w:pPr>
    </w:p>
    <w:p w14:paraId="2281E768">
      <w:pPr>
        <w:rPr>
          <w:rFonts w:hint="eastAsia" w:ascii="宋体" w:hAnsi="宋体" w:eastAsia="宋体" w:cs="宋体"/>
          <w:b/>
          <w:color w:val="auto"/>
          <w:kern w:val="0"/>
          <w:sz w:val="24"/>
          <w:szCs w:val="24"/>
          <w:lang w:val="en-US" w:eastAsia="zh-CN"/>
        </w:rPr>
      </w:pPr>
    </w:p>
    <w:p w14:paraId="012C011A">
      <w:pPr>
        <w:pStyle w:val="4"/>
        <w:rPr>
          <w:rFonts w:hint="eastAsia" w:ascii="宋体" w:hAnsi="宋体" w:eastAsia="宋体" w:cs="宋体"/>
          <w:b/>
          <w:color w:val="auto"/>
          <w:kern w:val="0"/>
          <w:sz w:val="24"/>
          <w:szCs w:val="24"/>
          <w:lang w:val="en-US" w:eastAsia="zh-CN"/>
        </w:rPr>
      </w:pPr>
    </w:p>
    <w:p w14:paraId="144DFEDB">
      <w:pPr>
        <w:rPr>
          <w:rFonts w:hint="eastAsia"/>
          <w:lang w:val="en-US" w:eastAsia="zh-CN"/>
        </w:rPr>
      </w:pPr>
    </w:p>
    <w:p w14:paraId="5454392C">
      <w:pPr>
        <w:rPr>
          <w:rFonts w:hint="eastAsia" w:ascii="宋体" w:hAnsi="宋体" w:eastAsia="宋体" w:cs="宋体"/>
          <w:color w:val="auto"/>
          <w:lang w:val="en-US" w:eastAsia="zh-CN"/>
        </w:rPr>
      </w:pPr>
    </w:p>
    <w:p w14:paraId="53D7A574">
      <w:pPr>
        <w:rPr>
          <w:rFonts w:hint="eastAsia" w:ascii="宋体" w:hAnsi="宋体" w:eastAsia="宋体" w:cs="宋体"/>
          <w:b/>
          <w:color w:val="auto"/>
          <w:kern w:val="0"/>
          <w:sz w:val="24"/>
          <w:szCs w:val="24"/>
        </w:rPr>
      </w:pPr>
    </w:p>
    <w:p w14:paraId="7AB6B304">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参加政府采购活动前3年内在经营活动中没有重大违法记录的书面声明</w:t>
      </w:r>
    </w:p>
    <w:p w14:paraId="60EA8F94">
      <w:pPr>
        <w:pStyle w:val="10"/>
        <w:shd w:val="clear" w:color="auto" w:fill="auto"/>
        <w:tabs>
          <w:tab w:val="left" w:pos="5580"/>
        </w:tabs>
        <w:spacing w:line="240" w:lineRule="atLeast"/>
        <w:rPr>
          <w:rFonts w:hint="eastAsia" w:ascii="宋体" w:hAnsi="宋体" w:eastAsia="宋体" w:cs="宋体"/>
          <w:color w:val="auto"/>
          <w:sz w:val="24"/>
          <w:szCs w:val="24"/>
          <w:highlight w:val="none"/>
        </w:rPr>
      </w:pPr>
    </w:p>
    <w:p w14:paraId="0EF56C83">
      <w:pPr>
        <w:pStyle w:val="10"/>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说明：1.投标人应按照相关法规规定如实作出说明。</w:t>
      </w:r>
    </w:p>
    <w:p w14:paraId="678E530D">
      <w:pPr>
        <w:pStyle w:val="10"/>
        <w:shd w:val="clear" w:color="auto" w:fill="auto"/>
        <w:tabs>
          <w:tab w:val="left" w:pos="5580"/>
        </w:tabs>
        <w:spacing w:line="240" w:lineRule="atLeast"/>
        <w:ind w:left="645" w:leftChars="307"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的规定加盖单位章（自然人投标的无需盖章，需要签字）。</w:t>
      </w:r>
    </w:p>
    <w:p w14:paraId="4CDA680F">
      <w:pPr>
        <w:pStyle w:val="4"/>
        <w:rPr>
          <w:rFonts w:hint="eastAsia" w:ascii="宋体" w:hAnsi="宋体" w:eastAsia="宋体" w:cs="宋体"/>
          <w:b/>
          <w:color w:val="auto"/>
          <w:kern w:val="0"/>
          <w:sz w:val="24"/>
          <w:szCs w:val="24"/>
          <w:lang w:val="en-US" w:eastAsia="zh-CN"/>
        </w:rPr>
      </w:pPr>
      <w:r>
        <w:rPr>
          <w:rFonts w:hint="eastAsia" w:ascii="宋体" w:hAnsi="宋体" w:eastAsia="宋体" w:cs="宋体"/>
          <w:color w:val="auto"/>
          <w:sz w:val="24"/>
          <w:szCs w:val="24"/>
          <w:highlight w:val="none"/>
        </w:rPr>
        <w:t xml:space="preserve">      3.（本项目不接受联合体）如果是联合体投标，联合体各方均需提供上述证明。</w:t>
      </w:r>
    </w:p>
    <w:p w14:paraId="1CE751C9">
      <w:pPr>
        <w:pStyle w:val="4"/>
        <w:rPr>
          <w:rFonts w:hint="eastAsia" w:ascii="宋体" w:hAnsi="宋体" w:eastAsia="宋体" w:cs="宋体"/>
          <w:b/>
          <w:color w:val="auto"/>
          <w:kern w:val="0"/>
          <w:sz w:val="24"/>
          <w:szCs w:val="24"/>
          <w:lang w:val="en-US" w:eastAsia="zh-CN"/>
        </w:rPr>
      </w:pPr>
    </w:p>
    <w:p w14:paraId="62B8D937">
      <w:pPr>
        <w:pStyle w:val="4"/>
        <w:rPr>
          <w:rFonts w:hint="eastAsia" w:ascii="宋体" w:hAnsi="宋体" w:eastAsia="宋体" w:cs="宋体"/>
          <w:b/>
          <w:color w:val="auto"/>
          <w:kern w:val="0"/>
          <w:sz w:val="24"/>
          <w:szCs w:val="24"/>
          <w:lang w:val="en-US" w:eastAsia="zh-CN"/>
        </w:rPr>
      </w:pPr>
    </w:p>
    <w:p w14:paraId="1F40C7BE">
      <w:pPr>
        <w:pStyle w:val="4"/>
        <w:rPr>
          <w:rFonts w:hint="eastAsia" w:ascii="宋体" w:hAnsi="宋体" w:eastAsia="宋体" w:cs="宋体"/>
          <w:b/>
          <w:color w:val="auto"/>
          <w:kern w:val="0"/>
          <w:sz w:val="24"/>
          <w:szCs w:val="24"/>
          <w:lang w:val="en-US" w:eastAsia="zh-CN"/>
        </w:rPr>
      </w:pPr>
    </w:p>
    <w:p w14:paraId="004FE8B2">
      <w:pPr>
        <w:pStyle w:val="4"/>
        <w:rPr>
          <w:rFonts w:hint="eastAsia" w:ascii="宋体" w:hAnsi="宋体" w:eastAsia="宋体" w:cs="宋体"/>
          <w:b/>
          <w:color w:val="auto"/>
          <w:kern w:val="0"/>
          <w:sz w:val="24"/>
          <w:szCs w:val="24"/>
          <w:lang w:val="en-US" w:eastAsia="zh-CN"/>
        </w:rPr>
      </w:pPr>
    </w:p>
    <w:p w14:paraId="599C72E8">
      <w:pPr>
        <w:pStyle w:val="4"/>
        <w:rPr>
          <w:rFonts w:hint="eastAsia" w:ascii="宋体" w:hAnsi="宋体" w:eastAsia="宋体" w:cs="宋体"/>
          <w:b/>
          <w:color w:val="auto"/>
          <w:kern w:val="0"/>
          <w:sz w:val="24"/>
          <w:szCs w:val="24"/>
        </w:rPr>
      </w:pPr>
    </w:p>
    <w:p w14:paraId="56384EB1">
      <w:pPr>
        <w:rPr>
          <w:rFonts w:hint="eastAsia" w:ascii="宋体" w:hAnsi="宋体" w:eastAsia="宋体" w:cs="宋体"/>
          <w:b/>
          <w:color w:val="auto"/>
          <w:kern w:val="0"/>
          <w:sz w:val="24"/>
          <w:szCs w:val="24"/>
        </w:rPr>
      </w:pPr>
    </w:p>
    <w:p w14:paraId="194E1CED">
      <w:pPr>
        <w:pStyle w:val="4"/>
        <w:rPr>
          <w:rFonts w:hint="eastAsia" w:ascii="宋体" w:hAnsi="宋体" w:eastAsia="宋体" w:cs="宋体"/>
          <w:b/>
          <w:color w:val="auto"/>
          <w:kern w:val="0"/>
          <w:sz w:val="24"/>
          <w:szCs w:val="24"/>
        </w:rPr>
      </w:pPr>
    </w:p>
    <w:p w14:paraId="58FD8EB3">
      <w:pPr>
        <w:rPr>
          <w:rFonts w:hint="eastAsia" w:ascii="宋体" w:hAnsi="宋体" w:eastAsia="宋体" w:cs="宋体"/>
          <w:b/>
          <w:color w:val="auto"/>
          <w:kern w:val="0"/>
          <w:sz w:val="24"/>
          <w:szCs w:val="24"/>
        </w:rPr>
      </w:pPr>
    </w:p>
    <w:p w14:paraId="5E7D214E">
      <w:pPr>
        <w:pStyle w:val="4"/>
        <w:rPr>
          <w:rFonts w:hint="eastAsia" w:ascii="宋体" w:hAnsi="宋体" w:eastAsia="宋体" w:cs="宋体"/>
          <w:b/>
          <w:color w:val="auto"/>
          <w:kern w:val="0"/>
          <w:sz w:val="24"/>
          <w:szCs w:val="24"/>
        </w:rPr>
      </w:pPr>
    </w:p>
    <w:p w14:paraId="31779D51">
      <w:pPr>
        <w:rPr>
          <w:rFonts w:hint="eastAsia" w:ascii="宋体" w:hAnsi="宋体" w:eastAsia="宋体" w:cs="宋体"/>
          <w:b/>
          <w:color w:val="auto"/>
          <w:kern w:val="0"/>
          <w:sz w:val="24"/>
          <w:szCs w:val="24"/>
        </w:rPr>
      </w:pPr>
    </w:p>
    <w:p w14:paraId="15359456">
      <w:pPr>
        <w:pStyle w:val="4"/>
        <w:rPr>
          <w:rFonts w:hint="eastAsia" w:ascii="宋体" w:hAnsi="宋体" w:eastAsia="宋体" w:cs="宋体"/>
          <w:b/>
          <w:color w:val="auto"/>
          <w:kern w:val="0"/>
          <w:sz w:val="24"/>
          <w:szCs w:val="24"/>
        </w:rPr>
      </w:pPr>
    </w:p>
    <w:p w14:paraId="43080D4C">
      <w:pPr>
        <w:rPr>
          <w:rFonts w:hint="eastAsia" w:ascii="宋体" w:hAnsi="宋体" w:eastAsia="宋体" w:cs="宋体"/>
          <w:b/>
          <w:color w:val="auto"/>
          <w:kern w:val="0"/>
          <w:sz w:val="24"/>
          <w:szCs w:val="24"/>
        </w:rPr>
      </w:pPr>
    </w:p>
    <w:p w14:paraId="59372867">
      <w:pPr>
        <w:pStyle w:val="4"/>
        <w:rPr>
          <w:rFonts w:hint="eastAsia" w:ascii="宋体" w:hAnsi="宋体" w:eastAsia="宋体" w:cs="宋体"/>
          <w:b/>
          <w:color w:val="auto"/>
          <w:kern w:val="0"/>
          <w:sz w:val="24"/>
          <w:szCs w:val="24"/>
        </w:rPr>
      </w:pPr>
    </w:p>
    <w:p w14:paraId="2FF0DEA5">
      <w:pPr>
        <w:rPr>
          <w:rFonts w:hint="eastAsia" w:ascii="宋体" w:hAnsi="宋体" w:eastAsia="宋体" w:cs="宋体"/>
          <w:b/>
          <w:color w:val="auto"/>
          <w:kern w:val="0"/>
          <w:sz w:val="24"/>
          <w:szCs w:val="24"/>
        </w:rPr>
      </w:pPr>
    </w:p>
    <w:p w14:paraId="18720973">
      <w:pPr>
        <w:pStyle w:val="4"/>
        <w:rPr>
          <w:rFonts w:hint="eastAsia" w:ascii="宋体" w:hAnsi="宋体" w:eastAsia="宋体" w:cs="宋体"/>
          <w:b/>
          <w:color w:val="auto"/>
          <w:kern w:val="0"/>
          <w:sz w:val="24"/>
          <w:szCs w:val="24"/>
        </w:rPr>
      </w:pPr>
    </w:p>
    <w:p w14:paraId="57536D3C">
      <w:pPr>
        <w:rPr>
          <w:rFonts w:hint="eastAsia" w:ascii="宋体" w:hAnsi="宋体" w:eastAsia="宋体" w:cs="宋体"/>
          <w:b/>
          <w:color w:val="auto"/>
          <w:kern w:val="0"/>
          <w:sz w:val="24"/>
          <w:szCs w:val="24"/>
        </w:rPr>
      </w:pPr>
    </w:p>
    <w:p w14:paraId="45D2E328">
      <w:pPr>
        <w:pStyle w:val="4"/>
        <w:rPr>
          <w:rFonts w:hint="eastAsia" w:ascii="宋体" w:hAnsi="宋体" w:eastAsia="宋体" w:cs="宋体"/>
          <w:color w:val="auto"/>
        </w:rPr>
      </w:pPr>
    </w:p>
    <w:p w14:paraId="02F73E1F">
      <w:pPr>
        <w:rPr>
          <w:rFonts w:hint="eastAsia" w:ascii="宋体" w:hAnsi="宋体" w:eastAsia="宋体" w:cs="宋体"/>
          <w:b/>
          <w:color w:val="auto"/>
          <w:kern w:val="0"/>
          <w:sz w:val="24"/>
          <w:szCs w:val="24"/>
        </w:rPr>
      </w:pPr>
    </w:p>
    <w:p w14:paraId="699CE7C6">
      <w:pPr>
        <w:pStyle w:val="8"/>
        <w:rPr>
          <w:rFonts w:hint="eastAsia" w:ascii="宋体" w:hAnsi="宋体" w:eastAsia="宋体" w:cs="宋体"/>
          <w:color w:val="auto"/>
        </w:rPr>
      </w:pPr>
    </w:p>
    <w:p w14:paraId="7D282FB7">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 xml:space="preserve"> 投标人须知资料表要求的其他资格证明文件</w:t>
      </w:r>
    </w:p>
    <w:p w14:paraId="2BBEF39E">
      <w:pPr>
        <w:shd w:val="clear" w:color="auto" w:fill="auto"/>
        <w:spacing w:line="240" w:lineRule="atLeast"/>
        <w:ind w:left="1080" w:leftChars="257" w:hanging="540"/>
        <w:jc w:val="center"/>
        <w:rPr>
          <w:rFonts w:hint="eastAsia" w:ascii="宋体" w:hAnsi="宋体" w:eastAsia="宋体" w:cs="宋体"/>
          <w:b/>
          <w:bCs/>
          <w:color w:val="auto"/>
          <w:sz w:val="24"/>
          <w:highlight w:val="none"/>
        </w:rPr>
      </w:pPr>
    </w:p>
    <w:p w14:paraId="2B727E8C">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14:paraId="7D2367BF">
      <w:pPr>
        <w:pStyle w:val="16"/>
        <w:keepNext w:val="0"/>
        <w:keepLines w:val="0"/>
        <w:widowControl/>
        <w:suppressLineNumbers w:val="0"/>
        <w:spacing w:before="75" w:beforeAutospacing="0" w:after="75" w:afterAutospacing="0" w:line="240" w:lineRule="auto"/>
        <w:ind w:left="0" w:right="0" w:firstLine="480" w:firstLineChars="200"/>
        <w:jc w:val="left"/>
        <w:rPr>
          <w:rFonts w:hint="eastAsia" w:ascii="宋体" w:hAnsi="宋体" w:eastAsia="宋体" w:cs="宋体"/>
          <w:color w:val="auto"/>
          <w:sz w:val="24"/>
          <w:highlight w:val="none"/>
          <w:lang w:eastAsia="zh-CN"/>
        </w:rPr>
      </w:pPr>
    </w:p>
    <w:p w14:paraId="44A6B1D7">
      <w:pPr>
        <w:pStyle w:val="16"/>
        <w:keepNext w:val="0"/>
        <w:keepLines w:val="0"/>
        <w:widowControl/>
        <w:suppressLineNumbers w:val="0"/>
        <w:spacing w:before="75" w:beforeAutospacing="0" w:after="75" w:afterAutospacing="0" w:line="24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eastAsia="宋体" w:cs="宋体"/>
          <w:color w:val="auto"/>
          <w:sz w:val="24"/>
          <w:highlight w:val="none"/>
          <w:lang w:val="en-US" w:eastAsia="zh-CN"/>
        </w:rPr>
        <w:t>2.</w:t>
      </w:r>
      <w:r>
        <w:rPr>
          <w:rFonts w:hint="eastAsia" w:ascii="宋体" w:hAnsi="宋体" w:eastAsia="宋体" w:cs="宋体"/>
          <w:color w:val="auto"/>
          <w:sz w:val="24"/>
          <w:highlight w:val="none"/>
        </w:rPr>
        <w:t>复印件上应加盖本单位章（自然人投标的无需盖章，需要签字）。</w:t>
      </w:r>
    </w:p>
    <w:p w14:paraId="32188316">
      <w:pPr>
        <w:pStyle w:val="10"/>
        <w:numPr>
          <w:ilvl w:val="0"/>
          <w:numId w:val="0"/>
        </w:numPr>
        <w:shd w:val="clear" w:color="auto" w:fill="auto"/>
        <w:tabs>
          <w:tab w:val="left" w:pos="5580"/>
        </w:tabs>
        <w:spacing w:line="240"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w:t>
      </w:r>
      <w:r>
        <w:rPr>
          <w:rFonts w:hint="eastAsia" w:hAnsi="宋体" w:eastAsia="宋体" w:cs="宋体"/>
          <w:color w:val="auto"/>
          <w:sz w:val="24"/>
          <w:highlight w:val="none"/>
          <w:lang w:val="en-US" w:eastAsia="zh-CN"/>
        </w:rPr>
        <w:t>不</w:t>
      </w:r>
      <w:r>
        <w:rPr>
          <w:rFonts w:hint="eastAsia" w:ascii="宋体" w:hAnsi="宋体" w:eastAsia="宋体" w:cs="宋体"/>
          <w:color w:val="auto"/>
          <w:sz w:val="24"/>
          <w:highlight w:val="none"/>
        </w:rPr>
        <w:t>接受联合体）如果是联合体投标，联合体各方需提供的满足</w:t>
      </w:r>
      <w:r>
        <w:rPr>
          <w:rFonts w:hint="eastAsia" w:hAnsi="宋体" w:eastAsia="宋体" w:cs="宋体"/>
          <w:color w:val="auto"/>
          <w:sz w:val="24"/>
          <w:highlight w:val="none"/>
          <w:lang w:val="en-US" w:eastAsia="zh-CN"/>
        </w:rPr>
        <w:t>询价通知书</w:t>
      </w:r>
      <w:r>
        <w:rPr>
          <w:rFonts w:hint="eastAsia" w:ascii="宋体" w:hAnsi="宋体" w:eastAsia="宋体" w:cs="宋体"/>
          <w:color w:val="auto"/>
          <w:sz w:val="24"/>
          <w:highlight w:val="none"/>
        </w:rPr>
        <w:t>要求的其他资格证明文件。</w:t>
      </w:r>
    </w:p>
    <w:p w14:paraId="30806EA2">
      <w:pPr>
        <w:pStyle w:val="4"/>
        <w:rPr>
          <w:rFonts w:hint="eastAsia" w:ascii="宋体" w:hAnsi="宋体" w:eastAsia="宋体" w:cs="宋体"/>
          <w:b/>
          <w:bCs/>
          <w:color w:val="auto"/>
          <w:sz w:val="24"/>
          <w:szCs w:val="24"/>
        </w:rPr>
      </w:pPr>
    </w:p>
    <w:p w14:paraId="622E2E6D">
      <w:pPr>
        <w:pStyle w:val="10"/>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p>
    <w:p w14:paraId="43BF96AA">
      <w:pPr>
        <w:keepNext w:val="0"/>
        <w:keepLines w:val="0"/>
        <w:pageBreakBefore w:val="0"/>
        <w:widowControl/>
        <w:suppressLineNumbers w:val="0"/>
        <w:kinsoku/>
        <w:overflowPunct/>
        <w:topLinePunct w:val="0"/>
        <w:autoSpaceDE/>
        <w:autoSpaceDN/>
        <w:bidi w:val="0"/>
        <w:snapToGrid/>
        <w:spacing w:before="100" w:beforeAutospacing="1" w:after="100" w:afterAutospacing="1" w:line="260" w:lineRule="exact"/>
        <w:ind w:left="0" w:right="0" w:firstLine="482" w:firstLineChars="200"/>
        <w:jc w:val="left"/>
        <w:rPr>
          <w:rFonts w:hint="eastAsia" w:ascii="宋体" w:hAnsi="宋体" w:eastAsia="宋体" w:cs="宋体"/>
          <w:b/>
          <w:bCs/>
          <w:color w:val="auto"/>
          <w:kern w:val="2"/>
          <w:sz w:val="24"/>
          <w:szCs w:val="24"/>
          <w:lang w:val="en-US" w:eastAsia="zh-CN" w:bidi="ar"/>
        </w:rPr>
      </w:pPr>
    </w:p>
    <w:p w14:paraId="155C0848">
      <w:pPr>
        <w:spacing w:line="500" w:lineRule="exact"/>
        <w:jc w:val="center"/>
        <w:rPr>
          <w:rFonts w:hint="eastAsia" w:ascii="宋体" w:hAnsi="宋体" w:eastAsia="宋体" w:cs="宋体"/>
          <w:b/>
          <w:bCs/>
          <w:color w:val="auto"/>
          <w:sz w:val="24"/>
          <w:szCs w:val="24"/>
        </w:rPr>
      </w:pPr>
    </w:p>
    <w:p w14:paraId="190AB3A8">
      <w:pPr>
        <w:pStyle w:val="8"/>
        <w:rPr>
          <w:rFonts w:hint="eastAsia" w:ascii="宋体" w:hAnsi="宋体" w:eastAsia="宋体" w:cs="宋体"/>
          <w:b/>
          <w:bCs/>
          <w:color w:val="auto"/>
          <w:sz w:val="24"/>
          <w:szCs w:val="24"/>
        </w:rPr>
      </w:pPr>
    </w:p>
    <w:p w14:paraId="535DB59E">
      <w:pPr>
        <w:pStyle w:val="24"/>
        <w:rPr>
          <w:rFonts w:hint="eastAsia" w:ascii="宋体" w:hAnsi="宋体" w:eastAsia="宋体" w:cs="宋体"/>
          <w:b/>
          <w:bCs/>
          <w:color w:val="auto"/>
          <w:sz w:val="24"/>
          <w:szCs w:val="24"/>
        </w:rPr>
      </w:pPr>
    </w:p>
    <w:p w14:paraId="7B753946">
      <w:pPr>
        <w:pStyle w:val="24"/>
        <w:rPr>
          <w:rFonts w:hint="eastAsia" w:ascii="宋体" w:hAnsi="宋体" w:eastAsia="宋体" w:cs="宋体"/>
          <w:b/>
          <w:bCs/>
          <w:color w:val="auto"/>
          <w:sz w:val="24"/>
          <w:szCs w:val="24"/>
        </w:rPr>
      </w:pPr>
    </w:p>
    <w:p w14:paraId="0D10C5B7">
      <w:pPr>
        <w:pStyle w:val="24"/>
        <w:rPr>
          <w:rFonts w:hint="eastAsia" w:ascii="宋体" w:hAnsi="宋体" w:eastAsia="宋体" w:cs="宋体"/>
          <w:b/>
          <w:bCs/>
          <w:color w:val="auto"/>
          <w:sz w:val="24"/>
          <w:szCs w:val="24"/>
        </w:rPr>
      </w:pPr>
    </w:p>
    <w:p w14:paraId="15A3BD09">
      <w:pPr>
        <w:pStyle w:val="24"/>
        <w:rPr>
          <w:rFonts w:hint="eastAsia" w:ascii="宋体" w:hAnsi="宋体" w:eastAsia="宋体" w:cs="宋体"/>
          <w:b/>
          <w:bCs/>
          <w:color w:val="auto"/>
          <w:sz w:val="24"/>
          <w:szCs w:val="24"/>
        </w:rPr>
      </w:pPr>
    </w:p>
    <w:p w14:paraId="5838B504">
      <w:pPr>
        <w:pStyle w:val="24"/>
        <w:rPr>
          <w:rFonts w:hint="eastAsia" w:ascii="宋体" w:hAnsi="宋体" w:eastAsia="宋体" w:cs="宋体"/>
          <w:b/>
          <w:bCs/>
          <w:color w:val="auto"/>
          <w:sz w:val="24"/>
          <w:szCs w:val="24"/>
        </w:rPr>
      </w:pPr>
    </w:p>
    <w:p w14:paraId="10A5385B">
      <w:pPr>
        <w:pStyle w:val="24"/>
        <w:rPr>
          <w:rFonts w:hint="eastAsia" w:ascii="宋体" w:hAnsi="宋体" w:eastAsia="宋体" w:cs="宋体"/>
          <w:b/>
          <w:bCs/>
          <w:color w:val="auto"/>
          <w:sz w:val="24"/>
          <w:szCs w:val="24"/>
        </w:rPr>
      </w:pPr>
    </w:p>
    <w:p w14:paraId="55985809">
      <w:pPr>
        <w:pStyle w:val="24"/>
        <w:rPr>
          <w:rFonts w:hint="eastAsia" w:ascii="宋体" w:hAnsi="宋体" w:eastAsia="宋体" w:cs="宋体"/>
          <w:b/>
          <w:bCs/>
          <w:color w:val="auto"/>
          <w:sz w:val="24"/>
          <w:szCs w:val="24"/>
        </w:rPr>
      </w:pPr>
    </w:p>
    <w:p w14:paraId="3F63CB41">
      <w:pPr>
        <w:pStyle w:val="4"/>
        <w:rPr>
          <w:rFonts w:hint="eastAsia" w:ascii="宋体" w:hAnsi="宋体" w:eastAsia="宋体" w:cs="宋体"/>
          <w:b/>
          <w:bCs/>
          <w:color w:val="auto"/>
          <w:sz w:val="24"/>
          <w:szCs w:val="24"/>
        </w:rPr>
      </w:pPr>
    </w:p>
    <w:p w14:paraId="7964BB2B">
      <w:pPr>
        <w:rPr>
          <w:rFonts w:hint="eastAsia" w:ascii="宋体" w:hAnsi="宋体" w:eastAsia="宋体" w:cs="宋体"/>
          <w:b/>
          <w:bCs/>
          <w:color w:val="auto"/>
          <w:sz w:val="24"/>
          <w:szCs w:val="24"/>
        </w:rPr>
      </w:pPr>
    </w:p>
    <w:p w14:paraId="3E5DE2D6">
      <w:pPr>
        <w:pStyle w:val="23"/>
        <w:rPr>
          <w:rFonts w:hint="eastAsia" w:ascii="宋体" w:hAnsi="宋体" w:eastAsia="宋体" w:cs="宋体"/>
          <w:b/>
          <w:bCs/>
          <w:color w:val="auto"/>
          <w:sz w:val="24"/>
          <w:szCs w:val="24"/>
        </w:rPr>
      </w:pPr>
    </w:p>
    <w:p w14:paraId="61EE20B3">
      <w:pPr>
        <w:pStyle w:val="23"/>
        <w:rPr>
          <w:rFonts w:hint="eastAsia" w:ascii="宋体" w:hAnsi="宋体" w:eastAsia="宋体" w:cs="宋体"/>
          <w:b/>
          <w:bCs/>
          <w:color w:val="auto"/>
          <w:sz w:val="24"/>
          <w:szCs w:val="24"/>
        </w:rPr>
      </w:pPr>
    </w:p>
    <w:p w14:paraId="28318BF6">
      <w:pPr>
        <w:pStyle w:val="23"/>
        <w:rPr>
          <w:rFonts w:hint="eastAsia" w:ascii="宋体" w:hAnsi="宋体" w:eastAsia="宋体" w:cs="宋体"/>
          <w:b/>
          <w:bCs/>
          <w:color w:val="auto"/>
          <w:sz w:val="24"/>
          <w:szCs w:val="24"/>
        </w:rPr>
      </w:pPr>
    </w:p>
    <w:p w14:paraId="09BE6EC5">
      <w:pPr>
        <w:pStyle w:val="23"/>
        <w:rPr>
          <w:rFonts w:hint="eastAsia" w:ascii="宋体" w:hAnsi="宋体" w:eastAsia="宋体" w:cs="宋体"/>
          <w:b/>
          <w:bCs/>
          <w:color w:val="auto"/>
          <w:sz w:val="24"/>
          <w:szCs w:val="24"/>
        </w:rPr>
      </w:pPr>
    </w:p>
    <w:p w14:paraId="5A17CC8A">
      <w:pPr>
        <w:pStyle w:val="23"/>
        <w:rPr>
          <w:rFonts w:hint="eastAsia" w:ascii="宋体" w:hAnsi="宋体" w:eastAsia="宋体" w:cs="宋体"/>
          <w:b/>
          <w:bCs/>
          <w:color w:val="auto"/>
          <w:sz w:val="24"/>
          <w:szCs w:val="24"/>
        </w:rPr>
      </w:pPr>
    </w:p>
    <w:p w14:paraId="59B7EB05">
      <w:pPr>
        <w:pStyle w:val="23"/>
        <w:rPr>
          <w:rFonts w:hint="eastAsia" w:ascii="宋体" w:hAnsi="宋体" w:eastAsia="宋体" w:cs="宋体"/>
          <w:b/>
          <w:bCs/>
          <w:color w:val="auto"/>
          <w:sz w:val="24"/>
          <w:szCs w:val="24"/>
        </w:rPr>
      </w:pPr>
    </w:p>
    <w:p w14:paraId="68F3D69B">
      <w:pPr>
        <w:pStyle w:val="23"/>
        <w:rPr>
          <w:rFonts w:hint="eastAsia" w:ascii="宋体" w:hAnsi="宋体" w:eastAsia="宋体" w:cs="宋体"/>
          <w:b/>
          <w:bCs/>
          <w:color w:val="auto"/>
          <w:sz w:val="24"/>
          <w:szCs w:val="24"/>
        </w:rPr>
      </w:pPr>
    </w:p>
    <w:p w14:paraId="78D84B54">
      <w:pPr>
        <w:rPr>
          <w:rFonts w:hint="eastAsia" w:ascii="宋体" w:hAnsi="宋体" w:eastAsia="宋体" w:cs="宋体"/>
          <w:b/>
          <w:bCs/>
          <w:color w:val="auto"/>
          <w:sz w:val="24"/>
          <w:szCs w:val="24"/>
        </w:rPr>
      </w:pPr>
    </w:p>
    <w:p w14:paraId="41C243FC">
      <w:pPr>
        <w:rPr>
          <w:rFonts w:hint="eastAsia" w:ascii="宋体" w:hAnsi="宋体" w:eastAsia="宋体" w:cs="宋体"/>
          <w:b/>
          <w:bCs/>
          <w:color w:val="auto"/>
          <w:sz w:val="24"/>
          <w:szCs w:val="24"/>
        </w:rPr>
      </w:pPr>
    </w:p>
    <w:p w14:paraId="2E09B09C">
      <w:pPr>
        <w:pStyle w:val="8"/>
        <w:rPr>
          <w:rFonts w:hint="eastAsia"/>
          <w:color w:val="auto"/>
        </w:rPr>
      </w:pPr>
    </w:p>
    <w:p w14:paraId="0A5E0407">
      <w:pPr>
        <w:rPr>
          <w:rFonts w:hint="eastAsia"/>
          <w:color w:val="auto"/>
        </w:rPr>
      </w:pPr>
    </w:p>
    <w:p w14:paraId="1F872B26">
      <w:pPr>
        <w:rPr>
          <w:rFonts w:hint="eastAsia" w:ascii="宋体" w:hAnsi="宋体" w:eastAsia="宋体" w:cs="宋体"/>
          <w:color w:val="auto"/>
          <w:lang w:val="en-US" w:eastAsia="zh-CN"/>
        </w:rPr>
      </w:pPr>
      <w:bookmarkStart w:id="98" w:name="_Toc23044"/>
      <w:bookmarkStart w:id="99" w:name="_Toc2502"/>
      <w:bookmarkStart w:id="100" w:name="_Toc14515"/>
      <w:bookmarkStart w:id="101" w:name="_Toc515647814"/>
    </w:p>
    <w:bookmarkEnd w:id="98"/>
    <w:bookmarkEnd w:id="99"/>
    <w:bookmarkEnd w:id="100"/>
    <w:bookmarkEnd w:id="101"/>
    <w:p w14:paraId="6510DCD3">
      <w:pPr>
        <w:pStyle w:val="3"/>
        <w:numPr>
          <w:ilvl w:val="1"/>
          <w:numId w:val="0"/>
        </w:numPr>
        <w:bidi w:val="0"/>
        <w:ind w:leftChars="200"/>
        <w:jc w:val="center"/>
        <w:rPr>
          <w:rFonts w:hint="eastAsia" w:ascii="宋体" w:hAnsi="宋体" w:eastAsia="宋体" w:cs="宋体"/>
          <w:b/>
          <w:bCs/>
          <w:color w:val="auto"/>
          <w:sz w:val="28"/>
          <w:szCs w:val="28"/>
          <w:lang w:val="en-US" w:eastAsia="zh-CN"/>
        </w:rPr>
      </w:pPr>
    </w:p>
    <w:p w14:paraId="72F3E7B9">
      <w:pPr>
        <w:pStyle w:val="3"/>
        <w:numPr>
          <w:ilvl w:val="1"/>
          <w:numId w:val="0"/>
        </w:numPr>
        <w:bidi w:val="0"/>
        <w:ind w:leftChars="200"/>
        <w:jc w:val="center"/>
        <w:rPr>
          <w:rFonts w:hint="eastAsia" w:ascii="宋体" w:hAnsi="宋体" w:eastAsia="宋体" w:cs="宋体"/>
          <w:color w:val="auto"/>
          <w:sz w:val="24"/>
          <w:szCs w:val="24"/>
        </w:rPr>
      </w:pPr>
      <w:r>
        <w:rPr>
          <w:rFonts w:hint="eastAsia" w:ascii="宋体" w:hAnsi="宋体" w:eastAsia="宋体" w:cs="宋体"/>
          <w:b/>
          <w:bCs/>
          <w:color w:val="auto"/>
          <w:sz w:val="28"/>
          <w:szCs w:val="28"/>
          <w:lang w:val="en-US" w:eastAsia="zh-CN"/>
        </w:rPr>
        <w:t>第二部分    商务及技术文件</w:t>
      </w:r>
    </w:p>
    <w:p w14:paraId="21D774A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0F6B13A1">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7BDD120A">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14:paraId="7340420D">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28F42F3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05111EFE">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14:paraId="5DCC9C77">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rPr>
        <w:t>（投标文件格式</w:t>
      </w:r>
      <w:r>
        <w:rPr>
          <w:rFonts w:hint="eastAsia" w:hAnsi="宋体" w:eastAsia="宋体" w:cs="宋体"/>
          <w:color w:val="auto"/>
          <w:sz w:val="24"/>
          <w:highlight w:val="none"/>
          <w:lang w:eastAsia="zh-CN"/>
        </w:rPr>
        <w:t>十</w:t>
      </w:r>
      <w:r>
        <w:rPr>
          <w:rFonts w:hint="eastAsia" w:ascii="宋体" w:hAnsi="宋体" w:eastAsia="宋体" w:cs="宋体"/>
          <w:color w:val="auto"/>
          <w:sz w:val="24"/>
          <w:highlight w:val="none"/>
        </w:rPr>
        <w:t>）</w:t>
      </w:r>
    </w:p>
    <w:p w14:paraId="609FCA39">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color w:val="auto"/>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eastAsia="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r>
        <w:rPr>
          <w:rFonts w:hint="eastAsia" w:hAnsi="宋体" w:eastAsia="宋体" w:cs="宋体"/>
          <w:color w:val="auto"/>
          <w:sz w:val="24"/>
          <w:highlight w:val="none"/>
          <w:lang w:eastAsia="zh-CN"/>
        </w:rPr>
        <w:t>一</w:t>
      </w:r>
      <w:r>
        <w:rPr>
          <w:rFonts w:hint="eastAsia" w:ascii="宋体" w:hAnsi="宋体" w:eastAsia="宋体" w:cs="宋体"/>
          <w:color w:val="auto"/>
          <w:sz w:val="24"/>
          <w:highlight w:val="none"/>
        </w:rPr>
        <w:t>）</w:t>
      </w:r>
    </w:p>
    <w:p w14:paraId="00D5E294">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、售后服务方案（包括服务体系、技术培训的详细方案、反应能力等）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p>
    <w:p w14:paraId="5817A3CC">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投标人关联单位的说明（格式自拟）</w:t>
      </w:r>
    </w:p>
    <w:p w14:paraId="57965FEE">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投标人认为有必要提供的其他证明材料（格式自拟）</w:t>
      </w:r>
    </w:p>
    <w:p w14:paraId="6239C024">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60680A5B">
      <w:pPr>
        <w:rPr>
          <w:rFonts w:hint="eastAsia"/>
          <w:color w:val="auto"/>
          <w:lang w:val="en-US" w:eastAsia="zh-CN"/>
        </w:rPr>
      </w:pPr>
    </w:p>
    <w:p w14:paraId="2C58B14D">
      <w:pPr>
        <w:pStyle w:val="4"/>
        <w:rPr>
          <w:rFonts w:hint="eastAsia"/>
          <w:color w:val="auto"/>
          <w:lang w:val="en-US" w:eastAsia="zh-CN"/>
        </w:rPr>
      </w:pPr>
    </w:p>
    <w:p w14:paraId="719A5267">
      <w:pPr>
        <w:rPr>
          <w:rFonts w:hint="eastAsia"/>
          <w:color w:val="auto"/>
          <w:lang w:val="en-US" w:eastAsia="zh-CN"/>
        </w:rPr>
      </w:pPr>
    </w:p>
    <w:p w14:paraId="5541C4B6">
      <w:pPr>
        <w:pStyle w:val="4"/>
        <w:rPr>
          <w:rFonts w:hint="eastAsia"/>
          <w:color w:val="auto"/>
          <w:lang w:val="en-US" w:eastAsia="zh-CN"/>
        </w:rPr>
      </w:pPr>
    </w:p>
    <w:p w14:paraId="5FCD5A52">
      <w:pPr>
        <w:rPr>
          <w:rFonts w:hint="eastAsia"/>
          <w:color w:val="auto"/>
          <w:lang w:val="en-US" w:eastAsia="zh-CN"/>
        </w:rPr>
      </w:pPr>
    </w:p>
    <w:p w14:paraId="2AEB9A26">
      <w:pPr>
        <w:pStyle w:val="4"/>
        <w:rPr>
          <w:rFonts w:hint="eastAsia"/>
          <w:color w:val="auto"/>
          <w:lang w:val="en-US" w:eastAsia="zh-CN"/>
        </w:rPr>
      </w:pPr>
    </w:p>
    <w:p w14:paraId="17D5359F">
      <w:pPr>
        <w:rPr>
          <w:rFonts w:hint="eastAsia"/>
          <w:color w:val="auto"/>
          <w:lang w:val="en-US" w:eastAsia="zh-CN"/>
        </w:rPr>
      </w:pPr>
    </w:p>
    <w:p w14:paraId="201CBCAF">
      <w:pPr>
        <w:pStyle w:val="4"/>
        <w:rPr>
          <w:rFonts w:hint="eastAsia"/>
          <w:color w:val="auto"/>
          <w:lang w:val="en-US" w:eastAsia="zh-CN"/>
        </w:rPr>
      </w:pPr>
    </w:p>
    <w:p w14:paraId="01AE5477">
      <w:pPr>
        <w:rPr>
          <w:rFonts w:hint="eastAsia"/>
          <w:color w:val="auto"/>
          <w:lang w:val="en-US" w:eastAsia="zh-CN"/>
        </w:rPr>
      </w:pPr>
    </w:p>
    <w:p w14:paraId="3DD5E457">
      <w:pPr>
        <w:pStyle w:val="4"/>
        <w:rPr>
          <w:rFonts w:hint="eastAsia"/>
          <w:color w:val="auto"/>
          <w:lang w:val="en-US" w:eastAsia="zh-CN"/>
        </w:rPr>
      </w:pPr>
    </w:p>
    <w:p w14:paraId="11F16046">
      <w:pPr>
        <w:rPr>
          <w:rFonts w:hint="eastAsia"/>
          <w:color w:val="auto"/>
          <w:lang w:val="en-US" w:eastAsia="zh-CN"/>
        </w:rPr>
      </w:pPr>
    </w:p>
    <w:p w14:paraId="5AA1121A">
      <w:pPr>
        <w:pStyle w:val="4"/>
        <w:rPr>
          <w:rFonts w:hint="eastAsia"/>
          <w:color w:val="auto"/>
          <w:lang w:val="en-US" w:eastAsia="zh-CN"/>
        </w:rPr>
      </w:pPr>
    </w:p>
    <w:p w14:paraId="27983EA3">
      <w:pPr>
        <w:rPr>
          <w:rFonts w:hint="eastAsia"/>
          <w:color w:val="auto"/>
          <w:lang w:val="en-US" w:eastAsia="zh-CN"/>
        </w:rPr>
      </w:pPr>
    </w:p>
    <w:p w14:paraId="3636D987">
      <w:pPr>
        <w:pStyle w:val="3"/>
        <w:numPr>
          <w:ilvl w:val="0"/>
          <w:numId w:val="13"/>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投标书（投标文件格式五）</w:t>
      </w:r>
    </w:p>
    <w:p w14:paraId="43B4DFA2">
      <w:pPr>
        <w:numPr>
          <w:ilvl w:val="0"/>
          <w:numId w:val="0"/>
        </w:numPr>
        <w:rPr>
          <w:rFonts w:hint="eastAsia"/>
          <w:color w:val="auto"/>
        </w:rPr>
      </w:pPr>
    </w:p>
    <w:p w14:paraId="14CE9B79">
      <w:pPr>
        <w:pStyle w:val="8"/>
        <w:tabs>
          <w:tab w:val="left" w:pos="562"/>
          <w:tab w:val="left" w:pos="3372"/>
          <w:tab w:val="left" w:pos="3653"/>
        </w:tabs>
        <w:spacing w:before="75" w:line="222" w:lineRule="auto"/>
        <w:rPr>
          <w:sz w:val="23"/>
          <w:szCs w:val="23"/>
        </w:rPr>
      </w:pPr>
      <w:r>
        <w:rPr>
          <w:rFonts w:hint="eastAsia" w:ascii="宋体" w:hAnsi="宋体" w:cs="宋体"/>
          <w:kern w:val="0"/>
          <w:szCs w:val="21"/>
        </w:rPr>
        <w:t>致：</w:t>
      </w:r>
      <w:r>
        <w:rPr>
          <w:spacing w:val="2"/>
          <w:sz w:val="23"/>
          <w:szCs w:val="23"/>
          <w:u w:val="single" w:color="auto"/>
        </w:rPr>
        <w:t>采购代理机构</w:t>
      </w:r>
    </w:p>
    <w:p w14:paraId="7DD232D4">
      <w:pPr>
        <w:spacing w:line="240" w:lineRule="auto"/>
        <w:rPr>
          <w:rFonts w:ascii="宋体" w:hAnsi="宋体" w:cs="宋体"/>
          <w:kern w:val="0"/>
          <w:szCs w:val="21"/>
          <w:u w:val="none"/>
        </w:rPr>
      </w:pPr>
      <w:r>
        <w:rPr>
          <w:rFonts w:hint="eastAsia" w:ascii="宋体" w:hAnsi="宋体" w:cs="宋体"/>
          <w:kern w:val="0"/>
          <w:szCs w:val="21"/>
          <w:u w:val="none"/>
        </w:rPr>
        <w:t xml:space="preserve">      </w:t>
      </w:r>
    </w:p>
    <w:p w14:paraId="17E5F8F2">
      <w:pPr>
        <w:spacing w:line="440" w:lineRule="exact"/>
        <w:ind w:firstLine="420" w:firstLineChars="200"/>
        <w:rPr>
          <w:rFonts w:ascii="宋体" w:hAnsi="宋体" w:cs="宋体"/>
          <w:kern w:val="0"/>
          <w:szCs w:val="21"/>
        </w:rPr>
      </w:pPr>
      <w:r>
        <w:rPr>
          <w:rFonts w:hint="eastAsia" w:ascii="宋体" w:hAnsi="宋体" w:cs="宋体"/>
          <w:kern w:val="0"/>
          <w:szCs w:val="21"/>
        </w:rPr>
        <w:t>为响应你方组织的</w:t>
      </w:r>
      <w:r>
        <w:rPr>
          <w:rFonts w:hint="eastAsia" w:ascii="宋体" w:hAnsi="宋体" w:cs="宋体"/>
          <w:kern w:val="0"/>
          <w:szCs w:val="21"/>
          <w:u w:val="single"/>
        </w:rPr>
        <w:t xml:space="preserve">                                   </w:t>
      </w:r>
      <w:r>
        <w:rPr>
          <w:rFonts w:hint="eastAsia" w:ascii="宋体" w:hAnsi="宋体" w:cs="宋体"/>
          <w:kern w:val="0"/>
          <w:szCs w:val="21"/>
        </w:rPr>
        <w:t>项目的招标项目编号为：</w:t>
      </w:r>
      <w:r>
        <w:rPr>
          <w:rFonts w:hint="eastAsia" w:ascii="宋体" w:hAnsi="宋体" w:cs="宋体"/>
          <w:kern w:val="0"/>
          <w:szCs w:val="21"/>
          <w:u w:val="single"/>
        </w:rPr>
        <w:t xml:space="preserve">                      </w:t>
      </w:r>
      <w:r>
        <w:rPr>
          <w:rFonts w:hint="eastAsia" w:ascii="宋体" w:hAnsi="宋体" w:cs="宋体"/>
          <w:kern w:val="0"/>
          <w:szCs w:val="21"/>
        </w:rPr>
        <w:t>，我方愿参与投标。</w:t>
      </w:r>
    </w:p>
    <w:p w14:paraId="1801ACE4">
      <w:pPr>
        <w:spacing w:line="440" w:lineRule="exact"/>
        <w:ind w:firstLine="420" w:firstLineChars="200"/>
        <w:rPr>
          <w:rFonts w:ascii="宋体" w:hAnsi="宋体" w:cs="宋体"/>
          <w:kern w:val="0"/>
          <w:szCs w:val="21"/>
        </w:rPr>
      </w:pPr>
      <w:r>
        <w:rPr>
          <w:rFonts w:hint="eastAsia" w:ascii="宋体" w:hAnsi="宋体" w:cs="宋体"/>
          <w:kern w:val="0"/>
          <w:szCs w:val="21"/>
        </w:rPr>
        <w:t>我方确认收到贵方提供的</w:t>
      </w:r>
      <w:r>
        <w:rPr>
          <w:rFonts w:hint="eastAsia" w:ascii="宋体" w:hAnsi="宋体" w:cs="宋体"/>
          <w:kern w:val="0"/>
          <w:szCs w:val="21"/>
          <w:u w:val="single"/>
        </w:rPr>
        <w:t xml:space="preserve">                                     </w:t>
      </w:r>
      <w:r>
        <w:rPr>
          <w:rFonts w:hint="eastAsia" w:ascii="宋体" w:hAnsi="宋体" w:cs="宋体"/>
          <w:kern w:val="0"/>
          <w:szCs w:val="21"/>
          <w:lang w:val="en-US" w:eastAsia="zh-CN"/>
        </w:rPr>
        <w:t>采购</w:t>
      </w:r>
      <w:r>
        <w:rPr>
          <w:rFonts w:hint="eastAsia" w:ascii="宋体" w:hAnsi="宋体" w:cs="宋体"/>
          <w:kern w:val="0"/>
          <w:szCs w:val="21"/>
        </w:rPr>
        <w:t>文件的全部内容。</w:t>
      </w:r>
    </w:p>
    <w:p w14:paraId="06FF81A0">
      <w:pPr>
        <w:spacing w:line="440" w:lineRule="exact"/>
        <w:ind w:firstLine="420" w:firstLineChars="200"/>
        <w:rPr>
          <w:rFonts w:ascii="宋体" w:hAnsi="宋体" w:cs="宋体"/>
          <w:kern w:val="0"/>
          <w:szCs w:val="21"/>
        </w:rPr>
      </w:pPr>
      <w:r>
        <w:rPr>
          <w:rFonts w:hint="eastAsia" w:ascii="宋体" w:hAnsi="宋体" w:cs="宋体"/>
          <w:kern w:val="0"/>
          <w:szCs w:val="21"/>
        </w:rPr>
        <w:t>我方在参与投标前已详细研究了</w:t>
      </w:r>
      <w:r>
        <w:rPr>
          <w:rFonts w:hint="eastAsia" w:ascii="宋体" w:hAnsi="宋体" w:cs="宋体"/>
          <w:kern w:val="0"/>
          <w:szCs w:val="21"/>
          <w:lang w:val="en-US" w:eastAsia="zh-CN"/>
        </w:rPr>
        <w:t>采购</w:t>
      </w:r>
      <w:r>
        <w:rPr>
          <w:rFonts w:hint="eastAsia" w:ascii="宋体" w:hAnsi="宋体" w:cs="宋体"/>
          <w:kern w:val="0"/>
          <w:szCs w:val="21"/>
        </w:rPr>
        <w:t>文件的所有内容，包括澄清、修改文件（如果有）和所有已提供的参考资料以及有关附件，我方完全明白并认为此</w:t>
      </w:r>
      <w:r>
        <w:rPr>
          <w:rFonts w:hint="eastAsia" w:ascii="宋体" w:hAnsi="宋体" w:cs="宋体"/>
          <w:kern w:val="0"/>
          <w:szCs w:val="21"/>
          <w:lang w:val="en-US" w:eastAsia="zh-CN"/>
        </w:rPr>
        <w:t>采购</w:t>
      </w:r>
      <w:r>
        <w:rPr>
          <w:rFonts w:hint="eastAsia" w:ascii="宋体" w:hAnsi="宋体" w:cs="宋体"/>
          <w:kern w:val="0"/>
          <w:szCs w:val="21"/>
        </w:rPr>
        <w:t>文件没有倾向性，也不存在排斥潜在报价投标人的内容，我方同意</w:t>
      </w:r>
      <w:r>
        <w:rPr>
          <w:rFonts w:hint="eastAsia" w:ascii="宋体" w:hAnsi="宋体" w:cs="宋体"/>
          <w:kern w:val="0"/>
          <w:szCs w:val="21"/>
          <w:lang w:val="en-US" w:eastAsia="zh-CN"/>
        </w:rPr>
        <w:t>采购</w:t>
      </w:r>
      <w:r>
        <w:rPr>
          <w:rFonts w:hint="eastAsia" w:ascii="宋体" w:hAnsi="宋体" w:cs="宋体"/>
          <w:kern w:val="0"/>
          <w:szCs w:val="21"/>
        </w:rPr>
        <w:t>文件的相关条款，放弃对</w:t>
      </w:r>
      <w:r>
        <w:rPr>
          <w:rFonts w:hint="eastAsia" w:ascii="宋体" w:hAnsi="宋体" w:cs="宋体"/>
          <w:kern w:val="0"/>
          <w:szCs w:val="21"/>
          <w:lang w:val="en-US" w:eastAsia="zh-CN"/>
        </w:rPr>
        <w:t>采购</w:t>
      </w:r>
      <w:r>
        <w:rPr>
          <w:rFonts w:hint="eastAsia" w:ascii="宋体" w:hAnsi="宋体" w:cs="宋体"/>
          <w:kern w:val="0"/>
          <w:szCs w:val="21"/>
        </w:rPr>
        <w:t>文件提出误解和质疑的一切权力。</w:t>
      </w:r>
    </w:p>
    <w:p w14:paraId="0A5C2D78">
      <w:pPr>
        <w:spacing w:line="440" w:lineRule="exact"/>
        <w:ind w:firstLine="420" w:firstLineChars="200"/>
        <w:rPr>
          <w:rFonts w:ascii="宋体" w:hAnsi="宋体" w:cs="宋体"/>
          <w:kern w:val="0"/>
          <w:szCs w:val="21"/>
        </w:rPr>
      </w:pPr>
      <w:r>
        <w:rPr>
          <w:rFonts w:hint="eastAsia" w:ascii="宋体" w:hAnsi="宋体" w:cs="宋体"/>
          <w:kern w:val="0"/>
          <w:szCs w:val="21"/>
          <w:u w:val="single"/>
        </w:rPr>
        <w:t xml:space="preserve">      (投标人名称)      </w:t>
      </w:r>
      <w:r>
        <w:rPr>
          <w:rFonts w:hint="eastAsia" w:ascii="宋体" w:hAnsi="宋体" w:cs="宋体"/>
          <w:kern w:val="0"/>
          <w:szCs w:val="21"/>
        </w:rPr>
        <w:t>作为投标人正式授权</w:t>
      </w:r>
      <w:r>
        <w:rPr>
          <w:rFonts w:hint="eastAsia" w:ascii="宋体" w:hAnsi="宋体" w:cs="宋体"/>
          <w:kern w:val="0"/>
          <w:szCs w:val="21"/>
          <w:u w:val="single"/>
        </w:rPr>
        <w:t xml:space="preserve">  (授权代表全名, 职务)  </w:t>
      </w:r>
      <w:r>
        <w:rPr>
          <w:rFonts w:hint="eastAsia" w:ascii="宋体" w:hAnsi="宋体" w:cs="宋体"/>
          <w:kern w:val="0"/>
          <w:szCs w:val="21"/>
        </w:rPr>
        <w:t>代表我方全权处理有关本报价的一切事宜。</w:t>
      </w:r>
    </w:p>
    <w:p w14:paraId="13D1F523">
      <w:pPr>
        <w:spacing w:line="440" w:lineRule="exact"/>
        <w:ind w:firstLine="420" w:firstLineChars="200"/>
        <w:rPr>
          <w:rFonts w:ascii="宋体" w:hAnsi="宋体" w:cs="宋体"/>
          <w:kern w:val="0"/>
          <w:szCs w:val="21"/>
        </w:rPr>
      </w:pPr>
      <w:r>
        <w:rPr>
          <w:rFonts w:hint="eastAsia" w:ascii="宋体" w:hAnsi="宋体" w:cs="宋体"/>
          <w:kern w:val="0"/>
          <w:szCs w:val="21"/>
        </w:rPr>
        <w:t>我方已完全明白</w:t>
      </w:r>
      <w:r>
        <w:rPr>
          <w:rFonts w:hint="eastAsia" w:ascii="宋体" w:hAnsi="宋体" w:cs="宋体"/>
          <w:kern w:val="0"/>
          <w:szCs w:val="21"/>
          <w:lang w:val="en-US" w:eastAsia="zh-CN"/>
        </w:rPr>
        <w:t>采购</w:t>
      </w:r>
      <w:r>
        <w:rPr>
          <w:rFonts w:hint="eastAsia" w:ascii="宋体" w:hAnsi="宋体" w:cs="宋体"/>
          <w:kern w:val="0"/>
          <w:szCs w:val="21"/>
        </w:rPr>
        <w:t>文件的所有条款要求，并申明如下：</w:t>
      </w:r>
    </w:p>
    <w:p w14:paraId="1047A03A">
      <w:pPr>
        <w:spacing w:line="480" w:lineRule="exact"/>
        <w:ind w:firstLine="420" w:firstLineChars="200"/>
        <w:rPr>
          <w:rFonts w:ascii="宋体" w:hAnsi="宋体" w:cs="宋体"/>
          <w:kern w:val="0"/>
          <w:szCs w:val="21"/>
        </w:rPr>
      </w:pPr>
      <w:r>
        <w:rPr>
          <w:rFonts w:hint="eastAsia" w:ascii="宋体" w:hAnsi="宋体" w:cs="宋体"/>
          <w:kern w:val="0"/>
          <w:szCs w:val="21"/>
        </w:rPr>
        <w:t>（一）按</w:t>
      </w:r>
      <w:r>
        <w:rPr>
          <w:rFonts w:hint="eastAsia" w:ascii="宋体" w:hAnsi="宋体" w:cs="宋体"/>
          <w:kern w:val="0"/>
          <w:szCs w:val="21"/>
          <w:lang w:val="en-US" w:eastAsia="zh-CN"/>
        </w:rPr>
        <w:t>采购</w:t>
      </w:r>
      <w:r>
        <w:rPr>
          <w:rFonts w:hint="eastAsia" w:ascii="宋体" w:hAnsi="宋体" w:cs="宋体"/>
          <w:kern w:val="0"/>
          <w:szCs w:val="21"/>
        </w:rPr>
        <w:t>文件提供的全部货物与相关服务的投标总价详见《报价一览表》。</w:t>
      </w:r>
    </w:p>
    <w:p w14:paraId="268F5609">
      <w:pPr>
        <w:spacing w:line="480" w:lineRule="exact"/>
        <w:ind w:firstLine="420" w:firstLineChars="200"/>
        <w:rPr>
          <w:rFonts w:ascii="宋体" w:hAnsi="宋体" w:cs="宋体"/>
          <w:kern w:val="0"/>
          <w:szCs w:val="21"/>
        </w:rPr>
      </w:pPr>
      <w:r>
        <w:rPr>
          <w:rFonts w:hint="eastAsia" w:ascii="宋体" w:hAnsi="宋体" w:cs="宋体"/>
          <w:kern w:val="0"/>
          <w:szCs w:val="21"/>
        </w:rPr>
        <w:t>（二）本投标文件的有效期为投标截止时间起</w:t>
      </w:r>
      <w:r>
        <w:rPr>
          <w:rFonts w:hint="eastAsia" w:ascii="宋体" w:hAnsi="宋体" w:cs="宋体"/>
          <w:kern w:val="0"/>
          <w:szCs w:val="21"/>
          <w:u w:val="single"/>
        </w:rPr>
        <w:t>60</w:t>
      </w:r>
      <w:r>
        <w:rPr>
          <w:rFonts w:hint="eastAsia" w:ascii="宋体" w:hAnsi="宋体" w:cs="宋体"/>
          <w:kern w:val="0"/>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1450A0E">
      <w:pPr>
        <w:spacing w:line="480" w:lineRule="exact"/>
        <w:ind w:firstLine="420" w:firstLineChars="200"/>
        <w:rPr>
          <w:rFonts w:ascii="宋体" w:hAnsi="宋体" w:cs="宋体"/>
          <w:kern w:val="0"/>
          <w:szCs w:val="21"/>
        </w:rPr>
      </w:pPr>
      <w:r>
        <w:rPr>
          <w:rFonts w:hint="eastAsia" w:ascii="宋体" w:hAnsi="宋体" w:cs="宋体"/>
          <w:kern w:val="0"/>
          <w:szCs w:val="21"/>
        </w:rPr>
        <w:t>（三）我方同意按照贵方可能提出的要求而提供与投标有关的任何其它数据、信息或资料。</w:t>
      </w:r>
    </w:p>
    <w:p w14:paraId="5D004622">
      <w:pPr>
        <w:spacing w:line="480" w:lineRule="exact"/>
        <w:ind w:firstLine="420" w:firstLineChars="200"/>
        <w:rPr>
          <w:rFonts w:ascii="宋体" w:hAnsi="宋体" w:cs="宋体"/>
          <w:kern w:val="0"/>
          <w:szCs w:val="21"/>
        </w:rPr>
      </w:pPr>
      <w:r>
        <w:rPr>
          <w:rFonts w:hint="eastAsia" w:ascii="宋体" w:hAnsi="宋体" w:cs="宋体"/>
          <w:kern w:val="0"/>
          <w:szCs w:val="21"/>
        </w:rPr>
        <w:t>（四）我方理解贵方不一定接受最低投标价或任何贵方可能收到的投标。</w:t>
      </w:r>
    </w:p>
    <w:p w14:paraId="1C477EA5">
      <w:pPr>
        <w:spacing w:line="480" w:lineRule="exact"/>
        <w:ind w:firstLine="420" w:firstLineChars="200"/>
        <w:rPr>
          <w:rFonts w:ascii="宋体" w:hAnsi="宋体" w:cs="宋体"/>
          <w:kern w:val="0"/>
          <w:szCs w:val="21"/>
        </w:rPr>
      </w:pPr>
      <w:r>
        <w:rPr>
          <w:rFonts w:hint="eastAsia" w:ascii="宋体" w:hAnsi="宋体" w:cs="宋体"/>
          <w:kern w:val="0"/>
          <w:szCs w:val="21"/>
        </w:rPr>
        <w:t>（五）我方如果中标，将保证履行</w:t>
      </w:r>
      <w:r>
        <w:rPr>
          <w:rFonts w:hint="eastAsia" w:ascii="宋体" w:hAnsi="宋体" w:cs="宋体"/>
          <w:kern w:val="0"/>
          <w:szCs w:val="21"/>
          <w:lang w:val="en-US" w:eastAsia="zh-CN"/>
        </w:rPr>
        <w:t>采购</w:t>
      </w:r>
      <w:r>
        <w:rPr>
          <w:rFonts w:hint="eastAsia" w:ascii="宋体" w:hAnsi="宋体" w:cs="宋体"/>
          <w:kern w:val="0"/>
          <w:szCs w:val="21"/>
        </w:rPr>
        <w:t>文件及其澄清、修改文件（如果有）中的全部责任和义务，按质、按量、按期完成《招标内容》及《合同书》中的全部任务。</w:t>
      </w:r>
    </w:p>
    <w:p w14:paraId="129015D3">
      <w:pPr>
        <w:spacing w:line="480" w:lineRule="exact"/>
        <w:ind w:firstLine="420" w:firstLineChars="200"/>
        <w:rPr>
          <w:rFonts w:ascii="宋体" w:hAnsi="宋体" w:cs="宋体"/>
          <w:kern w:val="0"/>
          <w:szCs w:val="21"/>
        </w:rPr>
      </w:pPr>
      <w:r>
        <w:rPr>
          <w:rFonts w:hint="eastAsia" w:ascii="宋体" w:hAnsi="宋体" w:cs="宋体"/>
          <w:kern w:val="0"/>
          <w:szCs w:val="21"/>
        </w:rPr>
        <w:t>（六）如我方被授予合同，我方承诺支付就本次招标应支付或将支付的中标服务费（详见按</w:t>
      </w:r>
      <w:r>
        <w:rPr>
          <w:rFonts w:hint="eastAsia" w:ascii="宋体" w:hAnsi="宋体" w:cs="宋体"/>
          <w:kern w:val="0"/>
          <w:szCs w:val="21"/>
          <w:lang w:val="en-US" w:eastAsia="zh-CN"/>
        </w:rPr>
        <w:t>采购</w:t>
      </w:r>
      <w:r>
        <w:rPr>
          <w:rFonts w:hint="eastAsia" w:ascii="宋体" w:hAnsi="宋体" w:cs="宋体"/>
          <w:kern w:val="0"/>
          <w:szCs w:val="21"/>
        </w:rPr>
        <w:t>文件要求格式填写的《中标服务费支付承诺书》）。</w:t>
      </w:r>
    </w:p>
    <w:p w14:paraId="1EA1D4AD">
      <w:pPr>
        <w:spacing w:line="480" w:lineRule="exact"/>
        <w:ind w:firstLine="420" w:firstLineChars="200"/>
        <w:rPr>
          <w:rFonts w:ascii="宋体" w:hAnsi="宋体" w:cs="宋体"/>
          <w:kern w:val="0"/>
          <w:szCs w:val="21"/>
        </w:rPr>
      </w:pPr>
      <w:r>
        <w:rPr>
          <w:rFonts w:hint="eastAsia" w:ascii="宋体" w:hAnsi="宋体" w:cs="宋体"/>
          <w:kern w:val="0"/>
          <w:szCs w:val="21"/>
        </w:rPr>
        <w:t>（七）我方作为在法律、财务和运作上独立于采购人、招标代理机构的投标人，在此保证所提交的所有文件和全部说明是真实的和正确的。</w:t>
      </w:r>
    </w:p>
    <w:p w14:paraId="5996896C">
      <w:pPr>
        <w:spacing w:line="480" w:lineRule="exact"/>
        <w:ind w:firstLine="420" w:firstLineChars="200"/>
        <w:rPr>
          <w:rFonts w:ascii="宋体" w:hAnsi="宋体" w:cs="宋体"/>
          <w:kern w:val="0"/>
          <w:szCs w:val="21"/>
        </w:rPr>
      </w:pPr>
      <w:r>
        <w:rPr>
          <w:rFonts w:hint="eastAsia" w:ascii="宋体" w:hAnsi="宋体" w:cs="宋体"/>
          <w:kern w:val="0"/>
          <w:szCs w:val="21"/>
        </w:rPr>
        <w:t>（八）我方投标报价已包含应向知识产权所有权人支付的所有相关税费，并保证采购人在中国使用我方提供的货物时，如有第三方提出侵犯其知识产权主张的，责任由我方承担。</w:t>
      </w:r>
    </w:p>
    <w:p w14:paraId="070631B6">
      <w:pPr>
        <w:spacing w:line="480" w:lineRule="exact"/>
        <w:ind w:firstLine="420" w:firstLineChars="200"/>
        <w:rPr>
          <w:rFonts w:ascii="宋体" w:hAnsi="宋体" w:cs="宋体"/>
          <w:kern w:val="0"/>
          <w:szCs w:val="21"/>
        </w:rPr>
      </w:pPr>
      <w:r>
        <w:rPr>
          <w:rFonts w:hint="eastAsia" w:ascii="宋体" w:hAnsi="宋体" w:cs="宋体"/>
          <w:kern w:val="0"/>
          <w:szCs w:val="21"/>
        </w:rPr>
        <w:t>（九）我方与其他投标人不存在单位负责人为同一人或者存在直接控股、管理关系。</w:t>
      </w:r>
    </w:p>
    <w:p w14:paraId="08FAA67F">
      <w:pPr>
        <w:spacing w:line="480" w:lineRule="exact"/>
        <w:ind w:firstLine="420" w:firstLineChars="200"/>
        <w:rPr>
          <w:rFonts w:ascii="宋体" w:hAnsi="宋体" w:cs="宋体"/>
          <w:kern w:val="0"/>
          <w:szCs w:val="21"/>
        </w:rPr>
      </w:pPr>
      <w:r>
        <w:rPr>
          <w:rFonts w:hint="eastAsia" w:ascii="宋体" w:hAnsi="宋体" w:cs="宋体"/>
          <w:kern w:val="0"/>
          <w:szCs w:val="21"/>
        </w:rPr>
        <w:t>（十）我方承诺未为本项目提供整体设计、规范编制或者项目管理、监理、检测等服务。</w:t>
      </w:r>
    </w:p>
    <w:p w14:paraId="64D2AA30">
      <w:pPr>
        <w:spacing w:line="480" w:lineRule="exact"/>
        <w:ind w:firstLine="420" w:firstLineChars="200"/>
        <w:rPr>
          <w:rFonts w:ascii="宋体" w:hAnsi="宋体" w:cs="宋体"/>
          <w:kern w:val="0"/>
          <w:szCs w:val="21"/>
        </w:rPr>
      </w:pPr>
      <w:r>
        <w:rPr>
          <w:rFonts w:hint="eastAsia" w:ascii="宋体" w:hAnsi="宋体" w:cs="宋体"/>
          <w:kern w:val="0"/>
          <w:szCs w:val="21"/>
        </w:rPr>
        <w:t>（十一）我方具备《政府采购法》第二十二条规定的条件，承诺如下：</w:t>
      </w:r>
    </w:p>
    <w:p w14:paraId="7FB01E9A">
      <w:pPr>
        <w:spacing w:line="440" w:lineRule="exact"/>
        <w:ind w:firstLine="420" w:firstLineChars="200"/>
        <w:rPr>
          <w:rFonts w:ascii="宋体" w:hAnsi="宋体" w:cs="宋体"/>
          <w:kern w:val="0"/>
          <w:szCs w:val="21"/>
        </w:rPr>
      </w:pPr>
      <w:r>
        <w:rPr>
          <w:rFonts w:hint="eastAsia" w:ascii="宋体" w:hAnsi="宋体" w:cs="宋体"/>
          <w:kern w:val="0"/>
          <w:szCs w:val="21"/>
        </w:rPr>
        <w:t>（1）我方已依法缴纳了各项税费及社会保险费用，如有需要，可随时向采购人提供近三个月内的相关缴费证明，以便核查。</w:t>
      </w:r>
    </w:p>
    <w:p w14:paraId="5E13D3D2">
      <w:pPr>
        <w:spacing w:line="440" w:lineRule="exact"/>
        <w:ind w:firstLine="420" w:firstLineChars="200"/>
        <w:rPr>
          <w:rFonts w:ascii="宋体" w:hAnsi="宋体" w:cs="宋体"/>
          <w:kern w:val="0"/>
          <w:szCs w:val="21"/>
        </w:rPr>
      </w:pPr>
      <w:r>
        <w:rPr>
          <w:rFonts w:hint="eastAsia" w:ascii="宋体" w:hAnsi="宋体" w:cs="宋体"/>
          <w:kern w:val="0"/>
          <w:szCs w:val="21"/>
        </w:rPr>
        <w:t>（2）我方已依法建立健全的财务会计制度，如有需要，可随时向采购人提供相关的证明材料，以便核查。</w:t>
      </w:r>
    </w:p>
    <w:p w14:paraId="43D4F037">
      <w:pPr>
        <w:spacing w:line="440" w:lineRule="exact"/>
        <w:ind w:firstLine="420" w:firstLineChars="200"/>
        <w:rPr>
          <w:rFonts w:ascii="宋体" w:hAnsi="宋体" w:cs="宋体"/>
          <w:kern w:val="0"/>
          <w:szCs w:val="21"/>
        </w:rPr>
      </w:pPr>
      <w:r>
        <w:rPr>
          <w:rFonts w:hint="eastAsia" w:ascii="宋体" w:hAnsi="宋体" w:cs="宋体"/>
          <w:kern w:val="0"/>
          <w:szCs w:val="21"/>
        </w:rPr>
        <w:t>（3）我方参加本项目政府采购活动前3年内在经营活动中没有重大违法记录。</w:t>
      </w:r>
    </w:p>
    <w:p w14:paraId="3EE9A052">
      <w:pPr>
        <w:spacing w:line="440" w:lineRule="exact"/>
        <w:ind w:firstLine="420" w:firstLineChars="200"/>
        <w:rPr>
          <w:rFonts w:ascii="宋体" w:hAnsi="宋体" w:cs="宋体"/>
          <w:kern w:val="0"/>
          <w:szCs w:val="21"/>
        </w:rPr>
      </w:pPr>
      <w:r>
        <w:rPr>
          <w:rFonts w:hint="eastAsia" w:ascii="宋体" w:hAnsi="宋体" w:cs="宋体"/>
          <w:kern w:val="0"/>
          <w:szCs w:val="21"/>
        </w:rPr>
        <w:t>（4）我方具备履行合同所必需的设备和专业技术能力。</w:t>
      </w:r>
    </w:p>
    <w:p w14:paraId="1D98ECA4">
      <w:pPr>
        <w:spacing w:line="440" w:lineRule="exact"/>
        <w:ind w:firstLine="420" w:firstLineChars="200"/>
        <w:rPr>
          <w:rFonts w:ascii="宋体" w:hAnsi="宋体" w:cs="宋体"/>
          <w:kern w:val="0"/>
          <w:szCs w:val="21"/>
        </w:rPr>
      </w:pPr>
      <w:r>
        <w:rPr>
          <w:rFonts w:hint="eastAsia" w:ascii="宋体" w:hAnsi="宋体" w:cs="宋体"/>
          <w:kern w:val="0"/>
          <w:szCs w:val="21"/>
        </w:rPr>
        <w:t>（5）我方符合法律、行政法规规定的其他条件。</w:t>
      </w:r>
    </w:p>
    <w:p w14:paraId="388D3C64">
      <w:pPr>
        <w:spacing w:line="440" w:lineRule="exact"/>
        <w:ind w:firstLine="420" w:firstLineChars="200"/>
        <w:rPr>
          <w:rFonts w:ascii="宋体" w:hAnsi="宋体" w:cs="宋体"/>
          <w:kern w:val="0"/>
          <w:szCs w:val="21"/>
        </w:rPr>
      </w:pPr>
      <w:r>
        <w:rPr>
          <w:rFonts w:hint="eastAsia" w:ascii="宋体" w:hAnsi="宋体" w:cs="宋体"/>
          <w:kern w:val="0"/>
          <w:szCs w:val="21"/>
        </w:rPr>
        <w:t>以上内容如有虚假或与事实不符的，评审委员会可将我方做无效投标处理，我方愿意承担相应的法律责任。</w:t>
      </w:r>
    </w:p>
    <w:p w14:paraId="14BEF46F">
      <w:pPr>
        <w:spacing w:line="440" w:lineRule="exact"/>
        <w:ind w:firstLine="420" w:firstLineChars="200"/>
        <w:rPr>
          <w:rFonts w:ascii="宋体" w:hAnsi="宋体" w:cs="宋体"/>
          <w:kern w:val="0"/>
          <w:szCs w:val="21"/>
        </w:rPr>
      </w:pPr>
      <w:r>
        <w:rPr>
          <w:rFonts w:hint="eastAsia" w:ascii="宋体" w:hAnsi="宋体" w:cs="宋体"/>
          <w:kern w:val="0"/>
          <w:szCs w:val="21"/>
        </w:rPr>
        <w:t>（十三）我方对在本函及投标文件中所作的所有承诺承担法律责任。</w:t>
      </w:r>
    </w:p>
    <w:p w14:paraId="733E4637">
      <w:pPr>
        <w:spacing w:line="440" w:lineRule="exact"/>
        <w:ind w:firstLine="420" w:firstLineChars="200"/>
        <w:rPr>
          <w:rFonts w:ascii="宋体" w:hAnsi="宋体" w:cs="宋体"/>
          <w:kern w:val="0"/>
          <w:szCs w:val="21"/>
        </w:rPr>
      </w:pPr>
      <w:r>
        <w:rPr>
          <w:rFonts w:hint="eastAsia" w:ascii="宋体" w:hAnsi="宋体" w:cs="宋体"/>
          <w:kern w:val="0"/>
          <w:szCs w:val="21"/>
        </w:rPr>
        <w:t>（十四）所有与本招标有关的函件请发往下列地址：</w:t>
      </w:r>
    </w:p>
    <w:p w14:paraId="7561C57F">
      <w:pPr>
        <w:spacing w:line="440" w:lineRule="exact"/>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kern w:val="0"/>
          <w:szCs w:val="21"/>
        </w:rPr>
        <w:t>.邮政编码：</w:t>
      </w:r>
      <w:r>
        <w:rPr>
          <w:rFonts w:hint="eastAsia" w:ascii="宋体" w:hAnsi="宋体" w:cs="宋体"/>
          <w:kern w:val="0"/>
          <w:szCs w:val="21"/>
          <w:u w:val="single"/>
        </w:rPr>
        <w:t xml:space="preserve">                  </w:t>
      </w:r>
      <w:r>
        <w:rPr>
          <w:rFonts w:hint="eastAsia" w:ascii="宋体" w:hAnsi="宋体" w:cs="宋体"/>
          <w:kern w:val="0"/>
          <w:szCs w:val="21"/>
        </w:rPr>
        <w:t>.</w:t>
      </w:r>
    </w:p>
    <w:p w14:paraId="6254400A">
      <w:pPr>
        <w:spacing w:line="440" w:lineRule="exact"/>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xml:space="preserve">                             </w:t>
      </w:r>
      <w:r>
        <w:rPr>
          <w:rFonts w:hint="eastAsia" w:ascii="宋体" w:hAnsi="宋体" w:cs="宋体"/>
          <w:kern w:val="0"/>
          <w:szCs w:val="21"/>
        </w:rPr>
        <w:t>.</w:t>
      </w:r>
    </w:p>
    <w:p w14:paraId="6BA0A381">
      <w:pPr>
        <w:spacing w:line="440" w:lineRule="exact"/>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xml:space="preserve">                             </w:t>
      </w:r>
      <w:r>
        <w:rPr>
          <w:rFonts w:hint="eastAsia" w:ascii="宋体" w:hAnsi="宋体" w:cs="宋体"/>
          <w:kern w:val="0"/>
          <w:szCs w:val="21"/>
        </w:rPr>
        <w:t>.</w:t>
      </w:r>
    </w:p>
    <w:p w14:paraId="0E164FB4">
      <w:pPr>
        <w:spacing w:line="440" w:lineRule="exact"/>
        <w:rPr>
          <w:rFonts w:ascii="宋体" w:hAnsi="宋体" w:cs="宋体"/>
          <w:kern w:val="0"/>
          <w:szCs w:val="21"/>
        </w:rPr>
      </w:pPr>
      <w:r>
        <w:rPr>
          <w:rFonts w:hint="eastAsia" w:ascii="宋体" w:hAnsi="宋体" w:cs="宋体"/>
          <w:kern w:val="0"/>
          <w:szCs w:val="21"/>
        </w:rPr>
        <w:t>代表姓名：</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473ED0C">
      <w:pPr>
        <w:spacing w:line="440" w:lineRule="exact"/>
        <w:ind w:right="480"/>
        <w:jc w:val="right"/>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（公章） </w:t>
      </w:r>
    </w:p>
    <w:p w14:paraId="0EA67029">
      <w:pPr>
        <w:wordWrap w:val="0"/>
        <w:spacing w:line="440" w:lineRule="exact"/>
        <w:ind w:firstLine="420" w:firstLineChars="200"/>
        <w:jc w:val="right"/>
        <w:rPr>
          <w:rFonts w:ascii="宋体" w:hAnsi="宋体" w:cs="宋体"/>
          <w:kern w:val="0"/>
          <w:szCs w:val="21"/>
        </w:rPr>
      </w:pPr>
      <w:r>
        <w:rPr>
          <w:rFonts w:hint="eastAsia" w:ascii="宋体" w:hAnsi="宋体" w:cs="宋体"/>
          <w:kern w:val="0"/>
          <w:szCs w:val="21"/>
        </w:rPr>
        <w:t>法定代表人或委托人：</w:t>
      </w:r>
      <w:r>
        <w:rPr>
          <w:rFonts w:hint="eastAsia" w:ascii="宋体" w:hAnsi="宋体" w:cs="宋体"/>
          <w:kern w:val="0"/>
          <w:szCs w:val="21"/>
        </w:rPr>
        <w:tab/>
      </w:r>
      <w:r>
        <w:rPr>
          <w:rFonts w:hint="eastAsia" w:ascii="宋体" w:hAnsi="宋体" w:cs="宋体"/>
          <w:kern w:val="0"/>
          <w:szCs w:val="21"/>
          <w:u w:val="single"/>
        </w:rPr>
        <w:t xml:space="preserve">        </w:t>
      </w:r>
      <w:r>
        <w:rPr>
          <w:rFonts w:hint="eastAsia" w:ascii="宋体" w:hAnsi="宋体" w:cs="宋体"/>
          <w:kern w:val="0"/>
          <w:szCs w:val="21"/>
        </w:rPr>
        <w:t xml:space="preserve">（签字或盖章）  </w:t>
      </w:r>
    </w:p>
    <w:p w14:paraId="062CA987">
      <w:pPr>
        <w:wordWrap w:val="0"/>
        <w:spacing w:line="44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44AF3EAA">
      <w:pPr>
        <w:rPr>
          <w:rFonts w:hint="eastAsia"/>
          <w:color w:val="auto"/>
          <w:lang w:val="en-US" w:eastAsia="zh-CN"/>
        </w:rPr>
      </w:pPr>
      <w:r>
        <w:rPr>
          <w:rFonts w:hint="eastAsia" w:ascii="宋体" w:hAnsi="宋体" w:eastAsia="宋体" w:cs="宋体"/>
          <w:b/>
          <w:bCs/>
          <w:color w:val="auto"/>
          <w:sz w:val="24"/>
          <w:szCs w:val="24"/>
          <w:highlight w:val="none"/>
          <w:lang w:val="en-US" w:eastAsia="zh-CN"/>
        </w:rPr>
        <w:t xml:space="preserve"> </w:t>
      </w:r>
    </w:p>
    <w:p w14:paraId="42EC219E">
      <w:pPr>
        <w:rPr>
          <w:rFonts w:hint="eastAsia"/>
          <w:color w:val="auto"/>
          <w:lang w:val="en-US" w:eastAsia="zh-CN"/>
        </w:rPr>
      </w:pPr>
    </w:p>
    <w:p w14:paraId="4365F2A7">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43240516">
      <w:pPr>
        <w:rPr>
          <w:rFonts w:hint="eastAsia" w:ascii="宋体" w:hAnsi="宋体" w:eastAsia="宋体" w:cs="宋体"/>
          <w:b/>
          <w:bCs/>
          <w:color w:val="auto"/>
          <w:sz w:val="28"/>
          <w:szCs w:val="28"/>
          <w:highlight w:val="none"/>
        </w:rPr>
      </w:pPr>
    </w:p>
    <w:p w14:paraId="74C08DDF">
      <w:pPr>
        <w:rPr>
          <w:rFonts w:hint="eastAsia" w:ascii="宋体" w:hAnsi="宋体" w:eastAsia="宋体" w:cs="宋体"/>
          <w:b/>
          <w:bCs/>
          <w:color w:val="auto"/>
          <w:sz w:val="28"/>
          <w:szCs w:val="28"/>
          <w:highlight w:val="none"/>
        </w:rPr>
      </w:pPr>
    </w:p>
    <w:p w14:paraId="6C23317E">
      <w:pPr>
        <w:rPr>
          <w:rFonts w:hint="eastAsia" w:ascii="宋体" w:hAnsi="宋体" w:eastAsia="宋体" w:cs="宋体"/>
          <w:b/>
          <w:bCs/>
          <w:color w:val="auto"/>
          <w:sz w:val="28"/>
          <w:szCs w:val="28"/>
          <w:highlight w:val="none"/>
        </w:rPr>
      </w:pPr>
    </w:p>
    <w:p w14:paraId="0DE04F8C">
      <w:pPr>
        <w:rPr>
          <w:rFonts w:hint="eastAsia" w:ascii="宋体" w:hAnsi="宋体" w:eastAsia="宋体" w:cs="宋体"/>
          <w:b/>
          <w:bCs/>
          <w:color w:val="auto"/>
          <w:sz w:val="28"/>
          <w:szCs w:val="28"/>
          <w:highlight w:val="none"/>
        </w:rPr>
      </w:pPr>
    </w:p>
    <w:p w14:paraId="5F82C5FC">
      <w:pPr>
        <w:rPr>
          <w:rFonts w:hint="eastAsia" w:ascii="宋体" w:hAnsi="宋体" w:eastAsia="宋体" w:cs="宋体"/>
          <w:b/>
          <w:bCs/>
          <w:color w:val="auto"/>
          <w:sz w:val="28"/>
          <w:szCs w:val="28"/>
          <w:highlight w:val="none"/>
        </w:rPr>
      </w:pPr>
    </w:p>
    <w:p w14:paraId="5BD18148">
      <w:pPr>
        <w:rPr>
          <w:rFonts w:hint="eastAsia" w:ascii="宋体" w:hAnsi="宋体" w:eastAsia="宋体" w:cs="宋体"/>
          <w:b/>
          <w:bCs/>
          <w:color w:val="auto"/>
          <w:sz w:val="28"/>
          <w:szCs w:val="28"/>
          <w:highlight w:val="none"/>
        </w:rPr>
      </w:pPr>
    </w:p>
    <w:p w14:paraId="2E55A8D0">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916FB66">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484BBA8B">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1F1ECE0">
      <w:pPr>
        <w:rPr>
          <w:rFonts w:hint="eastAsia"/>
        </w:rPr>
      </w:pPr>
    </w:p>
    <w:p w14:paraId="74540D93">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11275B3">
      <w:pPr>
        <w:rPr>
          <w:rFonts w:hint="eastAsia"/>
        </w:rPr>
      </w:pPr>
    </w:p>
    <w:p w14:paraId="4A3DE4B4">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521F2423">
      <w:pPr>
        <w:rPr>
          <w:rFonts w:hint="eastAsia" w:ascii="宋体" w:hAnsi="宋体" w:eastAsia="宋体" w:cs="宋体"/>
          <w:b/>
          <w:bCs/>
          <w:color w:val="auto"/>
          <w:sz w:val="28"/>
          <w:szCs w:val="28"/>
          <w:highlight w:val="none"/>
        </w:rPr>
      </w:pPr>
    </w:p>
    <w:p w14:paraId="6D5D920A">
      <w:pPr>
        <w:rPr>
          <w:rFonts w:hint="eastAsia" w:ascii="宋体" w:hAnsi="宋体" w:eastAsia="宋体" w:cs="宋体"/>
          <w:b/>
          <w:bCs/>
          <w:color w:val="auto"/>
          <w:sz w:val="28"/>
          <w:szCs w:val="28"/>
          <w:highlight w:val="none"/>
        </w:rPr>
      </w:pPr>
    </w:p>
    <w:p w14:paraId="0420E53E">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2 </w:t>
      </w:r>
      <w:r>
        <w:rPr>
          <w:rFonts w:hint="eastAsia" w:ascii="宋体" w:hAnsi="宋体" w:eastAsia="宋体" w:cs="宋体"/>
          <w:b/>
          <w:bCs/>
          <w:color w:val="auto"/>
          <w:sz w:val="28"/>
          <w:szCs w:val="28"/>
          <w:highlight w:val="none"/>
          <w:lang w:eastAsia="zh-CN"/>
        </w:rPr>
        <w:t>、</w:t>
      </w:r>
      <w:bookmarkStart w:id="102" w:name="_Toc216582815"/>
      <w:bookmarkStart w:id="103" w:name="_Toc20897"/>
      <w:bookmarkStart w:id="104" w:name="_Toc10313"/>
      <w:bookmarkStart w:id="105" w:name="_Toc1881"/>
      <w:bookmarkStart w:id="106" w:name="_Toc515647818"/>
      <w:r>
        <w:rPr>
          <w:rFonts w:hint="eastAsia" w:ascii="宋体" w:hAnsi="宋体" w:eastAsia="宋体" w:cs="宋体"/>
          <w:b/>
          <w:bCs/>
          <w:color w:val="auto"/>
          <w:sz w:val="28"/>
          <w:szCs w:val="28"/>
          <w:highlight w:val="none"/>
        </w:rPr>
        <w:t>投标分项报价表</w:t>
      </w:r>
      <w:bookmarkEnd w:id="102"/>
      <w:r>
        <w:rPr>
          <w:rFonts w:hint="eastAsia" w:ascii="宋体" w:hAnsi="宋体" w:eastAsia="宋体" w:cs="宋体"/>
          <w:b/>
          <w:bCs/>
          <w:color w:val="auto"/>
          <w:sz w:val="28"/>
          <w:szCs w:val="28"/>
          <w:highlight w:val="none"/>
        </w:rPr>
        <w:t>（投标文件格式</w:t>
      </w: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bookmarkEnd w:id="103"/>
      <w:bookmarkEnd w:id="104"/>
      <w:bookmarkEnd w:id="105"/>
      <w:bookmarkEnd w:id="106"/>
    </w:p>
    <w:p w14:paraId="2A05CFC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569A30F1">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包号: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75CE7A9">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报价单位：人民币</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元</w:t>
      </w:r>
      <w:r>
        <w:rPr>
          <w:rFonts w:hint="eastAsia" w:hAnsi="宋体" w:cs="宋体"/>
          <w:color w:val="auto"/>
          <w:sz w:val="24"/>
          <w:szCs w:val="24"/>
          <w:highlight w:val="none"/>
          <w:lang w:val="en-US" w:eastAsia="zh-CN"/>
        </w:rPr>
        <w:t>)</w:t>
      </w:r>
    </w:p>
    <w:tbl>
      <w:tblPr>
        <w:tblStyle w:val="17"/>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03"/>
        <w:gridCol w:w="212"/>
        <w:gridCol w:w="1506"/>
        <w:gridCol w:w="1506"/>
        <w:gridCol w:w="696"/>
        <w:gridCol w:w="936"/>
        <w:gridCol w:w="1416"/>
        <w:gridCol w:w="696"/>
        <w:gridCol w:w="696"/>
        <w:gridCol w:w="696"/>
      </w:tblGrid>
      <w:tr w14:paraId="6DF3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64E8C79B">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15" w:type="dxa"/>
            <w:gridSpan w:val="2"/>
            <w:noWrap w:val="0"/>
            <w:vAlign w:val="center"/>
          </w:tcPr>
          <w:p w14:paraId="7226BA0C">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06" w:type="dxa"/>
            <w:noWrap w:val="0"/>
            <w:vAlign w:val="center"/>
          </w:tcPr>
          <w:p w14:paraId="20121DF4">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c>
          <w:tcPr>
            <w:tcW w:w="1506" w:type="dxa"/>
            <w:noWrap w:val="0"/>
            <w:vAlign w:val="center"/>
          </w:tcPr>
          <w:p w14:paraId="750AC53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品牌</w:t>
            </w:r>
            <w:r>
              <w:rPr>
                <w:rFonts w:hint="eastAsia" w:ascii="宋体" w:hAnsi="宋体" w:eastAsia="宋体" w:cs="宋体"/>
                <w:color w:val="auto"/>
                <w:sz w:val="24"/>
                <w:szCs w:val="24"/>
                <w:highlight w:val="none"/>
                <w:lang w:val="en-US" w:eastAsia="zh-CN"/>
              </w:rPr>
              <w:t>型号和规格</w:t>
            </w:r>
          </w:p>
        </w:tc>
        <w:tc>
          <w:tcPr>
            <w:tcW w:w="696" w:type="dxa"/>
            <w:noWrap w:val="0"/>
            <w:vAlign w:val="center"/>
          </w:tcPr>
          <w:p w14:paraId="45859709">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36" w:type="dxa"/>
            <w:noWrap w:val="0"/>
            <w:vAlign w:val="center"/>
          </w:tcPr>
          <w:p w14:paraId="29134ACE">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416" w:type="dxa"/>
            <w:noWrap w:val="0"/>
            <w:vAlign w:val="center"/>
          </w:tcPr>
          <w:p w14:paraId="7E364B2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96" w:type="dxa"/>
            <w:noWrap w:val="0"/>
            <w:vAlign w:val="center"/>
          </w:tcPr>
          <w:p w14:paraId="5681C7AB">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696" w:type="dxa"/>
            <w:noWrap w:val="0"/>
            <w:vAlign w:val="center"/>
          </w:tcPr>
          <w:p w14:paraId="724D06B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696" w:type="dxa"/>
            <w:noWrap w:val="0"/>
            <w:vAlign w:val="center"/>
          </w:tcPr>
          <w:p w14:paraId="609C0C79">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AF4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5F8CAB80">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5" w:type="dxa"/>
            <w:gridSpan w:val="2"/>
            <w:noWrap w:val="0"/>
            <w:vAlign w:val="center"/>
          </w:tcPr>
          <w:p w14:paraId="435C8DAE">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B32F30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722C2CB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B6C424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3872C57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0DE72B2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E20346B">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32FF5FB">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FA54FD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F61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6909D9B">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5" w:type="dxa"/>
            <w:gridSpan w:val="2"/>
            <w:noWrap w:val="0"/>
            <w:vAlign w:val="center"/>
          </w:tcPr>
          <w:p w14:paraId="59EE3F1C">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768E30C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0ACEC05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BA685A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2AE2291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768807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B77BDF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FE11AF2">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D383CF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09C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CFC5B22">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5" w:type="dxa"/>
            <w:gridSpan w:val="2"/>
            <w:noWrap w:val="0"/>
            <w:vAlign w:val="center"/>
          </w:tcPr>
          <w:p w14:paraId="3D6D557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B4E264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7634854">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D58444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4BDDCAD2">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229A242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7642BA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4C0231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6AE7084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1FA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A4831E4">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5" w:type="dxa"/>
            <w:gridSpan w:val="2"/>
            <w:noWrap w:val="0"/>
            <w:vAlign w:val="center"/>
          </w:tcPr>
          <w:p w14:paraId="6B5572E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04FDBC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900D0B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69A4322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2C4124C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8E76EE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4D2C7A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A6493C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90DFC93">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4E06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9A241C3">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15" w:type="dxa"/>
            <w:gridSpan w:val="2"/>
            <w:noWrap w:val="0"/>
            <w:vAlign w:val="center"/>
          </w:tcPr>
          <w:p w14:paraId="4A844BA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480B1D3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065C14B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EF1D63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1F699E0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5770938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2431A4E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8CC428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EA4495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FC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4DB56917">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5" w:type="dxa"/>
            <w:gridSpan w:val="2"/>
            <w:noWrap w:val="0"/>
            <w:vAlign w:val="center"/>
          </w:tcPr>
          <w:p w14:paraId="0CBDFAD0">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907530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F3707E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405585A">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3919280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C27146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4B1A9C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847C47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2B47EC8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7C5E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6" w:type="dxa"/>
            <w:gridSpan w:val="2"/>
            <w:noWrap w:val="0"/>
            <w:vAlign w:val="center"/>
          </w:tcPr>
          <w:p w14:paraId="54B852A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8" w:type="dxa"/>
            <w:gridSpan w:val="7"/>
            <w:noWrap w:val="0"/>
            <w:vAlign w:val="center"/>
          </w:tcPr>
          <w:p w14:paraId="426E383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1392" w:type="dxa"/>
            <w:gridSpan w:val="2"/>
            <w:noWrap w:val="0"/>
            <w:vAlign w:val="center"/>
          </w:tcPr>
          <w:p w14:paraId="2B9F582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bl>
    <w:p w14:paraId="4C6EFF14">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4262BBE5">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1639E87">
      <w:pPr>
        <w:pStyle w:val="10"/>
        <w:shd w:val="clear" w:color="auto" w:fill="auto"/>
        <w:tabs>
          <w:tab w:val="left" w:pos="5370"/>
        </w:tabs>
        <w:spacing w:line="360" w:lineRule="auto"/>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5CE05E08">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p>
    <w:p w14:paraId="317E747C">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.如果按单价计算的结果与总价不一致,以单价为准修正总价。</w:t>
      </w:r>
    </w:p>
    <w:p w14:paraId="4FB8392A">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w:t>
      </w:r>
    </w:p>
    <w:p w14:paraId="2397C5A2">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.如果开标一览表（报价表）内容与投标文件中明细表内容不一致的，以开标一览表（报价表）内容为准。</w:t>
      </w:r>
    </w:p>
    <w:p w14:paraId="35C634C3">
      <w:pPr>
        <w:pStyle w:val="4"/>
        <w:rPr>
          <w:rFonts w:hint="eastAsia" w:ascii="宋体" w:hAnsi="宋体" w:eastAsia="宋体" w:cs="宋体"/>
          <w:b/>
          <w:bCs/>
          <w:color w:val="auto"/>
          <w:sz w:val="24"/>
          <w:szCs w:val="24"/>
        </w:rPr>
      </w:pPr>
    </w:p>
    <w:p w14:paraId="56CB90FF">
      <w:pPr>
        <w:rPr>
          <w:rFonts w:hint="eastAsia" w:ascii="宋体" w:hAnsi="宋体" w:eastAsia="宋体" w:cs="宋体"/>
          <w:b/>
          <w:bCs/>
          <w:color w:val="auto"/>
          <w:sz w:val="24"/>
          <w:szCs w:val="24"/>
        </w:rPr>
      </w:pPr>
    </w:p>
    <w:p w14:paraId="2FAA9952">
      <w:pPr>
        <w:pStyle w:val="4"/>
        <w:rPr>
          <w:rFonts w:hint="eastAsia" w:ascii="宋体" w:hAnsi="宋体" w:eastAsia="宋体" w:cs="宋体"/>
          <w:b/>
          <w:bCs/>
          <w:color w:val="auto"/>
          <w:sz w:val="24"/>
          <w:szCs w:val="24"/>
        </w:rPr>
      </w:pPr>
    </w:p>
    <w:p w14:paraId="5B54CC72">
      <w:pPr>
        <w:pStyle w:val="4"/>
        <w:rPr>
          <w:rFonts w:hint="eastAsia" w:ascii="宋体" w:hAnsi="宋体" w:eastAsia="宋体" w:cs="宋体"/>
          <w:color w:val="auto"/>
          <w:sz w:val="24"/>
          <w:szCs w:val="24"/>
        </w:rPr>
      </w:pPr>
    </w:p>
    <w:p w14:paraId="276B85B4">
      <w:pPr>
        <w:rPr>
          <w:rFonts w:hint="eastAsia" w:ascii="宋体" w:hAnsi="宋体" w:eastAsia="宋体" w:cs="宋体"/>
          <w:color w:val="auto"/>
          <w:sz w:val="24"/>
          <w:szCs w:val="24"/>
        </w:rPr>
      </w:pPr>
    </w:p>
    <w:p w14:paraId="0FF3CAD8">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bookmarkStart w:id="107" w:name="_Toc216582816"/>
      <w:bookmarkStart w:id="108" w:name="_Toc18267"/>
      <w:bookmarkStart w:id="109" w:name="_Toc515647819"/>
      <w:bookmarkStart w:id="110" w:name="_Toc14037"/>
      <w:bookmarkStart w:id="111" w:name="_Toc4012"/>
    </w:p>
    <w:p w14:paraId="12AB76F4">
      <w:pPr>
        <w:rPr>
          <w:rFonts w:hint="eastAsia" w:ascii="宋体" w:hAnsi="宋体" w:eastAsia="宋体" w:cs="宋体"/>
          <w:b/>
          <w:bCs/>
          <w:color w:val="auto"/>
          <w:sz w:val="24"/>
          <w:szCs w:val="24"/>
          <w:highlight w:val="none"/>
          <w:lang w:val="en-US" w:eastAsia="zh-CN"/>
        </w:rPr>
      </w:pPr>
    </w:p>
    <w:p w14:paraId="75516ED6">
      <w:pPr>
        <w:pStyle w:val="26"/>
        <w:rPr>
          <w:rFonts w:hint="eastAsia" w:ascii="宋体" w:hAnsi="宋体" w:eastAsia="宋体" w:cs="宋体"/>
          <w:color w:val="auto"/>
          <w:lang w:val="en-US" w:eastAsia="zh-CN"/>
        </w:rPr>
      </w:pPr>
    </w:p>
    <w:p w14:paraId="19E6BF22">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70D5AA86">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货物说明一览表</w:t>
      </w:r>
      <w:bookmarkEnd w:id="107"/>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bookmarkEnd w:id="108"/>
      <w:bookmarkEnd w:id="109"/>
      <w:bookmarkEnd w:id="110"/>
      <w:bookmarkEnd w:id="111"/>
    </w:p>
    <w:p w14:paraId="117A6741">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7B0517F0">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DDB09F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包号: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4843B139">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8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319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5EAF2CAA">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序号</w:t>
            </w:r>
          </w:p>
        </w:tc>
        <w:tc>
          <w:tcPr>
            <w:tcW w:w="1601" w:type="dxa"/>
            <w:noWrap w:val="0"/>
            <w:vAlign w:val="top"/>
          </w:tcPr>
          <w:p w14:paraId="0911DF60">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货物名称</w:t>
            </w:r>
          </w:p>
        </w:tc>
        <w:tc>
          <w:tcPr>
            <w:tcW w:w="1225" w:type="dxa"/>
            <w:noWrap w:val="0"/>
            <w:vAlign w:val="top"/>
          </w:tcPr>
          <w:p w14:paraId="1239E7F7">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主要规格</w:t>
            </w:r>
          </w:p>
        </w:tc>
        <w:tc>
          <w:tcPr>
            <w:tcW w:w="1138" w:type="dxa"/>
            <w:noWrap w:val="0"/>
            <w:vAlign w:val="top"/>
          </w:tcPr>
          <w:p w14:paraId="03EC1289">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数量</w:t>
            </w:r>
          </w:p>
        </w:tc>
        <w:tc>
          <w:tcPr>
            <w:tcW w:w="1275" w:type="dxa"/>
            <w:noWrap w:val="0"/>
            <w:vAlign w:val="top"/>
          </w:tcPr>
          <w:p w14:paraId="3D7DBFB8">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交货期</w:t>
            </w:r>
          </w:p>
        </w:tc>
        <w:tc>
          <w:tcPr>
            <w:tcW w:w="1250" w:type="dxa"/>
            <w:noWrap w:val="0"/>
            <w:vAlign w:val="top"/>
          </w:tcPr>
          <w:p w14:paraId="472D319D">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交货地点</w:t>
            </w:r>
          </w:p>
        </w:tc>
        <w:tc>
          <w:tcPr>
            <w:tcW w:w="1690" w:type="dxa"/>
            <w:noWrap w:val="0"/>
            <w:vAlign w:val="top"/>
          </w:tcPr>
          <w:p w14:paraId="7EE1A787">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其它</w:t>
            </w:r>
          </w:p>
        </w:tc>
      </w:tr>
      <w:tr w14:paraId="77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514AE9C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2EF2F8C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04E801C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50B128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0F10F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536142A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6543D2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FF1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15259E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338CD9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0BF1081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6B7D22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1548F76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7A46016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20EBB8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9D1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34F877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39D69C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3051E82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211EA8D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DF3F00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C82F17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3CA46F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5A6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32937A6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77E9B5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113FB6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3D1C486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6E97CA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7A045C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76C903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66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1267754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4E2C45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68B2A57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777A2A8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31B061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7CF1E8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3AF2965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ED6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2C63F08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54383FF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33DFB44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19FD7AD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0B9C46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59428F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5B67DBC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63A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3736764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14158E0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2DF91E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61A0A9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92D05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00A2AE2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519816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077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27CF997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224A674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54A197C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4D2191C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2A177A6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570A629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6D45A29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25EF406B">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058AB2D5">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5A3538B">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62ACFEF5">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299C7199">
      <w:pPr>
        <w:rPr>
          <w:rFonts w:hint="eastAsia" w:ascii="宋体" w:hAnsi="宋体" w:eastAsia="宋体" w:cs="宋体"/>
          <w:b/>
          <w:bCs/>
          <w:color w:val="auto"/>
          <w:sz w:val="24"/>
          <w:szCs w:val="24"/>
        </w:rPr>
      </w:pPr>
    </w:p>
    <w:p w14:paraId="035B89C9">
      <w:pPr>
        <w:pStyle w:val="4"/>
        <w:rPr>
          <w:rFonts w:hint="eastAsia" w:ascii="宋体" w:hAnsi="宋体" w:eastAsia="宋体" w:cs="宋体"/>
          <w:b/>
          <w:bCs/>
          <w:color w:val="auto"/>
          <w:sz w:val="24"/>
          <w:szCs w:val="24"/>
        </w:rPr>
      </w:pPr>
    </w:p>
    <w:p w14:paraId="64292DAF">
      <w:pPr>
        <w:rPr>
          <w:rFonts w:hint="eastAsia" w:ascii="宋体" w:hAnsi="宋体" w:eastAsia="宋体" w:cs="宋体"/>
          <w:b/>
          <w:bCs/>
          <w:color w:val="auto"/>
          <w:sz w:val="24"/>
          <w:szCs w:val="24"/>
        </w:rPr>
      </w:pPr>
    </w:p>
    <w:p w14:paraId="1FCDD37C">
      <w:pPr>
        <w:pStyle w:val="4"/>
        <w:rPr>
          <w:rFonts w:hint="eastAsia" w:ascii="宋体" w:hAnsi="宋体" w:eastAsia="宋体" w:cs="宋体"/>
          <w:b/>
          <w:bCs/>
          <w:color w:val="auto"/>
          <w:sz w:val="24"/>
          <w:szCs w:val="24"/>
        </w:rPr>
      </w:pPr>
    </w:p>
    <w:p w14:paraId="6226CF16">
      <w:pPr>
        <w:rPr>
          <w:rFonts w:hint="eastAsia" w:ascii="宋体" w:hAnsi="宋体" w:eastAsia="宋体" w:cs="宋体"/>
          <w:b/>
          <w:bCs/>
          <w:color w:val="auto"/>
          <w:sz w:val="24"/>
          <w:szCs w:val="24"/>
        </w:rPr>
      </w:pPr>
    </w:p>
    <w:p w14:paraId="74D34ED1">
      <w:pPr>
        <w:pStyle w:val="4"/>
        <w:rPr>
          <w:rFonts w:hint="eastAsia" w:ascii="宋体" w:hAnsi="宋体" w:eastAsia="宋体" w:cs="宋体"/>
          <w:b/>
          <w:bCs/>
          <w:color w:val="auto"/>
          <w:sz w:val="24"/>
          <w:szCs w:val="24"/>
        </w:rPr>
      </w:pPr>
    </w:p>
    <w:p w14:paraId="454B9345">
      <w:pPr>
        <w:rPr>
          <w:rFonts w:hint="eastAsia" w:ascii="宋体" w:hAnsi="宋体" w:eastAsia="宋体" w:cs="宋体"/>
          <w:b/>
          <w:bCs/>
          <w:color w:val="auto"/>
          <w:sz w:val="24"/>
          <w:szCs w:val="24"/>
        </w:rPr>
      </w:pPr>
    </w:p>
    <w:p w14:paraId="04804AF6">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380977D2">
      <w:pPr>
        <w:rPr>
          <w:rFonts w:hint="eastAsia" w:ascii="宋体" w:hAnsi="宋体" w:eastAsia="宋体" w:cs="宋体"/>
          <w:b/>
          <w:bCs/>
          <w:color w:val="auto"/>
          <w:sz w:val="24"/>
          <w:szCs w:val="24"/>
          <w:highlight w:val="none"/>
          <w:lang w:val="en-US" w:eastAsia="zh-CN"/>
        </w:rPr>
      </w:pPr>
    </w:p>
    <w:p w14:paraId="7C2F0AD0">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7CAFD95E">
      <w:pPr>
        <w:rPr>
          <w:rFonts w:hint="eastAsia" w:ascii="宋体" w:hAnsi="宋体" w:eastAsia="宋体" w:cs="宋体"/>
          <w:b/>
          <w:bCs/>
          <w:color w:val="auto"/>
          <w:sz w:val="24"/>
          <w:szCs w:val="24"/>
          <w:highlight w:val="none"/>
          <w:lang w:val="en-US" w:eastAsia="zh-CN"/>
        </w:rPr>
      </w:pPr>
    </w:p>
    <w:p w14:paraId="64BEA8F0">
      <w:pPr>
        <w:pStyle w:val="4"/>
        <w:rPr>
          <w:rFonts w:hint="eastAsia" w:ascii="宋体" w:hAnsi="宋体" w:eastAsia="宋体" w:cs="宋体"/>
          <w:color w:val="auto"/>
          <w:lang w:val="en-US" w:eastAsia="zh-CN"/>
        </w:rPr>
      </w:pPr>
    </w:p>
    <w:p w14:paraId="29F657AF">
      <w:pPr>
        <w:rPr>
          <w:rFonts w:hint="eastAsia" w:ascii="宋体" w:hAnsi="宋体" w:eastAsia="宋体" w:cs="宋体"/>
          <w:color w:val="auto"/>
          <w:lang w:val="en-US" w:eastAsia="zh-CN"/>
        </w:rPr>
      </w:pPr>
    </w:p>
    <w:p w14:paraId="2B9D9CB1">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技术规格偏离表（投标文件格式</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p>
    <w:p w14:paraId="2BB5371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07AF4C0">
      <w:pPr>
        <w:pStyle w:val="10"/>
        <w:shd w:val="clear" w:color="auto" w:fill="auto"/>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                       招标编号:                 包号:</w:t>
      </w:r>
      <w:r>
        <w:rPr>
          <w:rFonts w:hint="eastAsia" w:hAnsi="宋体" w:cs="宋体"/>
          <w:color w:val="auto"/>
          <w:sz w:val="24"/>
          <w:szCs w:val="24"/>
          <w:highlight w:val="none"/>
          <w:lang w:val="en-US" w:eastAsia="zh-CN"/>
        </w:rPr>
        <w:t>/</w:t>
      </w:r>
    </w:p>
    <w:p w14:paraId="6299E308">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2B2D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24A4F12D">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60" w:type="dxa"/>
            <w:noWrap w:val="0"/>
            <w:vAlign w:val="center"/>
          </w:tcPr>
          <w:p w14:paraId="5E04CC00">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640" w:type="dxa"/>
            <w:noWrap w:val="0"/>
            <w:vAlign w:val="center"/>
          </w:tcPr>
          <w:p w14:paraId="06DD8917">
            <w:pPr>
              <w:pStyle w:val="10"/>
              <w:shd w:val="clear" w:color="auto" w:fill="auto"/>
              <w:spacing w:line="240" w:lineRule="atLeast"/>
              <w:ind w:left="269" w:leftChars="1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1186" w:type="dxa"/>
            <w:noWrap w:val="0"/>
            <w:vAlign w:val="center"/>
          </w:tcPr>
          <w:p w14:paraId="0B0AB6F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招标规格</w:t>
            </w:r>
          </w:p>
        </w:tc>
        <w:tc>
          <w:tcPr>
            <w:tcW w:w="1282" w:type="dxa"/>
            <w:noWrap w:val="0"/>
            <w:vAlign w:val="center"/>
          </w:tcPr>
          <w:p w14:paraId="36292A4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投标规格</w:t>
            </w:r>
          </w:p>
        </w:tc>
        <w:tc>
          <w:tcPr>
            <w:tcW w:w="2414" w:type="dxa"/>
            <w:noWrap w:val="0"/>
            <w:vAlign w:val="center"/>
          </w:tcPr>
          <w:p w14:paraId="13A01FC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700" w:type="dxa"/>
            <w:noWrap w:val="0"/>
            <w:vAlign w:val="center"/>
          </w:tcPr>
          <w:p w14:paraId="69C1F166">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0092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708990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C90E5E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12D131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136E823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50A85F4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center"/>
          </w:tcPr>
          <w:p w14:paraId="3A040C4B">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color="auto"/>
                <w:lang w:val="en-US" w:eastAsia="zh-CN"/>
              </w:rPr>
              <w:t>如有正偏离需提供证明材料，证明材料附后(并注明页码)</w:t>
            </w:r>
          </w:p>
        </w:tc>
        <w:tc>
          <w:tcPr>
            <w:tcW w:w="700" w:type="dxa"/>
            <w:noWrap w:val="0"/>
            <w:vAlign w:val="top"/>
          </w:tcPr>
          <w:p w14:paraId="4F1C070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B7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5DEC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29DFD7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59303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64B584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464A49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6C9351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3FCAF3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C52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D6DBD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2D09C2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7823EC1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23DDDD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6B2CA33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A7E56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5AA3FB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441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8D290B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39632A6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179370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37EB3E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B340D6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4B409B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25DA781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82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622F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76DAC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396974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C2EC20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2440554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B36CDE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D15E00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92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DDB2A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9988D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F26D3E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42556E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1AF105E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68ED3D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8A61AC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708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DA1A0D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390E829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09426AD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39D752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8167AD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8AF76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9356E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3BD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C5B13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ACAC68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013376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3150BC6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58A029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0BE2E47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466C43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B07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0489D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8506D6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1B785C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8CBD16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2EBCAC6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136693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84DD7A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83A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CFE23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045799E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00B46B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829F6E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7890C4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1A4485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22229E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246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F2C71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82B02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4F64FD0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152B42F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32962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93281A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7764E63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86B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6CB26B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479882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2CE03BC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6CE05F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D55B4F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0BE100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4A5BF0C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1A7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0B32AC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1E8C72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36D3DF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915C3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43C493C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6C1058E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CE7C69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D2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0A31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B194AD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2B93912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3A681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693BB14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0BF6437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098C3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2C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B4B16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D94652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6F9A3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65C9B7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4103B6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142F689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D28748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91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27846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D54B5D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0E8D9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43FB83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DEF9A7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7A61D8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5D0FE6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30C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3B0CF7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786739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4D9B8C7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137DDC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1D38C99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1DAE3EF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3BAC50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30F1C54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E2138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eastAsia="zh-CN"/>
        </w:rPr>
      </w:pPr>
    </w:p>
    <w:p w14:paraId="04CD1C00">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72DF77F4">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6626F69C">
      <w:pPr>
        <w:pStyle w:val="11"/>
        <w:rPr>
          <w:rFonts w:hint="eastAsia" w:ascii="宋体" w:hAnsi="宋体" w:eastAsia="宋体" w:cs="宋体"/>
          <w:color w:val="auto"/>
          <w:sz w:val="24"/>
          <w:szCs w:val="24"/>
          <w:highlight w:val="none"/>
          <w:u w:val="single"/>
        </w:rPr>
      </w:pPr>
    </w:p>
    <w:p w14:paraId="45E31487">
      <w:pPr>
        <w:rPr>
          <w:rFonts w:hint="eastAsia" w:ascii="宋体" w:hAnsi="宋体" w:eastAsia="宋体" w:cs="宋体"/>
          <w:color w:val="auto"/>
          <w:sz w:val="24"/>
          <w:szCs w:val="24"/>
          <w:highlight w:val="none"/>
          <w:u w:val="single"/>
        </w:rPr>
      </w:pPr>
    </w:p>
    <w:p w14:paraId="42349D64">
      <w:pPr>
        <w:pStyle w:val="23"/>
        <w:rPr>
          <w:rFonts w:hint="eastAsia" w:ascii="宋体" w:hAnsi="宋体" w:eastAsia="宋体" w:cs="宋体"/>
          <w:color w:val="auto"/>
        </w:rPr>
      </w:pPr>
    </w:p>
    <w:p w14:paraId="5377DE16">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bookmarkStart w:id="112" w:name="_Toc216582818"/>
      <w:bookmarkStart w:id="113" w:name="_Toc1980"/>
      <w:bookmarkStart w:id="114" w:name="_Toc515647821"/>
      <w:bookmarkStart w:id="115" w:name="_Toc21391"/>
      <w:bookmarkStart w:id="116" w:name="_Toc23"/>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bookmarkEnd w:id="112"/>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bookmarkEnd w:id="113"/>
      <w:bookmarkEnd w:id="114"/>
      <w:bookmarkEnd w:id="115"/>
      <w:bookmarkEnd w:id="116"/>
    </w:p>
    <w:p w14:paraId="09124654">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40A4F8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3CEDF2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招标编号: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包号:</w:t>
      </w:r>
      <w:r>
        <w:rPr>
          <w:rFonts w:hint="eastAsia" w:hAnsi="宋体" w:cs="宋体"/>
          <w:color w:val="auto"/>
          <w:sz w:val="24"/>
          <w:szCs w:val="24"/>
          <w:highlight w:val="none"/>
          <w:lang w:val="en-US" w:eastAsia="zh-CN"/>
        </w:rPr>
        <w:t>/</w:t>
      </w:r>
    </w:p>
    <w:p w14:paraId="7C0EA589">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774C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6CEA0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top"/>
          </w:tcPr>
          <w:p w14:paraId="7ED53EA8">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2520" w:type="dxa"/>
            <w:noWrap w:val="0"/>
            <w:vAlign w:val="top"/>
          </w:tcPr>
          <w:p w14:paraId="5CFFABF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询价通知书的商务条款</w:t>
            </w:r>
          </w:p>
        </w:tc>
        <w:tc>
          <w:tcPr>
            <w:tcW w:w="2520" w:type="dxa"/>
            <w:noWrap w:val="0"/>
            <w:vAlign w:val="top"/>
          </w:tcPr>
          <w:p w14:paraId="5EBDAC4F">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投标文件的商务条款</w:t>
            </w:r>
          </w:p>
        </w:tc>
        <w:tc>
          <w:tcPr>
            <w:tcW w:w="900" w:type="dxa"/>
            <w:noWrap w:val="0"/>
            <w:vAlign w:val="top"/>
          </w:tcPr>
          <w:p w14:paraId="14ED07FE">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59F9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8A8A9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5B323E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CCFC0B5">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2520" w:type="dxa"/>
            <w:noWrap w:val="0"/>
            <w:vAlign w:val="top"/>
          </w:tcPr>
          <w:p w14:paraId="77936A2C">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900" w:type="dxa"/>
            <w:noWrap w:val="0"/>
            <w:vAlign w:val="top"/>
          </w:tcPr>
          <w:p w14:paraId="6753CAA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660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9EFD8C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4512971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09649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AD4607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61357D1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5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536B8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A9A399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3D58152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940E7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69D616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8ED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88D2F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2297FF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7AF500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B7F14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6EB0D20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5F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F588E4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6C2F3D3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2083F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2FF9C4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0A66BB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814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15D732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34330D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FE59E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CB16B9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08DC8C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3B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59415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5F14FE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F6469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A9295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2473BC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B0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4416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6F6FCFE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A8641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B5C254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EAC5AF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7F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DE114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4DEFDB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9A5C0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8A916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145A33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0F8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7F6EF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07ABACC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7CB93A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E61CF1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F2485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3B5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21F10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367413A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13C3AD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DBEDA3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74C5298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3E7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0D07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063F53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2B3B3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9A4815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8FE09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223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2ABA4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544A12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9E62D2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E1483F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3A65742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422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23D9B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38A5857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32DE77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32B0766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76BB143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6F3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A16B1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138776C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23B516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04C3BF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4599C5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158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5AB38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1752C94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3E5F69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A2A5D9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936144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BE9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A3AD5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6B77F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125044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C76E79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D89468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702EB6F6">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2C0409B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48E8391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04CB452D">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06F72173">
      <w:pPr>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br w:type="page"/>
      </w:r>
    </w:p>
    <w:p w14:paraId="2EC4EA24">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（投标文件格式十）</w:t>
      </w:r>
    </w:p>
    <w:p w14:paraId="1A04897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符合《政府采购促进中小企业发展暂行办法》、《关于政府采购支持监狱企业发展有关问题的通知》和《三部门联合发布关于促进残疾人就业政府采购政策的通知》条件的投标人提交）</w:t>
      </w:r>
    </w:p>
    <w:p w14:paraId="2850F65F">
      <w:pPr>
        <w:pStyle w:val="3"/>
        <w:numPr>
          <w:ilvl w:val="0"/>
          <w:numId w:val="0"/>
        </w:numPr>
        <w:shd w:val="clear" w:color="auto" w:fill="auto"/>
        <w:spacing w:before="0" w:line="240" w:lineRule="atLeast"/>
        <w:jc w:val="left"/>
        <w:rPr>
          <w:color w:val="auto"/>
          <w:sz w:val="18"/>
          <w:szCs w:val="21"/>
        </w:rPr>
      </w:pPr>
      <w:r>
        <w:rPr>
          <w:rFonts w:hint="eastAsia" w:ascii="宋体" w:hAnsi="宋体" w:eastAsia="宋体" w:cs="宋体"/>
          <w:b/>
          <w:bCs/>
          <w:color w:val="auto"/>
          <w:kern w:val="0"/>
          <w:sz w:val="28"/>
          <w:szCs w:val="28"/>
          <w:lang w:val="en-US" w:eastAsia="zh-CN" w:bidi="ar"/>
        </w:rPr>
        <w:t>6-1中小企业声明函（货物）</w:t>
      </w:r>
    </w:p>
    <w:p w14:paraId="394D4B8B">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0"/>
          <w:sz w:val="24"/>
          <w:u w:val="single"/>
          <w:lang w:val="en-US" w:eastAsia="zh-CN"/>
        </w:rPr>
        <w:t>（单位名称）</w:t>
      </w:r>
      <w:r>
        <w:rPr>
          <w:rFonts w:hint="eastAsia" w:ascii="宋体" w:hAnsi="宋体" w:eastAsia="宋体" w:cs="宋体"/>
          <w:color w:val="auto"/>
          <w:kern w:val="0"/>
          <w:sz w:val="24"/>
          <w:lang w:val="en-US" w:eastAsia="zh-CN"/>
        </w:rPr>
        <w:t>的</w:t>
      </w:r>
      <w:r>
        <w:rPr>
          <w:rFonts w:hint="eastAsia" w:ascii="宋体" w:hAnsi="宋体" w:eastAsia="宋体" w:cs="宋体"/>
          <w:color w:val="auto"/>
          <w:kern w:val="0"/>
          <w:sz w:val="24"/>
          <w:u w:val="single"/>
          <w:lang w:val="en-US" w:eastAsia="zh-CN"/>
        </w:rPr>
        <w:t>（项目名称）</w:t>
      </w:r>
      <w:r>
        <w:rPr>
          <w:rFonts w:hint="eastAsia" w:ascii="宋体" w:hAnsi="宋体" w:eastAsia="宋体" w:cs="宋体"/>
          <w:color w:val="auto"/>
          <w:kern w:val="0"/>
          <w:sz w:val="24"/>
          <w:lang w:val="en-US" w:eastAsia="zh-CN"/>
        </w:rPr>
        <w:t xml:space="preserve">采购活动，提供的货物全部由符合政策要求的中小企业制造。相关企业 （含联合体中的中小企业、签订分包意向协议的中小企业） 的具体情况如下： </w:t>
      </w:r>
    </w:p>
    <w:p w14:paraId="688928CC">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 </w:t>
      </w:r>
      <w:r>
        <w:rPr>
          <w:rFonts w:hint="eastAsia" w:ascii="宋体" w:hAnsi="宋体" w:eastAsia="宋体" w:cs="宋体"/>
          <w:color w:val="auto"/>
          <w:kern w:val="0"/>
          <w:sz w:val="24"/>
          <w:u w:val="single"/>
          <w:lang w:val="en-US" w:eastAsia="zh-CN"/>
        </w:rPr>
        <w:t>（标的名称）</w:t>
      </w:r>
      <w:r>
        <w:rPr>
          <w:rFonts w:hint="eastAsia" w:ascii="宋体" w:hAnsi="宋体" w:eastAsia="宋体" w:cs="宋体"/>
          <w:color w:val="auto"/>
          <w:kern w:val="0"/>
          <w:sz w:val="24"/>
          <w:lang w:val="en-US" w:eastAsia="zh-CN"/>
        </w:rPr>
        <w:t xml:space="preserve"> ，属于</w:t>
      </w:r>
      <w:r>
        <w:rPr>
          <w:rFonts w:hint="eastAsia" w:ascii="宋体" w:hAnsi="宋体" w:eastAsia="宋体" w:cs="宋体"/>
          <w:color w:val="auto"/>
          <w:kern w:val="0"/>
          <w:sz w:val="24"/>
          <w:u w:val="single"/>
          <w:lang w:val="en-US" w:eastAsia="zh-CN"/>
        </w:rPr>
        <w:t>（采购文件中明确的所属行业） 行业</w:t>
      </w:r>
      <w:r>
        <w:rPr>
          <w:rFonts w:hint="eastAsia" w:ascii="宋体" w:hAnsi="宋体" w:eastAsia="宋体" w:cs="宋体"/>
          <w:color w:val="auto"/>
          <w:kern w:val="0"/>
          <w:sz w:val="24"/>
          <w:lang w:val="en-US" w:eastAsia="zh-CN"/>
        </w:rPr>
        <w:t>；制造商为</w:t>
      </w:r>
      <w:r>
        <w:rPr>
          <w:rFonts w:hint="eastAsia" w:ascii="宋体" w:hAnsi="宋体" w:eastAsia="宋体" w:cs="宋体"/>
          <w:color w:val="auto"/>
          <w:kern w:val="0"/>
          <w:sz w:val="24"/>
          <w:u w:val="single"/>
          <w:lang w:val="en-US" w:eastAsia="zh-CN"/>
        </w:rPr>
        <w:t>（企业名称）</w:t>
      </w:r>
      <w:r>
        <w:rPr>
          <w:rFonts w:hint="eastAsia" w:ascii="宋体" w:hAnsi="宋体" w:eastAsia="宋体" w:cs="宋体"/>
          <w:color w:val="auto"/>
          <w:kern w:val="0"/>
          <w:sz w:val="24"/>
          <w:lang w:val="en-US" w:eastAsia="zh-CN"/>
        </w:rPr>
        <w:t>，从业人员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人，营业收入为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万元，资产总额为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万元，属于</w:t>
      </w:r>
      <w:r>
        <w:rPr>
          <w:rFonts w:hint="eastAsia" w:ascii="宋体" w:hAnsi="宋体" w:eastAsia="宋体" w:cs="宋体"/>
          <w:color w:val="auto"/>
          <w:kern w:val="0"/>
          <w:sz w:val="24"/>
          <w:u w:val="single"/>
          <w:lang w:val="en-US" w:eastAsia="zh-CN"/>
        </w:rPr>
        <w:t>（中型企业、小 型企业、微型企业）；</w:t>
      </w:r>
      <w:r>
        <w:rPr>
          <w:rFonts w:hint="eastAsia" w:ascii="宋体" w:hAnsi="宋体" w:eastAsia="宋体" w:cs="宋体"/>
          <w:color w:val="auto"/>
          <w:kern w:val="0"/>
          <w:sz w:val="24"/>
          <w:lang w:val="en-US" w:eastAsia="zh-CN"/>
        </w:rPr>
        <w:t xml:space="preserve"> </w:t>
      </w:r>
    </w:p>
    <w:p w14:paraId="1357414A">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 </w:t>
      </w:r>
      <w:r>
        <w:rPr>
          <w:rFonts w:hint="eastAsia" w:ascii="宋体" w:hAnsi="宋体" w:eastAsia="宋体" w:cs="宋体"/>
          <w:color w:val="auto"/>
          <w:kern w:val="0"/>
          <w:sz w:val="24"/>
          <w:u w:val="single"/>
          <w:lang w:val="en-US" w:eastAsia="zh-CN"/>
        </w:rPr>
        <w:t xml:space="preserve">（标的名称） </w:t>
      </w:r>
      <w:r>
        <w:rPr>
          <w:rFonts w:hint="eastAsia" w:ascii="宋体" w:hAnsi="宋体" w:eastAsia="宋体" w:cs="宋体"/>
          <w:color w:val="auto"/>
          <w:kern w:val="0"/>
          <w:sz w:val="24"/>
          <w:lang w:val="en-US" w:eastAsia="zh-CN"/>
        </w:rPr>
        <w:t>，属于</w:t>
      </w:r>
      <w:r>
        <w:rPr>
          <w:rFonts w:hint="eastAsia" w:ascii="宋体" w:hAnsi="宋体" w:eastAsia="宋体" w:cs="宋体"/>
          <w:color w:val="auto"/>
          <w:kern w:val="0"/>
          <w:sz w:val="24"/>
          <w:u w:val="single"/>
          <w:lang w:val="en-US" w:eastAsia="zh-CN"/>
        </w:rPr>
        <w:t>（采购文件中明确的所属行业）行业</w:t>
      </w:r>
      <w:r>
        <w:rPr>
          <w:rFonts w:hint="eastAsia" w:ascii="宋体" w:hAnsi="宋体" w:eastAsia="宋体" w:cs="宋体"/>
          <w:color w:val="auto"/>
          <w:kern w:val="0"/>
          <w:sz w:val="24"/>
          <w:lang w:val="en-US" w:eastAsia="zh-CN"/>
        </w:rPr>
        <w:t>；制造商为</w:t>
      </w:r>
      <w:r>
        <w:rPr>
          <w:rFonts w:hint="eastAsia" w:ascii="宋体" w:hAnsi="宋体" w:eastAsia="宋体" w:cs="宋体"/>
          <w:color w:val="auto"/>
          <w:kern w:val="0"/>
          <w:sz w:val="24"/>
          <w:u w:val="single"/>
          <w:lang w:val="en-US" w:eastAsia="zh-CN"/>
        </w:rPr>
        <w:t>（企业名称）</w:t>
      </w:r>
      <w:r>
        <w:rPr>
          <w:rFonts w:hint="eastAsia" w:ascii="宋体" w:hAnsi="宋体" w:eastAsia="宋体" w:cs="宋体"/>
          <w:color w:val="auto"/>
          <w:kern w:val="0"/>
          <w:sz w:val="24"/>
          <w:lang w:val="en-US" w:eastAsia="zh-CN"/>
        </w:rPr>
        <w:t>，从业人员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人，营业收入为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万元，资产总额为员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万元，属于</w:t>
      </w:r>
      <w:r>
        <w:rPr>
          <w:rFonts w:hint="eastAsia" w:ascii="宋体" w:hAnsi="宋体" w:eastAsia="宋体" w:cs="宋体"/>
          <w:color w:val="auto"/>
          <w:kern w:val="0"/>
          <w:sz w:val="24"/>
          <w:u w:val="single"/>
          <w:lang w:val="en-US" w:eastAsia="zh-CN"/>
        </w:rPr>
        <w:t>（中型企业、小型 企业、微型企业）；</w:t>
      </w:r>
      <w:r>
        <w:rPr>
          <w:rFonts w:hint="eastAsia" w:ascii="宋体" w:hAnsi="宋体" w:eastAsia="宋体" w:cs="宋体"/>
          <w:color w:val="auto"/>
          <w:kern w:val="0"/>
          <w:sz w:val="24"/>
          <w:lang w:val="en-US" w:eastAsia="zh-CN"/>
        </w:rPr>
        <w:t xml:space="preserve"> </w:t>
      </w:r>
    </w:p>
    <w:p w14:paraId="5FF241B0">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w:t>
      </w:r>
    </w:p>
    <w:p w14:paraId="68C9891A">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以上企业，不属于大企业的分支机构，不存在控股股东为大企业的情形，也不存在与大企业的负责人为同一人的情形。</w:t>
      </w:r>
    </w:p>
    <w:p w14:paraId="64493548">
      <w:pPr>
        <w:widowControl/>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lang w:val="en-US" w:eastAsia="zh-CN"/>
        </w:rPr>
        <w:t xml:space="preserve">本企业对上述声明内容的真实性负责。如有虚假，将依法承担相应责任。 </w:t>
      </w:r>
    </w:p>
    <w:p w14:paraId="3507A232">
      <w:pPr>
        <w:widowControl/>
        <w:shd w:val="clear" w:color="auto" w:fill="auto"/>
        <w:spacing w:before="100" w:beforeAutospacing="1" w:after="100" w:afterAutospacing="1" w:line="330" w:lineRule="atLeast"/>
        <w:ind w:firstLine="4080" w:firstLineChars="1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投标人名称（盖单位章）：___________ </w:t>
      </w:r>
    </w:p>
    <w:p w14:paraId="6578C4C8">
      <w:pPr>
        <w:widowControl/>
        <w:shd w:val="clear" w:color="auto" w:fill="auto"/>
        <w:spacing w:before="100" w:beforeAutospacing="1" w:after="100" w:afterAutospacing="1" w:line="330" w:lineRule="atLeast"/>
        <w:ind w:firstLine="4080" w:firstLineChars="1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期：____________                     </w:t>
      </w:r>
    </w:p>
    <w:p w14:paraId="1260E438">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pacing w:val="11"/>
          <w:sz w:val="24"/>
          <w:szCs w:val="24"/>
        </w:rPr>
        <w:t>从</w:t>
      </w:r>
      <w:r>
        <w:rPr>
          <w:rFonts w:hint="eastAsia" w:ascii="宋体" w:hAnsi="宋体" w:eastAsia="宋体" w:cs="宋体"/>
          <w:color w:val="auto"/>
          <w:spacing w:val="9"/>
          <w:sz w:val="24"/>
          <w:szCs w:val="24"/>
        </w:rPr>
        <w:t>业人员、营业收入、资产总额填报上一年度数据，无上一年度数据的新成立企业可不填</w:t>
      </w:r>
    </w:p>
    <w:p w14:paraId="08772281">
      <w:pPr>
        <w:pStyle w:val="23"/>
        <w:rPr>
          <w:rFonts w:hint="eastAsia"/>
          <w:color w:val="auto"/>
        </w:rPr>
      </w:pPr>
    </w:p>
    <w:p w14:paraId="64AF0DF7">
      <w:pPr>
        <w:pStyle w:val="4"/>
        <w:rPr>
          <w:rFonts w:hint="eastAsia" w:ascii="宋体" w:hAnsi="宋体" w:eastAsia="宋体" w:cs="宋体"/>
          <w:b/>
          <w:bCs/>
          <w:color w:val="auto"/>
          <w:sz w:val="24"/>
          <w:szCs w:val="24"/>
        </w:rPr>
      </w:pPr>
    </w:p>
    <w:p w14:paraId="5D223275">
      <w:pPr>
        <w:rPr>
          <w:rFonts w:hint="eastAsia" w:ascii="宋体" w:hAnsi="宋体" w:eastAsia="宋体" w:cs="宋体"/>
          <w:b/>
          <w:bCs/>
          <w:color w:val="auto"/>
          <w:sz w:val="24"/>
          <w:szCs w:val="24"/>
        </w:rPr>
      </w:pPr>
    </w:p>
    <w:p w14:paraId="27691840">
      <w:pPr>
        <w:pStyle w:val="8"/>
        <w:rPr>
          <w:rFonts w:hint="eastAsia" w:ascii="宋体" w:hAnsi="宋体" w:eastAsia="宋体" w:cs="宋体"/>
          <w:b/>
          <w:bCs/>
          <w:color w:val="auto"/>
          <w:sz w:val="24"/>
          <w:szCs w:val="24"/>
        </w:rPr>
      </w:pPr>
    </w:p>
    <w:p w14:paraId="10C015BE">
      <w:pPr>
        <w:rPr>
          <w:rFonts w:hint="eastAsia" w:ascii="宋体" w:hAnsi="宋体" w:eastAsia="宋体" w:cs="宋体"/>
          <w:b/>
          <w:bCs/>
          <w:color w:val="auto"/>
          <w:sz w:val="24"/>
          <w:szCs w:val="24"/>
        </w:rPr>
      </w:pPr>
    </w:p>
    <w:p w14:paraId="2E7E495D">
      <w:pPr>
        <w:pStyle w:val="8"/>
        <w:rPr>
          <w:rFonts w:hint="eastAsia" w:ascii="宋体" w:hAnsi="宋体" w:eastAsia="宋体" w:cs="宋体"/>
          <w:b/>
          <w:bCs/>
          <w:color w:val="auto"/>
          <w:sz w:val="24"/>
          <w:szCs w:val="24"/>
        </w:rPr>
      </w:pPr>
    </w:p>
    <w:p w14:paraId="28CAF6B7">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117" w:name="_Toc515647825"/>
      <w:bookmarkStart w:id="118" w:name="_Toc23068"/>
      <w:bookmarkStart w:id="119" w:name="_Toc8010"/>
      <w:bookmarkStart w:id="120" w:name="_Toc19284"/>
      <w:bookmarkStart w:id="121" w:name="OLE_LINK13"/>
      <w:bookmarkStart w:id="122" w:name="OLE_LINK14"/>
    </w:p>
    <w:p w14:paraId="065EB8BC">
      <w:pPr>
        <w:pStyle w:val="3"/>
        <w:numPr>
          <w:ilvl w:val="0"/>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6-2</w:t>
      </w:r>
      <w:r>
        <w:rPr>
          <w:rFonts w:hint="eastAsia" w:ascii="宋体" w:hAnsi="宋体" w:eastAsia="宋体" w:cs="宋体"/>
          <w:b/>
          <w:bCs/>
          <w:color w:val="auto"/>
          <w:sz w:val="24"/>
          <w:highlight w:val="none"/>
        </w:rPr>
        <w:t>残疾人福利性单位声明函（投标文件格式十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bookmarkEnd w:id="117"/>
      <w:bookmarkEnd w:id="118"/>
      <w:bookmarkEnd w:id="119"/>
      <w:bookmarkEnd w:id="120"/>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若是</w:t>
      </w:r>
      <w:r>
        <w:rPr>
          <w:rFonts w:hint="eastAsia" w:ascii="宋体" w:hAnsi="宋体" w:cs="宋体"/>
          <w:b/>
          <w:bCs/>
          <w:color w:val="auto"/>
          <w:sz w:val="24"/>
          <w:highlight w:val="none"/>
          <w:lang w:eastAsia="zh-CN"/>
        </w:rPr>
        <w:t>）</w:t>
      </w:r>
    </w:p>
    <w:bookmarkEnd w:id="121"/>
    <w:bookmarkEnd w:id="122"/>
    <w:p w14:paraId="2592527E">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57BDD4BD">
      <w:pPr>
        <w:shd w:val="clear" w:color="auto" w:fill="auto"/>
        <w:spacing w:line="240" w:lineRule="atLeast"/>
        <w:ind w:firstLine="567"/>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4279DA">
      <w:pPr>
        <w:shd w:val="clear" w:color="auto" w:fill="auto"/>
        <w:spacing w:line="240" w:lineRule="atLeast"/>
        <w:ind w:left="1080" w:leftChars="257" w:hanging="54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本单位对上述声明的真实性负责。如有虚假，将依法承担相应责任。</w:t>
      </w:r>
    </w:p>
    <w:p w14:paraId="1FA9346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14065F2E">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108D087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残疾人福利性单位名称（盖单位章）：______________</w:t>
      </w:r>
    </w:p>
    <w:p w14:paraId="5DC29BD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u w:val="single" w:color="FFFFFF"/>
        </w:rPr>
        <w:t xml:space="preserve">       </w:t>
      </w:r>
      <w:r>
        <w:rPr>
          <w:rFonts w:hint="eastAsia" w:ascii="宋体" w:hAnsi="宋体" w:eastAsia="宋体" w:cs="宋体"/>
          <w:color w:val="auto"/>
          <w:kern w:val="0"/>
          <w:sz w:val="24"/>
          <w:szCs w:val="20"/>
          <w:highlight w:val="none"/>
        </w:rPr>
        <w:t>日  期：_____________________________________________</w:t>
      </w:r>
    </w:p>
    <w:p w14:paraId="3B7E3EC4">
      <w:pPr>
        <w:spacing w:line="500" w:lineRule="exact"/>
        <w:jc w:val="center"/>
        <w:rPr>
          <w:rFonts w:hint="eastAsia" w:ascii="宋体" w:hAnsi="宋体" w:eastAsia="宋体" w:cs="宋体"/>
          <w:b/>
          <w:bCs/>
          <w:color w:val="auto"/>
          <w:sz w:val="24"/>
          <w:szCs w:val="24"/>
          <w:lang w:val="en-US" w:eastAsia="zh-CN"/>
        </w:rPr>
      </w:pPr>
    </w:p>
    <w:p w14:paraId="5F20A6A0">
      <w:pPr>
        <w:spacing w:line="500" w:lineRule="exact"/>
        <w:jc w:val="center"/>
        <w:rPr>
          <w:rFonts w:hint="eastAsia" w:ascii="宋体" w:hAnsi="宋体" w:cs="宋体"/>
          <w:b/>
          <w:bCs/>
          <w:color w:val="auto"/>
          <w:sz w:val="24"/>
          <w:szCs w:val="24"/>
          <w:lang w:val="en-US" w:eastAsia="zh-CN"/>
        </w:rPr>
      </w:pPr>
    </w:p>
    <w:p w14:paraId="50ACA23D">
      <w:pPr>
        <w:spacing w:line="500" w:lineRule="exact"/>
        <w:jc w:val="center"/>
        <w:rPr>
          <w:rFonts w:hint="eastAsia" w:ascii="宋体" w:hAnsi="宋体" w:cs="宋体"/>
          <w:b/>
          <w:bCs/>
          <w:color w:val="auto"/>
          <w:sz w:val="24"/>
          <w:szCs w:val="24"/>
          <w:lang w:val="en-US" w:eastAsia="zh-CN"/>
        </w:rPr>
      </w:pPr>
    </w:p>
    <w:p w14:paraId="05D7E58E">
      <w:pPr>
        <w:spacing w:line="500" w:lineRule="exact"/>
        <w:jc w:val="center"/>
        <w:rPr>
          <w:rFonts w:hint="eastAsia" w:ascii="宋体" w:hAnsi="宋体" w:cs="宋体"/>
          <w:b/>
          <w:bCs/>
          <w:color w:val="auto"/>
          <w:sz w:val="24"/>
          <w:szCs w:val="24"/>
          <w:lang w:val="en-US" w:eastAsia="zh-CN"/>
        </w:rPr>
      </w:pPr>
    </w:p>
    <w:p w14:paraId="7E4EA0E2">
      <w:pPr>
        <w:spacing w:line="500" w:lineRule="exact"/>
        <w:jc w:val="center"/>
        <w:rPr>
          <w:rFonts w:hint="eastAsia" w:ascii="宋体" w:hAnsi="宋体" w:cs="宋体"/>
          <w:b/>
          <w:bCs/>
          <w:color w:val="auto"/>
          <w:sz w:val="24"/>
          <w:szCs w:val="24"/>
          <w:lang w:val="en-US" w:eastAsia="zh-CN"/>
        </w:rPr>
      </w:pPr>
    </w:p>
    <w:p w14:paraId="268A0CB1">
      <w:pPr>
        <w:spacing w:line="500" w:lineRule="exact"/>
        <w:jc w:val="center"/>
        <w:rPr>
          <w:rFonts w:hint="eastAsia" w:ascii="宋体" w:hAnsi="宋体" w:cs="宋体"/>
          <w:b/>
          <w:bCs/>
          <w:color w:val="auto"/>
          <w:sz w:val="24"/>
          <w:szCs w:val="24"/>
          <w:lang w:val="en-US" w:eastAsia="zh-CN"/>
        </w:rPr>
      </w:pPr>
    </w:p>
    <w:p w14:paraId="0EE450C3">
      <w:pPr>
        <w:spacing w:line="500" w:lineRule="exact"/>
        <w:jc w:val="center"/>
        <w:rPr>
          <w:rFonts w:hint="eastAsia" w:ascii="宋体" w:hAnsi="宋体" w:cs="宋体"/>
          <w:b/>
          <w:bCs/>
          <w:color w:val="auto"/>
          <w:sz w:val="24"/>
          <w:szCs w:val="24"/>
          <w:lang w:val="en-US" w:eastAsia="zh-CN"/>
        </w:rPr>
      </w:pPr>
    </w:p>
    <w:p w14:paraId="33E9C176">
      <w:pPr>
        <w:spacing w:line="500" w:lineRule="exact"/>
        <w:jc w:val="center"/>
        <w:rPr>
          <w:rFonts w:hint="eastAsia" w:ascii="宋体" w:hAnsi="宋体" w:cs="宋体"/>
          <w:b/>
          <w:bCs/>
          <w:color w:val="auto"/>
          <w:sz w:val="24"/>
          <w:szCs w:val="24"/>
          <w:lang w:val="en-US" w:eastAsia="zh-CN"/>
        </w:rPr>
      </w:pPr>
    </w:p>
    <w:p w14:paraId="3F7060D7">
      <w:pPr>
        <w:spacing w:line="500" w:lineRule="exact"/>
        <w:jc w:val="center"/>
        <w:rPr>
          <w:rFonts w:hint="eastAsia" w:ascii="宋体" w:hAnsi="宋体" w:cs="宋体"/>
          <w:b/>
          <w:bCs/>
          <w:color w:val="auto"/>
          <w:sz w:val="24"/>
          <w:szCs w:val="24"/>
          <w:lang w:val="en-US" w:eastAsia="zh-CN"/>
        </w:rPr>
      </w:pPr>
    </w:p>
    <w:p w14:paraId="6A820948">
      <w:pPr>
        <w:spacing w:line="500" w:lineRule="exact"/>
        <w:jc w:val="center"/>
        <w:rPr>
          <w:rFonts w:hint="eastAsia" w:ascii="宋体" w:hAnsi="宋体" w:cs="宋体"/>
          <w:b/>
          <w:bCs/>
          <w:color w:val="auto"/>
          <w:sz w:val="24"/>
          <w:szCs w:val="24"/>
          <w:lang w:val="en-US" w:eastAsia="zh-CN"/>
        </w:rPr>
      </w:pPr>
    </w:p>
    <w:p w14:paraId="73CEC2DB">
      <w:pPr>
        <w:spacing w:line="500" w:lineRule="exact"/>
        <w:jc w:val="center"/>
        <w:rPr>
          <w:rFonts w:hint="eastAsia" w:ascii="宋体" w:hAnsi="宋体" w:cs="宋体"/>
          <w:b/>
          <w:bCs/>
          <w:color w:val="auto"/>
          <w:sz w:val="24"/>
          <w:szCs w:val="24"/>
          <w:lang w:val="en-US" w:eastAsia="zh-CN"/>
        </w:rPr>
      </w:pPr>
    </w:p>
    <w:p w14:paraId="5763F554">
      <w:pPr>
        <w:spacing w:line="500" w:lineRule="exact"/>
        <w:jc w:val="center"/>
        <w:rPr>
          <w:rFonts w:hint="eastAsia" w:ascii="宋体" w:hAnsi="宋体" w:cs="宋体"/>
          <w:b/>
          <w:bCs/>
          <w:color w:val="auto"/>
          <w:sz w:val="24"/>
          <w:szCs w:val="24"/>
          <w:lang w:val="en-US" w:eastAsia="zh-CN"/>
        </w:rPr>
      </w:pPr>
    </w:p>
    <w:p w14:paraId="3D224C28">
      <w:pPr>
        <w:spacing w:line="500" w:lineRule="exact"/>
        <w:jc w:val="center"/>
        <w:rPr>
          <w:rFonts w:hint="eastAsia" w:ascii="宋体" w:hAnsi="宋体" w:cs="宋体"/>
          <w:b/>
          <w:bCs/>
          <w:color w:val="auto"/>
          <w:sz w:val="24"/>
          <w:szCs w:val="24"/>
          <w:lang w:val="en-US" w:eastAsia="zh-CN"/>
        </w:rPr>
      </w:pPr>
    </w:p>
    <w:p w14:paraId="424EED07">
      <w:pPr>
        <w:spacing w:line="500" w:lineRule="exact"/>
        <w:jc w:val="center"/>
        <w:rPr>
          <w:rFonts w:hint="eastAsia" w:ascii="宋体" w:hAnsi="宋体" w:cs="宋体"/>
          <w:b/>
          <w:bCs/>
          <w:color w:val="auto"/>
          <w:sz w:val="24"/>
          <w:szCs w:val="24"/>
          <w:lang w:val="en-US" w:eastAsia="zh-CN"/>
        </w:rPr>
      </w:pPr>
    </w:p>
    <w:p w14:paraId="5B37389C">
      <w:pPr>
        <w:spacing w:line="500" w:lineRule="exact"/>
        <w:jc w:val="center"/>
        <w:rPr>
          <w:rFonts w:hint="eastAsia" w:ascii="宋体" w:hAnsi="宋体" w:cs="宋体"/>
          <w:b/>
          <w:bCs/>
          <w:color w:val="auto"/>
          <w:sz w:val="24"/>
          <w:szCs w:val="24"/>
          <w:lang w:val="en-US" w:eastAsia="zh-CN"/>
        </w:rPr>
      </w:pPr>
    </w:p>
    <w:p w14:paraId="48F5F16D">
      <w:pPr>
        <w:spacing w:line="500" w:lineRule="exact"/>
        <w:jc w:val="center"/>
        <w:rPr>
          <w:rFonts w:hint="eastAsia" w:ascii="宋体" w:hAnsi="宋体" w:cs="宋体"/>
          <w:b/>
          <w:bCs/>
          <w:color w:val="auto"/>
          <w:sz w:val="24"/>
          <w:szCs w:val="24"/>
          <w:lang w:val="en-US" w:eastAsia="zh-CN"/>
        </w:rPr>
      </w:pPr>
    </w:p>
    <w:p w14:paraId="3B4990F9">
      <w:pPr>
        <w:spacing w:line="500" w:lineRule="exact"/>
        <w:jc w:val="center"/>
        <w:rPr>
          <w:rFonts w:hint="eastAsia" w:ascii="宋体" w:hAnsi="宋体" w:cs="宋体"/>
          <w:b/>
          <w:bCs/>
          <w:color w:val="auto"/>
          <w:sz w:val="24"/>
          <w:szCs w:val="24"/>
          <w:lang w:val="en-US" w:eastAsia="zh-CN"/>
        </w:rPr>
      </w:pPr>
    </w:p>
    <w:p w14:paraId="5FD2E8A4">
      <w:pPr>
        <w:spacing w:line="500" w:lineRule="exact"/>
        <w:jc w:val="center"/>
        <w:rPr>
          <w:rFonts w:hint="eastAsia" w:ascii="宋体" w:hAnsi="宋体" w:cs="宋体"/>
          <w:b/>
          <w:bCs/>
          <w:color w:val="auto"/>
          <w:sz w:val="24"/>
          <w:szCs w:val="24"/>
          <w:lang w:val="en-US" w:eastAsia="zh-CN"/>
        </w:rPr>
      </w:pPr>
    </w:p>
    <w:p w14:paraId="252AA55B">
      <w:pPr>
        <w:spacing w:line="500" w:lineRule="exact"/>
        <w:jc w:val="center"/>
        <w:rPr>
          <w:rFonts w:hint="eastAsia" w:ascii="宋体" w:hAnsi="宋体" w:cs="宋体"/>
          <w:b/>
          <w:bCs/>
          <w:color w:val="auto"/>
          <w:sz w:val="24"/>
          <w:szCs w:val="24"/>
          <w:lang w:val="en-US" w:eastAsia="zh-CN"/>
        </w:rPr>
      </w:pPr>
    </w:p>
    <w:p w14:paraId="0E804A0C">
      <w:pPr>
        <w:spacing w:line="500" w:lineRule="exact"/>
        <w:jc w:val="center"/>
        <w:rPr>
          <w:rFonts w:hint="eastAsia" w:ascii="宋体" w:hAnsi="宋体" w:cs="宋体"/>
          <w:b/>
          <w:bCs/>
          <w:color w:val="auto"/>
          <w:sz w:val="24"/>
          <w:szCs w:val="24"/>
          <w:lang w:val="en-US" w:eastAsia="zh-CN"/>
        </w:rPr>
      </w:pPr>
    </w:p>
    <w:p w14:paraId="2D2DDBDF">
      <w:pPr>
        <w:spacing w:line="50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售后服务方案（格式</w:t>
      </w:r>
      <w:r>
        <w:rPr>
          <w:rFonts w:hint="eastAsia" w:ascii="宋体" w:hAnsi="宋体" w:eastAsia="宋体" w:cs="宋体"/>
          <w:b/>
          <w:bCs/>
          <w:color w:val="auto"/>
          <w:sz w:val="24"/>
          <w:szCs w:val="24"/>
          <w:lang w:eastAsia="zh-CN"/>
        </w:rPr>
        <w:t>可</w:t>
      </w:r>
      <w:r>
        <w:rPr>
          <w:rFonts w:hint="eastAsia" w:ascii="宋体" w:hAnsi="宋体" w:eastAsia="宋体" w:cs="宋体"/>
          <w:b/>
          <w:bCs/>
          <w:color w:val="auto"/>
          <w:sz w:val="24"/>
          <w:szCs w:val="24"/>
        </w:rPr>
        <w:t>自拟）</w:t>
      </w:r>
    </w:p>
    <w:p w14:paraId="77D6C5CF">
      <w:pPr>
        <w:spacing w:line="500" w:lineRule="exact"/>
        <w:ind w:firstLine="480" w:firstLineChars="200"/>
        <w:rPr>
          <w:rFonts w:hint="eastAsia" w:ascii="宋体" w:hAnsi="宋体" w:eastAsia="宋体" w:cs="宋体"/>
          <w:color w:val="auto"/>
          <w:sz w:val="24"/>
          <w:szCs w:val="24"/>
          <w:lang w:val="en-GB"/>
        </w:rPr>
      </w:pPr>
    </w:p>
    <w:p w14:paraId="2DC473C0">
      <w:p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售后服务须包括但不限于以下内容，主要根据招标需求的要求（格式自定）</w:t>
      </w:r>
    </w:p>
    <w:p w14:paraId="5E6B9655">
      <w:pPr>
        <w:numPr>
          <w:ilvl w:val="0"/>
          <w:numId w:val="14"/>
        </w:num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免费保质期</w:t>
      </w:r>
    </w:p>
    <w:p w14:paraId="57B603E1">
      <w:pPr>
        <w:numPr>
          <w:ilvl w:val="0"/>
          <w:numId w:val="0"/>
        </w:numPr>
        <w:spacing w:line="500" w:lineRule="exact"/>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 xml:space="preserve">  质保期1年，终身维护。</w:t>
      </w:r>
    </w:p>
    <w:p w14:paraId="442B33F6">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免费质保期期限起计方式</w:t>
      </w:r>
    </w:p>
    <w:p w14:paraId="3C9C1763">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US" w:eastAsia="zh-CN"/>
        </w:rPr>
        <w:t>货物自货到验收合格交付使用之日起</w:t>
      </w:r>
      <w:r>
        <w:rPr>
          <w:rFonts w:hint="eastAsia" w:ascii="宋体" w:hAnsi="宋体" w:eastAsia="宋体" w:cs="宋体"/>
          <w:color w:val="auto"/>
          <w:sz w:val="24"/>
          <w:szCs w:val="24"/>
          <w:lang w:val="en-GB" w:eastAsia="zh-CN"/>
        </w:rPr>
        <w:t>开始计时</w:t>
      </w:r>
    </w:p>
    <w:p w14:paraId="1D38CF17">
      <w:pPr>
        <w:numPr>
          <w:ilvl w:val="0"/>
          <w:numId w:val="14"/>
        </w:numPr>
        <w:spacing w:line="500" w:lineRule="exact"/>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rPr>
        <w:t>应急处理时间安排</w:t>
      </w:r>
    </w:p>
    <w:p w14:paraId="0D59EB03">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维护地点、地址、联系电话及技术服务人员</w:t>
      </w:r>
    </w:p>
    <w:p w14:paraId="4AF6F9C6">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044069F3">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维护服务收费标准</w:t>
      </w:r>
    </w:p>
    <w:p w14:paraId="72AA95A2">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1F424C16">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供应商的技术支持</w:t>
      </w:r>
    </w:p>
    <w:p w14:paraId="68110CFC">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17514C80">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其它服务承诺</w:t>
      </w:r>
    </w:p>
    <w:p w14:paraId="1E6E84FC">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479B199C">
      <w:pPr>
        <w:spacing w:before="120" w:beforeLines="50" w:after="120" w:afterLines="50" w:line="500" w:lineRule="exact"/>
        <w:ind w:left="4860"/>
        <w:rPr>
          <w:rFonts w:hint="eastAsia" w:ascii="宋体" w:hAnsi="宋体" w:eastAsia="宋体" w:cs="宋体"/>
          <w:color w:val="auto"/>
          <w:sz w:val="24"/>
          <w:szCs w:val="24"/>
        </w:rPr>
      </w:pPr>
    </w:p>
    <w:p w14:paraId="1BF0B381">
      <w:pPr>
        <w:spacing w:before="120" w:beforeLines="50" w:after="120" w:afterLines="50" w:line="500" w:lineRule="exact"/>
        <w:ind w:left="4860"/>
        <w:rPr>
          <w:rFonts w:hint="eastAsia" w:ascii="宋体" w:hAnsi="宋体" w:eastAsia="宋体" w:cs="宋体"/>
          <w:color w:val="auto"/>
          <w:sz w:val="24"/>
          <w:szCs w:val="24"/>
        </w:rPr>
      </w:pPr>
    </w:p>
    <w:p w14:paraId="48CC6A59">
      <w:pPr>
        <w:spacing w:before="120" w:beforeLines="50" w:after="120" w:afterLines="50" w:line="500" w:lineRule="exact"/>
        <w:ind w:left="4860"/>
        <w:rPr>
          <w:rFonts w:hint="eastAsia" w:ascii="宋体" w:hAnsi="宋体" w:eastAsia="宋体" w:cs="宋体"/>
          <w:color w:val="auto"/>
          <w:sz w:val="24"/>
          <w:szCs w:val="24"/>
        </w:rPr>
      </w:pPr>
    </w:p>
    <w:p w14:paraId="103224A2">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D4BF5E0">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投  标  人（公章）：</w:t>
      </w:r>
    </w:p>
    <w:p w14:paraId="0471231E">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法定代表（签字或盖章）：</w:t>
      </w:r>
    </w:p>
    <w:p w14:paraId="24C3D918">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授权代表（签字）：</w:t>
      </w:r>
    </w:p>
    <w:p w14:paraId="2BF21C02">
      <w:pPr>
        <w:pStyle w:val="10"/>
        <w:spacing w:line="500" w:lineRule="exact"/>
        <w:ind w:left="120" w:leftChars="57"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14:paraId="0269D96E">
      <w:pPr>
        <w:spacing w:line="500" w:lineRule="exact"/>
        <w:rPr>
          <w:rFonts w:hint="eastAsia" w:ascii="宋体" w:hAnsi="宋体" w:eastAsia="宋体" w:cs="宋体"/>
          <w:b/>
          <w:bCs/>
          <w:color w:val="auto"/>
          <w:sz w:val="24"/>
          <w:szCs w:val="24"/>
        </w:rPr>
      </w:pPr>
    </w:p>
    <w:p w14:paraId="7F5BDB29">
      <w:pPr>
        <w:rPr>
          <w:rFonts w:hint="eastAsia" w:ascii="宋体" w:hAnsi="宋体" w:eastAsia="宋体" w:cs="宋体"/>
          <w:b/>
          <w:bCs/>
          <w:color w:val="auto"/>
          <w:sz w:val="24"/>
          <w:szCs w:val="24"/>
        </w:rPr>
      </w:pPr>
    </w:p>
    <w:p w14:paraId="513644C8">
      <w:pPr>
        <w:pStyle w:val="4"/>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投标人关联单位的说明</w:t>
      </w:r>
      <w:r>
        <w:rPr>
          <w:rFonts w:hint="eastAsia" w:ascii="宋体" w:hAnsi="宋体" w:eastAsia="宋体" w:cs="宋体"/>
          <w:b/>
          <w:bCs/>
          <w:color w:val="auto"/>
          <w:sz w:val="24"/>
          <w:szCs w:val="24"/>
          <w:highlight w:val="none"/>
          <w:lang w:eastAsia="zh-CN"/>
        </w:rPr>
        <w:t>（格式自拟）</w:t>
      </w:r>
    </w:p>
    <w:p w14:paraId="4FD2327A">
      <w:pPr>
        <w:pStyle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说明：投标人应当如实披露与本单位存在下列关联关系的单位名称：</w:t>
      </w:r>
    </w:p>
    <w:p w14:paraId="7B99FF40">
      <w:pPr>
        <w:pStyle w:val="4"/>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（1）与投标人单位负责人为同一人的其他单位；</w:t>
      </w:r>
    </w:p>
    <w:p w14:paraId="4DB12873">
      <w:pPr>
        <w:pStyle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（2）与投标人存在直接控股、管理关系的其他单位。</w:t>
      </w:r>
    </w:p>
    <w:p w14:paraId="354704B3">
      <w:pPr>
        <w:rPr>
          <w:rFonts w:hint="eastAsia" w:ascii="宋体" w:hAnsi="宋体" w:eastAsia="宋体" w:cs="宋体"/>
          <w:b/>
          <w:bCs/>
          <w:color w:val="auto"/>
          <w:sz w:val="24"/>
          <w:szCs w:val="24"/>
        </w:rPr>
      </w:pPr>
    </w:p>
    <w:p w14:paraId="7FFE7A51">
      <w:pPr>
        <w:pStyle w:val="4"/>
        <w:rPr>
          <w:rFonts w:hint="eastAsia" w:ascii="宋体" w:hAnsi="宋体" w:eastAsia="宋体" w:cs="宋体"/>
          <w:b/>
          <w:bCs/>
          <w:color w:val="auto"/>
          <w:sz w:val="24"/>
          <w:szCs w:val="24"/>
        </w:rPr>
      </w:pPr>
    </w:p>
    <w:p w14:paraId="2462221C">
      <w:pPr>
        <w:rPr>
          <w:rFonts w:hint="eastAsia" w:ascii="宋体" w:hAnsi="宋体" w:eastAsia="宋体" w:cs="宋体"/>
          <w:b/>
          <w:bCs/>
          <w:color w:val="auto"/>
          <w:sz w:val="24"/>
          <w:szCs w:val="24"/>
        </w:rPr>
      </w:pPr>
    </w:p>
    <w:p w14:paraId="6C29B08A">
      <w:pPr>
        <w:pStyle w:val="4"/>
        <w:rPr>
          <w:rFonts w:hint="eastAsia" w:ascii="宋体" w:hAnsi="宋体" w:eastAsia="宋体" w:cs="宋体"/>
          <w:b/>
          <w:bCs/>
          <w:color w:val="auto"/>
          <w:sz w:val="24"/>
          <w:szCs w:val="24"/>
        </w:rPr>
      </w:pPr>
    </w:p>
    <w:p w14:paraId="7E106E48">
      <w:pPr>
        <w:rPr>
          <w:rFonts w:hint="eastAsia" w:ascii="宋体" w:hAnsi="宋体" w:eastAsia="宋体" w:cs="宋体"/>
          <w:b/>
          <w:bCs/>
          <w:color w:val="auto"/>
          <w:sz w:val="24"/>
          <w:szCs w:val="24"/>
        </w:rPr>
      </w:pPr>
    </w:p>
    <w:p w14:paraId="28D97A25">
      <w:pPr>
        <w:pStyle w:val="4"/>
        <w:rPr>
          <w:rFonts w:hint="eastAsia" w:ascii="宋体" w:hAnsi="宋体" w:eastAsia="宋体" w:cs="宋体"/>
          <w:b/>
          <w:bCs/>
          <w:color w:val="auto"/>
          <w:sz w:val="24"/>
          <w:szCs w:val="24"/>
        </w:rPr>
      </w:pPr>
    </w:p>
    <w:p w14:paraId="3814E7FF">
      <w:pPr>
        <w:rPr>
          <w:rFonts w:hint="eastAsia" w:ascii="宋体" w:hAnsi="宋体" w:eastAsia="宋体" w:cs="宋体"/>
          <w:b/>
          <w:bCs/>
          <w:color w:val="auto"/>
          <w:sz w:val="24"/>
          <w:szCs w:val="24"/>
        </w:rPr>
      </w:pPr>
    </w:p>
    <w:p w14:paraId="47445426">
      <w:pPr>
        <w:pStyle w:val="4"/>
        <w:rPr>
          <w:rFonts w:hint="eastAsia" w:ascii="宋体" w:hAnsi="宋体" w:eastAsia="宋体" w:cs="宋体"/>
          <w:b/>
          <w:bCs/>
          <w:color w:val="auto"/>
          <w:sz w:val="24"/>
          <w:szCs w:val="24"/>
        </w:rPr>
      </w:pPr>
    </w:p>
    <w:p w14:paraId="1BF8C612">
      <w:pPr>
        <w:rPr>
          <w:rFonts w:hint="eastAsia" w:ascii="宋体" w:hAnsi="宋体" w:eastAsia="宋体" w:cs="宋体"/>
          <w:b/>
          <w:bCs/>
          <w:color w:val="auto"/>
          <w:sz w:val="24"/>
          <w:szCs w:val="24"/>
        </w:rPr>
      </w:pPr>
    </w:p>
    <w:p w14:paraId="6FED6C8B">
      <w:pPr>
        <w:pStyle w:val="4"/>
        <w:rPr>
          <w:rFonts w:hint="eastAsia" w:ascii="宋体" w:hAnsi="宋体" w:eastAsia="宋体" w:cs="宋体"/>
          <w:b/>
          <w:bCs/>
          <w:color w:val="auto"/>
          <w:sz w:val="24"/>
          <w:szCs w:val="24"/>
        </w:rPr>
      </w:pPr>
    </w:p>
    <w:p w14:paraId="364137EB">
      <w:pPr>
        <w:rPr>
          <w:rFonts w:hint="eastAsia" w:ascii="宋体" w:hAnsi="宋体" w:eastAsia="宋体" w:cs="宋体"/>
          <w:b/>
          <w:bCs/>
          <w:color w:val="auto"/>
          <w:sz w:val="24"/>
          <w:szCs w:val="24"/>
        </w:rPr>
      </w:pPr>
    </w:p>
    <w:p w14:paraId="6A8A74A7">
      <w:pPr>
        <w:pStyle w:val="4"/>
        <w:rPr>
          <w:rFonts w:hint="eastAsia" w:ascii="宋体" w:hAnsi="宋体" w:eastAsia="宋体" w:cs="宋体"/>
          <w:b/>
          <w:bCs/>
          <w:color w:val="auto"/>
          <w:sz w:val="24"/>
          <w:szCs w:val="24"/>
        </w:rPr>
      </w:pPr>
    </w:p>
    <w:p w14:paraId="7D42A8B1">
      <w:pPr>
        <w:rPr>
          <w:rFonts w:hint="eastAsia" w:ascii="宋体" w:hAnsi="宋体" w:eastAsia="宋体" w:cs="宋体"/>
          <w:b/>
          <w:bCs/>
          <w:color w:val="auto"/>
          <w:sz w:val="24"/>
          <w:szCs w:val="24"/>
        </w:rPr>
      </w:pPr>
    </w:p>
    <w:p w14:paraId="1FAB3556">
      <w:pPr>
        <w:pStyle w:val="4"/>
        <w:rPr>
          <w:rFonts w:hint="eastAsia" w:ascii="宋体" w:hAnsi="宋体" w:eastAsia="宋体" w:cs="宋体"/>
          <w:b/>
          <w:bCs/>
          <w:color w:val="auto"/>
          <w:sz w:val="24"/>
          <w:szCs w:val="24"/>
        </w:rPr>
      </w:pPr>
    </w:p>
    <w:p w14:paraId="31D7769E">
      <w:pPr>
        <w:rPr>
          <w:rFonts w:hint="eastAsia" w:ascii="宋体" w:hAnsi="宋体" w:eastAsia="宋体" w:cs="宋体"/>
          <w:b/>
          <w:bCs/>
          <w:color w:val="auto"/>
          <w:sz w:val="24"/>
          <w:szCs w:val="24"/>
        </w:rPr>
      </w:pPr>
    </w:p>
    <w:p w14:paraId="7ABECC2E">
      <w:pPr>
        <w:pStyle w:val="4"/>
        <w:rPr>
          <w:rFonts w:hint="eastAsia" w:ascii="宋体" w:hAnsi="宋体" w:eastAsia="宋体" w:cs="宋体"/>
          <w:b/>
          <w:bCs/>
          <w:color w:val="auto"/>
          <w:sz w:val="24"/>
          <w:szCs w:val="24"/>
        </w:rPr>
      </w:pPr>
    </w:p>
    <w:p w14:paraId="166FAD4B">
      <w:pPr>
        <w:rPr>
          <w:rFonts w:hint="eastAsia" w:ascii="宋体" w:hAnsi="宋体" w:eastAsia="宋体" w:cs="宋体"/>
          <w:b/>
          <w:bCs/>
          <w:color w:val="auto"/>
          <w:sz w:val="24"/>
          <w:szCs w:val="24"/>
        </w:rPr>
      </w:pPr>
    </w:p>
    <w:p w14:paraId="3A5A2D8C">
      <w:pPr>
        <w:pStyle w:val="23"/>
        <w:rPr>
          <w:rFonts w:hint="eastAsia" w:ascii="宋体" w:hAnsi="宋体" w:eastAsia="宋体" w:cs="宋体"/>
          <w:color w:val="auto"/>
        </w:rPr>
      </w:pPr>
    </w:p>
    <w:p w14:paraId="61C9045A">
      <w:pPr>
        <w:rPr>
          <w:rFonts w:hint="eastAsia" w:ascii="宋体" w:hAnsi="宋体" w:eastAsia="宋体" w:cs="宋体"/>
          <w:b/>
          <w:bCs/>
          <w:color w:val="auto"/>
          <w:sz w:val="24"/>
          <w:szCs w:val="24"/>
        </w:rPr>
      </w:pPr>
    </w:p>
    <w:p w14:paraId="38C31384">
      <w:pPr>
        <w:pStyle w:val="3"/>
        <w:numPr>
          <w:ilvl w:val="1"/>
          <w:numId w:val="0"/>
        </w:numPr>
        <w:shd w:val="clear" w:color="auto" w:fill="auto"/>
        <w:spacing w:before="0" w:line="240" w:lineRule="atLeast"/>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投标人认为有必要提供的其他证明材料（格式自拟）</w:t>
      </w:r>
    </w:p>
    <w:p w14:paraId="5F7798C5">
      <w:pPr>
        <w:shd w:val="clear" w:color="auto" w:fill="auto"/>
        <w:rPr>
          <w:rFonts w:hint="eastAsia" w:ascii="宋体" w:hAnsi="宋体" w:eastAsia="宋体" w:cs="宋体"/>
          <w:color w:val="auto"/>
          <w:sz w:val="24"/>
          <w:szCs w:val="24"/>
          <w:highlight w:val="none"/>
        </w:rPr>
      </w:pPr>
    </w:p>
    <w:p w14:paraId="75E8DB02">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1740ACB4">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73882E6B">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说明：1.复印件上应加盖本单位章（自然人投标的无需盖章，需要签字）。</w:t>
      </w:r>
    </w:p>
    <w:p w14:paraId="10281C27">
      <w:pPr>
        <w:pStyle w:val="10"/>
        <w:shd w:val="clear" w:color="auto" w:fill="auto"/>
        <w:tabs>
          <w:tab w:val="left" w:pos="5580"/>
        </w:tabs>
        <w:spacing w:line="240" w:lineRule="atLeast"/>
        <w:ind w:left="1915" w:leftChars="912"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u w:val="none" w:color="000000"/>
          <w:lang w:val="en-US" w:eastAsia="zh-CN" w:bidi="ar-SA"/>
        </w:rPr>
        <w:t>2.（本项目不接受联合体）如果是联合体投标，联合体各方需提供的满足</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b w:val="0"/>
          <w:bCs w:val="0"/>
          <w:color w:val="auto"/>
          <w:kern w:val="2"/>
          <w:sz w:val="24"/>
          <w:szCs w:val="24"/>
          <w:highlight w:val="none"/>
          <w:u w:val="none" w:color="000000"/>
          <w:lang w:val="en-US" w:eastAsia="zh-CN" w:bidi="ar-SA"/>
        </w:rPr>
        <w:t>要求的其他资格证明文件。</w:t>
      </w:r>
    </w:p>
    <w:p w14:paraId="2A328329">
      <w:pPr>
        <w:pStyle w:val="4"/>
        <w:rPr>
          <w:rFonts w:hint="eastAsia" w:ascii="宋体" w:hAnsi="宋体" w:eastAsia="宋体" w:cs="宋体"/>
          <w:b/>
          <w:bCs/>
          <w:color w:val="auto"/>
          <w:sz w:val="24"/>
          <w:szCs w:val="24"/>
        </w:rPr>
      </w:pPr>
    </w:p>
    <w:p w14:paraId="77A0D8C4">
      <w:pPr>
        <w:rPr>
          <w:rFonts w:hint="eastAsia" w:ascii="宋体" w:hAnsi="宋体" w:eastAsia="宋体" w:cs="宋体"/>
          <w:b/>
          <w:bCs/>
          <w:color w:val="auto"/>
          <w:sz w:val="24"/>
          <w:szCs w:val="24"/>
        </w:rPr>
      </w:pPr>
    </w:p>
    <w:p w14:paraId="3945F4CB">
      <w:pPr>
        <w:pStyle w:val="4"/>
        <w:rPr>
          <w:rFonts w:hint="eastAsia" w:ascii="宋体" w:hAnsi="宋体" w:eastAsia="宋体" w:cs="宋体"/>
          <w:b/>
          <w:bCs/>
          <w:color w:val="auto"/>
          <w:sz w:val="24"/>
          <w:szCs w:val="24"/>
        </w:rPr>
      </w:pPr>
    </w:p>
    <w:p w14:paraId="6DBAA3EE">
      <w:pPr>
        <w:rPr>
          <w:rFonts w:hint="eastAsia" w:ascii="宋体" w:hAnsi="宋体" w:eastAsia="宋体" w:cs="宋体"/>
          <w:b/>
          <w:bCs/>
          <w:color w:val="auto"/>
          <w:sz w:val="24"/>
          <w:szCs w:val="24"/>
        </w:rPr>
      </w:pPr>
    </w:p>
    <w:p w14:paraId="49C66C7C">
      <w:pPr>
        <w:pStyle w:val="4"/>
        <w:rPr>
          <w:rFonts w:hint="eastAsia" w:ascii="宋体" w:hAnsi="宋体" w:eastAsia="宋体" w:cs="宋体"/>
          <w:b/>
          <w:bCs/>
          <w:color w:val="auto"/>
          <w:sz w:val="24"/>
          <w:szCs w:val="24"/>
        </w:rPr>
      </w:pPr>
    </w:p>
    <w:p w14:paraId="55467CFD">
      <w:pPr>
        <w:rPr>
          <w:rFonts w:hint="eastAsia" w:ascii="宋体" w:hAnsi="宋体" w:eastAsia="宋体" w:cs="宋体"/>
          <w:b/>
          <w:bCs/>
          <w:color w:val="auto"/>
          <w:sz w:val="24"/>
          <w:szCs w:val="24"/>
        </w:rPr>
      </w:pPr>
    </w:p>
    <w:p w14:paraId="62F57E48">
      <w:pPr>
        <w:pStyle w:val="4"/>
        <w:rPr>
          <w:rFonts w:hint="eastAsia" w:ascii="宋体" w:hAnsi="宋体" w:eastAsia="宋体" w:cs="宋体"/>
          <w:b/>
          <w:bCs/>
          <w:color w:val="auto"/>
          <w:sz w:val="24"/>
          <w:szCs w:val="24"/>
        </w:rPr>
      </w:pPr>
    </w:p>
    <w:p w14:paraId="2DAA6896">
      <w:pPr>
        <w:rPr>
          <w:rFonts w:hint="eastAsia" w:ascii="宋体" w:hAnsi="宋体" w:eastAsia="宋体" w:cs="宋体"/>
          <w:b/>
          <w:bCs/>
          <w:color w:val="auto"/>
          <w:sz w:val="24"/>
          <w:szCs w:val="24"/>
        </w:rPr>
      </w:pPr>
    </w:p>
    <w:p w14:paraId="74D28AC8">
      <w:pPr>
        <w:pStyle w:val="4"/>
        <w:rPr>
          <w:rFonts w:hint="eastAsia" w:ascii="宋体" w:hAnsi="宋体" w:eastAsia="宋体" w:cs="宋体"/>
          <w:b/>
          <w:bCs/>
          <w:color w:val="auto"/>
          <w:sz w:val="24"/>
          <w:szCs w:val="24"/>
        </w:rPr>
      </w:pPr>
    </w:p>
    <w:p w14:paraId="64C9A61B">
      <w:pPr>
        <w:rPr>
          <w:rFonts w:hint="eastAsia" w:ascii="宋体" w:hAnsi="宋体" w:eastAsia="宋体" w:cs="宋体"/>
          <w:b/>
          <w:bCs/>
          <w:color w:val="auto"/>
          <w:sz w:val="24"/>
          <w:szCs w:val="24"/>
        </w:rPr>
      </w:pPr>
    </w:p>
    <w:p w14:paraId="719C6C66">
      <w:pPr>
        <w:pStyle w:val="4"/>
        <w:rPr>
          <w:rFonts w:hint="eastAsia" w:ascii="宋体" w:hAnsi="宋体" w:eastAsia="宋体" w:cs="宋体"/>
          <w:b/>
          <w:bCs/>
          <w:color w:val="auto"/>
          <w:sz w:val="24"/>
          <w:szCs w:val="24"/>
        </w:rPr>
      </w:pPr>
    </w:p>
    <w:p w14:paraId="5580EEE2">
      <w:pPr>
        <w:rPr>
          <w:rFonts w:hint="eastAsia" w:ascii="宋体" w:hAnsi="宋体" w:eastAsia="宋体" w:cs="宋体"/>
          <w:b/>
          <w:bCs/>
          <w:color w:val="auto"/>
          <w:sz w:val="24"/>
          <w:szCs w:val="24"/>
        </w:rPr>
      </w:pPr>
    </w:p>
    <w:p w14:paraId="01338485">
      <w:pPr>
        <w:pStyle w:val="4"/>
        <w:rPr>
          <w:rFonts w:hint="eastAsia" w:ascii="宋体" w:hAnsi="宋体" w:eastAsia="宋体" w:cs="宋体"/>
          <w:color w:val="auto"/>
          <w:sz w:val="24"/>
          <w:szCs w:val="24"/>
        </w:rPr>
      </w:pPr>
    </w:p>
    <w:p w14:paraId="3CA7A81E">
      <w:pPr>
        <w:spacing w:line="500" w:lineRule="exact"/>
        <w:jc w:val="center"/>
        <w:rPr>
          <w:rFonts w:hint="eastAsia" w:ascii="宋体" w:hAnsi="宋体" w:eastAsia="宋体" w:cs="宋体"/>
          <w:b/>
          <w:bCs/>
          <w:color w:val="auto"/>
          <w:sz w:val="24"/>
          <w:szCs w:val="24"/>
        </w:rPr>
      </w:pPr>
    </w:p>
    <w:p w14:paraId="4C3E69B6">
      <w:pPr>
        <w:spacing w:line="500" w:lineRule="exact"/>
        <w:jc w:val="center"/>
        <w:rPr>
          <w:rFonts w:hint="eastAsia" w:ascii="宋体" w:hAnsi="宋体" w:eastAsia="宋体" w:cs="宋体"/>
          <w:b/>
          <w:bCs/>
          <w:color w:val="auto"/>
          <w:sz w:val="24"/>
          <w:szCs w:val="24"/>
        </w:rPr>
      </w:pPr>
    </w:p>
    <w:p w14:paraId="45BF79A9">
      <w:pPr>
        <w:spacing w:line="500" w:lineRule="exact"/>
        <w:jc w:val="center"/>
        <w:rPr>
          <w:rFonts w:hint="eastAsia" w:ascii="宋体" w:hAnsi="宋体" w:eastAsia="宋体" w:cs="宋体"/>
          <w:b/>
          <w:bCs/>
          <w:color w:val="auto"/>
          <w:sz w:val="24"/>
          <w:szCs w:val="24"/>
        </w:rPr>
      </w:pPr>
    </w:p>
    <w:p w14:paraId="0E026495">
      <w:pPr>
        <w:spacing w:line="500" w:lineRule="exact"/>
        <w:jc w:val="center"/>
        <w:rPr>
          <w:rFonts w:hint="eastAsia" w:ascii="宋体" w:hAnsi="宋体" w:eastAsia="宋体" w:cs="宋体"/>
          <w:b/>
          <w:bCs/>
          <w:color w:val="auto"/>
          <w:sz w:val="24"/>
          <w:szCs w:val="24"/>
        </w:rPr>
      </w:pPr>
    </w:p>
    <w:p w14:paraId="5F898073">
      <w:pPr>
        <w:spacing w:line="500" w:lineRule="exact"/>
        <w:jc w:val="center"/>
        <w:rPr>
          <w:rFonts w:hint="eastAsia" w:ascii="宋体" w:hAnsi="宋体" w:eastAsia="宋体" w:cs="宋体"/>
          <w:b/>
          <w:bCs/>
          <w:color w:val="auto"/>
          <w:sz w:val="24"/>
          <w:szCs w:val="24"/>
        </w:rPr>
      </w:pPr>
    </w:p>
    <w:p w14:paraId="57BB61FD">
      <w:pPr>
        <w:tabs>
          <w:tab w:val="left" w:pos="1140"/>
        </w:tabs>
        <w:spacing w:line="440" w:lineRule="exact"/>
        <w:jc w:val="both"/>
        <w:rPr>
          <w:rFonts w:hint="eastAsia" w:ascii="宋体" w:hAnsi="宋体" w:eastAsia="宋体" w:cs="宋体"/>
          <w:b/>
          <w:color w:val="auto"/>
          <w:sz w:val="24"/>
          <w:szCs w:val="24"/>
        </w:rPr>
      </w:pPr>
    </w:p>
    <w:p w14:paraId="3AE1B800">
      <w:pPr>
        <w:tabs>
          <w:tab w:val="left" w:pos="1140"/>
        </w:tabs>
        <w:spacing w:line="440" w:lineRule="exact"/>
        <w:jc w:val="center"/>
        <w:rPr>
          <w:rFonts w:hint="eastAsia" w:ascii="宋体" w:hAnsi="宋体" w:eastAsia="宋体" w:cs="宋体"/>
          <w:b/>
          <w:color w:val="auto"/>
          <w:sz w:val="24"/>
          <w:szCs w:val="24"/>
        </w:rPr>
      </w:pPr>
    </w:p>
    <w:p w14:paraId="7377BB6A">
      <w:pPr>
        <w:tabs>
          <w:tab w:val="left" w:pos="1140"/>
        </w:tabs>
        <w:spacing w:line="4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第六章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评标办法</w:t>
      </w:r>
    </w:p>
    <w:p w14:paraId="7B03AC3E">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14:paraId="645EA1B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1、一般规定</w:t>
      </w:r>
    </w:p>
    <w:p w14:paraId="5A7ABCDD">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1.1本项目的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按照《中华人民共和国政府采购法》、《政府采购货物和服务招标投标管理办法》及政府采购的有关规定进行。</w:t>
      </w:r>
    </w:p>
    <w:p w14:paraId="58C87C70">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必须遵循公开、公平、公正、诚实信用的原则。</w:t>
      </w:r>
    </w:p>
    <w:p w14:paraId="3CFC0138">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1.3招标代理机构组织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工作，全过程接受政府采购有关部门的监督、管理和指导。</w:t>
      </w:r>
    </w:p>
    <w:p w14:paraId="54A1BAB2">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规定的内容进行，采取最低评标价法</w:t>
      </w:r>
    </w:p>
    <w:p w14:paraId="661703B6">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1.5本办法的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对象是指投标人按照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要求提供的有效投标文件，包括投标人应</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要求对原投标文件作出的正式书面澄清文件。</w:t>
      </w:r>
    </w:p>
    <w:p w14:paraId="14096237">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询价小组</w:t>
      </w:r>
    </w:p>
    <w:p w14:paraId="654574F0">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会成员由</w:t>
      </w:r>
      <w:r>
        <w:rPr>
          <w:rFonts w:hint="eastAsia" w:ascii="宋体" w:hAnsi="宋体" w:eastAsia="宋体" w:cs="宋体"/>
          <w:color w:val="auto"/>
          <w:sz w:val="24"/>
          <w:szCs w:val="24"/>
          <w:lang w:val="en-US" w:eastAsia="zh-CN"/>
        </w:rPr>
        <w:t>采购人代表组织有关技术、经济等方面的专家组成。</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的成员在</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过程中</w:t>
      </w:r>
      <w:r>
        <w:rPr>
          <w:rFonts w:hint="eastAsia" w:ascii="宋体" w:hAnsi="宋体" w:eastAsia="宋体" w:cs="宋体"/>
          <w:color w:val="auto"/>
          <w:sz w:val="24"/>
          <w:szCs w:val="24"/>
          <w:lang w:val="zh-CN"/>
        </w:rPr>
        <w:t>必须严格遵守政府采购的有关规定</w:t>
      </w:r>
      <w:r>
        <w:rPr>
          <w:rFonts w:hint="eastAsia" w:ascii="宋体" w:hAnsi="宋体" w:eastAsia="宋体" w:cs="宋体"/>
          <w:color w:val="auto"/>
          <w:sz w:val="24"/>
          <w:szCs w:val="24"/>
        </w:rPr>
        <w:t>。</w:t>
      </w:r>
    </w:p>
    <w:p w14:paraId="578C3BE1">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由招标人及有关专家组成，由</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确认，并接受其领导。</w:t>
      </w:r>
    </w:p>
    <w:p w14:paraId="6F69F3C0">
      <w:pPr>
        <w:tabs>
          <w:tab w:val="left" w:pos="567"/>
          <w:tab w:val="left" w:pos="1145"/>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应相对独立工作，负责评标、撰写技术、商务评标报告。采购代理机构负责评标过程中资料的保管、发放、回收，整理、汇总评标资料。</w:t>
      </w:r>
    </w:p>
    <w:p w14:paraId="38FE243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职责</w:t>
      </w:r>
    </w:p>
    <w:p w14:paraId="2D0206F7">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3.1审查投标文件是否符合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rPr>
        <w:t>要求，并作出</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w:t>
      </w:r>
    </w:p>
    <w:p w14:paraId="754A05F9">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对投标文件有关事项作出解释或者澄清；</w:t>
      </w:r>
    </w:p>
    <w:p w14:paraId="21CA4AA1">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3.3推荐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候选人名单；</w:t>
      </w:r>
    </w:p>
    <w:p w14:paraId="264EC573">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3.4向招标人、招标代理机构或者有关部门报告非法干预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工作的行为。</w:t>
      </w:r>
    </w:p>
    <w:p w14:paraId="1C3A476B">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义务</w:t>
      </w:r>
    </w:p>
    <w:p w14:paraId="602E42D5">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4.1遵纪守法，客观、公正、廉洁地履行职责；</w:t>
      </w:r>
    </w:p>
    <w:p w14:paraId="5C282F16">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4.2按照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标准进行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，对评审意见承担个人责任；</w:t>
      </w:r>
    </w:p>
    <w:p w14:paraId="6107E99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4.3对</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过程和结果，以及投标人的商业秘密保密；</w:t>
      </w:r>
    </w:p>
    <w:p w14:paraId="4EB94D0C">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4.4参与</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报告的起草；</w:t>
      </w:r>
    </w:p>
    <w:p w14:paraId="093E77CB">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4.5配合有关部门的投诉处理工作；</w:t>
      </w:r>
    </w:p>
    <w:p w14:paraId="3CE55FD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4.6配合招标人、招标代理机构答复投标供应商提出的质疑。</w:t>
      </w:r>
    </w:p>
    <w:p w14:paraId="4F6490CB">
      <w:pPr>
        <w:tabs>
          <w:tab w:val="left" w:pos="1547"/>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 xml:space="preserve">5、 </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程序</w:t>
      </w:r>
    </w:p>
    <w:p w14:paraId="1F2152E9">
      <w:pPr>
        <w:pStyle w:val="15"/>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5.1本次</w:t>
      </w:r>
      <w:r>
        <w:rPr>
          <w:rFonts w:hint="eastAsia" w:ascii="宋体" w:hAnsi="宋体" w:eastAsia="宋体" w:cs="宋体"/>
          <w:bCs/>
          <w:color w:val="auto"/>
          <w:sz w:val="24"/>
          <w:szCs w:val="24"/>
          <w:lang w:eastAsia="zh-CN"/>
        </w:rPr>
        <w:t>询价</w:t>
      </w:r>
      <w:r>
        <w:rPr>
          <w:rFonts w:hint="eastAsia" w:ascii="宋体" w:hAnsi="宋体" w:eastAsia="宋体" w:cs="宋体"/>
          <w:bCs/>
          <w:color w:val="auto"/>
          <w:sz w:val="24"/>
          <w:szCs w:val="24"/>
        </w:rPr>
        <w:t>首先由</w:t>
      </w:r>
      <w:r>
        <w:rPr>
          <w:rFonts w:hint="eastAsia" w:ascii="宋体" w:hAnsi="宋体" w:eastAsia="宋体" w:cs="宋体"/>
          <w:color w:val="auto"/>
          <w:sz w:val="24"/>
          <w:szCs w:val="24"/>
          <w:lang w:eastAsia="zh-CN"/>
        </w:rPr>
        <w:t>询价小组</w:t>
      </w: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的投标文件进行初审，对未能通过初审的投标文件作废标处理；</w:t>
      </w:r>
    </w:p>
    <w:p w14:paraId="2C0D1E97">
      <w:pPr>
        <w:tabs>
          <w:tab w:val="left" w:pos="72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5.2对通过初审的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的投标文件进行详细的比较和评价。如需要，进行必要的澄清工作；</w:t>
      </w:r>
    </w:p>
    <w:p w14:paraId="5A2B1B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报告与推荐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w:t>
      </w:r>
    </w:p>
    <w:p w14:paraId="3E862A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后，应当向采购人提出书面评标报告，并抄送有关行政监督部门。</w:t>
      </w:r>
    </w:p>
    <w:p w14:paraId="7A7E7EE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在评标报告中推荐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候选人时，应遵照以下原则：</w:t>
      </w:r>
    </w:p>
    <w:p w14:paraId="3990B4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⑴、</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会根据报价由低至高的次序，推荐排名次序位于前三名的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候选人向采购人推荐。如果在排序中出现投标价格相同的，则技术指标高的排序优先；</w:t>
      </w:r>
    </w:p>
    <w:p w14:paraId="0CC835D1">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⑵、</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数量少于三个或者所有投标被否决的，采购人应当依法重新招标。</w:t>
      </w:r>
    </w:p>
    <w:p w14:paraId="57F17C84">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二、投标文件的初审</w:t>
      </w:r>
    </w:p>
    <w:p w14:paraId="188CD043">
      <w:pPr>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资格</w:t>
      </w:r>
      <w:r>
        <w:rPr>
          <w:rFonts w:hint="eastAsia" w:ascii="宋体" w:hAnsi="宋体" w:eastAsia="宋体" w:cs="宋体"/>
          <w:b/>
          <w:color w:val="auto"/>
          <w:sz w:val="24"/>
          <w:szCs w:val="24"/>
          <w:lang w:eastAsia="zh-CN"/>
        </w:rPr>
        <w:t>性</w:t>
      </w:r>
      <w:r>
        <w:rPr>
          <w:rFonts w:hint="eastAsia" w:ascii="宋体" w:hAnsi="宋体" w:eastAsia="宋体" w:cs="宋体"/>
          <w:b/>
          <w:color w:val="auto"/>
          <w:sz w:val="24"/>
          <w:szCs w:val="24"/>
        </w:rPr>
        <w:t>审</w:t>
      </w:r>
      <w:r>
        <w:rPr>
          <w:rFonts w:hint="eastAsia" w:ascii="宋体" w:hAnsi="宋体" w:eastAsia="宋体" w:cs="宋体"/>
          <w:b/>
          <w:color w:val="auto"/>
          <w:sz w:val="24"/>
          <w:szCs w:val="24"/>
          <w:lang w:eastAsia="zh-CN"/>
        </w:rPr>
        <w:t>查：</w:t>
      </w:r>
    </w:p>
    <w:tbl>
      <w:tblPr>
        <w:tblStyle w:val="17"/>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619"/>
        <w:gridCol w:w="6642"/>
        <w:gridCol w:w="459"/>
        <w:gridCol w:w="470"/>
      </w:tblGrid>
      <w:tr w14:paraId="4E75C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81" w:type="dxa"/>
            <w:noWrap w:val="0"/>
            <w:vAlign w:val="center"/>
          </w:tcPr>
          <w:p w14:paraId="3ED65FC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7261" w:type="dxa"/>
            <w:gridSpan w:val="2"/>
            <w:noWrap w:val="0"/>
            <w:vAlign w:val="center"/>
          </w:tcPr>
          <w:p w14:paraId="20429F91">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929" w:type="dxa"/>
            <w:gridSpan w:val="2"/>
            <w:noWrap w:val="0"/>
            <w:vAlign w:val="center"/>
          </w:tcPr>
          <w:p w14:paraId="5027796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p w14:paraId="7414A53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意见</w:t>
            </w:r>
          </w:p>
        </w:tc>
      </w:tr>
      <w:tr w14:paraId="41279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1" w:type="dxa"/>
            <w:noWrap w:val="0"/>
            <w:vAlign w:val="center"/>
          </w:tcPr>
          <w:p w14:paraId="7DDD1953">
            <w:pPr>
              <w:jc w:val="center"/>
              <w:rPr>
                <w:rFonts w:hint="eastAsia" w:ascii="宋体" w:hAnsi="宋体" w:eastAsia="宋体" w:cs="宋体"/>
                <w:b/>
                <w:color w:val="auto"/>
                <w:sz w:val="24"/>
                <w:szCs w:val="24"/>
              </w:rPr>
            </w:pPr>
          </w:p>
        </w:tc>
        <w:tc>
          <w:tcPr>
            <w:tcW w:w="7261" w:type="dxa"/>
            <w:gridSpan w:val="2"/>
            <w:noWrap w:val="0"/>
            <w:vAlign w:val="top"/>
          </w:tcPr>
          <w:p w14:paraId="10150A5E">
            <w:pPr>
              <w:rPr>
                <w:rFonts w:hint="eastAsia" w:ascii="宋体" w:hAnsi="宋体" w:eastAsia="宋体" w:cs="宋体"/>
                <w:b/>
                <w:color w:val="auto"/>
                <w:sz w:val="24"/>
                <w:szCs w:val="24"/>
              </w:rPr>
            </w:pPr>
          </w:p>
        </w:tc>
        <w:tc>
          <w:tcPr>
            <w:tcW w:w="459" w:type="dxa"/>
            <w:noWrap w:val="0"/>
            <w:vAlign w:val="center"/>
          </w:tcPr>
          <w:p w14:paraId="6C9A7ACF">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w:t>
            </w:r>
          </w:p>
        </w:tc>
        <w:tc>
          <w:tcPr>
            <w:tcW w:w="470" w:type="dxa"/>
            <w:noWrap w:val="0"/>
            <w:vAlign w:val="center"/>
          </w:tcPr>
          <w:p w14:paraId="7444380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否</w:t>
            </w:r>
          </w:p>
        </w:tc>
      </w:tr>
      <w:tr w14:paraId="3F58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noWrap w:val="0"/>
            <w:vAlign w:val="center"/>
          </w:tcPr>
          <w:p w14:paraId="0C2FC2A6">
            <w:pPr>
              <w:jc w:val="center"/>
              <w:rPr>
                <w:rFonts w:hint="eastAsia" w:ascii="宋体" w:hAnsi="宋体" w:eastAsia="宋体" w:cs="宋体"/>
                <w:color w:val="auto"/>
                <w:sz w:val="24"/>
                <w:szCs w:val="24"/>
              </w:rPr>
            </w:pPr>
          </w:p>
        </w:tc>
        <w:tc>
          <w:tcPr>
            <w:tcW w:w="619" w:type="dxa"/>
            <w:noWrap w:val="0"/>
            <w:vAlign w:val="center"/>
          </w:tcPr>
          <w:p w14:paraId="20AFEEFF">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6642" w:type="dxa"/>
            <w:noWrap w:val="0"/>
            <w:vAlign w:val="center"/>
          </w:tcPr>
          <w:p w14:paraId="27FFD7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default" w:ascii="宋体" w:hAnsi="宋体" w:eastAsia="宋体" w:cs="宋体"/>
                <w:color w:val="auto"/>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w:t>
            </w:r>
            <w:r>
              <w:rPr>
                <w:rFonts w:hint="eastAsia" w:cs="宋体"/>
                <w:color w:val="auto"/>
                <w:kern w:val="2"/>
                <w:sz w:val="21"/>
                <w:szCs w:val="21"/>
                <w:highlight w:val="none"/>
                <w:lang w:val="en-US" w:eastAsia="zh-CN" w:bidi="ar-SA"/>
              </w:rPr>
              <w:t>声明函</w:t>
            </w:r>
          </w:p>
        </w:tc>
        <w:tc>
          <w:tcPr>
            <w:tcW w:w="459" w:type="dxa"/>
            <w:tcBorders>
              <w:right w:val="single" w:color="auto" w:sz="4" w:space="0"/>
            </w:tcBorders>
            <w:noWrap w:val="0"/>
            <w:vAlign w:val="top"/>
          </w:tcPr>
          <w:p w14:paraId="4F3465AF">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1389621F">
            <w:pPr>
              <w:rPr>
                <w:rFonts w:hint="eastAsia" w:ascii="宋体" w:hAnsi="宋体" w:eastAsia="宋体" w:cs="宋体"/>
                <w:color w:val="auto"/>
                <w:sz w:val="24"/>
                <w:szCs w:val="24"/>
              </w:rPr>
            </w:pPr>
          </w:p>
        </w:tc>
      </w:tr>
      <w:tr w14:paraId="3F022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vMerge w:val="restart"/>
            <w:noWrap w:val="0"/>
            <w:vAlign w:val="center"/>
          </w:tcPr>
          <w:p w14:paraId="09AD53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14:paraId="31F3FB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查</w:t>
            </w:r>
          </w:p>
          <w:p w14:paraId="2BF93B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14:paraId="6A2BF8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p w14:paraId="2CC786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(适</w:t>
            </w:r>
          </w:p>
          <w:p w14:paraId="1DA38B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用</w:t>
            </w:r>
          </w:p>
          <w:p w14:paraId="0CAE76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于</w:t>
            </w:r>
          </w:p>
          <w:p w14:paraId="671113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2ADDB3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192FB4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后</w:t>
            </w:r>
          </w:p>
          <w:p w14:paraId="339731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619" w:type="dxa"/>
            <w:noWrap w:val="0"/>
            <w:vAlign w:val="center"/>
          </w:tcPr>
          <w:p w14:paraId="3CE78270">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642" w:type="dxa"/>
            <w:noWrap w:val="0"/>
            <w:vAlign w:val="center"/>
          </w:tcPr>
          <w:p w14:paraId="39F1F7CE">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具备合格的三证合一营业执照副本。</w:t>
            </w:r>
          </w:p>
        </w:tc>
        <w:tc>
          <w:tcPr>
            <w:tcW w:w="459" w:type="dxa"/>
            <w:tcBorders>
              <w:right w:val="single" w:color="auto" w:sz="4" w:space="0"/>
            </w:tcBorders>
            <w:noWrap w:val="0"/>
            <w:vAlign w:val="top"/>
          </w:tcPr>
          <w:p w14:paraId="596E51CD">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526EACEF">
            <w:pPr>
              <w:rPr>
                <w:rFonts w:hint="eastAsia" w:ascii="宋体" w:hAnsi="宋体" w:eastAsia="宋体" w:cs="宋体"/>
                <w:color w:val="auto"/>
                <w:sz w:val="24"/>
                <w:szCs w:val="24"/>
              </w:rPr>
            </w:pPr>
          </w:p>
        </w:tc>
      </w:tr>
      <w:tr w14:paraId="33B09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1" w:type="dxa"/>
            <w:vMerge w:val="continue"/>
            <w:noWrap w:val="0"/>
            <w:vAlign w:val="center"/>
          </w:tcPr>
          <w:p w14:paraId="6A9A49CB">
            <w:pPr>
              <w:jc w:val="center"/>
              <w:rPr>
                <w:rFonts w:hint="eastAsia" w:ascii="宋体" w:hAnsi="宋体" w:eastAsia="宋体" w:cs="宋体"/>
                <w:color w:val="auto"/>
                <w:sz w:val="24"/>
                <w:szCs w:val="24"/>
              </w:rPr>
            </w:pPr>
          </w:p>
        </w:tc>
        <w:tc>
          <w:tcPr>
            <w:tcW w:w="619" w:type="dxa"/>
            <w:noWrap w:val="0"/>
            <w:vAlign w:val="center"/>
          </w:tcPr>
          <w:p w14:paraId="68ED50C7">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6642" w:type="dxa"/>
            <w:noWrap w:val="0"/>
            <w:vAlign w:val="center"/>
          </w:tcPr>
          <w:p w14:paraId="2F1E83D6">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法定代表人投标须提供法定代表人资格证明书，委托代理人投标须提供法定代表人授权委托书和法人、委托代理人身份证明；</w:t>
            </w:r>
          </w:p>
        </w:tc>
        <w:tc>
          <w:tcPr>
            <w:tcW w:w="459" w:type="dxa"/>
            <w:tcBorders>
              <w:right w:val="single" w:color="auto" w:sz="4" w:space="0"/>
            </w:tcBorders>
            <w:noWrap w:val="0"/>
            <w:vAlign w:val="top"/>
          </w:tcPr>
          <w:p w14:paraId="1BDA7F00">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19AF901E">
            <w:pPr>
              <w:rPr>
                <w:rFonts w:hint="eastAsia" w:ascii="宋体" w:hAnsi="宋体" w:eastAsia="宋体" w:cs="宋体"/>
                <w:color w:val="auto"/>
                <w:sz w:val="24"/>
                <w:szCs w:val="24"/>
              </w:rPr>
            </w:pPr>
          </w:p>
        </w:tc>
      </w:tr>
      <w:tr w14:paraId="2E84D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1" w:type="dxa"/>
            <w:vMerge w:val="continue"/>
            <w:noWrap w:val="0"/>
            <w:vAlign w:val="center"/>
          </w:tcPr>
          <w:p w14:paraId="1C6D98A7">
            <w:pPr>
              <w:jc w:val="center"/>
              <w:rPr>
                <w:rFonts w:hint="eastAsia" w:ascii="宋体" w:hAnsi="宋体" w:eastAsia="宋体" w:cs="宋体"/>
                <w:color w:val="auto"/>
                <w:sz w:val="24"/>
                <w:szCs w:val="24"/>
              </w:rPr>
            </w:pPr>
          </w:p>
        </w:tc>
        <w:tc>
          <w:tcPr>
            <w:tcW w:w="619" w:type="dxa"/>
            <w:noWrap w:val="0"/>
            <w:vAlign w:val="center"/>
          </w:tcPr>
          <w:p w14:paraId="06C74225">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642" w:type="dxa"/>
            <w:noWrap w:val="0"/>
            <w:vAlign w:val="center"/>
          </w:tcPr>
          <w:p w14:paraId="077FB31D">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投标保证金缴纳凭证或投标担保函</w:t>
            </w:r>
          </w:p>
        </w:tc>
        <w:tc>
          <w:tcPr>
            <w:tcW w:w="459" w:type="dxa"/>
            <w:tcBorders>
              <w:right w:val="single" w:color="auto" w:sz="4" w:space="0"/>
            </w:tcBorders>
            <w:noWrap w:val="0"/>
            <w:vAlign w:val="top"/>
          </w:tcPr>
          <w:p w14:paraId="30DE4058">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32ACC5F5">
            <w:pPr>
              <w:rPr>
                <w:rFonts w:hint="eastAsia" w:ascii="宋体" w:hAnsi="宋体" w:eastAsia="宋体" w:cs="宋体"/>
                <w:color w:val="auto"/>
                <w:sz w:val="24"/>
                <w:szCs w:val="24"/>
              </w:rPr>
            </w:pPr>
          </w:p>
        </w:tc>
      </w:tr>
      <w:tr w14:paraId="09571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14:paraId="07BF1694">
            <w:pPr>
              <w:jc w:val="center"/>
              <w:rPr>
                <w:rFonts w:hint="eastAsia" w:ascii="宋体" w:hAnsi="宋体" w:eastAsia="宋体" w:cs="宋体"/>
                <w:color w:val="auto"/>
                <w:sz w:val="24"/>
                <w:szCs w:val="24"/>
              </w:rPr>
            </w:pPr>
          </w:p>
        </w:tc>
        <w:tc>
          <w:tcPr>
            <w:tcW w:w="619" w:type="dxa"/>
            <w:noWrap w:val="0"/>
            <w:vAlign w:val="center"/>
          </w:tcPr>
          <w:p w14:paraId="2B5EC7B3">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642" w:type="dxa"/>
            <w:noWrap w:val="0"/>
            <w:vAlign w:val="center"/>
          </w:tcPr>
          <w:p w14:paraId="61AFF34E">
            <w:pPr>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szCs w:val="21"/>
                <w:highlight w:val="none"/>
                <w:lang w:val="en-US" w:eastAsia="zh-CN" w:bidi="ar-SA"/>
              </w:rPr>
              <w:t>投标企业须提供投标人（被授权在职人员）近六个月内任意一个月社保证明</w:t>
            </w:r>
          </w:p>
        </w:tc>
        <w:tc>
          <w:tcPr>
            <w:tcW w:w="459" w:type="dxa"/>
            <w:tcBorders>
              <w:right w:val="single" w:color="auto" w:sz="4" w:space="0"/>
            </w:tcBorders>
            <w:noWrap w:val="0"/>
            <w:vAlign w:val="top"/>
          </w:tcPr>
          <w:p w14:paraId="4A34FB14">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41B206F4">
            <w:pPr>
              <w:rPr>
                <w:rFonts w:hint="eastAsia" w:ascii="宋体" w:hAnsi="宋体" w:eastAsia="宋体" w:cs="宋体"/>
                <w:color w:val="auto"/>
                <w:sz w:val="24"/>
                <w:szCs w:val="24"/>
              </w:rPr>
            </w:pPr>
          </w:p>
        </w:tc>
      </w:tr>
      <w:tr w14:paraId="37095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81" w:type="dxa"/>
            <w:vMerge w:val="continue"/>
            <w:noWrap w:val="0"/>
            <w:vAlign w:val="center"/>
          </w:tcPr>
          <w:p w14:paraId="3E859914">
            <w:pPr>
              <w:jc w:val="center"/>
              <w:rPr>
                <w:rFonts w:hint="eastAsia" w:ascii="宋体" w:hAnsi="宋体" w:eastAsia="宋体" w:cs="宋体"/>
                <w:color w:val="auto"/>
                <w:sz w:val="24"/>
                <w:szCs w:val="24"/>
              </w:rPr>
            </w:pPr>
          </w:p>
        </w:tc>
        <w:tc>
          <w:tcPr>
            <w:tcW w:w="619" w:type="dxa"/>
            <w:noWrap w:val="0"/>
            <w:vAlign w:val="center"/>
          </w:tcPr>
          <w:p w14:paraId="4CCC59BF">
            <w:pPr>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6</w:t>
            </w:r>
          </w:p>
        </w:tc>
        <w:tc>
          <w:tcPr>
            <w:tcW w:w="6642" w:type="dxa"/>
            <w:noWrap w:val="0"/>
            <w:vAlign w:val="center"/>
          </w:tcPr>
          <w:p w14:paraId="242356E6">
            <w:pPr>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投标企业未被“信用中国”（www.creditchina.gov.cn）、中国政府采购网（www.ccgp.gov.cn）列入失信被执行人、重大税收违法案件当事人名单、政府采购严重违法失信行为记录名单。</w:t>
            </w:r>
          </w:p>
        </w:tc>
        <w:tc>
          <w:tcPr>
            <w:tcW w:w="459" w:type="dxa"/>
            <w:tcBorders>
              <w:right w:val="single" w:color="auto" w:sz="4" w:space="0"/>
            </w:tcBorders>
            <w:noWrap w:val="0"/>
            <w:vAlign w:val="top"/>
          </w:tcPr>
          <w:p w14:paraId="26468897">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51F5F287">
            <w:pPr>
              <w:rPr>
                <w:rFonts w:hint="eastAsia" w:ascii="宋体" w:hAnsi="宋体" w:eastAsia="宋体" w:cs="宋体"/>
                <w:color w:val="auto"/>
                <w:sz w:val="24"/>
                <w:szCs w:val="24"/>
              </w:rPr>
            </w:pPr>
          </w:p>
        </w:tc>
      </w:tr>
      <w:tr w14:paraId="63717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31250F40">
            <w:pPr>
              <w:jc w:val="center"/>
              <w:rPr>
                <w:rFonts w:hint="eastAsia" w:ascii="宋体" w:hAnsi="宋体" w:eastAsia="宋体" w:cs="宋体"/>
                <w:color w:val="auto"/>
                <w:sz w:val="24"/>
                <w:szCs w:val="24"/>
              </w:rPr>
            </w:pPr>
          </w:p>
        </w:tc>
        <w:tc>
          <w:tcPr>
            <w:tcW w:w="7261" w:type="dxa"/>
            <w:gridSpan w:val="2"/>
            <w:noWrap w:val="0"/>
            <w:vAlign w:val="top"/>
          </w:tcPr>
          <w:p w14:paraId="500BBAEA">
            <w:pPr>
              <w:rPr>
                <w:rFonts w:hint="eastAsia" w:ascii="宋体" w:hAnsi="宋体" w:eastAsia="宋体" w:cs="宋体"/>
                <w:color w:val="auto"/>
                <w:sz w:val="24"/>
                <w:szCs w:val="24"/>
              </w:rPr>
            </w:pPr>
            <w:r>
              <w:rPr>
                <w:rFonts w:hint="eastAsia" w:ascii="宋体" w:hAnsi="宋体" w:eastAsia="宋体" w:cs="宋体"/>
                <w:color w:val="auto"/>
                <w:sz w:val="24"/>
                <w:szCs w:val="24"/>
              </w:rPr>
              <w:t>结论：是否通过评审（结果须填写通过或不通过）</w:t>
            </w:r>
          </w:p>
          <w:p w14:paraId="68F7C019">
            <w:pPr>
              <w:rPr>
                <w:rFonts w:hint="eastAsia" w:ascii="宋体" w:hAnsi="宋体" w:eastAsia="宋体" w:cs="宋体"/>
                <w:color w:val="auto"/>
                <w:sz w:val="24"/>
                <w:szCs w:val="24"/>
              </w:rPr>
            </w:pPr>
            <w:r>
              <w:rPr>
                <w:rFonts w:hint="eastAsia" w:ascii="宋体" w:hAnsi="宋体" w:eastAsia="宋体" w:cs="宋体"/>
                <w:color w:val="auto"/>
                <w:spacing w:val="-2"/>
                <w:sz w:val="24"/>
                <w:szCs w:val="24"/>
              </w:rPr>
              <w:t>通过评审打“√”，未通过评审打“×”</w:t>
            </w:r>
          </w:p>
          <w:p w14:paraId="191E7EC6">
            <w:pPr>
              <w:rPr>
                <w:rFonts w:hint="eastAsia" w:ascii="宋体" w:hAnsi="宋体" w:eastAsia="宋体" w:cs="宋体"/>
                <w:color w:val="auto"/>
                <w:sz w:val="24"/>
                <w:szCs w:val="24"/>
              </w:rPr>
            </w:pPr>
            <w:r>
              <w:rPr>
                <w:rFonts w:hint="eastAsia" w:ascii="宋体" w:hAnsi="宋体" w:eastAsia="宋体" w:cs="宋体"/>
                <w:color w:val="auto"/>
                <w:sz w:val="24"/>
                <w:szCs w:val="24"/>
              </w:rPr>
              <w:t>注：如有一项不合格，作废标处理。</w:t>
            </w:r>
          </w:p>
        </w:tc>
        <w:tc>
          <w:tcPr>
            <w:tcW w:w="459" w:type="dxa"/>
            <w:noWrap w:val="0"/>
            <w:vAlign w:val="top"/>
          </w:tcPr>
          <w:p w14:paraId="6A6C67A9">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6D05B4BA">
            <w:pPr>
              <w:rPr>
                <w:rFonts w:hint="eastAsia" w:ascii="宋体" w:hAnsi="宋体" w:eastAsia="宋体" w:cs="宋体"/>
                <w:color w:val="auto"/>
                <w:sz w:val="24"/>
                <w:szCs w:val="24"/>
              </w:rPr>
            </w:pPr>
          </w:p>
        </w:tc>
      </w:tr>
    </w:tbl>
    <w:p w14:paraId="716F1CF0">
      <w:pPr>
        <w:tabs>
          <w:tab w:val="left" w:pos="1140"/>
        </w:tabs>
        <w:spacing w:line="440" w:lineRule="exact"/>
        <w:ind w:firstLine="422" w:firstLineChars="200"/>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如评标专家在检验电子标书过程中，如果由于投标人自身原因导致评标专家无法查看并检验电子标书中以上相关资料的，否决其投标。即使投标单位将原件携带至现场的，同样按无效投标处理。</w:t>
      </w:r>
    </w:p>
    <w:p w14:paraId="54465BBC">
      <w:pPr>
        <w:tabs>
          <w:tab w:val="left" w:pos="1140"/>
        </w:tabs>
        <w:spacing w:line="440" w:lineRule="exact"/>
        <w:jc w:val="center"/>
        <w:rPr>
          <w:rFonts w:hint="eastAsia" w:ascii="宋体" w:hAnsi="宋体" w:eastAsia="宋体" w:cs="宋体"/>
          <w:b/>
          <w:color w:val="auto"/>
          <w:sz w:val="24"/>
          <w:szCs w:val="24"/>
          <w:lang w:eastAsia="zh-CN"/>
        </w:rPr>
      </w:pPr>
    </w:p>
    <w:p w14:paraId="09355EF7">
      <w:pPr>
        <w:tabs>
          <w:tab w:val="left" w:pos="1140"/>
        </w:tabs>
        <w:spacing w:line="440" w:lineRule="exact"/>
        <w:jc w:val="center"/>
        <w:rPr>
          <w:rFonts w:hint="eastAsia" w:ascii="宋体" w:hAnsi="宋体" w:eastAsia="宋体" w:cs="宋体"/>
          <w:b/>
          <w:color w:val="auto"/>
          <w:sz w:val="24"/>
          <w:szCs w:val="24"/>
          <w:lang w:eastAsia="zh-CN"/>
        </w:rPr>
      </w:pPr>
    </w:p>
    <w:p w14:paraId="2DA609D3">
      <w:pPr>
        <w:tabs>
          <w:tab w:val="left" w:pos="1140"/>
        </w:tabs>
        <w:spacing w:line="440" w:lineRule="exact"/>
        <w:jc w:val="center"/>
        <w:rPr>
          <w:rFonts w:hint="eastAsia" w:ascii="宋体" w:hAnsi="宋体" w:eastAsia="宋体" w:cs="宋体"/>
          <w:b/>
          <w:color w:val="auto"/>
          <w:sz w:val="24"/>
          <w:szCs w:val="24"/>
          <w:lang w:eastAsia="zh-CN"/>
        </w:rPr>
      </w:pPr>
    </w:p>
    <w:p w14:paraId="3A0C70BC">
      <w:pPr>
        <w:tabs>
          <w:tab w:val="left" w:pos="1140"/>
        </w:tabs>
        <w:spacing w:line="440" w:lineRule="exact"/>
        <w:jc w:val="center"/>
        <w:rPr>
          <w:rFonts w:hint="eastAsia" w:ascii="宋体" w:hAnsi="宋体" w:eastAsia="宋体" w:cs="宋体"/>
          <w:b/>
          <w:color w:val="auto"/>
          <w:sz w:val="24"/>
          <w:szCs w:val="24"/>
          <w:lang w:eastAsia="zh-CN"/>
        </w:rPr>
      </w:pPr>
    </w:p>
    <w:p w14:paraId="7D76ADD8">
      <w:pPr>
        <w:tabs>
          <w:tab w:val="left" w:pos="1140"/>
        </w:tabs>
        <w:spacing w:line="440" w:lineRule="exact"/>
        <w:jc w:val="center"/>
        <w:rPr>
          <w:rFonts w:hint="eastAsia" w:ascii="宋体" w:hAnsi="宋体" w:eastAsia="宋体" w:cs="宋体"/>
          <w:b/>
          <w:color w:val="auto"/>
          <w:sz w:val="24"/>
          <w:szCs w:val="24"/>
          <w:lang w:eastAsia="zh-CN"/>
        </w:rPr>
      </w:pPr>
    </w:p>
    <w:p w14:paraId="2D84D124">
      <w:pPr>
        <w:tabs>
          <w:tab w:val="left" w:pos="1140"/>
        </w:tabs>
        <w:spacing w:line="44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符合性审查</w:t>
      </w:r>
    </w:p>
    <w:tbl>
      <w:tblPr>
        <w:tblStyle w:val="17"/>
        <w:tblpPr w:leftFromText="180" w:rightFromText="180" w:vertAnchor="text" w:horzAnchor="page" w:tblpX="1293" w:tblpY="544"/>
        <w:tblW w:w="959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653"/>
        <w:gridCol w:w="717"/>
        <w:gridCol w:w="533"/>
      </w:tblGrid>
      <w:tr w14:paraId="56457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vMerge w:val="restart"/>
            <w:tcBorders>
              <w:top w:val="single" w:color="auto" w:sz="4" w:space="0"/>
              <w:left w:val="single" w:color="auto" w:sz="4" w:space="0"/>
            </w:tcBorders>
            <w:noWrap w:val="0"/>
            <w:vAlign w:val="center"/>
          </w:tcPr>
          <w:p w14:paraId="7260AC92">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107" w:type="dxa"/>
            <w:gridSpan w:val="2"/>
            <w:vMerge w:val="restart"/>
            <w:tcBorders>
              <w:top w:val="single" w:color="auto" w:sz="4" w:space="0"/>
            </w:tcBorders>
            <w:noWrap w:val="0"/>
            <w:vAlign w:val="center"/>
          </w:tcPr>
          <w:p w14:paraId="47DAE3E0">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250" w:type="dxa"/>
            <w:gridSpan w:val="2"/>
            <w:tcBorders>
              <w:top w:val="single" w:color="auto" w:sz="4" w:space="0"/>
              <w:right w:val="single" w:color="auto" w:sz="4" w:space="0"/>
            </w:tcBorders>
            <w:noWrap w:val="0"/>
            <w:vAlign w:val="center"/>
          </w:tcPr>
          <w:p w14:paraId="350EB87B">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14:paraId="04278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bottom w:val="single" w:color="auto" w:sz="4" w:space="0"/>
            </w:tcBorders>
            <w:noWrap w:val="0"/>
            <w:vAlign w:val="center"/>
          </w:tcPr>
          <w:p w14:paraId="0A58FD90">
            <w:pPr>
              <w:shd w:val="clear" w:color="auto" w:fill="auto"/>
              <w:rPr>
                <w:rFonts w:hint="eastAsia" w:ascii="宋体" w:hAnsi="宋体" w:eastAsia="宋体" w:cs="宋体"/>
                <w:color w:val="auto"/>
                <w:highlight w:val="none"/>
              </w:rPr>
            </w:pPr>
          </w:p>
        </w:tc>
        <w:tc>
          <w:tcPr>
            <w:tcW w:w="7107" w:type="dxa"/>
            <w:gridSpan w:val="2"/>
            <w:vMerge w:val="continue"/>
            <w:tcBorders>
              <w:bottom w:val="single" w:color="auto" w:sz="4" w:space="0"/>
            </w:tcBorders>
            <w:noWrap w:val="0"/>
            <w:vAlign w:val="top"/>
          </w:tcPr>
          <w:p w14:paraId="4358569D">
            <w:pPr>
              <w:shd w:val="clear" w:color="auto" w:fill="auto"/>
              <w:rPr>
                <w:rFonts w:hint="eastAsia" w:ascii="宋体" w:hAnsi="宋体" w:eastAsia="宋体" w:cs="宋体"/>
                <w:color w:val="auto"/>
                <w:highlight w:val="none"/>
              </w:rPr>
            </w:pPr>
          </w:p>
        </w:tc>
        <w:tc>
          <w:tcPr>
            <w:tcW w:w="717" w:type="dxa"/>
            <w:noWrap w:val="0"/>
            <w:vAlign w:val="center"/>
          </w:tcPr>
          <w:p w14:paraId="6AD98EA2">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533" w:type="dxa"/>
            <w:tcBorders>
              <w:right w:val="single" w:color="auto" w:sz="4" w:space="0"/>
            </w:tcBorders>
            <w:noWrap w:val="0"/>
            <w:vAlign w:val="center"/>
          </w:tcPr>
          <w:p w14:paraId="27557239">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14:paraId="63600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237" w:type="dxa"/>
            <w:vMerge w:val="restart"/>
            <w:tcBorders>
              <w:top w:val="single" w:color="auto" w:sz="4" w:space="0"/>
              <w:left w:val="single" w:color="auto" w:sz="4" w:space="0"/>
              <w:right w:val="single" w:color="auto" w:sz="4" w:space="0"/>
            </w:tcBorders>
            <w:noWrap w:val="0"/>
            <w:vAlign w:val="center"/>
          </w:tcPr>
          <w:p w14:paraId="0A7040F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6F35425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0CECCF9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0C8F91C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09073299">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653" w:type="dxa"/>
            <w:tcBorders>
              <w:top w:val="single" w:color="auto" w:sz="4" w:space="0"/>
              <w:left w:val="single" w:color="auto" w:sz="4" w:space="0"/>
              <w:right w:val="single" w:color="auto" w:sz="4" w:space="0"/>
            </w:tcBorders>
            <w:noWrap w:val="0"/>
            <w:vAlign w:val="center"/>
          </w:tcPr>
          <w:p w14:paraId="379EF71D">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由政府立项核准、审批的采购项目, 报价</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高于设定的采购预算价</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right w:val="single" w:color="auto" w:sz="4" w:space="0"/>
            </w:tcBorders>
            <w:noWrap w:val="0"/>
            <w:vAlign w:val="top"/>
          </w:tcPr>
          <w:p w14:paraId="311340EB">
            <w:pPr>
              <w:shd w:val="clear" w:color="auto" w:fill="auto"/>
              <w:jc w:val="center"/>
              <w:rPr>
                <w:rFonts w:hint="eastAsia" w:ascii="宋体" w:hAnsi="宋体" w:eastAsia="宋体" w:cs="宋体"/>
                <w:b/>
                <w:color w:val="auto"/>
                <w:szCs w:val="21"/>
                <w:highlight w:val="none"/>
              </w:rPr>
            </w:pPr>
          </w:p>
        </w:tc>
        <w:tc>
          <w:tcPr>
            <w:tcW w:w="533" w:type="dxa"/>
            <w:tcBorders>
              <w:left w:val="single" w:color="auto" w:sz="4" w:space="0"/>
              <w:right w:val="single" w:color="auto" w:sz="4" w:space="0"/>
            </w:tcBorders>
            <w:noWrap w:val="0"/>
            <w:vAlign w:val="top"/>
          </w:tcPr>
          <w:p w14:paraId="33C768E5">
            <w:pPr>
              <w:shd w:val="clear" w:color="auto" w:fill="auto"/>
              <w:jc w:val="center"/>
              <w:rPr>
                <w:rFonts w:hint="eastAsia" w:ascii="宋体" w:hAnsi="宋体" w:eastAsia="宋体" w:cs="宋体"/>
                <w:b/>
                <w:color w:val="auto"/>
                <w:szCs w:val="21"/>
                <w:highlight w:val="none"/>
              </w:rPr>
            </w:pPr>
          </w:p>
        </w:tc>
      </w:tr>
      <w:tr w14:paraId="4EB4B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14:paraId="58DDB994">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DA1817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653" w:type="dxa"/>
            <w:tcBorders>
              <w:top w:val="single" w:color="auto" w:sz="4" w:space="0"/>
              <w:left w:val="single" w:color="auto" w:sz="4" w:space="0"/>
              <w:bottom w:val="single" w:color="auto" w:sz="4" w:space="0"/>
              <w:right w:val="single" w:color="auto" w:sz="4" w:space="0"/>
            </w:tcBorders>
            <w:noWrap w:val="0"/>
            <w:vAlign w:val="center"/>
          </w:tcPr>
          <w:p w14:paraId="5B5B818F">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有效，且符合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规定的格式。</w:t>
            </w:r>
          </w:p>
        </w:tc>
        <w:tc>
          <w:tcPr>
            <w:tcW w:w="717" w:type="dxa"/>
            <w:tcBorders>
              <w:left w:val="single" w:color="auto" w:sz="4" w:space="0"/>
            </w:tcBorders>
            <w:noWrap w:val="0"/>
            <w:vAlign w:val="top"/>
          </w:tcPr>
          <w:p w14:paraId="160903E1">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3DAEB0B8">
            <w:pPr>
              <w:shd w:val="clear" w:color="auto" w:fill="auto"/>
              <w:rPr>
                <w:rFonts w:hint="eastAsia" w:ascii="宋体" w:hAnsi="宋体" w:eastAsia="宋体" w:cs="宋体"/>
                <w:color w:val="auto"/>
                <w:szCs w:val="21"/>
                <w:highlight w:val="none"/>
              </w:rPr>
            </w:pPr>
          </w:p>
        </w:tc>
      </w:tr>
      <w:tr w14:paraId="6BD0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14:paraId="2B749BD0">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16549D90">
            <w:pPr>
              <w:widowControl/>
              <w:shd w:val="clear" w:color="auto" w:fill="auto"/>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6653" w:type="dxa"/>
            <w:tcBorders>
              <w:top w:val="single" w:color="auto" w:sz="4" w:space="0"/>
              <w:left w:val="single" w:color="auto" w:sz="4" w:space="0"/>
              <w:right w:val="single" w:color="auto" w:sz="4" w:space="0"/>
            </w:tcBorders>
            <w:noWrap w:val="0"/>
            <w:vAlign w:val="center"/>
          </w:tcPr>
          <w:p w14:paraId="60F42D85">
            <w:pPr>
              <w:widowControl/>
              <w:shd w:val="clear" w:color="auto" w:fill="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是否只有一个有效报价。</w:t>
            </w:r>
          </w:p>
        </w:tc>
        <w:tc>
          <w:tcPr>
            <w:tcW w:w="717" w:type="dxa"/>
            <w:tcBorders>
              <w:left w:val="single" w:color="auto" w:sz="4" w:space="0"/>
            </w:tcBorders>
            <w:noWrap w:val="0"/>
            <w:vAlign w:val="top"/>
          </w:tcPr>
          <w:p w14:paraId="0CD30E37">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61116CCE">
            <w:pPr>
              <w:shd w:val="clear" w:color="auto" w:fill="auto"/>
              <w:rPr>
                <w:rFonts w:hint="eastAsia" w:ascii="宋体" w:hAnsi="宋体" w:eastAsia="宋体" w:cs="宋体"/>
                <w:color w:val="auto"/>
                <w:szCs w:val="21"/>
                <w:highlight w:val="none"/>
              </w:rPr>
            </w:pPr>
          </w:p>
        </w:tc>
      </w:tr>
      <w:tr w14:paraId="2FA76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14:paraId="1F064BAA">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02E7B4EC">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53" w:type="dxa"/>
            <w:tcBorders>
              <w:right w:val="single" w:color="auto" w:sz="4" w:space="0"/>
            </w:tcBorders>
            <w:noWrap w:val="0"/>
            <w:vAlign w:val="center"/>
          </w:tcPr>
          <w:p w14:paraId="2023512C">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齐全、无遗漏</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按规定过</w:t>
            </w:r>
            <w:r>
              <w:rPr>
                <w:rFonts w:hint="eastAsia" w:ascii="宋体" w:hAnsi="宋体" w:cs="宋体"/>
                <w:color w:val="auto"/>
                <w:kern w:val="0"/>
                <w:sz w:val="20"/>
                <w:szCs w:val="20"/>
                <w:highlight w:val="none"/>
                <w:lang w:val="en-US" w:eastAsia="zh-CN" w:bidi="ar"/>
              </w:rPr>
              <w:t>的</w:t>
            </w:r>
            <w:bookmarkStart w:id="123" w:name="_GoBack"/>
            <w:bookmarkEnd w:id="123"/>
            <w:r>
              <w:rPr>
                <w:rFonts w:hint="eastAsia" w:ascii="宋体" w:hAnsi="宋体" w:eastAsia="宋体" w:cs="宋体"/>
                <w:color w:val="auto"/>
                <w:kern w:val="0"/>
                <w:sz w:val="20"/>
                <w:szCs w:val="20"/>
                <w:highlight w:val="none"/>
                <w:lang w:val="en-US" w:eastAsia="zh-CN" w:bidi="ar"/>
              </w:rPr>
              <w:t>格式填写或关键字迹模糊、无法辨认的</w:t>
            </w:r>
            <w:r>
              <w:rPr>
                <w:rFonts w:hint="eastAsia" w:ascii="宋体" w:hAnsi="宋体" w:eastAsia="宋体" w:cs="宋体"/>
                <w:color w:val="auto"/>
                <w:kern w:val="0"/>
                <w:sz w:val="20"/>
                <w:szCs w:val="20"/>
                <w:highlight w:val="none"/>
                <w:lang w:bidi="ar"/>
              </w:rPr>
              <w:t>。</w:t>
            </w:r>
          </w:p>
        </w:tc>
        <w:tc>
          <w:tcPr>
            <w:tcW w:w="717" w:type="dxa"/>
            <w:tcBorders>
              <w:left w:val="single" w:color="auto" w:sz="4" w:space="0"/>
            </w:tcBorders>
            <w:noWrap w:val="0"/>
            <w:vAlign w:val="top"/>
          </w:tcPr>
          <w:p w14:paraId="24A51280">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5AFC4B0">
            <w:pPr>
              <w:shd w:val="clear" w:color="auto" w:fill="auto"/>
              <w:rPr>
                <w:rFonts w:hint="eastAsia" w:ascii="宋体" w:hAnsi="宋体" w:eastAsia="宋体" w:cs="宋体"/>
                <w:color w:val="auto"/>
                <w:szCs w:val="21"/>
                <w:highlight w:val="none"/>
              </w:rPr>
            </w:pPr>
          </w:p>
        </w:tc>
      </w:tr>
      <w:tr w14:paraId="4ECE7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062C31E6">
            <w:pPr>
              <w:shd w:val="clear" w:color="auto" w:fill="auto"/>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14:paraId="15A6A8E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653" w:type="dxa"/>
            <w:tcBorders>
              <w:bottom w:val="single" w:color="auto" w:sz="4" w:space="0"/>
              <w:right w:val="single" w:color="auto" w:sz="4" w:space="0"/>
            </w:tcBorders>
            <w:noWrap w:val="0"/>
            <w:vAlign w:val="center"/>
          </w:tcPr>
          <w:p w14:paraId="3FFF6E18">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对</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规定的招标内容全部作出响应。</w:t>
            </w:r>
          </w:p>
        </w:tc>
        <w:tc>
          <w:tcPr>
            <w:tcW w:w="717" w:type="dxa"/>
            <w:tcBorders>
              <w:left w:val="single" w:color="auto" w:sz="4" w:space="0"/>
              <w:bottom w:val="single" w:color="auto" w:sz="4" w:space="0"/>
            </w:tcBorders>
            <w:noWrap w:val="0"/>
            <w:vAlign w:val="top"/>
          </w:tcPr>
          <w:p w14:paraId="25148472">
            <w:pPr>
              <w:shd w:val="clear" w:color="auto" w:fill="auto"/>
              <w:rPr>
                <w:rFonts w:hint="eastAsia" w:ascii="宋体" w:hAnsi="宋体" w:eastAsia="宋体" w:cs="宋体"/>
                <w:color w:val="auto"/>
                <w:szCs w:val="21"/>
                <w:highlight w:val="none"/>
              </w:rPr>
            </w:pPr>
          </w:p>
        </w:tc>
        <w:tc>
          <w:tcPr>
            <w:tcW w:w="533" w:type="dxa"/>
            <w:tcBorders>
              <w:bottom w:val="single" w:color="auto" w:sz="4" w:space="0"/>
              <w:right w:val="single" w:color="auto" w:sz="4" w:space="0"/>
            </w:tcBorders>
            <w:noWrap w:val="0"/>
            <w:vAlign w:val="top"/>
          </w:tcPr>
          <w:p w14:paraId="790526CF">
            <w:pPr>
              <w:shd w:val="clear" w:color="auto" w:fill="auto"/>
              <w:rPr>
                <w:rFonts w:hint="eastAsia" w:ascii="宋体" w:hAnsi="宋体" w:eastAsia="宋体" w:cs="宋体"/>
                <w:color w:val="auto"/>
                <w:szCs w:val="21"/>
                <w:highlight w:val="none"/>
              </w:rPr>
            </w:pPr>
          </w:p>
        </w:tc>
      </w:tr>
      <w:tr w14:paraId="3599D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14:paraId="3F62F942">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6D56CD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653" w:type="dxa"/>
            <w:tcBorders>
              <w:top w:val="single" w:color="auto" w:sz="4" w:space="0"/>
              <w:left w:val="single" w:color="auto" w:sz="4" w:space="0"/>
              <w:bottom w:val="single" w:color="auto" w:sz="4" w:space="0"/>
              <w:right w:val="single" w:color="auto" w:sz="4" w:space="0"/>
            </w:tcBorders>
            <w:noWrap w:val="0"/>
            <w:vAlign w:val="center"/>
          </w:tcPr>
          <w:p w14:paraId="6423B7BF">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提出的技术和质量要求。</w:t>
            </w:r>
          </w:p>
        </w:tc>
        <w:tc>
          <w:tcPr>
            <w:tcW w:w="717" w:type="dxa"/>
            <w:tcBorders>
              <w:top w:val="single" w:color="auto" w:sz="4" w:space="0"/>
              <w:left w:val="single" w:color="auto" w:sz="4" w:space="0"/>
              <w:bottom w:val="single" w:color="auto" w:sz="4" w:space="0"/>
              <w:right w:val="single" w:color="auto" w:sz="4" w:space="0"/>
            </w:tcBorders>
            <w:noWrap w:val="0"/>
            <w:vAlign w:val="top"/>
          </w:tcPr>
          <w:p w14:paraId="341463E6">
            <w:pPr>
              <w:shd w:val="clear" w:color="auto" w:fill="auto"/>
              <w:rPr>
                <w:rFonts w:hint="eastAsia" w:ascii="宋体" w:hAnsi="宋体" w:eastAsia="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noWrap w:val="0"/>
            <w:vAlign w:val="top"/>
          </w:tcPr>
          <w:p w14:paraId="60E5B319">
            <w:pPr>
              <w:shd w:val="clear" w:color="auto" w:fill="auto"/>
              <w:rPr>
                <w:rFonts w:hint="eastAsia" w:ascii="宋体" w:hAnsi="宋体" w:eastAsia="宋体" w:cs="宋体"/>
                <w:color w:val="auto"/>
                <w:szCs w:val="21"/>
                <w:highlight w:val="none"/>
              </w:rPr>
            </w:pPr>
          </w:p>
        </w:tc>
      </w:tr>
      <w:tr w14:paraId="715C6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14:paraId="30A58295">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14:paraId="4E58BBED">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653" w:type="dxa"/>
            <w:tcBorders>
              <w:top w:val="single" w:color="auto" w:sz="4" w:space="0"/>
              <w:right w:val="single" w:color="auto" w:sz="4" w:space="0"/>
            </w:tcBorders>
            <w:noWrap w:val="0"/>
            <w:vAlign w:val="center"/>
          </w:tcPr>
          <w:p w14:paraId="200E2B4B">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top w:val="single" w:color="auto" w:sz="4" w:space="0"/>
              <w:left w:val="single" w:color="auto" w:sz="4" w:space="0"/>
            </w:tcBorders>
            <w:noWrap w:val="0"/>
            <w:vAlign w:val="top"/>
          </w:tcPr>
          <w:p w14:paraId="081665F6">
            <w:pPr>
              <w:shd w:val="clear" w:color="auto" w:fill="auto"/>
              <w:rPr>
                <w:rFonts w:hint="eastAsia" w:ascii="宋体" w:hAnsi="宋体" w:eastAsia="宋体" w:cs="宋体"/>
                <w:color w:val="auto"/>
                <w:szCs w:val="21"/>
                <w:highlight w:val="none"/>
              </w:rPr>
            </w:pPr>
          </w:p>
        </w:tc>
        <w:tc>
          <w:tcPr>
            <w:tcW w:w="533" w:type="dxa"/>
            <w:tcBorders>
              <w:top w:val="single" w:color="auto" w:sz="4" w:space="0"/>
              <w:right w:val="single" w:color="auto" w:sz="4" w:space="0"/>
            </w:tcBorders>
            <w:noWrap w:val="0"/>
            <w:vAlign w:val="top"/>
          </w:tcPr>
          <w:p w14:paraId="36790732">
            <w:pPr>
              <w:shd w:val="clear" w:color="auto" w:fill="auto"/>
              <w:rPr>
                <w:rFonts w:hint="eastAsia" w:ascii="宋体" w:hAnsi="宋体" w:eastAsia="宋体" w:cs="宋体"/>
                <w:color w:val="auto"/>
                <w:szCs w:val="21"/>
                <w:highlight w:val="none"/>
              </w:rPr>
            </w:pPr>
          </w:p>
        </w:tc>
      </w:tr>
      <w:tr w14:paraId="721AA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14:paraId="7E540405">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178BC62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53" w:type="dxa"/>
            <w:tcBorders>
              <w:right w:val="single" w:color="auto" w:sz="4" w:space="0"/>
            </w:tcBorders>
            <w:noWrap w:val="0"/>
            <w:vAlign w:val="center"/>
          </w:tcPr>
          <w:p w14:paraId="51166238">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14:paraId="19DAEC62">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52E2526B">
            <w:pPr>
              <w:shd w:val="clear" w:color="auto" w:fill="auto"/>
              <w:rPr>
                <w:rFonts w:hint="eastAsia" w:ascii="宋体" w:hAnsi="宋体" w:eastAsia="宋体" w:cs="宋体"/>
                <w:color w:val="auto"/>
                <w:szCs w:val="21"/>
                <w:highlight w:val="none"/>
              </w:rPr>
            </w:pPr>
          </w:p>
        </w:tc>
      </w:tr>
      <w:tr w14:paraId="3BBB2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14:paraId="5E3B84ED">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5582DACD">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653" w:type="dxa"/>
            <w:tcBorders>
              <w:right w:val="single" w:color="auto" w:sz="4" w:space="0"/>
            </w:tcBorders>
            <w:noWrap w:val="0"/>
            <w:vAlign w:val="center"/>
          </w:tcPr>
          <w:p w14:paraId="42C80F19">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14:paraId="21A2E80B">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359917C5">
            <w:pPr>
              <w:shd w:val="clear" w:color="auto" w:fill="auto"/>
              <w:rPr>
                <w:rFonts w:hint="eastAsia" w:ascii="宋体" w:hAnsi="宋体" w:eastAsia="宋体" w:cs="宋体"/>
                <w:color w:val="auto"/>
                <w:szCs w:val="21"/>
                <w:highlight w:val="none"/>
              </w:rPr>
            </w:pPr>
          </w:p>
        </w:tc>
      </w:tr>
      <w:tr w14:paraId="0037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702EF737">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24A5A99E">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653" w:type="dxa"/>
            <w:tcBorders>
              <w:right w:val="single" w:color="auto" w:sz="4" w:space="0"/>
            </w:tcBorders>
            <w:noWrap w:val="0"/>
            <w:vAlign w:val="center"/>
          </w:tcPr>
          <w:p w14:paraId="70F2CB52">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是否有不符合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中规定的其他实质性要求</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14:paraId="28B4F74D">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B48BD08">
            <w:pPr>
              <w:shd w:val="clear" w:color="auto" w:fill="auto"/>
              <w:rPr>
                <w:rFonts w:hint="eastAsia" w:ascii="宋体" w:hAnsi="宋体" w:eastAsia="宋体" w:cs="宋体"/>
                <w:color w:val="auto"/>
                <w:szCs w:val="21"/>
                <w:highlight w:val="none"/>
              </w:rPr>
            </w:pPr>
          </w:p>
        </w:tc>
      </w:tr>
      <w:tr w14:paraId="3BA9A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6BBAFF3B">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6E4ACF0E">
            <w:pPr>
              <w:shd w:val="clear" w:color="auto" w:fill="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6653" w:type="dxa"/>
            <w:tcBorders>
              <w:right w:val="single" w:color="auto" w:sz="4" w:space="0"/>
            </w:tcBorders>
            <w:noWrap w:val="0"/>
            <w:vAlign w:val="center"/>
          </w:tcPr>
          <w:p w14:paraId="6BE00E3F">
            <w:pPr>
              <w:widowControl/>
              <w:shd w:val="clear" w:color="auto" w:fill="auto"/>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投标文件是否附有招标人不能接受的条件</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14:paraId="0581CA51">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CEFDFA8">
            <w:pPr>
              <w:shd w:val="clear" w:color="auto" w:fill="auto"/>
              <w:rPr>
                <w:rFonts w:hint="eastAsia" w:ascii="宋体" w:hAnsi="宋体" w:eastAsia="宋体" w:cs="宋体"/>
                <w:color w:val="auto"/>
                <w:szCs w:val="21"/>
                <w:highlight w:val="none"/>
              </w:rPr>
            </w:pPr>
          </w:p>
        </w:tc>
      </w:tr>
      <w:tr w14:paraId="1F95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14:paraId="4D5776F5">
            <w:pPr>
              <w:shd w:val="clear" w:color="auto" w:fill="auto"/>
              <w:jc w:val="center"/>
              <w:rPr>
                <w:rFonts w:hint="eastAsia" w:ascii="宋体" w:hAnsi="宋体" w:eastAsia="宋体" w:cs="宋体"/>
                <w:color w:val="auto"/>
                <w:szCs w:val="21"/>
                <w:highlight w:val="none"/>
              </w:rPr>
            </w:pPr>
          </w:p>
        </w:tc>
        <w:tc>
          <w:tcPr>
            <w:tcW w:w="7107" w:type="dxa"/>
            <w:gridSpan w:val="2"/>
            <w:tcBorders>
              <w:left w:val="single" w:color="auto" w:sz="4" w:space="0"/>
              <w:bottom w:val="single" w:color="auto" w:sz="4" w:space="0"/>
              <w:right w:val="single" w:color="auto" w:sz="4" w:space="0"/>
            </w:tcBorders>
            <w:noWrap w:val="0"/>
            <w:vAlign w:val="top"/>
          </w:tcPr>
          <w:p w14:paraId="0726AE39">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14:paraId="328AC0BE">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250" w:type="dxa"/>
            <w:gridSpan w:val="2"/>
            <w:tcBorders>
              <w:left w:val="single" w:color="auto" w:sz="4" w:space="0"/>
              <w:bottom w:val="single" w:color="auto" w:sz="4" w:space="0"/>
              <w:right w:val="single" w:color="auto" w:sz="4" w:space="0"/>
            </w:tcBorders>
            <w:noWrap w:val="0"/>
            <w:vAlign w:val="top"/>
          </w:tcPr>
          <w:p w14:paraId="51B972E8">
            <w:pPr>
              <w:shd w:val="clear" w:color="auto" w:fill="auto"/>
              <w:rPr>
                <w:rFonts w:hint="eastAsia" w:ascii="宋体" w:hAnsi="宋体" w:eastAsia="宋体" w:cs="宋体"/>
                <w:color w:val="auto"/>
                <w:szCs w:val="21"/>
                <w:highlight w:val="none"/>
              </w:rPr>
            </w:pPr>
          </w:p>
        </w:tc>
      </w:tr>
    </w:tbl>
    <w:p w14:paraId="58FA821A">
      <w:pPr>
        <w:tabs>
          <w:tab w:val="left" w:pos="1140"/>
        </w:tabs>
        <w:spacing w:line="440" w:lineRule="exact"/>
        <w:jc w:val="both"/>
        <w:rPr>
          <w:rFonts w:hint="eastAsia" w:ascii="宋体" w:hAnsi="宋体" w:eastAsia="宋体" w:cs="宋体"/>
          <w:b/>
          <w:color w:val="auto"/>
          <w:sz w:val="24"/>
          <w:szCs w:val="24"/>
        </w:rPr>
      </w:pPr>
    </w:p>
    <w:p w14:paraId="78009B74">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评委会判定投标文件的响应性只根据投标文件本身的内容，而不寻求外部的证据，但投标有不真实不正确的内容时除外。</w:t>
      </w:r>
    </w:p>
    <w:p w14:paraId="6070E25B">
      <w:pPr>
        <w:tabs>
          <w:tab w:val="left" w:pos="1140"/>
        </w:tabs>
        <w:spacing w:line="44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如果投标文件实质上没有响应采购文件的要求，评委会将予以拒绝，投标人不得通过修正或撤销不符合要求的偏离或保留，而使其投标成为实质上响应的投标。</w:t>
      </w:r>
    </w:p>
    <w:p w14:paraId="1925D302">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投标人可在现场20分钟内对评标委员会的评审结论提出异议，评标委员会根据采购文件及有关规定对投标人的异议进行复议</w:t>
      </w:r>
    </w:p>
    <w:p w14:paraId="0AF215B6">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0BCF39D">
      <w:pPr>
        <w:tabs>
          <w:tab w:val="left" w:pos="1140"/>
        </w:tabs>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三、投标文件澄清和补正</w:t>
      </w:r>
    </w:p>
    <w:p w14:paraId="03A01957">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1D0D30A">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E7B69BB">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F9926C">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错误修正的原则</w:t>
      </w:r>
    </w:p>
    <w:p w14:paraId="22714EEB">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子交易平台客户端里开标一览表录入的投标报价或优惠率与扫描上传的报价文件信息不一致的，以扫描上传的报价文件信息为准进行修正。投标文件报价出现前后不一致的，除采购文件另有规定外，按照下列规定修正：</w:t>
      </w:r>
    </w:p>
    <w:p w14:paraId="10F83BE0">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投标函中表述的内容与报价表中不一致的，以报价表为准；报价表中的内容与报价明细表不一致的，以报价表为准；</w:t>
      </w:r>
    </w:p>
    <w:p w14:paraId="5B0EBBD9">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投标文件中的大写金额和小写金额不一致的，以大写金额为准；</w:t>
      </w:r>
    </w:p>
    <w:p w14:paraId="1F6E3360">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单价金额小数点或者百分比有明显错位的，以开标一览表的总价为准，并修改单价；</w:t>
      </w:r>
    </w:p>
    <w:p w14:paraId="0E1AED2C">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总价金额与按单价汇总金额不一致的，以单价金额计算结果为准；</w:t>
      </w:r>
    </w:p>
    <w:p w14:paraId="371F1DEF">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若用文字表示的数值与用数字表示的数值不一致，以文字表示的数值为准；</w:t>
      </w:r>
    </w:p>
    <w:p w14:paraId="5FAFDE3C">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如有多报（指数量超出采购文件需求）、重报（指同一货物重复报价），其投标总价在评标过程中不予调整，如其中标，其合同价按其投标单价予以调整；</w:t>
      </w:r>
    </w:p>
    <w:p w14:paraId="2CA329F2">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对不同文字文本投标文件的解释发生异议的，以中文文本为准；</w:t>
      </w:r>
    </w:p>
    <w:p w14:paraId="4C4AD021">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A59EA8A">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p>
    <w:p w14:paraId="54AC3B14">
      <w:pPr>
        <w:pStyle w:val="37"/>
        <w:keepNext w:val="0"/>
        <w:spacing w:after="0" w:line="440" w:lineRule="exact"/>
        <w:ind w:firstLine="42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四、比较和评价</w:t>
      </w:r>
    </w:p>
    <w:p w14:paraId="7D227C6C">
      <w:pPr>
        <w:pStyle w:val="38"/>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中规定的评标方法和标准，对资格性检查和符合性检查合格的投标文件进行商务和技术评估，综合比较与评价。</w:t>
      </w:r>
    </w:p>
    <w:p w14:paraId="72EEA8F4">
      <w:pPr>
        <w:pStyle w:val="38"/>
        <w:spacing w:line="440" w:lineRule="exact"/>
        <w:ind w:left="0" w:firstLine="480" w:firstLineChars="200"/>
        <w:rPr>
          <w:rFonts w:hint="eastAsia" w:ascii="宋体" w:hAnsi="宋体" w:eastAsia="宋体" w:cs="宋体"/>
          <w:color w:val="auto"/>
          <w:sz w:val="24"/>
          <w:szCs w:val="24"/>
        </w:rPr>
      </w:pPr>
    </w:p>
    <w:p w14:paraId="29565A46">
      <w:pPr>
        <w:pStyle w:val="38"/>
        <w:spacing w:line="440" w:lineRule="exact"/>
        <w:ind w:left="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五、推荐中标人</w:t>
      </w:r>
    </w:p>
    <w:p w14:paraId="693540FF">
      <w:pPr>
        <w:pStyle w:val="16"/>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按评审后投标报价由低到高顺序排列。投标报价相同的，按技术指标优劣顺序排列。投标报价作为评标的重要依据，但并非唯一标准。</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认为，排在前面的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候选供应商的最低投标价或者某些分项报价明显不合理或者低于成本，有可能影响商品质量和不能诚信履约的，应当要求其在规定的期限内提供书面文件予以解释说明，并提交相关证明材料；否则，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可以取消该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候选资格，按顺序由排在后面的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候选供应商递补，以此类推。</w:t>
      </w:r>
    </w:p>
    <w:p w14:paraId="3676B8B5">
      <w:pPr>
        <w:pStyle w:val="16"/>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rPr>
        <w:t>无效投标条款</w:t>
      </w:r>
    </w:p>
    <w:p w14:paraId="2E542A36">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投标文件有下列情形之一的,其投标文件拒收:</w:t>
      </w:r>
    </w:p>
    <w:p w14:paraId="07462A15">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未在开标截止时间前通过网上招标投标系统递交有效电子投标文件的，开标系统不予接收。</w:t>
      </w:r>
    </w:p>
    <w:p w14:paraId="6BFFB2C7">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（2）所有投标人应在规定时间里完成投标文件的解密工作【</w:t>
      </w:r>
      <w:r>
        <w:rPr>
          <w:rFonts w:hint="eastAsia" w:ascii="宋体" w:hAnsi="宋体" w:eastAsia="宋体" w:cs="宋体"/>
          <w:b/>
          <w:bCs/>
          <w:color w:val="auto"/>
          <w:sz w:val="24"/>
          <w:szCs w:val="24"/>
        </w:rPr>
        <w:t>投标人使用其有效加密锁（CA锁）进行解密（因投标人原因未能提供有效CA锁对其投标文件进行解密的，其投标文件按无效标处理），以网上招投标系统解密倒计时为准</w:t>
      </w:r>
      <w:r>
        <w:rPr>
          <w:rFonts w:hint="eastAsia" w:ascii="宋体" w:hAnsi="宋体" w:eastAsia="宋体" w:cs="宋体"/>
          <w:color w:val="auto"/>
          <w:sz w:val="24"/>
          <w:szCs w:val="24"/>
        </w:rPr>
        <w:t>】，因系统原因未能成功解密的投标文件，可导入备份投标文件。备份投标文件也无法导入的，则投标文件被否决。</w:t>
      </w:r>
    </w:p>
    <w:p w14:paraId="3851F602">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投标人有下列情形之一的,资格审查后其投标作无效投标处理：</w:t>
      </w:r>
    </w:p>
    <w:p w14:paraId="1996770E">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(1)法定代表人参加开标会议未携带有效的法定代表人身份证明原件和本人身份证的；委托代理人参加开标会议未携带有效的法定代表人授权书和本人身份证；</w:t>
      </w:r>
    </w:p>
    <w:p w14:paraId="7F42666B">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(2)投标人为本项目提供招标代理服务的；</w:t>
      </w:r>
    </w:p>
    <w:p w14:paraId="64AC88F9">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(3)投标人与在本项目代理机构存在相互任职或工作的；</w:t>
      </w:r>
    </w:p>
    <w:p w14:paraId="6168970E">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(4)投标保证金未按规定要求缴纳的；</w:t>
      </w:r>
    </w:p>
    <w:p w14:paraId="2873A487">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(5)评标专家无法查看并检验电子标书中相关资料的；</w:t>
      </w:r>
    </w:p>
    <w:p w14:paraId="07F6A17D">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(6)投标人超出营业范围投标的；</w:t>
      </w:r>
    </w:p>
    <w:p w14:paraId="53B9C306">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(7)联合体投标未提交联合体协议的；</w:t>
      </w:r>
    </w:p>
    <w:p w14:paraId="6F205C94">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(8)被暂停营业的；</w:t>
      </w:r>
    </w:p>
    <w:p w14:paraId="39B5826C">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(9)被暂停或取消投标资格的；</w:t>
      </w:r>
    </w:p>
    <w:p w14:paraId="520AA2FA">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(10)财产被接管或冻结的；</w:t>
      </w:r>
    </w:p>
    <w:p w14:paraId="47054A7C">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(11)投标人单位负责人为同一人或者存在控股、管理关系的不同单位的；</w:t>
      </w:r>
    </w:p>
    <w:p w14:paraId="2451D750">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（12）投标人基本资格条件和特定资格条件中有一项及以上不符合要求的；</w:t>
      </w:r>
    </w:p>
    <w:p w14:paraId="6B3D0EDF">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b/>
          <w:bCs/>
          <w:color w:val="auto"/>
          <w:sz w:val="22"/>
          <w:szCs w:val="22"/>
        </w:rPr>
      </w:pPr>
      <w:r>
        <w:rPr>
          <w:rFonts w:hint="eastAsia" w:ascii="宋体" w:hAnsi="宋体" w:eastAsia="宋体" w:cs="宋体"/>
          <w:color w:val="auto"/>
          <w:sz w:val="24"/>
          <w:szCs w:val="24"/>
        </w:rPr>
        <w:t>（13）投标人使用相同的MAC地址进行报名的；</w:t>
      </w:r>
      <w:bookmarkEnd w:id="77"/>
    </w:p>
    <w:p w14:paraId="66201103">
      <w:pPr>
        <w:jc w:val="left"/>
        <w:rPr>
          <w:rFonts w:hint="eastAsia" w:ascii="宋体" w:hAnsi="宋体" w:eastAsia="宋体" w:cs="宋体"/>
          <w:color w:val="auto"/>
        </w:rPr>
      </w:pPr>
    </w:p>
    <w:sectPr>
      <w:headerReference r:id="rId10" w:type="default"/>
      <w:footerReference r:id="rId11" w:type="default"/>
      <w:pgSz w:w="11906" w:h="16838"/>
      <w:pgMar w:top="1134" w:right="1106" w:bottom="1701" w:left="1134" w:header="794" w:footer="794" w:gutter="0"/>
      <w:pgNumType w:fmt="decimal"/>
      <w:cols w:space="0" w:num="1"/>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4FA879-0BFD-450E-BB3A-002947E688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5C1CE6D-C3B1-47B3-83C4-A38A75B0009C}"/>
  </w:font>
  <w:font w:name="仿宋">
    <w:panose1 w:val="02010609060101010101"/>
    <w:charset w:val="86"/>
    <w:family w:val="auto"/>
    <w:pitch w:val="default"/>
    <w:sig w:usb0="800002BF" w:usb1="38CF7CFA" w:usb2="00000016" w:usb3="00000000" w:csb0="00040001" w:csb1="00000000"/>
    <w:embedRegular r:id="rId3" w:fontKey="{1979F258-5027-4F17-BA8E-9EFC4D44F5FF}"/>
  </w:font>
  <w:font w:name="楷体">
    <w:panose1 w:val="02010609060101010101"/>
    <w:charset w:val="86"/>
    <w:family w:val="modern"/>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1CF1E041-6235-4717-ACD4-E59E016EBC93}"/>
  </w:font>
  <w:font w:name="宋体-18030">
    <w:altName w:val="宋体"/>
    <w:panose1 w:val="00000000000000000000"/>
    <w:charset w:val="86"/>
    <w:family w:val="modern"/>
    <w:pitch w:val="default"/>
    <w:sig w:usb0="00000000" w:usb1="00000000" w:usb2="00000010" w:usb3="00000000" w:csb0="00040000" w:csb1="00000000"/>
    <w:embedRegular r:id="rId5" w:fontKey="{F9552677-1ECE-4777-8D04-6474B92972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8043">
    <w:pPr>
      <w:pStyle w:val="13"/>
      <w:pBdr>
        <w:top w:val="single" w:color="auto" w:sz="4" w:space="1"/>
      </w:pBdr>
      <w:tabs>
        <w:tab w:val="clear" w:pos="4320"/>
        <w:tab w:val="clear" w:pos="8640"/>
      </w:tabs>
      <w:rPr>
        <w:color w:val="FF0000"/>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9EB94E">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69EB94E">
                    <w:pPr>
                      <w:rPr>
                        <w:rFonts w:hint="eastAsia"/>
                        <w:lang w:eastAsia="zh-CN"/>
                      </w:rPr>
                    </w:pPr>
                  </w:p>
                </w:txbxContent>
              </v:textbox>
            </v:shape>
          </w:pict>
        </mc:Fallback>
      </mc:AlternateContent>
    </w:r>
    <w:r>
      <w:rPr>
        <w:rFonts w:hint="eastAsia"/>
        <w:color w:val="800000"/>
        <w:sz w:val="21"/>
        <w:szCs w:val="21"/>
      </w:rPr>
      <w:t>Add：</w:t>
    </w:r>
    <w:r>
      <w:rPr>
        <w:rFonts w:hint="eastAsia" w:cs="Times New Roman"/>
        <w:color w:val="000000"/>
        <w:sz w:val="22"/>
        <w:szCs w:val="28"/>
        <w:lang w:val="en-US" w:eastAsia="zh-CN"/>
      </w:rPr>
      <w:t>新疆克州乌恰县天源市政5楼</w:t>
    </w:r>
    <w:r>
      <w:rPr>
        <w:color w:val="800000"/>
        <w:szCs w:val="21"/>
      </w:rPr>
      <w:t xml:space="preserve">   </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423101</w:t>
    </w: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36080">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436080">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800000"/>
        <w:sz w:val="21"/>
        <w:szCs w:val="21"/>
        <w:lang w:val="en-US" w:eastAsia="zh-CN"/>
      </w:rPr>
      <w:t>01</w:t>
    </w:r>
  </w:p>
  <w:p w14:paraId="4E01A5DC">
    <w:pPr>
      <w:pStyle w:val="13"/>
      <w:pBdr>
        <w:top w:val="single" w:color="auto" w:sz="4" w:space="1"/>
      </w:pBdr>
      <w:tabs>
        <w:tab w:val="center" w:pos="4153"/>
        <w:tab w:val="right" w:pos="8306"/>
      </w:tabs>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1352">
    <w:pPr>
      <w:pStyle w:val="13"/>
      <w:pBdr>
        <w:top w:val="single" w:color="auto" w:sz="4" w:space="1"/>
      </w:pBdr>
      <w:tabs>
        <w:tab w:val="clear" w:pos="4320"/>
        <w:tab w:val="clear" w:pos="8640"/>
      </w:tabs>
      <w:rPr>
        <w:rFonts w:hint="eastAsia" w:eastAsia="宋体"/>
        <w:color w:val="FF0000"/>
        <w:sz w:val="15"/>
        <w:szCs w:val="18"/>
        <w:lang w:val="en-US" w:eastAsia="zh-CN"/>
      </w:rPr>
    </w:pPr>
    <w:r>
      <w:rPr>
        <w:color w:val="800000"/>
        <w:sz w:val="15"/>
        <w:szCs w:val="18"/>
      </w:rPr>
      <w:t xml:space="preserve"> </w:t>
    </w: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p>
  <w:p w14:paraId="5B00ECB9">
    <w:pPr>
      <w:pStyle w:val="13"/>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CFD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ACFD5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9365">
    <w:pPr>
      <w:pStyle w:val="13"/>
      <w:tabs>
        <w:tab w:val="center" w:pos="4153"/>
        <w:tab w:val="right" w:pos="8306"/>
        <w:tab w:val="clear" w:pos="4320"/>
        <w:tab w:val="clear" w:pos="8640"/>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C55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B8C55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331D">
    <w:pPr>
      <w:pStyle w:val="13"/>
      <w:tabs>
        <w:tab w:val="center" w:pos="4153"/>
        <w:tab w:val="right" w:pos="8306"/>
        <w:tab w:val="clear" w:pos="4320"/>
        <w:tab w:val="clear" w:pos="8640"/>
      </w:tabs>
      <w:ind w:right="360"/>
      <w:jc w:val="both"/>
      <w:rPr>
        <w:rFonts w:hint="eastAsia"/>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688CF">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E4688CF">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sz w:val="16"/>
        <w:szCs w:val="16"/>
      </w:rPr>
      <w:t xml:space="preserve"> </w:t>
    </w:r>
  </w:p>
  <w:p w14:paraId="2A796591">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1667">
    <w:pPr>
      <w:pStyle w:val="13"/>
      <w:pBdr>
        <w:top w:val="single" w:color="auto" w:sz="4" w:space="1"/>
      </w:pBdr>
      <w:tabs>
        <w:tab w:val="clear" w:pos="4320"/>
        <w:tab w:val="clear" w:pos="8640"/>
      </w:tabs>
      <w:rPr>
        <w:sz w:val="15"/>
        <w:szCs w:val="16"/>
      </w:rPr>
    </w:pP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sz w:val="15"/>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6C78C">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8D6C78C">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837D">
    <w:pPr>
      <w:pStyle w:val="14"/>
      <w:pBdr>
        <w:bottom w:val="single" w:color="auto" w:sz="4" w:space="0"/>
      </w:pBdr>
      <w:jc w:val="both"/>
    </w:pPr>
    <w:r>
      <w:rPr>
        <w:rFonts w:hint="eastAsia" w:cs="Times New Roman"/>
        <w:sz w:val="21"/>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9552">
    <w:pPr>
      <w:pStyle w:val="14"/>
      <w:jc w:val="both"/>
      <w:rPr>
        <w:rFonts w:hint="default" w:cs="Times New Roman"/>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4651">
    <w:pPr>
      <w:pStyle w:val="14"/>
      <w:jc w:val="both"/>
      <w:rPr>
        <w:rFonts w:hint="eastAsia" w:ascii="宋体" w:hAnsi="宋体" w:eastAsia="宋体" w:cs="宋体"/>
        <w:sz w:val="20"/>
        <w:szCs w:val="20"/>
        <w:lang w:val="en-US" w:eastAsia="zh-CN"/>
      </w:rPr>
    </w:pPr>
  </w:p>
  <w:p w14:paraId="36BC3039">
    <w:pPr>
      <w:pStyle w:val="14"/>
      <w:jc w:val="right"/>
      <w:rPr>
        <w:rFonts w:hint="eastAsia" w:ascii="宋体" w:hAnsi="宋体" w:eastAsia="宋体" w:cs="宋体"/>
        <w:b w:val="0"/>
        <w:bCs w:val="0"/>
        <w:sz w:val="21"/>
        <w:szCs w:val="21"/>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4C3B">
    <w:pPr>
      <w:widowControl/>
      <w:tabs>
        <w:tab w:val="left" w:pos="6013"/>
      </w:tabs>
      <w:autoSpaceDE w:val="0"/>
      <w:autoSpaceDN w:val="0"/>
      <w:ind w:right="-26"/>
      <w:jc w:val="left"/>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5D6D7"/>
    <w:multiLevelType w:val="singleLevel"/>
    <w:tmpl w:val="B335D6D7"/>
    <w:lvl w:ilvl="0" w:tentative="0">
      <w:start w:val="7"/>
      <w:numFmt w:val="decimal"/>
      <w:lvlText w:val="%1."/>
      <w:lvlJc w:val="left"/>
      <w:pPr>
        <w:tabs>
          <w:tab w:val="left" w:pos="312"/>
        </w:tabs>
      </w:pPr>
    </w:lvl>
  </w:abstractNum>
  <w:abstractNum w:abstractNumId="1">
    <w:nsid w:val="CF93CF84"/>
    <w:multiLevelType w:val="singleLevel"/>
    <w:tmpl w:val="CF93CF84"/>
    <w:lvl w:ilvl="0" w:tentative="0">
      <w:start w:val="4"/>
      <w:numFmt w:val="chineseCounting"/>
      <w:suff w:val="nothing"/>
      <w:lvlText w:val="%1、"/>
      <w:lvlJc w:val="left"/>
      <w:rPr>
        <w:rFonts w:hint="eastAsia"/>
      </w:rPr>
    </w:lvl>
  </w:abstractNum>
  <w:abstractNum w:abstractNumId="2">
    <w:nsid w:val="FA304BB2"/>
    <w:multiLevelType w:val="singleLevel"/>
    <w:tmpl w:val="FA304BB2"/>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6754994"/>
    <w:multiLevelType w:val="singleLevel"/>
    <w:tmpl w:val="06754994"/>
    <w:lvl w:ilvl="0" w:tentative="0">
      <w:start w:val="1"/>
      <w:numFmt w:val="decimal"/>
      <w:suff w:val="nothing"/>
      <w:lvlText w:val="%1、"/>
      <w:lvlJc w:val="left"/>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5CD4C99"/>
    <w:multiLevelType w:val="singleLevel"/>
    <w:tmpl w:val="55CD4C99"/>
    <w:lvl w:ilvl="0" w:tentative="0">
      <w:start w:val="1"/>
      <w:numFmt w:val="chineseCounting"/>
      <w:suff w:val="nothing"/>
      <w:lvlText w:val="%1、"/>
      <w:lvlJc w:val="left"/>
      <w:pPr>
        <w:ind w:left="-8"/>
      </w:pPr>
    </w:lvl>
  </w:abstractNum>
  <w:abstractNum w:abstractNumId="10">
    <w:nsid w:val="5D27B8BB"/>
    <w:multiLevelType w:val="singleLevel"/>
    <w:tmpl w:val="5D27B8BB"/>
    <w:lvl w:ilvl="0" w:tentative="0">
      <w:start w:val="1"/>
      <w:numFmt w:val="decimal"/>
      <w:suff w:val="nothing"/>
      <w:lvlText w:val="%1、"/>
      <w:lvlJc w:val="left"/>
    </w:lvl>
  </w:abstractNum>
  <w:abstractNum w:abstractNumId="11">
    <w:nsid w:val="631C8EBF"/>
    <w:multiLevelType w:val="singleLevel"/>
    <w:tmpl w:val="631C8EBF"/>
    <w:lvl w:ilvl="0" w:tentative="0">
      <w:start w:val="1"/>
      <w:numFmt w:val="decimal"/>
      <w:suff w:val="nothing"/>
      <w:lvlText w:val="%1、"/>
      <w:lvlJc w:val="left"/>
    </w:lvl>
  </w:abstractNum>
  <w:abstractNum w:abstractNumId="12">
    <w:nsid w:val="75ABCAA8"/>
    <w:multiLevelType w:val="singleLevel"/>
    <w:tmpl w:val="75ABCAA8"/>
    <w:lvl w:ilvl="0" w:tentative="0">
      <w:start w:val="2"/>
      <w:numFmt w:val="chineseCounting"/>
      <w:suff w:val="nothing"/>
      <w:lvlText w:val="（%1）"/>
      <w:lvlJc w:val="left"/>
      <w:rPr>
        <w:rFonts w:hint="eastAsia"/>
      </w:rPr>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7"/>
  </w:num>
  <w:num w:numId="3">
    <w:abstractNumId w:val="4"/>
  </w:num>
  <w:num w:numId="4">
    <w:abstractNumId w:val="5"/>
  </w:num>
  <w:num w:numId="5">
    <w:abstractNumId w:val="0"/>
  </w:num>
  <w:num w:numId="6">
    <w:abstractNumId w:val="1"/>
  </w:num>
  <w:num w:numId="7">
    <w:abstractNumId w:val="2"/>
  </w:num>
  <w:num w:numId="8">
    <w:abstractNumId w:val="9"/>
  </w:num>
  <w:num w:numId="9">
    <w:abstractNumId w:val="6"/>
  </w:num>
  <w:num w:numId="10">
    <w:abstractNumId w:val="13"/>
  </w:num>
  <w:num w:numId="11">
    <w:abstractNumId w:val="12"/>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ZThmNTc5MDQyOWYwNDkxMDUxMDc4ZmE2Y2M4ZGQifQ=="/>
  </w:docVars>
  <w:rsids>
    <w:rsidRoot w:val="00C266D2"/>
    <w:rsid w:val="00103585"/>
    <w:rsid w:val="0010651F"/>
    <w:rsid w:val="0015415E"/>
    <w:rsid w:val="001B6F5C"/>
    <w:rsid w:val="001B6FA9"/>
    <w:rsid w:val="002A1041"/>
    <w:rsid w:val="00474031"/>
    <w:rsid w:val="00483BCF"/>
    <w:rsid w:val="004E2611"/>
    <w:rsid w:val="00592E8E"/>
    <w:rsid w:val="006B31C3"/>
    <w:rsid w:val="0074512B"/>
    <w:rsid w:val="008E0371"/>
    <w:rsid w:val="009C15CF"/>
    <w:rsid w:val="00B26699"/>
    <w:rsid w:val="00B50E9B"/>
    <w:rsid w:val="00C266D2"/>
    <w:rsid w:val="00C870E2"/>
    <w:rsid w:val="00D126E4"/>
    <w:rsid w:val="00D14C6E"/>
    <w:rsid w:val="00D26041"/>
    <w:rsid w:val="00D4077E"/>
    <w:rsid w:val="00D631B5"/>
    <w:rsid w:val="00E310B0"/>
    <w:rsid w:val="00F8365B"/>
    <w:rsid w:val="00FC206D"/>
    <w:rsid w:val="0107283E"/>
    <w:rsid w:val="013567E8"/>
    <w:rsid w:val="01371ACA"/>
    <w:rsid w:val="014A102B"/>
    <w:rsid w:val="016C4B71"/>
    <w:rsid w:val="0173551D"/>
    <w:rsid w:val="018A1427"/>
    <w:rsid w:val="01DB7ED5"/>
    <w:rsid w:val="01DE4D34"/>
    <w:rsid w:val="01EC2180"/>
    <w:rsid w:val="022A49B8"/>
    <w:rsid w:val="02616717"/>
    <w:rsid w:val="02963DFC"/>
    <w:rsid w:val="02A0018C"/>
    <w:rsid w:val="02B034F7"/>
    <w:rsid w:val="02EA1A83"/>
    <w:rsid w:val="02EB239A"/>
    <w:rsid w:val="030671D3"/>
    <w:rsid w:val="032E0E2D"/>
    <w:rsid w:val="036D6A5E"/>
    <w:rsid w:val="03724869"/>
    <w:rsid w:val="037E6D6A"/>
    <w:rsid w:val="039110A9"/>
    <w:rsid w:val="0396002E"/>
    <w:rsid w:val="03AB1748"/>
    <w:rsid w:val="03D352ED"/>
    <w:rsid w:val="03D529DE"/>
    <w:rsid w:val="03EA43FF"/>
    <w:rsid w:val="04095970"/>
    <w:rsid w:val="04185410"/>
    <w:rsid w:val="04277401"/>
    <w:rsid w:val="04504BAA"/>
    <w:rsid w:val="047B19DB"/>
    <w:rsid w:val="049820AD"/>
    <w:rsid w:val="04BC223F"/>
    <w:rsid w:val="04DD3F64"/>
    <w:rsid w:val="04F31726"/>
    <w:rsid w:val="050F6813"/>
    <w:rsid w:val="05463C8E"/>
    <w:rsid w:val="05616943"/>
    <w:rsid w:val="05790C28"/>
    <w:rsid w:val="058269E3"/>
    <w:rsid w:val="05A6297B"/>
    <w:rsid w:val="05D36833"/>
    <w:rsid w:val="0614211D"/>
    <w:rsid w:val="061B4D44"/>
    <w:rsid w:val="06255E28"/>
    <w:rsid w:val="06336531"/>
    <w:rsid w:val="063A0966"/>
    <w:rsid w:val="064540A7"/>
    <w:rsid w:val="065D37B7"/>
    <w:rsid w:val="06602F4C"/>
    <w:rsid w:val="06624987"/>
    <w:rsid w:val="067F1777"/>
    <w:rsid w:val="06873C04"/>
    <w:rsid w:val="068A458A"/>
    <w:rsid w:val="069E344E"/>
    <w:rsid w:val="06BE3405"/>
    <w:rsid w:val="06C078A5"/>
    <w:rsid w:val="06C15402"/>
    <w:rsid w:val="06C278B5"/>
    <w:rsid w:val="06C44F16"/>
    <w:rsid w:val="06C947A0"/>
    <w:rsid w:val="06D15443"/>
    <w:rsid w:val="0700311D"/>
    <w:rsid w:val="070E2AFA"/>
    <w:rsid w:val="071023CF"/>
    <w:rsid w:val="072C1B48"/>
    <w:rsid w:val="074958E1"/>
    <w:rsid w:val="07683FB9"/>
    <w:rsid w:val="079D320A"/>
    <w:rsid w:val="07A91243"/>
    <w:rsid w:val="07CC279A"/>
    <w:rsid w:val="07DA6E56"/>
    <w:rsid w:val="07E15F92"/>
    <w:rsid w:val="08243482"/>
    <w:rsid w:val="08292E9E"/>
    <w:rsid w:val="08345873"/>
    <w:rsid w:val="083621E8"/>
    <w:rsid w:val="083D48CB"/>
    <w:rsid w:val="084B359B"/>
    <w:rsid w:val="08517494"/>
    <w:rsid w:val="086D6C33"/>
    <w:rsid w:val="08940DDD"/>
    <w:rsid w:val="08976CCF"/>
    <w:rsid w:val="08A9703C"/>
    <w:rsid w:val="08AF156C"/>
    <w:rsid w:val="08BA7ACE"/>
    <w:rsid w:val="08C11F17"/>
    <w:rsid w:val="08D86925"/>
    <w:rsid w:val="09336EBE"/>
    <w:rsid w:val="096D3B08"/>
    <w:rsid w:val="09811362"/>
    <w:rsid w:val="09833910"/>
    <w:rsid w:val="098A290C"/>
    <w:rsid w:val="0995305F"/>
    <w:rsid w:val="09BC4A90"/>
    <w:rsid w:val="09C3476A"/>
    <w:rsid w:val="09DC7417"/>
    <w:rsid w:val="0A09040F"/>
    <w:rsid w:val="0A0D499A"/>
    <w:rsid w:val="0A1012B8"/>
    <w:rsid w:val="0A5E16A3"/>
    <w:rsid w:val="0A6A41F1"/>
    <w:rsid w:val="0A923CC1"/>
    <w:rsid w:val="0AAE0CA9"/>
    <w:rsid w:val="0ABC6269"/>
    <w:rsid w:val="0ABF3471"/>
    <w:rsid w:val="0AC353C5"/>
    <w:rsid w:val="0ADD2F10"/>
    <w:rsid w:val="0AF52979"/>
    <w:rsid w:val="0B072FBA"/>
    <w:rsid w:val="0B270013"/>
    <w:rsid w:val="0B486F60"/>
    <w:rsid w:val="0B4B53A0"/>
    <w:rsid w:val="0B50723E"/>
    <w:rsid w:val="0B59022A"/>
    <w:rsid w:val="0B5E24E3"/>
    <w:rsid w:val="0B791042"/>
    <w:rsid w:val="0B8C09F1"/>
    <w:rsid w:val="0B91288C"/>
    <w:rsid w:val="0BBA28E0"/>
    <w:rsid w:val="0BE01BDD"/>
    <w:rsid w:val="0BEA4BAD"/>
    <w:rsid w:val="0BEE26CF"/>
    <w:rsid w:val="0C11573E"/>
    <w:rsid w:val="0C1464BD"/>
    <w:rsid w:val="0C300E1D"/>
    <w:rsid w:val="0C4772B3"/>
    <w:rsid w:val="0C6A432F"/>
    <w:rsid w:val="0C743400"/>
    <w:rsid w:val="0C923042"/>
    <w:rsid w:val="0C9A3D3C"/>
    <w:rsid w:val="0CBA693D"/>
    <w:rsid w:val="0CC22515"/>
    <w:rsid w:val="0D15073F"/>
    <w:rsid w:val="0D1A1A7A"/>
    <w:rsid w:val="0D3C7217"/>
    <w:rsid w:val="0D3E3D18"/>
    <w:rsid w:val="0D3F295E"/>
    <w:rsid w:val="0D536D39"/>
    <w:rsid w:val="0D73422C"/>
    <w:rsid w:val="0DB461AA"/>
    <w:rsid w:val="0DB7327F"/>
    <w:rsid w:val="0DC11EEC"/>
    <w:rsid w:val="0DE63E89"/>
    <w:rsid w:val="0DF41FD8"/>
    <w:rsid w:val="0DF742E8"/>
    <w:rsid w:val="0E00605F"/>
    <w:rsid w:val="0E2F75DE"/>
    <w:rsid w:val="0E3724AE"/>
    <w:rsid w:val="0E396A34"/>
    <w:rsid w:val="0E4A1AD3"/>
    <w:rsid w:val="0E5048B2"/>
    <w:rsid w:val="0E5231FB"/>
    <w:rsid w:val="0E527771"/>
    <w:rsid w:val="0E533FF7"/>
    <w:rsid w:val="0EAC0C2F"/>
    <w:rsid w:val="0EB910AE"/>
    <w:rsid w:val="0EBA7F55"/>
    <w:rsid w:val="0ED63EFE"/>
    <w:rsid w:val="0EF45AE1"/>
    <w:rsid w:val="0F1343D2"/>
    <w:rsid w:val="0F317386"/>
    <w:rsid w:val="0F5B3527"/>
    <w:rsid w:val="0F5F5CA1"/>
    <w:rsid w:val="0F601A19"/>
    <w:rsid w:val="0F677926"/>
    <w:rsid w:val="0F7D081D"/>
    <w:rsid w:val="0F7F1627"/>
    <w:rsid w:val="0F824086"/>
    <w:rsid w:val="0FB478E3"/>
    <w:rsid w:val="0FBD0C1A"/>
    <w:rsid w:val="0FED39BE"/>
    <w:rsid w:val="0FF73EB3"/>
    <w:rsid w:val="10030D22"/>
    <w:rsid w:val="100B4C0C"/>
    <w:rsid w:val="102E4BC5"/>
    <w:rsid w:val="103717E7"/>
    <w:rsid w:val="103B711E"/>
    <w:rsid w:val="10501A8E"/>
    <w:rsid w:val="105F16EE"/>
    <w:rsid w:val="106339EB"/>
    <w:rsid w:val="10726769"/>
    <w:rsid w:val="107E13E1"/>
    <w:rsid w:val="108C020E"/>
    <w:rsid w:val="109020D4"/>
    <w:rsid w:val="109C4F56"/>
    <w:rsid w:val="10AE4E2D"/>
    <w:rsid w:val="10B84EDA"/>
    <w:rsid w:val="10BB1E2B"/>
    <w:rsid w:val="10BD09E3"/>
    <w:rsid w:val="10E34C40"/>
    <w:rsid w:val="10F67DB2"/>
    <w:rsid w:val="11290C5D"/>
    <w:rsid w:val="115528CD"/>
    <w:rsid w:val="11562F41"/>
    <w:rsid w:val="11600E43"/>
    <w:rsid w:val="116C4045"/>
    <w:rsid w:val="11727009"/>
    <w:rsid w:val="117816DC"/>
    <w:rsid w:val="118539B9"/>
    <w:rsid w:val="11A032B5"/>
    <w:rsid w:val="11A41EA7"/>
    <w:rsid w:val="11A6405B"/>
    <w:rsid w:val="11A67E64"/>
    <w:rsid w:val="11AC1671"/>
    <w:rsid w:val="11DB476E"/>
    <w:rsid w:val="121B1488"/>
    <w:rsid w:val="123969B3"/>
    <w:rsid w:val="125C5FB9"/>
    <w:rsid w:val="12C241C7"/>
    <w:rsid w:val="12C35BA0"/>
    <w:rsid w:val="12F6691D"/>
    <w:rsid w:val="131D0FA4"/>
    <w:rsid w:val="135D37BD"/>
    <w:rsid w:val="13963C5C"/>
    <w:rsid w:val="13C81B7F"/>
    <w:rsid w:val="13D24CB2"/>
    <w:rsid w:val="13E57B44"/>
    <w:rsid w:val="13FB1564"/>
    <w:rsid w:val="140D1261"/>
    <w:rsid w:val="14123C2A"/>
    <w:rsid w:val="141A663B"/>
    <w:rsid w:val="1421526B"/>
    <w:rsid w:val="14237BE5"/>
    <w:rsid w:val="142D5814"/>
    <w:rsid w:val="14487645"/>
    <w:rsid w:val="146F7346"/>
    <w:rsid w:val="14BD6FF4"/>
    <w:rsid w:val="14BE61BC"/>
    <w:rsid w:val="14C12F5A"/>
    <w:rsid w:val="14C52A4A"/>
    <w:rsid w:val="14C7109B"/>
    <w:rsid w:val="14E17C57"/>
    <w:rsid w:val="14E629C1"/>
    <w:rsid w:val="14FC43D2"/>
    <w:rsid w:val="150762D2"/>
    <w:rsid w:val="151046CE"/>
    <w:rsid w:val="155344FA"/>
    <w:rsid w:val="15AE7982"/>
    <w:rsid w:val="15D54F0F"/>
    <w:rsid w:val="15E82577"/>
    <w:rsid w:val="15E909BB"/>
    <w:rsid w:val="15F85C4F"/>
    <w:rsid w:val="16012AA0"/>
    <w:rsid w:val="16104199"/>
    <w:rsid w:val="1671701D"/>
    <w:rsid w:val="16A56C2E"/>
    <w:rsid w:val="16C77F98"/>
    <w:rsid w:val="16CC5634"/>
    <w:rsid w:val="16D7443F"/>
    <w:rsid w:val="16E12169"/>
    <w:rsid w:val="16F44AF3"/>
    <w:rsid w:val="16FE0496"/>
    <w:rsid w:val="170662DD"/>
    <w:rsid w:val="170A5800"/>
    <w:rsid w:val="17400010"/>
    <w:rsid w:val="175B7696"/>
    <w:rsid w:val="17604CAC"/>
    <w:rsid w:val="17611B45"/>
    <w:rsid w:val="177E0ED8"/>
    <w:rsid w:val="178C5AA1"/>
    <w:rsid w:val="178E38DA"/>
    <w:rsid w:val="17AF1790"/>
    <w:rsid w:val="17BD433E"/>
    <w:rsid w:val="17CA1BEE"/>
    <w:rsid w:val="17CC2342"/>
    <w:rsid w:val="17ED2D03"/>
    <w:rsid w:val="18057602"/>
    <w:rsid w:val="182D74CF"/>
    <w:rsid w:val="183B7994"/>
    <w:rsid w:val="188E30EE"/>
    <w:rsid w:val="18A206EF"/>
    <w:rsid w:val="193F0CBB"/>
    <w:rsid w:val="194D14E8"/>
    <w:rsid w:val="19744A3F"/>
    <w:rsid w:val="19A74E14"/>
    <w:rsid w:val="19BC6664"/>
    <w:rsid w:val="19C332D1"/>
    <w:rsid w:val="19EF1259"/>
    <w:rsid w:val="19FB3199"/>
    <w:rsid w:val="1A1E49AB"/>
    <w:rsid w:val="1A5705CD"/>
    <w:rsid w:val="1A620D3B"/>
    <w:rsid w:val="1A766595"/>
    <w:rsid w:val="1A983EDA"/>
    <w:rsid w:val="1AB53B46"/>
    <w:rsid w:val="1ACD4C42"/>
    <w:rsid w:val="1AEA27FD"/>
    <w:rsid w:val="1B082579"/>
    <w:rsid w:val="1B1436E5"/>
    <w:rsid w:val="1B177921"/>
    <w:rsid w:val="1B2C0DF5"/>
    <w:rsid w:val="1B2F50C2"/>
    <w:rsid w:val="1B4222B5"/>
    <w:rsid w:val="1B516EC5"/>
    <w:rsid w:val="1B7147CA"/>
    <w:rsid w:val="1B7156DA"/>
    <w:rsid w:val="1B754A9E"/>
    <w:rsid w:val="1B927926"/>
    <w:rsid w:val="1BE32CB2"/>
    <w:rsid w:val="1BFA4D09"/>
    <w:rsid w:val="1C281B11"/>
    <w:rsid w:val="1C393D1E"/>
    <w:rsid w:val="1C556E2B"/>
    <w:rsid w:val="1C625023"/>
    <w:rsid w:val="1C6E7E6B"/>
    <w:rsid w:val="1C9F1DD3"/>
    <w:rsid w:val="1CDD07A7"/>
    <w:rsid w:val="1CF46AB3"/>
    <w:rsid w:val="1D1A04E0"/>
    <w:rsid w:val="1D1A76AB"/>
    <w:rsid w:val="1D305121"/>
    <w:rsid w:val="1D3833BB"/>
    <w:rsid w:val="1D484219"/>
    <w:rsid w:val="1D690BDC"/>
    <w:rsid w:val="1D6B6159"/>
    <w:rsid w:val="1D6B7F07"/>
    <w:rsid w:val="1D725739"/>
    <w:rsid w:val="1D8E48F9"/>
    <w:rsid w:val="1D911EA6"/>
    <w:rsid w:val="1DC647C6"/>
    <w:rsid w:val="1DDB5A9F"/>
    <w:rsid w:val="1DF164F6"/>
    <w:rsid w:val="1E0068A1"/>
    <w:rsid w:val="1E1C32F0"/>
    <w:rsid w:val="1E440FCD"/>
    <w:rsid w:val="1E4806DA"/>
    <w:rsid w:val="1E6450CE"/>
    <w:rsid w:val="1E6E4153"/>
    <w:rsid w:val="1E6F2B82"/>
    <w:rsid w:val="1E8E42AF"/>
    <w:rsid w:val="1EC30488"/>
    <w:rsid w:val="1EF26B32"/>
    <w:rsid w:val="1F176598"/>
    <w:rsid w:val="1F202C32"/>
    <w:rsid w:val="1F264A2D"/>
    <w:rsid w:val="1F50561E"/>
    <w:rsid w:val="1F58482E"/>
    <w:rsid w:val="1F6B2BF3"/>
    <w:rsid w:val="1F7C047C"/>
    <w:rsid w:val="1F8277DA"/>
    <w:rsid w:val="1F96059D"/>
    <w:rsid w:val="1FC009DE"/>
    <w:rsid w:val="1FEA15B7"/>
    <w:rsid w:val="20186BF9"/>
    <w:rsid w:val="20186E0A"/>
    <w:rsid w:val="203E7B55"/>
    <w:rsid w:val="206F4EF3"/>
    <w:rsid w:val="20783804"/>
    <w:rsid w:val="20AD0837"/>
    <w:rsid w:val="20D02EA3"/>
    <w:rsid w:val="20D10E32"/>
    <w:rsid w:val="20E04455"/>
    <w:rsid w:val="20E64474"/>
    <w:rsid w:val="210743EB"/>
    <w:rsid w:val="213F7FF2"/>
    <w:rsid w:val="21421E30"/>
    <w:rsid w:val="21675F61"/>
    <w:rsid w:val="21851C7C"/>
    <w:rsid w:val="2186530F"/>
    <w:rsid w:val="21AD6D40"/>
    <w:rsid w:val="21B225A8"/>
    <w:rsid w:val="21C4408A"/>
    <w:rsid w:val="21CA7440"/>
    <w:rsid w:val="22007A47"/>
    <w:rsid w:val="22143BE4"/>
    <w:rsid w:val="22276C4F"/>
    <w:rsid w:val="222D1C2F"/>
    <w:rsid w:val="22325497"/>
    <w:rsid w:val="2268713F"/>
    <w:rsid w:val="22913527"/>
    <w:rsid w:val="22B809A6"/>
    <w:rsid w:val="22EF500C"/>
    <w:rsid w:val="231921B3"/>
    <w:rsid w:val="2340105A"/>
    <w:rsid w:val="23775E15"/>
    <w:rsid w:val="237F180F"/>
    <w:rsid w:val="23852F07"/>
    <w:rsid w:val="23A46F6A"/>
    <w:rsid w:val="23BE431D"/>
    <w:rsid w:val="23CE2F9E"/>
    <w:rsid w:val="242F2D31"/>
    <w:rsid w:val="24624256"/>
    <w:rsid w:val="246B0F38"/>
    <w:rsid w:val="248024EA"/>
    <w:rsid w:val="24850AE1"/>
    <w:rsid w:val="249747A4"/>
    <w:rsid w:val="24CC19F4"/>
    <w:rsid w:val="24D35CA4"/>
    <w:rsid w:val="24D67F0B"/>
    <w:rsid w:val="24FB7DC2"/>
    <w:rsid w:val="250F2212"/>
    <w:rsid w:val="251F1724"/>
    <w:rsid w:val="25382DC5"/>
    <w:rsid w:val="2551032A"/>
    <w:rsid w:val="256516E0"/>
    <w:rsid w:val="257460DA"/>
    <w:rsid w:val="25940521"/>
    <w:rsid w:val="259B4478"/>
    <w:rsid w:val="25BA3BB6"/>
    <w:rsid w:val="25BF1CF6"/>
    <w:rsid w:val="25C936B1"/>
    <w:rsid w:val="25CA3D5E"/>
    <w:rsid w:val="25FD5DBC"/>
    <w:rsid w:val="26284BE7"/>
    <w:rsid w:val="26486E0F"/>
    <w:rsid w:val="265005E2"/>
    <w:rsid w:val="26667E05"/>
    <w:rsid w:val="2680656A"/>
    <w:rsid w:val="26AA4A6B"/>
    <w:rsid w:val="26AB4A9E"/>
    <w:rsid w:val="26B15BC6"/>
    <w:rsid w:val="26C30DB4"/>
    <w:rsid w:val="26DC08B6"/>
    <w:rsid w:val="26E256DE"/>
    <w:rsid w:val="26E74AA2"/>
    <w:rsid w:val="26F1147D"/>
    <w:rsid w:val="271D0684"/>
    <w:rsid w:val="272F6449"/>
    <w:rsid w:val="277E71CF"/>
    <w:rsid w:val="27B51B6E"/>
    <w:rsid w:val="27C070A1"/>
    <w:rsid w:val="27F8683B"/>
    <w:rsid w:val="280478D6"/>
    <w:rsid w:val="2831073B"/>
    <w:rsid w:val="28377363"/>
    <w:rsid w:val="283D52C7"/>
    <w:rsid w:val="289318DB"/>
    <w:rsid w:val="28C54B9F"/>
    <w:rsid w:val="28C763FE"/>
    <w:rsid w:val="28DE79AC"/>
    <w:rsid w:val="28E5517C"/>
    <w:rsid w:val="28ED61D9"/>
    <w:rsid w:val="28F65471"/>
    <w:rsid w:val="28FA72B8"/>
    <w:rsid w:val="29053906"/>
    <w:rsid w:val="29064F88"/>
    <w:rsid w:val="29075ED3"/>
    <w:rsid w:val="291E1A73"/>
    <w:rsid w:val="293D7EAC"/>
    <w:rsid w:val="29477FDB"/>
    <w:rsid w:val="29674049"/>
    <w:rsid w:val="29D25452"/>
    <w:rsid w:val="29D84B76"/>
    <w:rsid w:val="29E72052"/>
    <w:rsid w:val="2A0A011A"/>
    <w:rsid w:val="2A39598E"/>
    <w:rsid w:val="2A6C1D6B"/>
    <w:rsid w:val="2A7454E2"/>
    <w:rsid w:val="2A77438F"/>
    <w:rsid w:val="2A7B498F"/>
    <w:rsid w:val="2A8D3BB3"/>
    <w:rsid w:val="2B0F7255"/>
    <w:rsid w:val="2B1B6C76"/>
    <w:rsid w:val="2B471FB3"/>
    <w:rsid w:val="2BA60CCC"/>
    <w:rsid w:val="2BA73473"/>
    <w:rsid w:val="2BB502A2"/>
    <w:rsid w:val="2BC633C2"/>
    <w:rsid w:val="2BD84204"/>
    <w:rsid w:val="2BEA77B5"/>
    <w:rsid w:val="2C1005F7"/>
    <w:rsid w:val="2C262136"/>
    <w:rsid w:val="2C385DA0"/>
    <w:rsid w:val="2C441BCF"/>
    <w:rsid w:val="2C950AFD"/>
    <w:rsid w:val="2C9625AA"/>
    <w:rsid w:val="2CAB0320"/>
    <w:rsid w:val="2D075D51"/>
    <w:rsid w:val="2D124EFE"/>
    <w:rsid w:val="2D450775"/>
    <w:rsid w:val="2D456F11"/>
    <w:rsid w:val="2D5D165F"/>
    <w:rsid w:val="2D8117AE"/>
    <w:rsid w:val="2DBB415F"/>
    <w:rsid w:val="2DBD030B"/>
    <w:rsid w:val="2DF51BB3"/>
    <w:rsid w:val="2DFD55E9"/>
    <w:rsid w:val="2E057F04"/>
    <w:rsid w:val="2E332B3C"/>
    <w:rsid w:val="2E5927B0"/>
    <w:rsid w:val="2EA11A15"/>
    <w:rsid w:val="2EAD09FE"/>
    <w:rsid w:val="2EB01C1E"/>
    <w:rsid w:val="2EB573B4"/>
    <w:rsid w:val="2F0361F1"/>
    <w:rsid w:val="2F100654"/>
    <w:rsid w:val="2F204FF5"/>
    <w:rsid w:val="2F4C1343"/>
    <w:rsid w:val="2F5246C6"/>
    <w:rsid w:val="2F6824F8"/>
    <w:rsid w:val="2F7655AC"/>
    <w:rsid w:val="2F8146B2"/>
    <w:rsid w:val="2F88208F"/>
    <w:rsid w:val="2F9014EE"/>
    <w:rsid w:val="2FAC234A"/>
    <w:rsid w:val="2FAF1ED5"/>
    <w:rsid w:val="2FB427D0"/>
    <w:rsid w:val="2FC9423E"/>
    <w:rsid w:val="2FD36B7C"/>
    <w:rsid w:val="2FD44032"/>
    <w:rsid w:val="3000455B"/>
    <w:rsid w:val="30084617"/>
    <w:rsid w:val="301F34FF"/>
    <w:rsid w:val="30427C69"/>
    <w:rsid w:val="30586A11"/>
    <w:rsid w:val="30680791"/>
    <w:rsid w:val="30965A17"/>
    <w:rsid w:val="30A10B2C"/>
    <w:rsid w:val="30AC6EDD"/>
    <w:rsid w:val="30C5588A"/>
    <w:rsid w:val="30CB2D3F"/>
    <w:rsid w:val="30D30020"/>
    <w:rsid w:val="30D86740"/>
    <w:rsid w:val="30F1710C"/>
    <w:rsid w:val="31083F93"/>
    <w:rsid w:val="31174E16"/>
    <w:rsid w:val="31263428"/>
    <w:rsid w:val="313451F6"/>
    <w:rsid w:val="314C0546"/>
    <w:rsid w:val="314D7BF8"/>
    <w:rsid w:val="31532EC7"/>
    <w:rsid w:val="31564E39"/>
    <w:rsid w:val="31595D6E"/>
    <w:rsid w:val="315F792B"/>
    <w:rsid w:val="316442EB"/>
    <w:rsid w:val="31792BDC"/>
    <w:rsid w:val="317C672F"/>
    <w:rsid w:val="31A57394"/>
    <w:rsid w:val="31A64F9B"/>
    <w:rsid w:val="31D766C2"/>
    <w:rsid w:val="31E8646E"/>
    <w:rsid w:val="31EA3699"/>
    <w:rsid w:val="31FD176B"/>
    <w:rsid w:val="32190581"/>
    <w:rsid w:val="323601B7"/>
    <w:rsid w:val="32544D1E"/>
    <w:rsid w:val="32695BC1"/>
    <w:rsid w:val="326C3B19"/>
    <w:rsid w:val="32780CA4"/>
    <w:rsid w:val="328B6007"/>
    <w:rsid w:val="328E2276"/>
    <w:rsid w:val="32955D78"/>
    <w:rsid w:val="32A837CD"/>
    <w:rsid w:val="32B63866"/>
    <w:rsid w:val="32B9519B"/>
    <w:rsid w:val="32BC6941"/>
    <w:rsid w:val="32C0264B"/>
    <w:rsid w:val="32C52782"/>
    <w:rsid w:val="32D16607"/>
    <w:rsid w:val="32D16C5C"/>
    <w:rsid w:val="32E10397"/>
    <w:rsid w:val="32EE71B8"/>
    <w:rsid w:val="32F338FF"/>
    <w:rsid w:val="332E5807"/>
    <w:rsid w:val="334D0383"/>
    <w:rsid w:val="3361798A"/>
    <w:rsid w:val="337B748B"/>
    <w:rsid w:val="33900693"/>
    <w:rsid w:val="339311E9"/>
    <w:rsid w:val="339E473B"/>
    <w:rsid w:val="33AB05A3"/>
    <w:rsid w:val="33AF21F6"/>
    <w:rsid w:val="33E84B4F"/>
    <w:rsid w:val="340242BC"/>
    <w:rsid w:val="345670B8"/>
    <w:rsid w:val="347656DA"/>
    <w:rsid w:val="348A2F11"/>
    <w:rsid w:val="34B241E3"/>
    <w:rsid w:val="34D7439C"/>
    <w:rsid w:val="34DA0BF7"/>
    <w:rsid w:val="34DB6F22"/>
    <w:rsid w:val="34F52A80"/>
    <w:rsid w:val="354C08DF"/>
    <w:rsid w:val="355E34E1"/>
    <w:rsid w:val="35831E3A"/>
    <w:rsid w:val="3589092A"/>
    <w:rsid w:val="36085CF8"/>
    <w:rsid w:val="361051BB"/>
    <w:rsid w:val="36235C3B"/>
    <w:rsid w:val="3628478F"/>
    <w:rsid w:val="363C648D"/>
    <w:rsid w:val="36415851"/>
    <w:rsid w:val="365E6572"/>
    <w:rsid w:val="366854D4"/>
    <w:rsid w:val="366A03A8"/>
    <w:rsid w:val="36753AEE"/>
    <w:rsid w:val="36B30546"/>
    <w:rsid w:val="371B60A2"/>
    <w:rsid w:val="373548CC"/>
    <w:rsid w:val="373553B6"/>
    <w:rsid w:val="375E7E89"/>
    <w:rsid w:val="3761415B"/>
    <w:rsid w:val="37887291"/>
    <w:rsid w:val="37A474F8"/>
    <w:rsid w:val="37BD53AB"/>
    <w:rsid w:val="37CF5E8B"/>
    <w:rsid w:val="37E77F9C"/>
    <w:rsid w:val="380A1791"/>
    <w:rsid w:val="380A463A"/>
    <w:rsid w:val="380B6117"/>
    <w:rsid w:val="3827031B"/>
    <w:rsid w:val="38357D51"/>
    <w:rsid w:val="38393973"/>
    <w:rsid w:val="38482EC7"/>
    <w:rsid w:val="385206B3"/>
    <w:rsid w:val="38547ABE"/>
    <w:rsid w:val="38665FDA"/>
    <w:rsid w:val="387639B0"/>
    <w:rsid w:val="388C0E59"/>
    <w:rsid w:val="38914D52"/>
    <w:rsid w:val="38F36F42"/>
    <w:rsid w:val="390D1499"/>
    <w:rsid w:val="393B0C7E"/>
    <w:rsid w:val="39A810E0"/>
    <w:rsid w:val="39C95F3A"/>
    <w:rsid w:val="39F1794B"/>
    <w:rsid w:val="39F8091D"/>
    <w:rsid w:val="3A105C66"/>
    <w:rsid w:val="3A502507"/>
    <w:rsid w:val="3A5244D1"/>
    <w:rsid w:val="3A6F0F23"/>
    <w:rsid w:val="3A844255"/>
    <w:rsid w:val="3A880622"/>
    <w:rsid w:val="3AA86B23"/>
    <w:rsid w:val="3AB0438E"/>
    <w:rsid w:val="3B0B1C44"/>
    <w:rsid w:val="3B0E09E5"/>
    <w:rsid w:val="3B385475"/>
    <w:rsid w:val="3B5C20A1"/>
    <w:rsid w:val="3B600EEA"/>
    <w:rsid w:val="3B787F67"/>
    <w:rsid w:val="3BB36270"/>
    <w:rsid w:val="3BC31686"/>
    <w:rsid w:val="3BC944D9"/>
    <w:rsid w:val="3BCA5AED"/>
    <w:rsid w:val="3BD02B58"/>
    <w:rsid w:val="3BD055AF"/>
    <w:rsid w:val="3BD76EA0"/>
    <w:rsid w:val="3BFE2F69"/>
    <w:rsid w:val="3C0F02AA"/>
    <w:rsid w:val="3C663651"/>
    <w:rsid w:val="3C9E0F2A"/>
    <w:rsid w:val="3CA134EE"/>
    <w:rsid w:val="3CBB635D"/>
    <w:rsid w:val="3CC1149A"/>
    <w:rsid w:val="3CF90A77"/>
    <w:rsid w:val="3D1617E6"/>
    <w:rsid w:val="3D193084"/>
    <w:rsid w:val="3D4A148F"/>
    <w:rsid w:val="3D54230E"/>
    <w:rsid w:val="3D605157"/>
    <w:rsid w:val="3DB91FFE"/>
    <w:rsid w:val="3E1B768D"/>
    <w:rsid w:val="3E28494F"/>
    <w:rsid w:val="3E3563CA"/>
    <w:rsid w:val="3E3E2327"/>
    <w:rsid w:val="3E42660A"/>
    <w:rsid w:val="3E432EF0"/>
    <w:rsid w:val="3E4A1397"/>
    <w:rsid w:val="3E6D3687"/>
    <w:rsid w:val="3E6F535A"/>
    <w:rsid w:val="3E7A5C23"/>
    <w:rsid w:val="3E834A54"/>
    <w:rsid w:val="3E8F363C"/>
    <w:rsid w:val="3E9448AC"/>
    <w:rsid w:val="3EA66B99"/>
    <w:rsid w:val="3EC004E3"/>
    <w:rsid w:val="3EF2154C"/>
    <w:rsid w:val="3F0007E8"/>
    <w:rsid w:val="3F354CEB"/>
    <w:rsid w:val="3F6B2AF2"/>
    <w:rsid w:val="3F6E5D1F"/>
    <w:rsid w:val="3F84237D"/>
    <w:rsid w:val="3FB645D1"/>
    <w:rsid w:val="3FD65D7E"/>
    <w:rsid w:val="3FDA5B20"/>
    <w:rsid w:val="3FEA0D08"/>
    <w:rsid w:val="3FEB44A9"/>
    <w:rsid w:val="4013025E"/>
    <w:rsid w:val="40244528"/>
    <w:rsid w:val="40353585"/>
    <w:rsid w:val="40377056"/>
    <w:rsid w:val="4050500F"/>
    <w:rsid w:val="405C40E9"/>
    <w:rsid w:val="40617DC7"/>
    <w:rsid w:val="406E1939"/>
    <w:rsid w:val="40763AE0"/>
    <w:rsid w:val="40965897"/>
    <w:rsid w:val="409F4966"/>
    <w:rsid w:val="40A315E2"/>
    <w:rsid w:val="40B97D06"/>
    <w:rsid w:val="40C11CAB"/>
    <w:rsid w:val="40FB5F87"/>
    <w:rsid w:val="411061E6"/>
    <w:rsid w:val="411F5413"/>
    <w:rsid w:val="415154E2"/>
    <w:rsid w:val="416A0E61"/>
    <w:rsid w:val="41703112"/>
    <w:rsid w:val="417223F7"/>
    <w:rsid w:val="419F31E8"/>
    <w:rsid w:val="41AA074E"/>
    <w:rsid w:val="41E77BF5"/>
    <w:rsid w:val="41FF012D"/>
    <w:rsid w:val="42002C3A"/>
    <w:rsid w:val="42004812"/>
    <w:rsid w:val="420757C4"/>
    <w:rsid w:val="421248F7"/>
    <w:rsid w:val="42146BCF"/>
    <w:rsid w:val="42547DAF"/>
    <w:rsid w:val="42874E93"/>
    <w:rsid w:val="42884F34"/>
    <w:rsid w:val="42A71053"/>
    <w:rsid w:val="42AF413D"/>
    <w:rsid w:val="42B06238"/>
    <w:rsid w:val="42C90675"/>
    <w:rsid w:val="42CD2946"/>
    <w:rsid w:val="42F54CFA"/>
    <w:rsid w:val="433C66BA"/>
    <w:rsid w:val="43435E3A"/>
    <w:rsid w:val="437137EE"/>
    <w:rsid w:val="43827BD5"/>
    <w:rsid w:val="43846920"/>
    <w:rsid w:val="43972ECA"/>
    <w:rsid w:val="43A27EFA"/>
    <w:rsid w:val="43AD607A"/>
    <w:rsid w:val="43B65AD0"/>
    <w:rsid w:val="43E812FF"/>
    <w:rsid w:val="43FE561B"/>
    <w:rsid w:val="44171B06"/>
    <w:rsid w:val="44185297"/>
    <w:rsid w:val="444A5F92"/>
    <w:rsid w:val="4455696F"/>
    <w:rsid w:val="449851D6"/>
    <w:rsid w:val="44EE3048"/>
    <w:rsid w:val="4500026C"/>
    <w:rsid w:val="451D0371"/>
    <w:rsid w:val="45422AC6"/>
    <w:rsid w:val="454544F6"/>
    <w:rsid w:val="45611A6C"/>
    <w:rsid w:val="456F5F37"/>
    <w:rsid w:val="45870A9B"/>
    <w:rsid w:val="45C2748B"/>
    <w:rsid w:val="45CA4D22"/>
    <w:rsid w:val="45CF2E79"/>
    <w:rsid w:val="45D93CF8"/>
    <w:rsid w:val="45EA0123"/>
    <w:rsid w:val="461D3EAA"/>
    <w:rsid w:val="462036D5"/>
    <w:rsid w:val="462F56C6"/>
    <w:rsid w:val="46565349"/>
    <w:rsid w:val="46580273"/>
    <w:rsid w:val="466415E8"/>
    <w:rsid w:val="46884021"/>
    <w:rsid w:val="468E4CC4"/>
    <w:rsid w:val="46B652FB"/>
    <w:rsid w:val="46C939E0"/>
    <w:rsid w:val="46CF6D9E"/>
    <w:rsid w:val="46DD4D1F"/>
    <w:rsid w:val="46DF66AD"/>
    <w:rsid w:val="4714323A"/>
    <w:rsid w:val="4723347D"/>
    <w:rsid w:val="474B6530"/>
    <w:rsid w:val="47B26AE0"/>
    <w:rsid w:val="47BE3219"/>
    <w:rsid w:val="47D22D7C"/>
    <w:rsid w:val="47DB5B06"/>
    <w:rsid w:val="48223734"/>
    <w:rsid w:val="48295482"/>
    <w:rsid w:val="483727A6"/>
    <w:rsid w:val="484713ED"/>
    <w:rsid w:val="48480CC1"/>
    <w:rsid w:val="484D58D5"/>
    <w:rsid w:val="4856407A"/>
    <w:rsid w:val="486F44A0"/>
    <w:rsid w:val="487A531F"/>
    <w:rsid w:val="48873DF8"/>
    <w:rsid w:val="48892E72"/>
    <w:rsid w:val="48934632"/>
    <w:rsid w:val="489547F8"/>
    <w:rsid w:val="489D0F5D"/>
    <w:rsid w:val="489E7DF1"/>
    <w:rsid w:val="48BD520B"/>
    <w:rsid w:val="48D11B00"/>
    <w:rsid w:val="48EA4885"/>
    <w:rsid w:val="48F54601"/>
    <w:rsid w:val="48F6071D"/>
    <w:rsid w:val="48F86243"/>
    <w:rsid w:val="490727E7"/>
    <w:rsid w:val="49290AF3"/>
    <w:rsid w:val="4938586C"/>
    <w:rsid w:val="4948541D"/>
    <w:rsid w:val="497962F1"/>
    <w:rsid w:val="49806123"/>
    <w:rsid w:val="49AA244F"/>
    <w:rsid w:val="49B162AF"/>
    <w:rsid w:val="49B36396"/>
    <w:rsid w:val="49BC1967"/>
    <w:rsid w:val="49D359DB"/>
    <w:rsid w:val="49D3629C"/>
    <w:rsid w:val="49FE5A5D"/>
    <w:rsid w:val="4A070E3E"/>
    <w:rsid w:val="4A23559B"/>
    <w:rsid w:val="4A472B9F"/>
    <w:rsid w:val="4A4A30F3"/>
    <w:rsid w:val="4A59680B"/>
    <w:rsid w:val="4A7756A8"/>
    <w:rsid w:val="4A885260"/>
    <w:rsid w:val="4A8D13EF"/>
    <w:rsid w:val="4A9B332A"/>
    <w:rsid w:val="4AAB57B2"/>
    <w:rsid w:val="4AAE5753"/>
    <w:rsid w:val="4AC85AD1"/>
    <w:rsid w:val="4ACE3581"/>
    <w:rsid w:val="4AEC7532"/>
    <w:rsid w:val="4B002969"/>
    <w:rsid w:val="4B055A5D"/>
    <w:rsid w:val="4B065C13"/>
    <w:rsid w:val="4B163AF3"/>
    <w:rsid w:val="4B5160DF"/>
    <w:rsid w:val="4B6D1E1D"/>
    <w:rsid w:val="4B7C7600"/>
    <w:rsid w:val="4BA44460"/>
    <w:rsid w:val="4BB715F8"/>
    <w:rsid w:val="4BC907F9"/>
    <w:rsid w:val="4BCE41AC"/>
    <w:rsid w:val="4BDD5A11"/>
    <w:rsid w:val="4BEA27BB"/>
    <w:rsid w:val="4C0911D7"/>
    <w:rsid w:val="4C0A3D11"/>
    <w:rsid w:val="4C12716C"/>
    <w:rsid w:val="4C1314C7"/>
    <w:rsid w:val="4C1418F1"/>
    <w:rsid w:val="4C1B5A0C"/>
    <w:rsid w:val="4C286E40"/>
    <w:rsid w:val="4C327CBE"/>
    <w:rsid w:val="4C602076"/>
    <w:rsid w:val="4C6F4A6E"/>
    <w:rsid w:val="4C7A4B2A"/>
    <w:rsid w:val="4C9D15DC"/>
    <w:rsid w:val="4CC36B68"/>
    <w:rsid w:val="4CC50B32"/>
    <w:rsid w:val="4CCA05FB"/>
    <w:rsid w:val="4CD40D75"/>
    <w:rsid w:val="4CF51418"/>
    <w:rsid w:val="4D1B3940"/>
    <w:rsid w:val="4D365DD2"/>
    <w:rsid w:val="4D423F31"/>
    <w:rsid w:val="4D49336E"/>
    <w:rsid w:val="4D4E02A1"/>
    <w:rsid w:val="4D900AB9"/>
    <w:rsid w:val="4D911227"/>
    <w:rsid w:val="4DBA5DD4"/>
    <w:rsid w:val="4DBF1A26"/>
    <w:rsid w:val="4DC422DA"/>
    <w:rsid w:val="4DC46900"/>
    <w:rsid w:val="4DCF7EBB"/>
    <w:rsid w:val="4E280DAB"/>
    <w:rsid w:val="4E3A2238"/>
    <w:rsid w:val="4E404914"/>
    <w:rsid w:val="4E5508EF"/>
    <w:rsid w:val="4E734F24"/>
    <w:rsid w:val="4E7B594C"/>
    <w:rsid w:val="4EB23B14"/>
    <w:rsid w:val="4EDA30BE"/>
    <w:rsid w:val="4EE23C1E"/>
    <w:rsid w:val="4EEF208C"/>
    <w:rsid w:val="4EF67D90"/>
    <w:rsid w:val="4EFD30F0"/>
    <w:rsid w:val="4F0B1D7F"/>
    <w:rsid w:val="4F111C95"/>
    <w:rsid w:val="4F195165"/>
    <w:rsid w:val="4F2A7373"/>
    <w:rsid w:val="4F561F16"/>
    <w:rsid w:val="4F563A45"/>
    <w:rsid w:val="4F6C0873"/>
    <w:rsid w:val="4F956E21"/>
    <w:rsid w:val="4FA62E9D"/>
    <w:rsid w:val="4FC463D1"/>
    <w:rsid w:val="4FF70A1C"/>
    <w:rsid w:val="50032598"/>
    <w:rsid w:val="50033E4B"/>
    <w:rsid w:val="50222538"/>
    <w:rsid w:val="503F7F8C"/>
    <w:rsid w:val="50493828"/>
    <w:rsid w:val="509E71D8"/>
    <w:rsid w:val="50B74C36"/>
    <w:rsid w:val="50CF7D2E"/>
    <w:rsid w:val="50F22A1C"/>
    <w:rsid w:val="50FD4D3F"/>
    <w:rsid w:val="512632A1"/>
    <w:rsid w:val="515A3F3F"/>
    <w:rsid w:val="51713037"/>
    <w:rsid w:val="518275B8"/>
    <w:rsid w:val="518E4D2D"/>
    <w:rsid w:val="51B01DB1"/>
    <w:rsid w:val="51FD3249"/>
    <w:rsid w:val="5237602E"/>
    <w:rsid w:val="52950FA7"/>
    <w:rsid w:val="532C7E74"/>
    <w:rsid w:val="533440AA"/>
    <w:rsid w:val="533623BF"/>
    <w:rsid w:val="53397C16"/>
    <w:rsid w:val="53513120"/>
    <w:rsid w:val="53690469"/>
    <w:rsid w:val="538B731B"/>
    <w:rsid w:val="539F3A27"/>
    <w:rsid w:val="53E61ABA"/>
    <w:rsid w:val="541834C8"/>
    <w:rsid w:val="541C1A34"/>
    <w:rsid w:val="54300F87"/>
    <w:rsid w:val="545717D4"/>
    <w:rsid w:val="547326C4"/>
    <w:rsid w:val="547355B7"/>
    <w:rsid w:val="54A13C33"/>
    <w:rsid w:val="54A67BD1"/>
    <w:rsid w:val="54B430C3"/>
    <w:rsid w:val="54C47921"/>
    <w:rsid w:val="54DB601C"/>
    <w:rsid w:val="54F208F0"/>
    <w:rsid w:val="54F57357"/>
    <w:rsid w:val="55012924"/>
    <w:rsid w:val="55081F04"/>
    <w:rsid w:val="55807CEC"/>
    <w:rsid w:val="55850BDA"/>
    <w:rsid w:val="558A0B6B"/>
    <w:rsid w:val="55932C0D"/>
    <w:rsid w:val="55A0213D"/>
    <w:rsid w:val="55AD61F0"/>
    <w:rsid w:val="55CB540B"/>
    <w:rsid w:val="55F66200"/>
    <w:rsid w:val="56135104"/>
    <w:rsid w:val="562468CA"/>
    <w:rsid w:val="56292ED3"/>
    <w:rsid w:val="563A0901"/>
    <w:rsid w:val="563E37F2"/>
    <w:rsid w:val="566F13EC"/>
    <w:rsid w:val="568C7275"/>
    <w:rsid w:val="56A619D5"/>
    <w:rsid w:val="56B00768"/>
    <w:rsid w:val="56B97790"/>
    <w:rsid w:val="56C875B9"/>
    <w:rsid w:val="56D20AD8"/>
    <w:rsid w:val="56E663D0"/>
    <w:rsid w:val="56EE0734"/>
    <w:rsid w:val="56FB1D20"/>
    <w:rsid w:val="572F6536"/>
    <w:rsid w:val="57391634"/>
    <w:rsid w:val="575256B8"/>
    <w:rsid w:val="57602E1D"/>
    <w:rsid w:val="57680A38"/>
    <w:rsid w:val="57723873"/>
    <w:rsid w:val="57857161"/>
    <w:rsid w:val="57CC63EF"/>
    <w:rsid w:val="57DA5477"/>
    <w:rsid w:val="57E14EE0"/>
    <w:rsid w:val="57E36310"/>
    <w:rsid w:val="580E5A83"/>
    <w:rsid w:val="581E0F4B"/>
    <w:rsid w:val="58262DCD"/>
    <w:rsid w:val="58415EB1"/>
    <w:rsid w:val="585D3DD7"/>
    <w:rsid w:val="586C6306"/>
    <w:rsid w:val="58834E85"/>
    <w:rsid w:val="58A56D43"/>
    <w:rsid w:val="58A83EEC"/>
    <w:rsid w:val="58AD704A"/>
    <w:rsid w:val="58EB1F54"/>
    <w:rsid w:val="58ED38EB"/>
    <w:rsid w:val="58FE22D6"/>
    <w:rsid w:val="592858A0"/>
    <w:rsid w:val="5943175D"/>
    <w:rsid w:val="594F1EAF"/>
    <w:rsid w:val="596772BB"/>
    <w:rsid w:val="5976736F"/>
    <w:rsid w:val="598D5E93"/>
    <w:rsid w:val="598F535C"/>
    <w:rsid w:val="59D9459D"/>
    <w:rsid w:val="59DC4D39"/>
    <w:rsid w:val="59EE16C8"/>
    <w:rsid w:val="59FC4F7A"/>
    <w:rsid w:val="5A551748"/>
    <w:rsid w:val="5A690D4F"/>
    <w:rsid w:val="5A850776"/>
    <w:rsid w:val="5AAC2BB4"/>
    <w:rsid w:val="5AE9377D"/>
    <w:rsid w:val="5B1C7B22"/>
    <w:rsid w:val="5B44356A"/>
    <w:rsid w:val="5B490B80"/>
    <w:rsid w:val="5B4F48CA"/>
    <w:rsid w:val="5B595267"/>
    <w:rsid w:val="5B9F0927"/>
    <w:rsid w:val="5BA953CD"/>
    <w:rsid w:val="5BD87008"/>
    <w:rsid w:val="5BDB7A2A"/>
    <w:rsid w:val="5C2A4270"/>
    <w:rsid w:val="5C3338C6"/>
    <w:rsid w:val="5C471564"/>
    <w:rsid w:val="5C4849EC"/>
    <w:rsid w:val="5C693288"/>
    <w:rsid w:val="5C761E49"/>
    <w:rsid w:val="5C8400C2"/>
    <w:rsid w:val="5C875E04"/>
    <w:rsid w:val="5CBD20DA"/>
    <w:rsid w:val="5CD6186D"/>
    <w:rsid w:val="5CE11640"/>
    <w:rsid w:val="5CF4545F"/>
    <w:rsid w:val="5CFC237E"/>
    <w:rsid w:val="5D1E2081"/>
    <w:rsid w:val="5D4B0BE0"/>
    <w:rsid w:val="5D564FC2"/>
    <w:rsid w:val="5D6B74D4"/>
    <w:rsid w:val="5D721C63"/>
    <w:rsid w:val="5D881E34"/>
    <w:rsid w:val="5DB04EE7"/>
    <w:rsid w:val="5DB350EB"/>
    <w:rsid w:val="5DB90A1A"/>
    <w:rsid w:val="5DCF50C5"/>
    <w:rsid w:val="5E3B4DD4"/>
    <w:rsid w:val="5E465A3C"/>
    <w:rsid w:val="5E4931F3"/>
    <w:rsid w:val="5E4C2B93"/>
    <w:rsid w:val="5E500A5F"/>
    <w:rsid w:val="5E87729B"/>
    <w:rsid w:val="5E88735C"/>
    <w:rsid w:val="5EA27FEB"/>
    <w:rsid w:val="5EC27B7B"/>
    <w:rsid w:val="5EE23F63"/>
    <w:rsid w:val="5F2931A3"/>
    <w:rsid w:val="5F4931EA"/>
    <w:rsid w:val="5F555D46"/>
    <w:rsid w:val="5F660570"/>
    <w:rsid w:val="5F6E5059"/>
    <w:rsid w:val="5F70492E"/>
    <w:rsid w:val="5F7E2E72"/>
    <w:rsid w:val="5FA95193"/>
    <w:rsid w:val="5FD17AC2"/>
    <w:rsid w:val="5FE570CA"/>
    <w:rsid w:val="600357A2"/>
    <w:rsid w:val="600F05EB"/>
    <w:rsid w:val="6010193F"/>
    <w:rsid w:val="60152602"/>
    <w:rsid w:val="60180540"/>
    <w:rsid w:val="602D1AA4"/>
    <w:rsid w:val="605D0B34"/>
    <w:rsid w:val="608416F8"/>
    <w:rsid w:val="60A26D69"/>
    <w:rsid w:val="60CD774E"/>
    <w:rsid w:val="60D3786A"/>
    <w:rsid w:val="60F12F0B"/>
    <w:rsid w:val="60F31CBA"/>
    <w:rsid w:val="6102658E"/>
    <w:rsid w:val="611317B0"/>
    <w:rsid w:val="611F485D"/>
    <w:rsid w:val="61271D90"/>
    <w:rsid w:val="613C540F"/>
    <w:rsid w:val="614C6366"/>
    <w:rsid w:val="615E47F9"/>
    <w:rsid w:val="61665FE8"/>
    <w:rsid w:val="616C6F60"/>
    <w:rsid w:val="61723EC8"/>
    <w:rsid w:val="6177171A"/>
    <w:rsid w:val="618E553F"/>
    <w:rsid w:val="61EB2991"/>
    <w:rsid w:val="62196746"/>
    <w:rsid w:val="628C5583"/>
    <w:rsid w:val="62C658A5"/>
    <w:rsid w:val="62D91A01"/>
    <w:rsid w:val="62F04F50"/>
    <w:rsid w:val="62F90A1B"/>
    <w:rsid w:val="63014888"/>
    <w:rsid w:val="633345F0"/>
    <w:rsid w:val="63442359"/>
    <w:rsid w:val="63604CA7"/>
    <w:rsid w:val="636C7B02"/>
    <w:rsid w:val="637C6F78"/>
    <w:rsid w:val="63B05C41"/>
    <w:rsid w:val="63B2336C"/>
    <w:rsid w:val="63B93732"/>
    <w:rsid w:val="63C435CD"/>
    <w:rsid w:val="63C6351C"/>
    <w:rsid w:val="63DD455C"/>
    <w:rsid w:val="63DE27AE"/>
    <w:rsid w:val="63E1229E"/>
    <w:rsid w:val="63E1462C"/>
    <w:rsid w:val="64060183"/>
    <w:rsid w:val="64346872"/>
    <w:rsid w:val="643C74D4"/>
    <w:rsid w:val="647208F1"/>
    <w:rsid w:val="647A0DC4"/>
    <w:rsid w:val="648D461A"/>
    <w:rsid w:val="6497295D"/>
    <w:rsid w:val="64A953A8"/>
    <w:rsid w:val="64B3342F"/>
    <w:rsid w:val="64B83B35"/>
    <w:rsid w:val="64BA0C8C"/>
    <w:rsid w:val="64D15E6F"/>
    <w:rsid w:val="64DF1D6E"/>
    <w:rsid w:val="64E70B07"/>
    <w:rsid w:val="64F637A7"/>
    <w:rsid w:val="64F705FF"/>
    <w:rsid w:val="65146849"/>
    <w:rsid w:val="65731A2C"/>
    <w:rsid w:val="657D58A9"/>
    <w:rsid w:val="658A6D10"/>
    <w:rsid w:val="659A631C"/>
    <w:rsid w:val="65CD0D2C"/>
    <w:rsid w:val="65D331AD"/>
    <w:rsid w:val="65D80EA6"/>
    <w:rsid w:val="65FD1A10"/>
    <w:rsid w:val="660A2A77"/>
    <w:rsid w:val="661C0C20"/>
    <w:rsid w:val="666176C6"/>
    <w:rsid w:val="668138C4"/>
    <w:rsid w:val="66F145A6"/>
    <w:rsid w:val="670033BB"/>
    <w:rsid w:val="67193AFD"/>
    <w:rsid w:val="6725042B"/>
    <w:rsid w:val="674C036C"/>
    <w:rsid w:val="67790849"/>
    <w:rsid w:val="677A2E1C"/>
    <w:rsid w:val="678F0AD2"/>
    <w:rsid w:val="679A1B88"/>
    <w:rsid w:val="67A46585"/>
    <w:rsid w:val="67D3114F"/>
    <w:rsid w:val="67E03287"/>
    <w:rsid w:val="67E203A9"/>
    <w:rsid w:val="67F73E3E"/>
    <w:rsid w:val="68307350"/>
    <w:rsid w:val="683B1D88"/>
    <w:rsid w:val="6853303E"/>
    <w:rsid w:val="6865105C"/>
    <w:rsid w:val="687642FC"/>
    <w:rsid w:val="68F662C8"/>
    <w:rsid w:val="68F77E25"/>
    <w:rsid w:val="69291D1E"/>
    <w:rsid w:val="694B0B8C"/>
    <w:rsid w:val="697128B5"/>
    <w:rsid w:val="697D7187"/>
    <w:rsid w:val="69866B90"/>
    <w:rsid w:val="69912070"/>
    <w:rsid w:val="69B47B0D"/>
    <w:rsid w:val="69CB5A6A"/>
    <w:rsid w:val="69CD5C19"/>
    <w:rsid w:val="69DB0E38"/>
    <w:rsid w:val="69EB4235"/>
    <w:rsid w:val="69F30635"/>
    <w:rsid w:val="69F36FF7"/>
    <w:rsid w:val="6A0D5C52"/>
    <w:rsid w:val="6A255F51"/>
    <w:rsid w:val="6A362C2B"/>
    <w:rsid w:val="6A594C40"/>
    <w:rsid w:val="6A8B0DD6"/>
    <w:rsid w:val="6A8E58E9"/>
    <w:rsid w:val="6AE76F44"/>
    <w:rsid w:val="6AED0D1A"/>
    <w:rsid w:val="6AEE2CCB"/>
    <w:rsid w:val="6AF208ED"/>
    <w:rsid w:val="6AF26E82"/>
    <w:rsid w:val="6AF4090B"/>
    <w:rsid w:val="6B040A95"/>
    <w:rsid w:val="6B640005"/>
    <w:rsid w:val="6BC337B8"/>
    <w:rsid w:val="6BC44597"/>
    <w:rsid w:val="6BD24D7C"/>
    <w:rsid w:val="6BE256D3"/>
    <w:rsid w:val="6C225202"/>
    <w:rsid w:val="6C3F5DB4"/>
    <w:rsid w:val="6C4F763D"/>
    <w:rsid w:val="6C580C23"/>
    <w:rsid w:val="6C77058D"/>
    <w:rsid w:val="6C7D639B"/>
    <w:rsid w:val="6C866961"/>
    <w:rsid w:val="6CD67676"/>
    <w:rsid w:val="6CF43DC3"/>
    <w:rsid w:val="6D1525C8"/>
    <w:rsid w:val="6D787D49"/>
    <w:rsid w:val="6D886231"/>
    <w:rsid w:val="6D9756F1"/>
    <w:rsid w:val="6DE536E7"/>
    <w:rsid w:val="6DF66D34"/>
    <w:rsid w:val="6DFC7D58"/>
    <w:rsid w:val="6E123BFC"/>
    <w:rsid w:val="6E245261"/>
    <w:rsid w:val="6E386F5E"/>
    <w:rsid w:val="6E546257"/>
    <w:rsid w:val="6E65623C"/>
    <w:rsid w:val="6E851A78"/>
    <w:rsid w:val="6ECC2327"/>
    <w:rsid w:val="6EE43107"/>
    <w:rsid w:val="6EF47329"/>
    <w:rsid w:val="6F1A1753"/>
    <w:rsid w:val="6F2179F2"/>
    <w:rsid w:val="6F4A4502"/>
    <w:rsid w:val="6F8A1A3C"/>
    <w:rsid w:val="6FA50623"/>
    <w:rsid w:val="6FA56875"/>
    <w:rsid w:val="6FC635BE"/>
    <w:rsid w:val="6FCE1E96"/>
    <w:rsid w:val="700761C3"/>
    <w:rsid w:val="700A5397"/>
    <w:rsid w:val="70147557"/>
    <w:rsid w:val="7027728A"/>
    <w:rsid w:val="704B5D09"/>
    <w:rsid w:val="707324D0"/>
    <w:rsid w:val="70881C44"/>
    <w:rsid w:val="708C3591"/>
    <w:rsid w:val="709D579F"/>
    <w:rsid w:val="70CA2B57"/>
    <w:rsid w:val="70D11800"/>
    <w:rsid w:val="70F5759B"/>
    <w:rsid w:val="70FD7FEB"/>
    <w:rsid w:val="710F30AF"/>
    <w:rsid w:val="71120F98"/>
    <w:rsid w:val="7134785E"/>
    <w:rsid w:val="71471039"/>
    <w:rsid w:val="71CD528E"/>
    <w:rsid w:val="71DD0BE8"/>
    <w:rsid w:val="71EC1BC2"/>
    <w:rsid w:val="71F8737D"/>
    <w:rsid w:val="721455EC"/>
    <w:rsid w:val="72361A07"/>
    <w:rsid w:val="72450197"/>
    <w:rsid w:val="727A7B45"/>
    <w:rsid w:val="728C5620"/>
    <w:rsid w:val="72914E8F"/>
    <w:rsid w:val="729D3AA5"/>
    <w:rsid w:val="72CE7E91"/>
    <w:rsid w:val="72F0242E"/>
    <w:rsid w:val="7316496D"/>
    <w:rsid w:val="73263829"/>
    <w:rsid w:val="732857F3"/>
    <w:rsid w:val="734354AD"/>
    <w:rsid w:val="735A34D3"/>
    <w:rsid w:val="736E1C87"/>
    <w:rsid w:val="73827EBA"/>
    <w:rsid w:val="7395275D"/>
    <w:rsid w:val="7396207C"/>
    <w:rsid w:val="73977238"/>
    <w:rsid w:val="73A07346"/>
    <w:rsid w:val="73A452C5"/>
    <w:rsid w:val="73DB695B"/>
    <w:rsid w:val="73E27831"/>
    <w:rsid w:val="741A038C"/>
    <w:rsid w:val="74275875"/>
    <w:rsid w:val="74454183"/>
    <w:rsid w:val="74560F82"/>
    <w:rsid w:val="74652367"/>
    <w:rsid w:val="74E97643"/>
    <w:rsid w:val="750C62FE"/>
    <w:rsid w:val="751C43C4"/>
    <w:rsid w:val="75260764"/>
    <w:rsid w:val="752B15CB"/>
    <w:rsid w:val="7546367B"/>
    <w:rsid w:val="75697B29"/>
    <w:rsid w:val="756E7E7E"/>
    <w:rsid w:val="75A86872"/>
    <w:rsid w:val="75B97ADE"/>
    <w:rsid w:val="75DE03EB"/>
    <w:rsid w:val="75EB0195"/>
    <w:rsid w:val="75FD38E8"/>
    <w:rsid w:val="7613329E"/>
    <w:rsid w:val="761A519B"/>
    <w:rsid w:val="76263A8E"/>
    <w:rsid w:val="764E4846"/>
    <w:rsid w:val="76656C78"/>
    <w:rsid w:val="768D4D1F"/>
    <w:rsid w:val="769D5089"/>
    <w:rsid w:val="76B61368"/>
    <w:rsid w:val="76CE216A"/>
    <w:rsid w:val="76CF2B2C"/>
    <w:rsid w:val="770025E3"/>
    <w:rsid w:val="77756FEB"/>
    <w:rsid w:val="77837F6C"/>
    <w:rsid w:val="77A46169"/>
    <w:rsid w:val="77B64437"/>
    <w:rsid w:val="77D2124C"/>
    <w:rsid w:val="77F91682"/>
    <w:rsid w:val="78001804"/>
    <w:rsid w:val="78055032"/>
    <w:rsid w:val="781C51FB"/>
    <w:rsid w:val="78487795"/>
    <w:rsid w:val="784D238C"/>
    <w:rsid w:val="785C1A9B"/>
    <w:rsid w:val="786A41B8"/>
    <w:rsid w:val="78A308DE"/>
    <w:rsid w:val="78A551F0"/>
    <w:rsid w:val="78DB7116"/>
    <w:rsid w:val="78DD2BDC"/>
    <w:rsid w:val="792A5740"/>
    <w:rsid w:val="795723D5"/>
    <w:rsid w:val="796127D2"/>
    <w:rsid w:val="797A06D0"/>
    <w:rsid w:val="79DC7EDE"/>
    <w:rsid w:val="79E41D48"/>
    <w:rsid w:val="79F3642F"/>
    <w:rsid w:val="7A006334"/>
    <w:rsid w:val="7A082B7B"/>
    <w:rsid w:val="7A36248D"/>
    <w:rsid w:val="7A3E2CEE"/>
    <w:rsid w:val="7A3E49CF"/>
    <w:rsid w:val="7A41149C"/>
    <w:rsid w:val="7A5769BE"/>
    <w:rsid w:val="7A5D16FE"/>
    <w:rsid w:val="7A7F0743"/>
    <w:rsid w:val="7AAF2CD5"/>
    <w:rsid w:val="7AC762EF"/>
    <w:rsid w:val="7AF62A0E"/>
    <w:rsid w:val="7AF75AAB"/>
    <w:rsid w:val="7B1A0118"/>
    <w:rsid w:val="7B5353D8"/>
    <w:rsid w:val="7B550D62"/>
    <w:rsid w:val="7B551150"/>
    <w:rsid w:val="7B6A4B17"/>
    <w:rsid w:val="7B6E3F3E"/>
    <w:rsid w:val="7BA76D57"/>
    <w:rsid w:val="7BCB31C0"/>
    <w:rsid w:val="7BCC5FD2"/>
    <w:rsid w:val="7BDE7FEF"/>
    <w:rsid w:val="7BE61DA8"/>
    <w:rsid w:val="7BF95A65"/>
    <w:rsid w:val="7C077EE1"/>
    <w:rsid w:val="7C121C56"/>
    <w:rsid w:val="7C140014"/>
    <w:rsid w:val="7C773348"/>
    <w:rsid w:val="7C85262F"/>
    <w:rsid w:val="7C9F31B7"/>
    <w:rsid w:val="7CAF40C7"/>
    <w:rsid w:val="7CC11113"/>
    <w:rsid w:val="7D1142C2"/>
    <w:rsid w:val="7D4B29F9"/>
    <w:rsid w:val="7D90791E"/>
    <w:rsid w:val="7DD45E58"/>
    <w:rsid w:val="7DFD20AA"/>
    <w:rsid w:val="7DFF2A5E"/>
    <w:rsid w:val="7E1E56F5"/>
    <w:rsid w:val="7E33329E"/>
    <w:rsid w:val="7E3E411D"/>
    <w:rsid w:val="7E416862"/>
    <w:rsid w:val="7E6530D6"/>
    <w:rsid w:val="7E7229C3"/>
    <w:rsid w:val="7EC44EDF"/>
    <w:rsid w:val="7EE527EB"/>
    <w:rsid w:val="7EF426F4"/>
    <w:rsid w:val="7F080287"/>
    <w:rsid w:val="7F1C70E6"/>
    <w:rsid w:val="7F546B4E"/>
    <w:rsid w:val="7F7937F0"/>
    <w:rsid w:val="7FA06711"/>
    <w:rsid w:val="7FF7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qFormat/>
    <w:uiPriority w:val="0"/>
    <w:rPr>
      <w:w w:val="80"/>
      <w:sz w:val="24"/>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ind w:left="1200" w:leftChars="1200"/>
    </w:pPr>
  </w:style>
  <w:style w:type="paragraph" w:styleId="12">
    <w:name w:val="Date"/>
    <w:basedOn w:val="1"/>
    <w:next w:val="1"/>
    <w:qFormat/>
    <w:uiPriority w:val="0"/>
    <w:rPr>
      <w:rFonts w:ascii="仿宋_GB2312" w:eastAsia="仿宋_GB2312"/>
      <w:sz w:val="30"/>
      <w:szCs w:val="20"/>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basedOn w:val="19"/>
    <w:qFormat/>
    <w:uiPriority w:val="99"/>
    <w:rPr>
      <w:color w:val="0000FF"/>
      <w:u w:val="single"/>
    </w:rPr>
  </w:style>
  <w:style w:type="character" w:styleId="22">
    <w:name w:val="HTML Sample"/>
    <w:basedOn w:val="19"/>
    <w:qFormat/>
    <w:uiPriority w:val="0"/>
    <w:rPr>
      <w:rFonts w:ascii="Courier New" w:hAnsi="Courier New"/>
    </w:rPr>
  </w:style>
  <w:style w:type="paragraph" w:customStyle="1" w:styleId="23">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4">
    <w:name w:val="_Style 2"/>
    <w:basedOn w:val="1"/>
    <w:qFormat/>
    <w:uiPriority w:val="0"/>
    <w:pPr>
      <w:ind w:firstLine="200" w:firstLineChars="200"/>
    </w:pPr>
    <w:rPr>
      <w:rFonts w:ascii="Calibri" w:hAnsi="Calibri"/>
      <w:sz w:val="28"/>
      <w:szCs w:val="22"/>
    </w:rPr>
  </w:style>
  <w:style w:type="paragraph" w:customStyle="1" w:styleId="2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 靠左"/>
    <w:basedOn w:val="1"/>
    <w:qFormat/>
    <w:uiPriority w:val="0"/>
    <w:pPr>
      <w:jc w:val="left"/>
    </w:pPr>
  </w:style>
  <w:style w:type="paragraph" w:styleId="29">
    <w:name w:val="List Paragraph"/>
    <w:basedOn w:val="1"/>
    <w:qFormat/>
    <w:uiPriority w:val="99"/>
    <w:pPr>
      <w:ind w:firstLine="420" w:firstLineChars="200"/>
    </w:pPr>
  </w:style>
  <w:style w:type="paragraph" w:customStyle="1" w:styleId="30">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1">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2">
    <w:name w:val="表题注"/>
    <w:next w:val="33"/>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3">
    <w:name w:val="表格"/>
    <w:basedOn w:val="1"/>
    <w:next w:val="1"/>
    <w:qFormat/>
    <w:uiPriority w:val="0"/>
    <w:pPr>
      <w:keepNext/>
      <w:widowControl/>
      <w:jc w:val="center"/>
    </w:pPr>
    <w:rPr>
      <w:sz w:val="24"/>
      <w:szCs w:val="21"/>
    </w:rPr>
  </w:style>
  <w:style w:type="paragraph" w:customStyle="1" w:styleId="3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5">
    <w:name w:val="默认段落字体 Para Char Char Char Char"/>
    <w:basedOn w:val="1"/>
    <w:qFormat/>
    <w:uiPriority w:val="0"/>
  </w:style>
  <w:style w:type="character" w:customStyle="1" w:styleId="36">
    <w:name w:val="articleitemtext1"/>
    <w:basedOn w:val="19"/>
    <w:qFormat/>
    <w:uiPriority w:val="0"/>
    <w:rPr>
      <w:color w:val="000000"/>
      <w:sz w:val="18"/>
      <w:szCs w:val="18"/>
    </w:rPr>
  </w:style>
  <w:style w:type="paragraph" w:customStyle="1" w:styleId="37">
    <w:name w:val="保留正文"/>
    <w:basedOn w:val="8"/>
    <w:qFormat/>
    <w:uiPriority w:val="0"/>
    <w:pPr>
      <w:keepNext/>
      <w:tabs>
        <w:tab w:val="left" w:pos="562"/>
        <w:tab w:val="left" w:pos="3372"/>
        <w:tab w:val="left" w:pos="3653"/>
      </w:tabs>
      <w:spacing w:after="160" w:afterLines="0"/>
    </w:pPr>
    <w:rPr>
      <w:sz w:val="21"/>
    </w:rPr>
  </w:style>
  <w:style w:type="paragraph" w:customStyle="1" w:styleId="38">
    <w:name w:val="样式 左侧:  0 厘米 悬挂缩进: 2.5 字符"/>
    <w:basedOn w:val="1"/>
    <w:qFormat/>
    <w:uiPriority w:val="0"/>
    <w:pPr>
      <w:ind w:left="525" w:hanging="525" w:hangingChars="250"/>
    </w:pPr>
    <w:rPr>
      <w:szCs w:val="20"/>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标题 5（有编号）（绿盟科技）"/>
    <w:basedOn w:val="1"/>
    <w:next w:val="41"/>
    <w:qFormat/>
    <w:uiPriority w:val="0"/>
    <w:pPr>
      <w:keepNext/>
      <w:keepLines/>
      <w:numPr>
        <w:ilvl w:val="4"/>
        <w:numId w:val="3"/>
      </w:numPr>
      <w:spacing w:before="280" w:after="156" w:line="377" w:lineRule="auto"/>
      <w:jc w:val="left"/>
      <w:outlineLvl w:val="4"/>
    </w:pPr>
    <w:rPr>
      <w:rFonts w:ascii="Arial" w:hAnsi="Arial" w:eastAsia="黑体" w:cs="Times New Roman"/>
      <w:b/>
      <w:sz w:val="24"/>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2">
    <w:name w:val="font21"/>
    <w:basedOn w:val="19"/>
    <w:qFormat/>
    <w:uiPriority w:val="0"/>
    <w:rPr>
      <w:rFonts w:hint="default" w:ascii="Times New Roman" w:hAnsi="Times New Roman" w:cs="Times New Roman"/>
      <w:color w:val="000000"/>
      <w:sz w:val="24"/>
      <w:szCs w:val="24"/>
      <w:u w:val="none"/>
    </w:rPr>
  </w:style>
  <w:style w:type="character" w:customStyle="1" w:styleId="43">
    <w:name w:val="font31"/>
    <w:basedOn w:val="19"/>
    <w:qFormat/>
    <w:uiPriority w:val="0"/>
    <w:rPr>
      <w:rFonts w:hint="default" w:ascii="方正仿宋_GBK" w:hAnsi="方正仿宋_GBK" w:eastAsia="方正仿宋_GBK" w:cs="方正仿宋_GBK"/>
      <w:color w:val="000000"/>
      <w:sz w:val="24"/>
      <w:szCs w:val="24"/>
      <w:u w:val="none"/>
    </w:rPr>
  </w:style>
  <w:style w:type="character" w:customStyle="1" w:styleId="44">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5">
    <w:name w:val="font11"/>
    <w:basedOn w:val="19"/>
    <w:qFormat/>
    <w:uiPriority w:val="0"/>
    <w:rPr>
      <w:rFonts w:hint="default" w:ascii="Times New Roman" w:hAnsi="Times New Roman" w:cs="Times New Roman"/>
      <w:color w:val="000000"/>
      <w:sz w:val="20"/>
      <w:szCs w:val="20"/>
      <w:u w:val="none"/>
    </w:rPr>
  </w:style>
  <w:style w:type="character" w:customStyle="1" w:styleId="46">
    <w:name w:val="font41"/>
    <w:basedOn w:val="19"/>
    <w:qFormat/>
    <w:uiPriority w:val="0"/>
    <w:rPr>
      <w:rFonts w:hint="eastAsia" w:ascii="宋体" w:hAnsi="宋体" w:eastAsia="宋体" w:cs="宋体"/>
      <w:color w:val="000000"/>
      <w:sz w:val="20"/>
      <w:szCs w:val="20"/>
      <w:u w:val="none"/>
    </w:rPr>
  </w:style>
  <w:style w:type="character" w:customStyle="1" w:styleId="47">
    <w:name w:val="font81"/>
    <w:basedOn w:val="19"/>
    <w:qFormat/>
    <w:uiPriority w:val="0"/>
    <w:rPr>
      <w:rFonts w:ascii="方正仿宋_GBK" w:hAnsi="方正仿宋_GBK" w:eastAsia="方正仿宋_GBK" w:cs="方正仿宋_GBK"/>
      <w:color w:val="000000"/>
      <w:sz w:val="20"/>
      <w:szCs w:val="20"/>
      <w:u w:val="none"/>
    </w:rPr>
  </w:style>
  <w:style w:type="character" w:customStyle="1" w:styleId="48">
    <w:name w:val="font51"/>
    <w:basedOn w:val="19"/>
    <w:qFormat/>
    <w:uiPriority w:val="0"/>
    <w:rPr>
      <w:rFonts w:hint="default" w:ascii="Times New Roman" w:hAnsi="Times New Roman" w:cs="Times New Roman"/>
      <w:color w:val="000000"/>
      <w:sz w:val="20"/>
      <w:szCs w:val="20"/>
      <w:u w:val="none"/>
    </w:rPr>
  </w:style>
  <w:style w:type="character" w:customStyle="1" w:styleId="49">
    <w:name w:val="font71"/>
    <w:basedOn w:val="19"/>
    <w:qFormat/>
    <w:uiPriority w:val="0"/>
    <w:rPr>
      <w:rFonts w:hint="eastAsia" w:ascii="方正仿宋_GBK" w:hAnsi="方正仿宋_GBK" w:eastAsia="方正仿宋_GBK" w:cs="方正仿宋_GBK"/>
      <w:color w:val="000000"/>
      <w:sz w:val="20"/>
      <w:szCs w:val="20"/>
      <w:u w:val="none"/>
    </w:rPr>
  </w:style>
  <w:style w:type="character" w:customStyle="1" w:styleId="50">
    <w:name w:val="font61"/>
    <w:basedOn w:val="19"/>
    <w:qFormat/>
    <w:uiPriority w:val="0"/>
    <w:rPr>
      <w:rFonts w:hint="eastAsia" w:ascii="方正仿宋_GBK" w:hAnsi="方正仿宋_GBK" w:eastAsia="方正仿宋_GBK" w:cs="方正仿宋_GBK"/>
      <w:color w:val="000000"/>
      <w:sz w:val="20"/>
      <w:szCs w:val="20"/>
      <w:u w:val="none"/>
    </w:rPr>
  </w:style>
  <w:style w:type="paragraph" w:customStyle="1" w:styleId="51">
    <w:name w:val="Char"/>
    <w:basedOn w:val="1"/>
    <w:next w:val="1"/>
    <w:autoRedefine/>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70</Pages>
  <Words>1312</Words>
  <Characters>1550</Characters>
  <Lines>417</Lines>
  <Paragraphs>117</Paragraphs>
  <TotalTime>10</TotalTime>
  <ScaleCrop>false</ScaleCrop>
  <LinksUpToDate>false</LinksUpToDate>
  <CharactersWithSpaces>1725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亮子</cp:lastModifiedBy>
  <cp:lastPrinted>2023-09-01T03:03:00Z</cp:lastPrinted>
  <dcterms:modified xsi:type="dcterms:W3CDTF">2025-07-04T06:38:59Z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D9B195BD680B4641840455654C9685F9_13</vt:lpwstr>
  </property>
  <property fmtid="{D5CDD505-2E9C-101B-9397-08002B2CF9AE}" pid="4" name="commondata">
    <vt:lpwstr>eyJoZGlkIjoiYmI0ZTc3MmYxM2IxZDA1MzRkZTdmOWU4MDU3NGY3NmYifQ==</vt:lpwstr>
  </property>
  <property fmtid="{D5CDD505-2E9C-101B-9397-08002B2CF9AE}" pid="5" name="KSOTemplateDocerSaveRecord">
    <vt:lpwstr>eyJoZGlkIjoiNTlhZThmNTc5MDQyOWYwNDkxMDUxMDc4ZmE2Y2M4ZGQiLCJ1c2VySWQiOiI2MDEyNzM1OTkifQ==</vt:lpwstr>
  </property>
</Properties>
</file>