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E75C">
      <w:pPr>
        <w:pStyle w:val="5"/>
        <w:spacing w:line="250" w:lineRule="auto"/>
      </w:pPr>
    </w:p>
    <w:p w14:paraId="795EC682">
      <w:pPr>
        <w:spacing w:before="206" w:line="188" w:lineRule="auto"/>
        <w:jc w:val="center"/>
        <w:outlineLvl w:val="0"/>
        <w:rPr>
          <w:rFonts w:hint="eastAsia" w:ascii="微软雅黑" w:hAnsi="微软雅黑" w:eastAsia="微软雅黑" w:cs="微软雅黑"/>
          <w:sz w:val="48"/>
          <w:szCs w:val="48"/>
          <w:lang w:eastAsia="zh-CN"/>
        </w:rPr>
      </w:pPr>
      <w:bookmarkStart w:id="0" w:name="_Toc24452"/>
      <w:r>
        <w:rPr>
          <w:rFonts w:hint="eastAsia" w:ascii="微软雅黑" w:hAnsi="微软雅黑" w:eastAsia="微软雅黑" w:cs="微软雅黑"/>
          <w:b/>
          <w:bCs/>
          <w:spacing w:val="-4"/>
          <w:sz w:val="48"/>
          <w:szCs w:val="48"/>
          <w:lang w:eastAsia="zh-CN"/>
        </w:rPr>
        <w:t>阿瓦提县2024年产业园区基础设施建设项目-燃气工程</w:t>
      </w:r>
      <w:bookmarkEnd w:id="0"/>
    </w:p>
    <w:p w14:paraId="548D1421">
      <w:pPr>
        <w:pStyle w:val="5"/>
        <w:spacing w:line="245" w:lineRule="auto"/>
      </w:pPr>
    </w:p>
    <w:p w14:paraId="4542408C">
      <w:pPr>
        <w:pStyle w:val="5"/>
        <w:spacing w:line="245" w:lineRule="auto"/>
      </w:pPr>
    </w:p>
    <w:p w14:paraId="6EFD229E">
      <w:pPr>
        <w:spacing w:before="171" w:line="188" w:lineRule="auto"/>
        <w:jc w:val="center"/>
        <w:rPr>
          <w:rFonts w:hint="default"/>
          <w:sz w:val="22"/>
          <w:szCs w:val="22"/>
          <w:lang w:val="en-US"/>
        </w:rPr>
      </w:pPr>
      <w:r>
        <w:rPr>
          <w:rFonts w:ascii="微软雅黑" w:hAnsi="微软雅黑" w:eastAsia="微软雅黑" w:cs="微软雅黑"/>
          <w:b/>
          <w:bCs/>
          <w:spacing w:val="-21"/>
          <w:sz w:val="36"/>
          <w:szCs w:val="36"/>
        </w:rPr>
        <w:t>项目编号：</w:t>
      </w:r>
      <w:r>
        <w:rPr>
          <w:rFonts w:hint="eastAsia" w:ascii="微软雅黑" w:hAnsi="微软雅黑" w:eastAsia="微软雅黑" w:cs="微软雅黑"/>
          <w:b/>
          <w:bCs/>
          <w:spacing w:val="-21"/>
          <w:sz w:val="36"/>
          <w:szCs w:val="36"/>
          <w:lang w:eastAsia="zh-CN"/>
        </w:rPr>
        <w:t>20250279</w:t>
      </w:r>
    </w:p>
    <w:p w14:paraId="3670A767">
      <w:pPr>
        <w:pStyle w:val="5"/>
        <w:spacing w:line="257" w:lineRule="auto"/>
      </w:pPr>
    </w:p>
    <w:p w14:paraId="6C9E2F7A">
      <w:pPr>
        <w:pStyle w:val="5"/>
        <w:spacing w:line="258" w:lineRule="auto"/>
      </w:pPr>
    </w:p>
    <w:p w14:paraId="02CC9B07">
      <w:pPr>
        <w:pStyle w:val="5"/>
        <w:spacing w:line="258" w:lineRule="auto"/>
      </w:pPr>
    </w:p>
    <w:p w14:paraId="720AA69A">
      <w:pPr>
        <w:pStyle w:val="5"/>
        <w:spacing w:line="258" w:lineRule="auto"/>
      </w:pPr>
    </w:p>
    <w:p w14:paraId="47945359">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b w:val="0"/>
          <w:bCs w:val="0"/>
          <w:spacing w:val="-9"/>
          <w:sz w:val="52"/>
          <w:szCs w:val="52"/>
        </w:rPr>
      </w:pPr>
      <w:bookmarkStart w:id="1" w:name="_Toc737"/>
      <w:r>
        <w:rPr>
          <w:rFonts w:ascii="微软雅黑" w:hAnsi="微软雅黑" w:eastAsia="微软雅黑" w:cs="微软雅黑"/>
          <w:b w:val="0"/>
          <w:bCs w:val="0"/>
          <w:spacing w:val="-9"/>
          <w:sz w:val="52"/>
          <w:szCs w:val="52"/>
        </w:rPr>
        <w:t>竞</w:t>
      </w:r>
      <w:bookmarkEnd w:id="1"/>
    </w:p>
    <w:p w14:paraId="287BD12C">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b w:val="0"/>
          <w:bCs w:val="0"/>
          <w:spacing w:val="-9"/>
          <w:sz w:val="52"/>
          <w:szCs w:val="52"/>
        </w:rPr>
      </w:pPr>
      <w:bookmarkStart w:id="2" w:name="_Toc8977"/>
      <w:r>
        <w:rPr>
          <w:rFonts w:ascii="微软雅黑" w:hAnsi="微软雅黑" w:eastAsia="微软雅黑" w:cs="微软雅黑"/>
          <w:b w:val="0"/>
          <w:bCs w:val="0"/>
          <w:spacing w:val="-9"/>
          <w:sz w:val="52"/>
          <w:szCs w:val="52"/>
        </w:rPr>
        <w:t>争</w:t>
      </w:r>
      <w:bookmarkEnd w:id="2"/>
    </w:p>
    <w:p w14:paraId="35ADDF99">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b w:val="0"/>
          <w:bCs w:val="0"/>
          <w:spacing w:val="-9"/>
          <w:sz w:val="52"/>
          <w:szCs w:val="52"/>
        </w:rPr>
      </w:pPr>
      <w:bookmarkStart w:id="3" w:name="_Toc2587"/>
      <w:r>
        <w:rPr>
          <w:rFonts w:ascii="微软雅黑" w:hAnsi="微软雅黑" w:eastAsia="微软雅黑" w:cs="微软雅黑"/>
          <w:b w:val="0"/>
          <w:bCs w:val="0"/>
          <w:spacing w:val="-9"/>
          <w:sz w:val="52"/>
          <w:szCs w:val="52"/>
        </w:rPr>
        <w:t>性</w:t>
      </w:r>
      <w:bookmarkEnd w:id="3"/>
    </w:p>
    <w:p w14:paraId="0C81AE01">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b w:val="0"/>
          <w:bCs w:val="0"/>
          <w:spacing w:val="-9"/>
          <w:sz w:val="52"/>
          <w:szCs w:val="52"/>
        </w:rPr>
      </w:pPr>
      <w:bookmarkStart w:id="4" w:name="_Toc2779"/>
      <w:r>
        <w:rPr>
          <w:rFonts w:ascii="微软雅黑" w:hAnsi="微软雅黑" w:eastAsia="微软雅黑" w:cs="微软雅黑"/>
          <w:b w:val="0"/>
          <w:bCs w:val="0"/>
          <w:spacing w:val="-9"/>
          <w:sz w:val="52"/>
          <w:szCs w:val="52"/>
        </w:rPr>
        <w:t>磋</w:t>
      </w:r>
      <w:bookmarkEnd w:id="4"/>
    </w:p>
    <w:p w14:paraId="79ADDB26">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b w:val="0"/>
          <w:bCs w:val="0"/>
          <w:spacing w:val="-9"/>
          <w:sz w:val="52"/>
          <w:szCs w:val="52"/>
        </w:rPr>
      </w:pPr>
      <w:bookmarkStart w:id="5" w:name="_Toc243"/>
      <w:r>
        <w:rPr>
          <w:rFonts w:ascii="微软雅黑" w:hAnsi="微软雅黑" w:eastAsia="微软雅黑" w:cs="微软雅黑"/>
          <w:b w:val="0"/>
          <w:bCs w:val="0"/>
          <w:spacing w:val="-9"/>
          <w:sz w:val="52"/>
          <w:szCs w:val="52"/>
        </w:rPr>
        <w:t>商</w:t>
      </w:r>
      <w:bookmarkEnd w:id="5"/>
    </w:p>
    <w:p w14:paraId="7E481D6E">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b w:val="0"/>
          <w:bCs w:val="0"/>
          <w:spacing w:val="-9"/>
          <w:sz w:val="52"/>
          <w:szCs w:val="52"/>
        </w:rPr>
      </w:pPr>
      <w:bookmarkStart w:id="6" w:name="_Toc10199"/>
      <w:r>
        <w:rPr>
          <w:rFonts w:ascii="微软雅黑" w:hAnsi="微软雅黑" w:eastAsia="微软雅黑" w:cs="微软雅黑"/>
          <w:b w:val="0"/>
          <w:bCs w:val="0"/>
          <w:spacing w:val="-9"/>
          <w:sz w:val="52"/>
          <w:szCs w:val="52"/>
        </w:rPr>
        <w:t>文</w:t>
      </w:r>
      <w:bookmarkEnd w:id="6"/>
    </w:p>
    <w:p w14:paraId="741C7712">
      <w:pPr>
        <w:keepNext w:val="0"/>
        <w:keepLines w:val="0"/>
        <w:pageBreakBefore w:val="0"/>
        <w:widowControl/>
        <w:kinsoku w:val="0"/>
        <w:wordWrap/>
        <w:overflowPunct/>
        <w:topLinePunct w:val="0"/>
        <w:autoSpaceDE w:val="0"/>
        <w:autoSpaceDN w:val="0"/>
        <w:bidi w:val="0"/>
        <w:adjustRightInd w:val="0"/>
        <w:snapToGrid w:val="0"/>
        <w:spacing w:before="300" w:line="600" w:lineRule="exact"/>
        <w:jc w:val="center"/>
        <w:textAlignment w:val="baseline"/>
        <w:outlineLvl w:val="0"/>
        <w:rPr>
          <w:rFonts w:ascii="微软雅黑" w:hAnsi="微软雅黑" w:eastAsia="微软雅黑" w:cs="微软雅黑"/>
          <w:sz w:val="52"/>
          <w:szCs w:val="52"/>
        </w:rPr>
      </w:pPr>
      <w:bookmarkStart w:id="7" w:name="_Toc279"/>
      <w:r>
        <w:rPr>
          <w:rFonts w:ascii="微软雅黑" w:hAnsi="微软雅黑" w:eastAsia="微软雅黑" w:cs="微软雅黑"/>
          <w:b w:val="0"/>
          <w:bCs w:val="0"/>
          <w:spacing w:val="-9"/>
          <w:sz w:val="52"/>
          <w:szCs w:val="52"/>
        </w:rPr>
        <w:t>件</w:t>
      </w:r>
      <w:bookmarkEnd w:id="7"/>
    </w:p>
    <w:p w14:paraId="153F770B">
      <w:pPr>
        <w:pStyle w:val="5"/>
        <w:spacing w:line="243" w:lineRule="auto"/>
        <w:rPr>
          <w:sz w:val="20"/>
          <w:szCs w:val="20"/>
        </w:rPr>
      </w:pPr>
    </w:p>
    <w:p w14:paraId="19C01557">
      <w:pPr>
        <w:pStyle w:val="5"/>
        <w:spacing w:line="243" w:lineRule="auto"/>
      </w:pPr>
    </w:p>
    <w:p w14:paraId="5831339A">
      <w:pPr>
        <w:pStyle w:val="5"/>
        <w:spacing w:line="243" w:lineRule="auto"/>
      </w:pPr>
    </w:p>
    <w:p w14:paraId="2E7B82A4">
      <w:pPr>
        <w:pStyle w:val="5"/>
        <w:spacing w:line="243" w:lineRule="auto"/>
      </w:pPr>
    </w:p>
    <w:p w14:paraId="4465F66D">
      <w:pPr>
        <w:pStyle w:val="5"/>
        <w:spacing w:line="243" w:lineRule="auto"/>
      </w:pPr>
    </w:p>
    <w:p w14:paraId="73D9F8BD">
      <w:pPr>
        <w:spacing w:line="240" w:lineRule="auto"/>
        <w:ind w:left="0" w:right="0" w:firstLine="0"/>
        <w:rPr>
          <w:rFonts w:hint="eastAsia" w:ascii="微软雅黑" w:hAnsi="微软雅黑" w:eastAsia="微软雅黑" w:cs="微软雅黑"/>
          <w:spacing w:val="-2"/>
          <w:sz w:val="30"/>
          <w:szCs w:val="30"/>
          <w:lang w:eastAsia="zh-CN"/>
        </w:rPr>
      </w:pPr>
      <w:r>
        <w:rPr>
          <w:rFonts w:ascii="微软雅黑" w:hAnsi="微软雅黑" w:eastAsia="微软雅黑" w:cs="微软雅黑"/>
          <w:spacing w:val="-2"/>
          <w:sz w:val="30"/>
          <w:szCs w:val="30"/>
        </w:rPr>
        <w:t>采     购</w:t>
      </w:r>
      <w:r>
        <w:rPr>
          <w:rFonts w:ascii="微软雅黑" w:hAnsi="微软雅黑" w:eastAsia="微软雅黑" w:cs="微软雅黑"/>
          <w:spacing w:val="6"/>
          <w:sz w:val="30"/>
          <w:szCs w:val="30"/>
        </w:rPr>
        <w:t xml:space="preserve">     </w:t>
      </w:r>
      <w:r>
        <w:rPr>
          <w:rFonts w:ascii="微软雅黑" w:hAnsi="微软雅黑" w:eastAsia="微软雅黑" w:cs="微软雅黑"/>
          <w:spacing w:val="-2"/>
          <w:sz w:val="30"/>
          <w:szCs w:val="30"/>
        </w:rPr>
        <w:t>人：</w:t>
      </w:r>
      <w:r>
        <w:rPr>
          <w:rFonts w:hint="eastAsia" w:ascii="微软雅黑" w:hAnsi="微软雅黑" w:eastAsia="微软雅黑" w:cs="微软雅黑"/>
          <w:spacing w:val="-2"/>
          <w:sz w:val="30"/>
          <w:szCs w:val="30"/>
          <w:lang w:eastAsia="zh-CN"/>
        </w:rPr>
        <w:t>阿瓦提县工业园区管委会</w:t>
      </w:r>
    </w:p>
    <w:p w14:paraId="63D0C7AA">
      <w:pPr>
        <w:spacing w:line="240" w:lineRule="auto"/>
        <w:ind w:left="0" w:right="0" w:firstLine="0"/>
        <w:rPr>
          <w:rFonts w:ascii="微软雅黑" w:hAnsi="微软雅黑" w:eastAsia="微软雅黑" w:cs="微软雅黑"/>
          <w:spacing w:val="-2"/>
          <w:sz w:val="30"/>
          <w:szCs w:val="30"/>
        </w:rPr>
      </w:pPr>
    </w:p>
    <w:p w14:paraId="3A69E4DB">
      <w:pPr>
        <w:spacing w:line="240" w:lineRule="auto"/>
        <w:ind w:left="0" w:right="0" w:firstLine="0"/>
      </w:pPr>
      <w:r>
        <w:rPr>
          <w:rFonts w:ascii="微软雅黑" w:hAnsi="微软雅黑" w:eastAsia="微软雅黑" w:cs="微软雅黑"/>
          <w:spacing w:val="-2"/>
          <w:sz w:val="30"/>
          <w:szCs w:val="30"/>
        </w:rPr>
        <w:t>招标代理机构：</w:t>
      </w:r>
      <w:r>
        <w:rPr>
          <w:rFonts w:hint="eastAsia" w:ascii="微软雅黑" w:hAnsi="微软雅黑" w:eastAsia="微软雅黑" w:cs="微软雅黑"/>
          <w:spacing w:val="-2"/>
          <w:sz w:val="30"/>
          <w:szCs w:val="30"/>
          <w:lang w:eastAsia="zh-CN"/>
        </w:rPr>
        <w:t>新疆兴瑞达项目管理有限公司</w:t>
      </w:r>
    </w:p>
    <w:p w14:paraId="71D6B63F">
      <w:pPr>
        <w:pStyle w:val="5"/>
        <w:spacing w:line="258" w:lineRule="auto"/>
      </w:pPr>
    </w:p>
    <w:p w14:paraId="11A57EF0">
      <w:pPr>
        <w:spacing w:before="121" w:line="188" w:lineRule="auto"/>
        <w:ind w:left="3074"/>
        <w:rPr>
          <w:rFonts w:ascii="微软雅黑" w:hAnsi="微软雅黑" w:eastAsia="微软雅黑" w:cs="微软雅黑"/>
          <w:sz w:val="28"/>
          <w:szCs w:val="28"/>
        </w:rPr>
      </w:pPr>
      <w:r>
        <w:rPr>
          <w:rFonts w:ascii="微软雅黑" w:hAnsi="微软雅黑" w:eastAsia="微软雅黑" w:cs="微软雅黑"/>
          <w:spacing w:val="10"/>
          <w:sz w:val="28"/>
          <w:szCs w:val="28"/>
        </w:rPr>
        <w:t>二</w:t>
      </w:r>
      <w:r>
        <w:rPr>
          <w:rFonts w:hint="eastAsia" w:ascii="微软雅黑" w:hAnsi="微软雅黑" w:eastAsia="微软雅黑" w:cs="微软雅黑"/>
          <w:spacing w:val="10"/>
          <w:sz w:val="28"/>
          <w:szCs w:val="28"/>
          <w:lang w:val="en-US" w:eastAsia="zh-CN"/>
        </w:rPr>
        <w:t>0</w:t>
      </w:r>
      <w:r>
        <w:rPr>
          <w:rFonts w:ascii="微软雅黑" w:hAnsi="微软雅黑" w:eastAsia="微软雅黑" w:cs="微软雅黑"/>
          <w:spacing w:val="10"/>
          <w:sz w:val="28"/>
          <w:szCs w:val="28"/>
        </w:rPr>
        <w:t>二</w:t>
      </w:r>
      <w:r>
        <w:rPr>
          <w:rFonts w:hint="eastAsia" w:ascii="微软雅黑" w:hAnsi="微软雅黑" w:eastAsia="微软雅黑" w:cs="微软雅黑"/>
          <w:spacing w:val="10"/>
          <w:sz w:val="28"/>
          <w:szCs w:val="28"/>
          <w:lang w:val="en-US" w:eastAsia="zh-CN"/>
        </w:rPr>
        <w:t>五</w:t>
      </w:r>
      <w:r>
        <w:rPr>
          <w:rFonts w:ascii="微软雅黑" w:hAnsi="微软雅黑" w:eastAsia="微软雅黑" w:cs="微软雅黑"/>
          <w:spacing w:val="10"/>
          <w:sz w:val="28"/>
          <w:szCs w:val="28"/>
        </w:rPr>
        <w:t>年</w:t>
      </w:r>
      <w:r>
        <w:rPr>
          <w:rFonts w:hint="eastAsia" w:ascii="微软雅黑" w:hAnsi="微软雅黑" w:eastAsia="微软雅黑" w:cs="微软雅黑"/>
          <w:spacing w:val="10"/>
          <w:sz w:val="28"/>
          <w:szCs w:val="28"/>
          <w:lang w:val="en-US" w:eastAsia="zh-CN"/>
        </w:rPr>
        <w:t>六</w:t>
      </w:r>
      <w:r>
        <w:rPr>
          <w:rFonts w:ascii="微软雅黑" w:hAnsi="微软雅黑" w:eastAsia="微软雅黑" w:cs="微软雅黑"/>
          <w:spacing w:val="10"/>
          <w:sz w:val="28"/>
          <w:szCs w:val="28"/>
        </w:rPr>
        <w:t>月</w:t>
      </w:r>
    </w:p>
    <w:p w14:paraId="73A1581A">
      <w:pPr>
        <w:spacing w:line="188" w:lineRule="auto"/>
        <w:rPr>
          <w:rFonts w:ascii="微软雅黑" w:hAnsi="微软雅黑" w:eastAsia="微软雅黑" w:cs="微软雅黑"/>
          <w:sz w:val="28"/>
          <w:szCs w:val="28"/>
        </w:rPr>
        <w:sectPr>
          <w:pgSz w:w="11905" w:h="16838"/>
          <w:pgMar w:top="1270" w:right="1134" w:bottom="1270" w:left="1134" w:header="0" w:footer="850" w:gutter="0"/>
          <w:pgNumType w:fmt="decimal"/>
          <w:cols w:space="0" w:num="1"/>
          <w:rtlGutter w:val="0"/>
          <w:docGrid w:linePitch="0" w:charSpace="0"/>
        </w:sectPr>
      </w:pPr>
    </w:p>
    <w:p w14:paraId="251B50F2">
      <w:pPr>
        <w:spacing w:before="155" w:line="188" w:lineRule="auto"/>
        <w:ind w:left="2941"/>
        <w:outlineLvl w:val="1"/>
        <w:rPr>
          <w:rFonts w:ascii="微软雅黑" w:hAnsi="微软雅黑" w:eastAsia="微软雅黑" w:cs="微软雅黑"/>
          <w:b/>
          <w:bCs/>
          <w:spacing w:val="32"/>
          <w:sz w:val="36"/>
          <w:szCs w:val="36"/>
        </w:rPr>
        <w:sectPr>
          <w:footerReference r:id="rId5" w:type="default"/>
          <w:pgSz w:w="11905" w:h="16838"/>
          <w:pgMar w:top="1270" w:right="1134" w:bottom="1270" w:left="1134" w:header="0" w:footer="850" w:gutter="0"/>
          <w:pgNumType w:fmt="decimal" w:start="1"/>
          <w:cols w:space="0" w:num="1"/>
          <w:rtlGutter w:val="0"/>
          <w:docGrid w:linePitch="0" w:charSpace="0"/>
        </w:sectPr>
      </w:pPr>
    </w:p>
    <w:p w14:paraId="16C568A8">
      <w:pPr>
        <w:spacing w:before="155" w:line="188" w:lineRule="auto"/>
        <w:ind w:left="2941"/>
        <w:outlineLvl w:val="1"/>
        <w:rPr>
          <w:rFonts w:ascii="微软雅黑" w:hAnsi="微软雅黑" w:eastAsia="微软雅黑" w:cs="微软雅黑"/>
          <w:sz w:val="36"/>
          <w:szCs w:val="36"/>
        </w:rPr>
      </w:pPr>
      <w:bookmarkStart w:id="8" w:name="_Toc3903"/>
      <w:r>
        <w:rPr>
          <w:rFonts w:ascii="微软雅黑" w:hAnsi="微软雅黑" w:eastAsia="微软雅黑" w:cs="微软雅黑"/>
          <w:b/>
          <w:bCs/>
          <w:spacing w:val="32"/>
          <w:sz w:val="36"/>
          <w:szCs w:val="36"/>
        </w:rPr>
        <w:t>竞争性磋商文件</w:t>
      </w:r>
      <w:bookmarkEnd w:id="8"/>
    </w:p>
    <w:p w14:paraId="198CE231">
      <w:pPr>
        <w:pStyle w:val="5"/>
        <w:spacing w:line="282" w:lineRule="auto"/>
      </w:pPr>
    </w:p>
    <w:p w14:paraId="72B51547">
      <w:pPr>
        <w:pStyle w:val="5"/>
        <w:spacing w:line="283" w:lineRule="auto"/>
      </w:pPr>
    </w:p>
    <w:p w14:paraId="59EF72DB">
      <w:pPr>
        <w:pStyle w:val="5"/>
        <w:spacing w:line="283" w:lineRule="auto"/>
      </w:pPr>
    </w:p>
    <w:p w14:paraId="27D4C435">
      <w:pPr>
        <w:spacing w:before="189" w:line="188" w:lineRule="auto"/>
        <w:rPr>
          <w:rFonts w:hint="eastAsia" w:ascii="微软雅黑" w:hAnsi="微软雅黑" w:eastAsia="微软雅黑" w:cs="微软雅黑"/>
          <w:sz w:val="32"/>
          <w:szCs w:val="32"/>
          <w:lang w:eastAsia="zh-CN"/>
        </w:rPr>
      </w:pPr>
      <w:r>
        <w:rPr>
          <w:rFonts w:ascii="微软雅黑" w:hAnsi="微软雅黑" w:eastAsia="微软雅黑" w:cs="微软雅黑"/>
          <w:sz w:val="32"/>
          <w:szCs w:val="32"/>
        </w:rPr>
        <w:t>工程名称：</w:t>
      </w:r>
      <w:r>
        <w:rPr>
          <w:rFonts w:hint="eastAsia" w:ascii="微软雅黑" w:hAnsi="微软雅黑" w:eastAsia="微软雅黑" w:cs="微软雅黑"/>
          <w:sz w:val="32"/>
          <w:szCs w:val="32"/>
          <w:lang w:eastAsia="zh-CN"/>
        </w:rPr>
        <w:t>阿瓦提县2024年产业园区基础设施建设项目-燃气工程</w:t>
      </w:r>
    </w:p>
    <w:p w14:paraId="194FB488">
      <w:pPr>
        <w:spacing w:before="189" w:line="188" w:lineRule="auto"/>
        <w:rPr>
          <w:rFonts w:hint="eastAsia" w:ascii="微软雅黑" w:hAnsi="微软雅黑" w:eastAsia="微软雅黑" w:cs="微软雅黑"/>
          <w:sz w:val="32"/>
          <w:szCs w:val="32"/>
          <w:lang w:eastAsia="zh-CN"/>
        </w:rPr>
      </w:pPr>
      <w:r>
        <w:rPr>
          <w:rFonts w:ascii="微软雅黑" w:hAnsi="微软雅黑" w:eastAsia="微软雅黑" w:cs="微软雅黑"/>
          <w:sz w:val="32"/>
          <w:szCs w:val="32"/>
        </w:rPr>
        <w:t>招 标 人（公章）：</w:t>
      </w:r>
      <w:r>
        <w:rPr>
          <w:rFonts w:hint="eastAsia" w:ascii="微软雅黑" w:hAnsi="微软雅黑" w:eastAsia="微软雅黑" w:cs="微软雅黑"/>
          <w:sz w:val="32"/>
          <w:szCs w:val="32"/>
          <w:lang w:eastAsia="zh-CN"/>
        </w:rPr>
        <w:t>阿瓦提县工业园区管委会</w:t>
      </w:r>
    </w:p>
    <w:p w14:paraId="04BBD343">
      <w:pPr>
        <w:spacing w:before="189" w:line="188" w:lineRule="auto"/>
        <w:rPr>
          <w:rFonts w:ascii="微软雅黑" w:hAnsi="微软雅黑" w:eastAsia="微软雅黑" w:cs="微软雅黑"/>
          <w:sz w:val="32"/>
          <w:szCs w:val="32"/>
        </w:rPr>
      </w:pPr>
      <w:r>
        <w:rPr>
          <w:rFonts w:ascii="微软雅黑" w:hAnsi="微软雅黑" w:eastAsia="微软雅黑" w:cs="微软雅黑"/>
          <w:sz w:val="32"/>
          <w:szCs w:val="32"/>
        </w:rPr>
        <w:t>法定代表人（签章）：</w:t>
      </w:r>
    </w:p>
    <w:p w14:paraId="19FEC853">
      <w:pPr>
        <w:spacing w:before="189" w:line="188" w:lineRule="auto"/>
        <w:rPr>
          <w:rFonts w:hint="eastAsia" w:ascii="微软雅黑" w:hAnsi="微软雅黑" w:eastAsia="微软雅黑" w:cs="微软雅黑"/>
          <w:sz w:val="32"/>
          <w:szCs w:val="32"/>
          <w:lang w:eastAsia="zh-CN"/>
        </w:rPr>
      </w:pPr>
      <w:r>
        <w:rPr>
          <w:rFonts w:ascii="微软雅黑" w:hAnsi="微软雅黑" w:eastAsia="微软雅黑" w:cs="微软雅黑"/>
          <w:sz w:val="32"/>
          <w:szCs w:val="32"/>
        </w:rPr>
        <w:t>联 系 人：</w:t>
      </w:r>
      <w:r>
        <w:rPr>
          <w:rFonts w:hint="eastAsia" w:ascii="微软雅黑" w:hAnsi="微软雅黑" w:eastAsia="微软雅黑" w:cs="微软雅黑"/>
          <w:sz w:val="32"/>
          <w:szCs w:val="32"/>
          <w:lang w:val="en-US" w:eastAsia="zh-CN"/>
        </w:rPr>
        <w:t>王飞飞</w:t>
      </w:r>
    </w:p>
    <w:p w14:paraId="48EB2D48">
      <w:pPr>
        <w:spacing w:before="189" w:line="188" w:lineRule="auto"/>
        <w:rPr>
          <w:rFonts w:hint="default" w:ascii="微软雅黑" w:hAnsi="微软雅黑" w:eastAsia="微软雅黑" w:cs="微软雅黑"/>
          <w:sz w:val="32"/>
          <w:szCs w:val="32"/>
          <w:lang w:val="en-US" w:eastAsia="zh-CN"/>
        </w:rPr>
      </w:pPr>
      <w:r>
        <w:rPr>
          <w:rFonts w:ascii="微软雅黑" w:hAnsi="微软雅黑" w:eastAsia="微软雅黑" w:cs="微软雅黑"/>
          <w:sz w:val="32"/>
          <w:szCs w:val="32"/>
        </w:rPr>
        <w:t>联系电话：</w:t>
      </w:r>
      <w:r>
        <w:rPr>
          <w:rFonts w:hint="eastAsia" w:ascii="微软雅黑" w:hAnsi="微软雅黑" w:eastAsia="微软雅黑" w:cs="微软雅黑"/>
          <w:sz w:val="32"/>
          <w:szCs w:val="32"/>
          <w:lang w:val="en-US" w:eastAsia="zh-CN"/>
        </w:rPr>
        <w:t>0997-6757566</w:t>
      </w:r>
    </w:p>
    <w:p w14:paraId="1811E2A0">
      <w:pPr>
        <w:spacing w:before="189" w:line="188" w:lineRule="auto"/>
        <w:rPr>
          <w:rFonts w:ascii="微软雅黑" w:hAnsi="微软雅黑" w:eastAsia="微软雅黑" w:cs="微软雅黑"/>
          <w:sz w:val="32"/>
          <w:szCs w:val="32"/>
        </w:rPr>
      </w:pPr>
    </w:p>
    <w:p w14:paraId="436DB682">
      <w:pPr>
        <w:spacing w:before="189" w:line="188" w:lineRule="auto"/>
        <w:rPr>
          <w:rFonts w:ascii="微软雅黑" w:hAnsi="微软雅黑" w:eastAsia="微软雅黑" w:cs="微软雅黑"/>
          <w:sz w:val="32"/>
          <w:szCs w:val="32"/>
        </w:rPr>
      </w:pPr>
    </w:p>
    <w:p w14:paraId="0383ADD5">
      <w:pPr>
        <w:spacing w:before="189" w:line="188" w:lineRule="auto"/>
        <w:rPr>
          <w:rFonts w:ascii="微软雅黑" w:hAnsi="微软雅黑" w:eastAsia="微软雅黑" w:cs="微软雅黑"/>
          <w:sz w:val="32"/>
          <w:szCs w:val="32"/>
        </w:rPr>
      </w:pPr>
    </w:p>
    <w:p w14:paraId="794CD6FB">
      <w:pPr>
        <w:spacing w:before="189" w:line="188" w:lineRule="auto"/>
        <w:rPr>
          <w:rFonts w:ascii="微软雅黑" w:hAnsi="微软雅黑" w:eastAsia="微软雅黑" w:cs="微软雅黑"/>
          <w:sz w:val="32"/>
          <w:szCs w:val="32"/>
        </w:rPr>
      </w:pPr>
    </w:p>
    <w:p w14:paraId="7BF95988">
      <w:pPr>
        <w:spacing w:before="189" w:line="188" w:lineRule="auto"/>
        <w:rPr>
          <w:rFonts w:hint="eastAsia" w:ascii="微软雅黑" w:hAnsi="微软雅黑" w:eastAsia="微软雅黑" w:cs="微软雅黑"/>
          <w:sz w:val="32"/>
          <w:szCs w:val="32"/>
          <w:lang w:eastAsia="zh-CN"/>
        </w:rPr>
      </w:pPr>
      <w:r>
        <w:rPr>
          <w:rFonts w:ascii="微软雅黑" w:hAnsi="微软雅黑" w:eastAsia="微软雅黑" w:cs="微软雅黑"/>
          <w:sz w:val="32"/>
          <w:szCs w:val="32"/>
        </w:rPr>
        <w:t>采购代理机构（公章）：</w:t>
      </w:r>
      <w:r>
        <w:rPr>
          <w:rFonts w:hint="eastAsia" w:ascii="微软雅黑" w:hAnsi="微软雅黑" w:eastAsia="微软雅黑" w:cs="微软雅黑"/>
          <w:sz w:val="32"/>
          <w:szCs w:val="32"/>
          <w:lang w:eastAsia="zh-CN"/>
        </w:rPr>
        <w:t>新疆兴瑞达项目管理有限公司</w:t>
      </w:r>
    </w:p>
    <w:p w14:paraId="648DF7AB">
      <w:pPr>
        <w:spacing w:before="189" w:line="188" w:lineRule="auto"/>
        <w:rPr>
          <w:rFonts w:ascii="微软雅黑" w:hAnsi="微软雅黑" w:eastAsia="微软雅黑" w:cs="微软雅黑"/>
          <w:sz w:val="32"/>
          <w:szCs w:val="32"/>
        </w:rPr>
      </w:pPr>
      <w:r>
        <w:rPr>
          <w:rFonts w:ascii="微软雅黑" w:hAnsi="微软雅黑" w:eastAsia="微软雅黑" w:cs="微软雅黑"/>
          <w:sz w:val="32"/>
          <w:szCs w:val="32"/>
        </w:rPr>
        <w:t>法定代表人(或授权委托人）（签章）：</w:t>
      </w:r>
    </w:p>
    <w:p w14:paraId="2E352295">
      <w:pPr>
        <w:spacing w:before="189" w:line="188" w:lineRule="auto"/>
        <w:rPr>
          <w:rFonts w:hint="default" w:ascii="微软雅黑" w:hAnsi="微软雅黑" w:eastAsia="微软雅黑" w:cs="微软雅黑"/>
          <w:sz w:val="32"/>
          <w:szCs w:val="32"/>
          <w:lang w:val="en-US"/>
        </w:rPr>
      </w:pPr>
      <w:r>
        <w:rPr>
          <w:rFonts w:ascii="微软雅黑" w:hAnsi="微软雅黑" w:eastAsia="微软雅黑" w:cs="微软雅黑"/>
          <w:sz w:val="32"/>
          <w:szCs w:val="32"/>
        </w:rPr>
        <w:t>联系人：</w:t>
      </w:r>
      <w:r>
        <w:rPr>
          <w:rFonts w:hint="eastAsia" w:ascii="微软雅黑" w:hAnsi="微软雅黑" w:eastAsia="微软雅黑" w:cs="微软雅黑"/>
          <w:sz w:val="32"/>
          <w:szCs w:val="32"/>
          <w:lang w:val="en-US" w:eastAsia="zh-CN"/>
        </w:rPr>
        <w:t>赵丹</w:t>
      </w:r>
    </w:p>
    <w:p w14:paraId="2C88FA6E">
      <w:pPr>
        <w:spacing w:before="189" w:line="188" w:lineRule="auto"/>
        <w:rPr>
          <w:rFonts w:ascii="微软雅黑" w:hAnsi="微软雅黑" w:eastAsia="微软雅黑" w:cs="微软雅黑"/>
          <w:sz w:val="32"/>
          <w:szCs w:val="32"/>
        </w:rPr>
      </w:pPr>
      <w:r>
        <w:rPr>
          <w:rFonts w:ascii="微软雅黑" w:hAnsi="微软雅黑" w:eastAsia="微软雅黑" w:cs="微软雅黑"/>
          <w:sz w:val="32"/>
          <w:szCs w:val="32"/>
        </w:rPr>
        <w:t>联系电话：</w:t>
      </w:r>
      <w:r>
        <w:rPr>
          <w:rFonts w:hint="eastAsia" w:ascii="微软雅黑" w:hAnsi="微软雅黑" w:eastAsia="微软雅黑" w:cs="微软雅黑"/>
          <w:sz w:val="32"/>
          <w:szCs w:val="32"/>
          <w:lang w:val="en-US" w:eastAsia="zh-CN"/>
        </w:rPr>
        <w:t>15569122015</w:t>
      </w:r>
    </w:p>
    <w:p w14:paraId="4C6DFAEF">
      <w:pPr>
        <w:spacing w:before="189" w:line="188" w:lineRule="auto"/>
        <w:rPr>
          <w:rFonts w:ascii="微软雅黑" w:hAnsi="微软雅黑" w:eastAsia="微软雅黑" w:cs="微软雅黑"/>
          <w:sz w:val="32"/>
          <w:szCs w:val="32"/>
        </w:rPr>
      </w:pPr>
      <w:r>
        <w:rPr>
          <w:rFonts w:ascii="微软雅黑" w:hAnsi="微软雅黑" w:eastAsia="微软雅黑" w:cs="微软雅黑"/>
          <w:sz w:val="32"/>
          <w:szCs w:val="32"/>
        </w:rPr>
        <w:t>联系地址：</w:t>
      </w:r>
      <w:r>
        <w:rPr>
          <w:rFonts w:hint="eastAsia" w:ascii="微软雅黑" w:hAnsi="微软雅黑" w:eastAsia="微软雅黑" w:cs="微软雅黑"/>
          <w:sz w:val="32"/>
          <w:szCs w:val="32"/>
          <w:lang w:val="en-US" w:eastAsia="zh-CN"/>
        </w:rPr>
        <w:t>新疆阿克苏地区阿克苏市兰干街道英阿瓦提社区朝阳街7号银基王朝4号楼10楼747号</w:t>
      </w:r>
    </w:p>
    <w:p w14:paraId="67883481">
      <w:pPr>
        <w:pStyle w:val="5"/>
        <w:spacing w:line="271" w:lineRule="auto"/>
      </w:pPr>
    </w:p>
    <w:p w14:paraId="5EC01E0A">
      <w:pPr>
        <w:pStyle w:val="5"/>
        <w:spacing w:line="271" w:lineRule="auto"/>
      </w:pPr>
    </w:p>
    <w:p w14:paraId="1DABFE14">
      <w:pPr>
        <w:pStyle w:val="5"/>
        <w:spacing w:line="271" w:lineRule="auto"/>
      </w:pPr>
    </w:p>
    <w:p w14:paraId="61DC950A">
      <w:pPr>
        <w:pStyle w:val="5"/>
        <w:spacing w:line="272" w:lineRule="auto"/>
      </w:pPr>
    </w:p>
    <w:p w14:paraId="1DA0A2EF">
      <w:pPr>
        <w:pStyle w:val="5"/>
        <w:spacing w:line="272" w:lineRule="auto"/>
      </w:pPr>
    </w:p>
    <w:p w14:paraId="2D6C6EE5">
      <w:pPr>
        <w:pStyle w:val="5"/>
        <w:spacing w:line="272" w:lineRule="auto"/>
      </w:pPr>
    </w:p>
    <w:p w14:paraId="378E99CA">
      <w:pPr>
        <w:spacing w:before="137" w:line="187" w:lineRule="auto"/>
        <w:ind w:left="3058"/>
        <w:rPr>
          <w:rFonts w:ascii="微软雅黑" w:hAnsi="微软雅黑" w:eastAsia="微软雅黑" w:cs="微软雅黑"/>
          <w:sz w:val="32"/>
          <w:szCs w:val="32"/>
        </w:rPr>
      </w:pPr>
      <w:r>
        <w:rPr>
          <w:rFonts w:ascii="微软雅黑" w:hAnsi="微软雅黑" w:eastAsia="微软雅黑" w:cs="微软雅黑"/>
          <w:spacing w:val="-4"/>
          <w:sz w:val="32"/>
          <w:szCs w:val="32"/>
        </w:rPr>
        <w:t>二零二</w:t>
      </w:r>
      <w:r>
        <w:rPr>
          <w:rFonts w:hint="eastAsia" w:ascii="微软雅黑" w:hAnsi="微软雅黑" w:eastAsia="微软雅黑" w:cs="微软雅黑"/>
          <w:spacing w:val="-4"/>
          <w:sz w:val="32"/>
          <w:szCs w:val="32"/>
          <w:lang w:val="en-US" w:eastAsia="zh-CN"/>
        </w:rPr>
        <w:t>五</w:t>
      </w:r>
      <w:r>
        <w:rPr>
          <w:rFonts w:ascii="微软雅黑" w:hAnsi="微软雅黑" w:eastAsia="微软雅黑" w:cs="微软雅黑"/>
          <w:spacing w:val="-4"/>
          <w:sz w:val="32"/>
          <w:szCs w:val="32"/>
        </w:rPr>
        <w:t>年</w:t>
      </w:r>
      <w:r>
        <w:rPr>
          <w:rFonts w:hint="eastAsia" w:ascii="微软雅黑" w:hAnsi="微软雅黑" w:eastAsia="微软雅黑" w:cs="微软雅黑"/>
          <w:spacing w:val="-4"/>
          <w:sz w:val="32"/>
          <w:szCs w:val="32"/>
          <w:lang w:val="en-US" w:eastAsia="zh-CN"/>
        </w:rPr>
        <w:t>六</w:t>
      </w:r>
      <w:r>
        <w:rPr>
          <w:rFonts w:ascii="微软雅黑" w:hAnsi="微软雅黑" w:eastAsia="微软雅黑" w:cs="微软雅黑"/>
          <w:spacing w:val="-4"/>
          <w:sz w:val="32"/>
          <w:szCs w:val="32"/>
        </w:rPr>
        <w:t>月</w:t>
      </w:r>
    </w:p>
    <w:p w14:paraId="22E610FF">
      <w:pPr>
        <w:spacing w:line="187" w:lineRule="auto"/>
        <w:rPr>
          <w:rFonts w:ascii="微软雅黑" w:hAnsi="微软雅黑" w:eastAsia="微软雅黑" w:cs="微软雅黑"/>
          <w:sz w:val="32"/>
          <w:szCs w:val="32"/>
        </w:rPr>
        <w:sectPr>
          <w:footerReference r:id="rId6" w:type="default"/>
          <w:pgSz w:w="11905" w:h="16838"/>
          <w:pgMar w:top="1270" w:right="1134" w:bottom="1270" w:left="1134" w:header="0" w:footer="850" w:gutter="0"/>
          <w:pgNumType w:fmt="decimal" w:start="1"/>
          <w:cols w:space="0" w:num="1"/>
          <w:rtlGutter w:val="0"/>
          <w:docGrid w:linePitch="0" w:charSpace="0"/>
        </w:sectPr>
      </w:pPr>
    </w:p>
    <w:p w14:paraId="2E8FD4EB">
      <w:pPr>
        <w:pStyle w:val="5"/>
      </w:pPr>
    </w:p>
    <w:p w14:paraId="7DC8932C">
      <w:pPr>
        <w:sectPr>
          <w:footerReference r:id="rId7" w:type="default"/>
          <w:pgSz w:w="11905" w:h="16838"/>
          <w:pgMar w:top="1270" w:right="1134" w:bottom="1270" w:left="1134" w:header="0" w:footer="850" w:gutter="0"/>
          <w:pgNumType w:fmt="decimal"/>
          <w:cols w:space="0" w:num="1"/>
          <w:rtlGutter w:val="0"/>
          <w:docGrid w:linePitch="0" w:charSpace="0"/>
        </w:sectPr>
      </w:pPr>
    </w:p>
    <w:p w14:paraId="6473497C">
      <w:pPr>
        <w:pStyle w:val="5"/>
        <w:spacing w:line="248" w:lineRule="auto"/>
      </w:pPr>
    </w:p>
    <w:p w14:paraId="7536BA52">
      <w:pPr>
        <w:pStyle w:val="5"/>
        <w:spacing w:line="248" w:lineRule="auto"/>
      </w:pPr>
    </w:p>
    <w:sdt>
      <w:sdtPr>
        <w:rPr>
          <w:rFonts w:ascii="宋体" w:hAnsi="宋体" w:eastAsia="宋体" w:cs="Arial"/>
          <w:snapToGrid w:val="0"/>
          <w:color w:val="000000"/>
          <w:kern w:val="0"/>
          <w:sz w:val="21"/>
          <w:szCs w:val="21"/>
          <w:lang w:val="en-US" w:eastAsia="en-US" w:bidi="ar-SA"/>
        </w:rPr>
        <w:id w:val="147453141"/>
        <w15:color w:val="DBDBDB"/>
        <w:docPartObj>
          <w:docPartGallery w:val="Table of Contents"/>
          <w:docPartUnique/>
        </w:docPartObj>
      </w:sdtPr>
      <w:sdtEndPr>
        <w:rPr>
          <w:rFonts w:ascii="微软雅黑" w:hAnsi="微软雅黑" w:eastAsia="微软雅黑" w:cs="微软雅黑"/>
          <w:snapToGrid w:val="0"/>
          <w:color w:val="000000"/>
          <w:kern w:val="0"/>
          <w:sz w:val="21"/>
          <w:szCs w:val="22"/>
          <w:lang w:val="en-US" w:eastAsia="en-US" w:bidi="ar-SA"/>
        </w:rPr>
      </w:sdtEndPr>
      <w:sdtContent>
        <w:p w14:paraId="642689EF">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1925E1B6">
          <w:pPr>
            <w:pStyle w:val="8"/>
            <w:tabs>
              <w:tab w:val="right" w:leader="dot" w:pos="9637"/>
            </w:tabs>
          </w:pPr>
          <w:r>
            <w:rPr>
              <w:rFonts w:ascii="微软雅黑" w:hAnsi="微软雅黑" w:eastAsia="微软雅黑" w:cs="微软雅黑"/>
              <w:sz w:val="22"/>
              <w:szCs w:val="22"/>
            </w:rPr>
            <w:fldChar w:fldCharType="begin"/>
          </w:r>
          <w:r>
            <w:rPr>
              <w:rFonts w:ascii="微软雅黑" w:hAnsi="微软雅黑" w:eastAsia="微软雅黑" w:cs="微软雅黑"/>
              <w:sz w:val="22"/>
              <w:szCs w:val="22"/>
            </w:rPr>
            <w:instrText xml:space="preserve">TOC \o "1-3" \h \u </w:instrText>
          </w:r>
          <w:r>
            <w:rPr>
              <w:rFonts w:ascii="微软雅黑" w:hAnsi="微软雅黑" w:eastAsia="微软雅黑" w:cs="微软雅黑"/>
              <w:sz w:val="22"/>
              <w:szCs w:val="22"/>
            </w:rPr>
            <w:fldChar w:fldCharType="separate"/>
          </w:r>
        </w:p>
        <w:p w14:paraId="5D15E25F">
          <w:pPr>
            <w:pStyle w:val="8"/>
            <w:tabs>
              <w:tab w:val="right" w:leader="dot" w:pos="9637"/>
            </w:tabs>
            <w:spacing w:line="480" w:lineRule="auto"/>
            <w:rPr>
              <w:sz w:val="22"/>
              <w:szCs w:val="22"/>
            </w:rPr>
          </w:pPr>
          <w:r>
            <w:rPr>
              <w:rFonts w:ascii="微软雅黑" w:hAnsi="微软雅黑" w:eastAsia="微软雅黑" w:cs="微软雅黑"/>
              <w:sz w:val="22"/>
              <w:szCs w:val="24"/>
            </w:rPr>
            <w:fldChar w:fldCharType="begin"/>
          </w:r>
          <w:r>
            <w:rPr>
              <w:rFonts w:ascii="微软雅黑" w:hAnsi="微软雅黑" w:eastAsia="微软雅黑" w:cs="微软雅黑"/>
              <w:sz w:val="22"/>
              <w:szCs w:val="24"/>
            </w:rPr>
            <w:instrText xml:space="preserve"> HYPERLINK \l _Toc19453 </w:instrText>
          </w:r>
          <w:r>
            <w:rPr>
              <w:rFonts w:ascii="微软雅黑" w:hAnsi="微软雅黑" w:eastAsia="微软雅黑" w:cs="微软雅黑"/>
              <w:sz w:val="22"/>
              <w:szCs w:val="24"/>
            </w:rPr>
            <w:fldChar w:fldCharType="separate"/>
          </w:r>
          <w:r>
            <w:rPr>
              <w:rFonts w:ascii="微软雅黑" w:hAnsi="微软雅黑" w:eastAsia="微软雅黑" w:cs="微软雅黑"/>
              <w:spacing w:val="-8"/>
              <w:sz w:val="22"/>
              <w:szCs w:val="36"/>
            </w:rPr>
            <w:t>第一章</w:t>
          </w:r>
          <w:r>
            <w:rPr>
              <w:rFonts w:ascii="微软雅黑" w:hAnsi="微软雅黑" w:eastAsia="微软雅黑" w:cs="微软雅黑"/>
              <w:spacing w:val="90"/>
              <w:sz w:val="22"/>
              <w:szCs w:val="36"/>
            </w:rPr>
            <w:t xml:space="preserve"> </w:t>
          </w:r>
          <w:r>
            <w:rPr>
              <w:rFonts w:ascii="微软雅黑" w:hAnsi="微软雅黑" w:eastAsia="微软雅黑" w:cs="微软雅黑"/>
              <w:snapToGrid w:val="0"/>
              <w:spacing w:val="-8"/>
              <w:kern w:val="0"/>
              <w:sz w:val="22"/>
              <w:szCs w:val="36"/>
              <w:lang w:eastAsia="en-US"/>
            </w:rPr>
            <w:t>磋商公告</w:t>
          </w:r>
          <w:r>
            <w:rPr>
              <w:sz w:val="22"/>
              <w:szCs w:val="22"/>
            </w:rPr>
            <w:tab/>
          </w:r>
          <w:r>
            <w:rPr>
              <w:sz w:val="22"/>
              <w:szCs w:val="22"/>
            </w:rPr>
            <w:fldChar w:fldCharType="begin"/>
          </w:r>
          <w:r>
            <w:rPr>
              <w:sz w:val="22"/>
              <w:szCs w:val="22"/>
            </w:rPr>
            <w:instrText xml:space="preserve"> PAGEREF _Toc19453 \h </w:instrText>
          </w:r>
          <w:r>
            <w:rPr>
              <w:sz w:val="22"/>
              <w:szCs w:val="22"/>
            </w:rPr>
            <w:fldChar w:fldCharType="separate"/>
          </w:r>
          <w:r>
            <w:rPr>
              <w:sz w:val="22"/>
              <w:szCs w:val="22"/>
            </w:rPr>
            <w:t>5</w:t>
          </w:r>
          <w:r>
            <w:rPr>
              <w:sz w:val="22"/>
              <w:szCs w:val="22"/>
            </w:rPr>
            <w:fldChar w:fldCharType="end"/>
          </w:r>
          <w:r>
            <w:rPr>
              <w:rFonts w:ascii="微软雅黑" w:hAnsi="微软雅黑" w:eastAsia="微软雅黑" w:cs="微软雅黑"/>
              <w:sz w:val="22"/>
              <w:szCs w:val="24"/>
            </w:rPr>
            <w:fldChar w:fldCharType="end"/>
          </w:r>
        </w:p>
        <w:p w14:paraId="0E4A0110">
          <w:pPr>
            <w:pStyle w:val="8"/>
            <w:tabs>
              <w:tab w:val="right" w:leader="dot" w:pos="9637"/>
            </w:tabs>
            <w:spacing w:line="480" w:lineRule="auto"/>
            <w:rPr>
              <w:sz w:val="22"/>
              <w:szCs w:val="22"/>
            </w:rPr>
          </w:pPr>
          <w:r>
            <w:rPr>
              <w:rFonts w:ascii="微软雅黑" w:hAnsi="微软雅黑" w:eastAsia="微软雅黑" w:cs="微软雅黑"/>
              <w:sz w:val="22"/>
              <w:szCs w:val="24"/>
            </w:rPr>
            <w:fldChar w:fldCharType="begin"/>
          </w:r>
          <w:r>
            <w:rPr>
              <w:rFonts w:ascii="微软雅黑" w:hAnsi="微软雅黑" w:eastAsia="微软雅黑" w:cs="微软雅黑"/>
              <w:sz w:val="22"/>
              <w:szCs w:val="24"/>
            </w:rPr>
            <w:instrText xml:space="preserve"> HYPERLINK \l _Toc337 </w:instrText>
          </w:r>
          <w:r>
            <w:rPr>
              <w:rFonts w:ascii="微软雅黑" w:hAnsi="微软雅黑" w:eastAsia="微软雅黑" w:cs="微软雅黑"/>
              <w:sz w:val="22"/>
              <w:szCs w:val="24"/>
            </w:rPr>
            <w:fldChar w:fldCharType="separate"/>
          </w:r>
          <w:r>
            <w:rPr>
              <w:rFonts w:ascii="微软雅黑" w:hAnsi="微软雅黑" w:eastAsia="微软雅黑" w:cs="微软雅黑"/>
              <w:spacing w:val="-7"/>
              <w:sz w:val="22"/>
              <w:szCs w:val="36"/>
            </w:rPr>
            <w:t>第二章</w:t>
          </w:r>
          <w:r>
            <w:rPr>
              <w:rFonts w:ascii="微软雅黑" w:hAnsi="微软雅黑" w:eastAsia="微软雅黑" w:cs="微软雅黑"/>
              <w:spacing w:val="20"/>
              <w:sz w:val="22"/>
              <w:szCs w:val="36"/>
            </w:rPr>
            <w:t xml:space="preserve">   </w:t>
          </w:r>
          <w:r>
            <w:rPr>
              <w:rFonts w:ascii="微软雅黑" w:hAnsi="微软雅黑" w:eastAsia="微软雅黑" w:cs="微软雅黑"/>
              <w:spacing w:val="-7"/>
              <w:sz w:val="22"/>
              <w:szCs w:val="36"/>
            </w:rPr>
            <w:t>供应商须知</w:t>
          </w:r>
          <w:r>
            <w:rPr>
              <w:sz w:val="22"/>
              <w:szCs w:val="22"/>
            </w:rPr>
            <w:tab/>
          </w:r>
          <w:r>
            <w:rPr>
              <w:sz w:val="22"/>
              <w:szCs w:val="22"/>
            </w:rPr>
            <w:fldChar w:fldCharType="begin"/>
          </w:r>
          <w:r>
            <w:rPr>
              <w:sz w:val="22"/>
              <w:szCs w:val="22"/>
            </w:rPr>
            <w:instrText xml:space="preserve"> PAGEREF _Toc337 \h </w:instrText>
          </w:r>
          <w:r>
            <w:rPr>
              <w:sz w:val="22"/>
              <w:szCs w:val="22"/>
            </w:rPr>
            <w:fldChar w:fldCharType="separate"/>
          </w:r>
          <w:r>
            <w:rPr>
              <w:sz w:val="22"/>
              <w:szCs w:val="22"/>
            </w:rPr>
            <w:t>8</w:t>
          </w:r>
          <w:r>
            <w:rPr>
              <w:sz w:val="22"/>
              <w:szCs w:val="22"/>
            </w:rPr>
            <w:fldChar w:fldCharType="end"/>
          </w:r>
          <w:r>
            <w:rPr>
              <w:rFonts w:ascii="微软雅黑" w:hAnsi="微软雅黑" w:eastAsia="微软雅黑" w:cs="微软雅黑"/>
              <w:sz w:val="22"/>
              <w:szCs w:val="24"/>
            </w:rPr>
            <w:fldChar w:fldCharType="end"/>
          </w:r>
        </w:p>
        <w:p w14:paraId="3336195B">
          <w:pPr>
            <w:pStyle w:val="8"/>
            <w:tabs>
              <w:tab w:val="right" w:leader="dot" w:pos="9637"/>
            </w:tabs>
            <w:spacing w:line="480" w:lineRule="auto"/>
            <w:rPr>
              <w:sz w:val="22"/>
              <w:szCs w:val="22"/>
            </w:rPr>
          </w:pPr>
          <w:r>
            <w:rPr>
              <w:rFonts w:ascii="微软雅黑" w:hAnsi="微软雅黑" w:eastAsia="微软雅黑" w:cs="微软雅黑"/>
              <w:sz w:val="22"/>
              <w:szCs w:val="24"/>
            </w:rPr>
            <w:fldChar w:fldCharType="begin"/>
          </w:r>
          <w:r>
            <w:rPr>
              <w:rFonts w:ascii="微软雅黑" w:hAnsi="微软雅黑" w:eastAsia="微软雅黑" w:cs="微软雅黑"/>
              <w:sz w:val="22"/>
              <w:szCs w:val="24"/>
            </w:rPr>
            <w:instrText xml:space="preserve"> HYPERLINK \l _Toc31519 </w:instrText>
          </w:r>
          <w:r>
            <w:rPr>
              <w:rFonts w:ascii="微软雅黑" w:hAnsi="微软雅黑" w:eastAsia="微软雅黑" w:cs="微软雅黑"/>
              <w:sz w:val="22"/>
              <w:szCs w:val="24"/>
            </w:rPr>
            <w:fldChar w:fldCharType="separate"/>
          </w:r>
          <w:r>
            <w:rPr>
              <w:rFonts w:ascii="微软雅黑" w:hAnsi="微软雅黑" w:eastAsia="微软雅黑" w:cs="微软雅黑"/>
              <w:spacing w:val="-6"/>
              <w:sz w:val="22"/>
              <w:szCs w:val="36"/>
            </w:rPr>
            <w:t>第三章</w:t>
          </w:r>
          <w:r>
            <w:rPr>
              <w:rFonts w:ascii="微软雅黑" w:hAnsi="微软雅黑" w:eastAsia="微软雅黑" w:cs="微软雅黑"/>
              <w:spacing w:val="92"/>
              <w:sz w:val="22"/>
              <w:szCs w:val="36"/>
            </w:rPr>
            <w:t xml:space="preserve"> </w:t>
          </w:r>
          <w:r>
            <w:rPr>
              <w:rFonts w:ascii="微软雅黑" w:hAnsi="微软雅黑" w:eastAsia="微软雅黑" w:cs="微软雅黑"/>
              <w:spacing w:val="-6"/>
              <w:sz w:val="22"/>
              <w:szCs w:val="36"/>
            </w:rPr>
            <w:t>采购需求及要求</w:t>
          </w:r>
          <w:r>
            <w:rPr>
              <w:sz w:val="22"/>
              <w:szCs w:val="22"/>
            </w:rPr>
            <w:tab/>
          </w:r>
          <w:r>
            <w:rPr>
              <w:sz w:val="22"/>
              <w:szCs w:val="22"/>
            </w:rPr>
            <w:fldChar w:fldCharType="begin"/>
          </w:r>
          <w:r>
            <w:rPr>
              <w:sz w:val="22"/>
              <w:szCs w:val="22"/>
            </w:rPr>
            <w:instrText xml:space="preserve"> PAGEREF _Toc31519 \h </w:instrText>
          </w:r>
          <w:r>
            <w:rPr>
              <w:sz w:val="22"/>
              <w:szCs w:val="22"/>
            </w:rPr>
            <w:fldChar w:fldCharType="separate"/>
          </w:r>
          <w:r>
            <w:rPr>
              <w:sz w:val="22"/>
              <w:szCs w:val="22"/>
            </w:rPr>
            <w:t>31</w:t>
          </w:r>
          <w:r>
            <w:rPr>
              <w:sz w:val="22"/>
              <w:szCs w:val="22"/>
            </w:rPr>
            <w:fldChar w:fldCharType="end"/>
          </w:r>
          <w:r>
            <w:rPr>
              <w:rFonts w:ascii="微软雅黑" w:hAnsi="微软雅黑" w:eastAsia="微软雅黑" w:cs="微软雅黑"/>
              <w:sz w:val="22"/>
              <w:szCs w:val="24"/>
            </w:rPr>
            <w:fldChar w:fldCharType="end"/>
          </w:r>
        </w:p>
        <w:p w14:paraId="3777056C">
          <w:pPr>
            <w:pStyle w:val="8"/>
            <w:tabs>
              <w:tab w:val="right" w:leader="dot" w:pos="9637"/>
            </w:tabs>
            <w:spacing w:line="480" w:lineRule="auto"/>
            <w:rPr>
              <w:sz w:val="22"/>
              <w:szCs w:val="22"/>
            </w:rPr>
          </w:pPr>
          <w:r>
            <w:rPr>
              <w:rFonts w:ascii="微软雅黑" w:hAnsi="微软雅黑" w:eastAsia="微软雅黑" w:cs="微软雅黑"/>
              <w:sz w:val="22"/>
              <w:szCs w:val="24"/>
            </w:rPr>
            <w:fldChar w:fldCharType="begin"/>
          </w:r>
          <w:r>
            <w:rPr>
              <w:rFonts w:ascii="微软雅黑" w:hAnsi="微软雅黑" w:eastAsia="微软雅黑" w:cs="微软雅黑"/>
              <w:sz w:val="22"/>
              <w:szCs w:val="24"/>
            </w:rPr>
            <w:instrText xml:space="preserve"> HYPERLINK \l _Toc27396 </w:instrText>
          </w:r>
          <w:r>
            <w:rPr>
              <w:rFonts w:ascii="微软雅黑" w:hAnsi="微软雅黑" w:eastAsia="微软雅黑" w:cs="微软雅黑"/>
              <w:sz w:val="22"/>
              <w:szCs w:val="24"/>
            </w:rPr>
            <w:fldChar w:fldCharType="separate"/>
          </w:r>
          <w:r>
            <w:rPr>
              <w:rFonts w:ascii="微软雅黑" w:hAnsi="微软雅黑" w:eastAsia="微软雅黑" w:cs="微软雅黑"/>
              <w:spacing w:val="-8"/>
              <w:sz w:val="22"/>
              <w:szCs w:val="36"/>
            </w:rPr>
            <w:t>第四章</w:t>
          </w:r>
          <w:r>
            <w:rPr>
              <w:rFonts w:ascii="微软雅黑" w:hAnsi="微软雅黑" w:eastAsia="微软雅黑" w:cs="微软雅黑"/>
              <w:spacing w:val="20"/>
              <w:sz w:val="22"/>
              <w:szCs w:val="36"/>
            </w:rPr>
            <w:t xml:space="preserve">   </w:t>
          </w:r>
          <w:r>
            <w:rPr>
              <w:rFonts w:ascii="微软雅黑" w:hAnsi="微软雅黑" w:eastAsia="微软雅黑" w:cs="微软雅黑"/>
              <w:spacing w:val="-8"/>
              <w:sz w:val="22"/>
              <w:szCs w:val="36"/>
            </w:rPr>
            <w:t>评审办法</w:t>
          </w:r>
          <w:r>
            <w:rPr>
              <w:sz w:val="22"/>
              <w:szCs w:val="22"/>
            </w:rPr>
            <w:tab/>
          </w:r>
          <w:r>
            <w:rPr>
              <w:sz w:val="22"/>
              <w:szCs w:val="22"/>
            </w:rPr>
            <w:fldChar w:fldCharType="begin"/>
          </w:r>
          <w:r>
            <w:rPr>
              <w:sz w:val="22"/>
              <w:szCs w:val="22"/>
            </w:rPr>
            <w:instrText xml:space="preserve"> PAGEREF _Toc27396 \h </w:instrText>
          </w:r>
          <w:r>
            <w:rPr>
              <w:sz w:val="22"/>
              <w:szCs w:val="22"/>
            </w:rPr>
            <w:fldChar w:fldCharType="separate"/>
          </w:r>
          <w:r>
            <w:rPr>
              <w:sz w:val="22"/>
              <w:szCs w:val="22"/>
            </w:rPr>
            <w:t>32</w:t>
          </w:r>
          <w:r>
            <w:rPr>
              <w:sz w:val="22"/>
              <w:szCs w:val="22"/>
            </w:rPr>
            <w:fldChar w:fldCharType="end"/>
          </w:r>
          <w:r>
            <w:rPr>
              <w:rFonts w:ascii="微软雅黑" w:hAnsi="微软雅黑" w:eastAsia="微软雅黑" w:cs="微软雅黑"/>
              <w:sz w:val="22"/>
              <w:szCs w:val="24"/>
            </w:rPr>
            <w:fldChar w:fldCharType="end"/>
          </w:r>
        </w:p>
        <w:p w14:paraId="1380243D">
          <w:pPr>
            <w:pStyle w:val="8"/>
            <w:tabs>
              <w:tab w:val="right" w:leader="dot" w:pos="9637"/>
            </w:tabs>
            <w:spacing w:line="480" w:lineRule="auto"/>
            <w:rPr>
              <w:sz w:val="22"/>
              <w:szCs w:val="22"/>
            </w:rPr>
          </w:pPr>
          <w:r>
            <w:rPr>
              <w:rFonts w:ascii="微软雅黑" w:hAnsi="微软雅黑" w:eastAsia="微软雅黑" w:cs="微软雅黑"/>
              <w:sz w:val="22"/>
              <w:szCs w:val="24"/>
            </w:rPr>
            <w:fldChar w:fldCharType="begin"/>
          </w:r>
          <w:r>
            <w:rPr>
              <w:rFonts w:ascii="微软雅黑" w:hAnsi="微软雅黑" w:eastAsia="微软雅黑" w:cs="微软雅黑"/>
              <w:sz w:val="22"/>
              <w:szCs w:val="24"/>
            </w:rPr>
            <w:instrText xml:space="preserve"> HYPERLINK \l _Toc17240 </w:instrText>
          </w:r>
          <w:r>
            <w:rPr>
              <w:rFonts w:ascii="微软雅黑" w:hAnsi="微软雅黑" w:eastAsia="微软雅黑" w:cs="微软雅黑"/>
              <w:sz w:val="22"/>
              <w:szCs w:val="24"/>
            </w:rPr>
            <w:fldChar w:fldCharType="separate"/>
          </w:r>
          <w:r>
            <w:rPr>
              <w:rFonts w:ascii="微软雅黑" w:hAnsi="微软雅黑" w:eastAsia="微软雅黑" w:cs="微软雅黑"/>
              <w:spacing w:val="-5"/>
              <w:sz w:val="22"/>
              <w:szCs w:val="36"/>
            </w:rPr>
            <w:t>第五章</w:t>
          </w:r>
          <w:r>
            <w:rPr>
              <w:rFonts w:ascii="微软雅黑" w:hAnsi="微软雅黑" w:eastAsia="微软雅黑" w:cs="微软雅黑"/>
              <w:spacing w:val="27"/>
              <w:sz w:val="22"/>
              <w:szCs w:val="36"/>
            </w:rPr>
            <w:t xml:space="preserve">   </w:t>
          </w:r>
          <w:r>
            <w:rPr>
              <w:rFonts w:ascii="微软雅黑" w:hAnsi="微软雅黑" w:eastAsia="微软雅黑" w:cs="微软雅黑"/>
              <w:spacing w:val="-5"/>
              <w:sz w:val="22"/>
              <w:szCs w:val="36"/>
            </w:rPr>
            <w:t>签订合同、合同主要条款（参考格式）</w:t>
          </w:r>
          <w:r>
            <w:rPr>
              <w:sz w:val="22"/>
              <w:szCs w:val="22"/>
            </w:rPr>
            <w:tab/>
          </w:r>
          <w:r>
            <w:rPr>
              <w:sz w:val="22"/>
              <w:szCs w:val="22"/>
            </w:rPr>
            <w:fldChar w:fldCharType="begin"/>
          </w:r>
          <w:r>
            <w:rPr>
              <w:sz w:val="22"/>
              <w:szCs w:val="22"/>
            </w:rPr>
            <w:instrText xml:space="preserve"> PAGEREF _Toc17240 \h </w:instrText>
          </w:r>
          <w:r>
            <w:rPr>
              <w:sz w:val="22"/>
              <w:szCs w:val="22"/>
            </w:rPr>
            <w:fldChar w:fldCharType="separate"/>
          </w:r>
          <w:r>
            <w:rPr>
              <w:sz w:val="22"/>
              <w:szCs w:val="22"/>
            </w:rPr>
            <w:t>39</w:t>
          </w:r>
          <w:r>
            <w:rPr>
              <w:sz w:val="22"/>
              <w:szCs w:val="22"/>
            </w:rPr>
            <w:fldChar w:fldCharType="end"/>
          </w:r>
          <w:r>
            <w:rPr>
              <w:rFonts w:ascii="微软雅黑" w:hAnsi="微软雅黑" w:eastAsia="微软雅黑" w:cs="微软雅黑"/>
              <w:sz w:val="22"/>
              <w:szCs w:val="24"/>
            </w:rPr>
            <w:fldChar w:fldCharType="end"/>
          </w:r>
        </w:p>
        <w:p w14:paraId="6AC1E408">
          <w:pPr>
            <w:pStyle w:val="8"/>
            <w:tabs>
              <w:tab w:val="right" w:leader="dot" w:pos="9637"/>
            </w:tabs>
            <w:spacing w:line="480" w:lineRule="auto"/>
          </w:pPr>
          <w:r>
            <w:rPr>
              <w:rFonts w:ascii="微软雅黑" w:hAnsi="微软雅黑" w:eastAsia="微软雅黑" w:cs="微软雅黑"/>
              <w:sz w:val="22"/>
              <w:szCs w:val="24"/>
            </w:rPr>
            <w:fldChar w:fldCharType="begin"/>
          </w:r>
          <w:r>
            <w:rPr>
              <w:rFonts w:ascii="微软雅黑" w:hAnsi="微软雅黑" w:eastAsia="微软雅黑" w:cs="微软雅黑"/>
              <w:sz w:val="22"/>
              <w:szCs w:val="24"/>
            </w:rPr>
            <w:instrText xml:space="preserve"> HYPERLINK \l _Toc17028 </w:instrText>
          </w:r>
          <w:r>
            <w:rPr>
              <w:rFonts w:ascii="微软雅黑" w:hAnsi="微软雅黑" w:eastAsia="微软雅黑" w:cs="微软雅黑"/>
              <w:sz w:val="22"/>
              <w:szCs w:val="24"/>
            </w:rPr>
            <w:fldChar w:fldCharType="separate"/>
          </w:r>
          <w:r>
            <w:rPr>
              <w:rFonts w:ascii="微软雅黑" w:hAnsi="微软雅黑" w:eastAsia="微软雅黑" w:cs="微软雅黑"/>
              <w:spacing w:val="-7"/>
              <w:sz w:val="22"/>
              <w:szCs w:val="36"/>
            </w:rPr>
            <w:t>第六章</w:t>
          </w:r>
          <w:r>
            <w:rPr>
              <w:rFonts w:ascii="微软雅黑" w:hAnsi="微软雅黑" w:eastAsia="微软雅黑" w:cs="微软雅黑"/>
              <w:spacing w:val="22"/>
              <w:sz w:val="22"/>
              <w:szCs w:val="36"/>
            </w:rPr>
            <w:t xml:space="preserve">   </w:t>
          </w:r>
          <w:r>
            <w:rPr>
              <w:rFonts w:ascii="微软雅黑" w:hAnsi="微软雅黑" w:eastAsia="微软雅黑" w:cs="微软雅黑"/>
              <w:spacing w:val="-7"/>
              <w:sz w:val="22"/>
              <w:szCs w:val="36"/>
            </w:rPr>
            <w:t>响应文件格式</w:t>
          </w:r>
          <w:r>
            <w:rPr>
              <w:sz w:val="22"/>
              <w:szCs w:val="22"/>
            </w:rPr>
            <w:tab/>
          </w:r>
          <w:r>
            <w:rPr>
              <w:sz w:val="22"/>
              <w:szCs w:val="22"/>
            </w:rPr>
            <w:fldChar w:fldCharType="begin"/>
          </w:r>
          <w:r>
            <w:rPr>
              <w:sz w:val="22"/>
              <w:szCs w:val="22"/>
            </w:rPr>
            <w:instrText xml:space="preserve"> PAGEREF _Toc17028 \h </w:instrText>
          </w:r>
          <w:r>
            <w:rPr>
              <w:sz w:val="22"/>
              <w:szCs w:val="22"/>
            </w:rPr>
            <w:fldChar w:fldCharType="separate"/>
          </w:r>
          <w:r>
            <w:rPr>
              <w:sz w:val="22"/>
              <w:szCs w:val="22"/>
            </w:rPr>
            <w:t>52</w:t>
          </w:r>
          <w:r>
            <w:rPr>
              <w:sz w:val="22"/>
              <w:szCs w:val="22"/>
            </w:rPr>
            <w:fldChar w:fldCharType="end"/>
          </w:r>
          <w:r>
            <w:rPr>
              <w:rFonts w:ascii="微软雅黑" w:hAnsi="微软雅黑" w:eastAsia="微软雅黑" w:cs="微软雅黑"/>
              <w:sz w:val="22"/>
              <w:szCs w:val="24"/>
            </w:rPr>
            <w:fldChar w:fldCharType="end"/>
          </w:r>
        </w:p>
        <w:p w14:paraId="481FF4DB">
          <w:pPr>
            <w:spacing w:line="188" w:lineRule="auto"/>
            <w:rPr>
              <w:rFonts w:ascii="微软雅黑" w:hAnsi="微软雅黑" w:eastAsia="微软雅黑" w:cs="微软雅黑"/>
              <w:snapToGrid w:val="0"/>
              <w:color w:val="000000"/>
              <w:kern w:val="0"/>
              <w:sz w:val="21"/>
              <w:szCs w:val="22"/>
              <w:lang w:val="en-US" w:eastAsia="en-US" w:bidi="ar-SA"/>
            </w:rPr>
          </w:pPr>
          <w:r>
            <w:rPr>
              <w:rFonts w:ascii="微软雅黑" w:hAnsi="微软雅黑" w:eastAsia="微软雅黑" w:cs="微软雅黑"/>
              <w:szCs w:val="22"/>
            </w:rPr>
            <w:fldChar w:fldCharType="end"/>
          </w:r>
        </w:p>
      </w:sdtContent>
    </w:sdt>
    <w:p w14:paraId="72711AB5">
      <w:pPr>
        <w:spacing w:line="188" w:lineRule="auto"/>
        <w:rPr>
          <w:rFonts w:ascii="微软雅黑" w:hAnsi="微软雅黑" w:eastAsia="微软雅黑" w:cs="微软雅黑"/>
          <w:snapToGrid w:val="0"/>
          <w:color w:val="000000"/>
          <w:kern w:val="0"/>
          <w:sz w:val="21"/>
          <w:szCs w:val="22"/>
          <w:lang w:val="en-US" w:eastAsia="en-US" w:bidi="ar-SA"/>
        </w:rPr>
        <w:sectPr>
          <w:footerReference r:id="rId8" w:type="default"/>
          <w:pgSz w:w="11905" w:h="16838"/>
          <w:pgMar w:top="1270" w:right="1134" w:bottom="1270" w:left="1134" w:header="0" w:footer="850" w:gutter="0"/>
          <w:pgNumType w:fmt="decimal"/>
          <w:cols w:space="0" w:num="1"/>
          <w:rtlGutter w:val="0"/>
          <w:docGrid w:linePitch="0" w:charSpace="0"/>
        </w:sectPr>
      </w:pPr>
    </w:p>
    <w:p w14:paraId="687AE7D5">
      <w:pPr>
        <w:pStyle w:val="5"/>
      </w:pPr>
    </w:p>
    <w:p w14:paraId="674BB990">
      <w:pPr>
        <w:sectPr>
          <w:footerReference r:id="rId9" w:type="default"/>
          <w:pgSz w:w="11905" w:h="16838"/>
          <w:pgMar w:top="1270" w:right="1134" w:bottom="1270" w:left="1134" w:header="0" w:footer="850" w:gutter="0"/>
          <w:pgNumType w:fmt="decimal"/>
          <w:cols w:space="0" w:num="1"/>
          <w:rtlGutter w:val="0"/>
          <w:docGrid w:linePitch="0" w:charSpace="0"/>
        </w:sectPr>
      </w:pPr>
    </w:p>
    <w:p w14:paraId="4424738C">
      <w:pPr>
        <w:widowControl/>
        <w:kinsoku w:val="0"/>
        <w:autoSpaceDE w:val="0"/>
        <w:autoSpaceDN w:val="0"/>
        <w:adjustRightInd w:val="0"/>
        <w:snapToGrid w:val="0"/>
        <w:spacing w:before="137" w:line="189" w:lineRule="auto"/>
        <w:ind w:left="3482"/>
        <w:jc w:val="left"/>
        <w:textAlignment w:val="baseline"/>
        <w:outlineLvl w:val="0"/>
        <w:rPr>
          <w:rFonts w:ascii="微软雅黑" w:hAnsi="微软雅黑" w:eastAsia="微软雅黑" w:cs="微软雅黑"/>
          <w:snapToGrid w:val="0"/>
          <w:color w:val="000000"/>
          <w:kern w:val="0"/>
          <w:sz w:val="32"/>
          <w:szCs w:val="32"/>
          <w:lang w:eastAsia="en-US"/>
        </w:rPr>
      </w:pPr>
      <w:bookmarkStart w:id="9" w:name="bookmark1"/>
      <w:bookmarkEnd w:id="9"/>
      <w:bookmarkStart w:id="10" w:name="_Toc19453"/>
      <w:r>
        <w:rPr>
          <w:rFonts w:ascii="微软雅黑" w:hAnsi="微软雅黑" w:eastAsia="微软雅黑" w:cs="微软雅黑"/>
          <w:spacing w:val="-8"/>
          <w:sz w:val="32"/>
          <w:szCs w:val="32"/>
        </w:rPr>
        <w:t>第一章</w:t>
      </w:r>
      <w:r>
        <w:rPr>
          <w:rFonts w:ascii="微软雅黑" w:hAnsi="微软雅黑" w:eastAsia="微软雅黑" w:cs="微软雅黑"/>
          <w:spacing w:val="90"/>
          <w:sz w:val="32"/>
          <w:szCs w:val="32"/>
        </w:rPr>
        <w:t xml:space="preserve"> </w:t>
      </w:r>
      <w:r>
        <w:rPr>
          <w:rFonts w:ascii="微软雅黑" w:hAnsi="微软雅黑" w:eastAsia="微软雅黑" w:cs="微软雅黑"/>
          <w:snapToGrid w:val="0"/>
          <w:color w:val="000000"/>
          <w:spacing w:val="-8"/>
          <w:kern w:val="0"/>
          <w:sz w:val="32"/>
          <w:szCs w:val="32"/>
          <w:lang w:eastAsia="en-US"/>
        </w:rPr>
        <w:t>磋商公告</w:t>
      </w:r>
      <w:bookmarkEnd w:id="10"/>
    </w:p>
    <w:p w14:paraId="38B58047">
      <w:pPr>
        <w:widowControl/>
        <w:kinsoku w:val="0"/>
        <w:autoSpaceDE w:val="0"/>
        <w:autoSpaceDN w:val="0"/>
        <w:adjustRightInd w:val="0"/>
        <w:snapToGrid w:val="0"/>
        <w:spacing w:before="231" w:line="160" w:lineRule="auto"/>
        <w:jc w:val="center"/>
        <w:textAlignment w:val="baseline"/>
        <w:rPr>
          <w:rFonts w:ascii="微软雅黑" w:hAnsi="微软雅黑" w:eastAsia="微软雅黑" w:cs="微软雅黑"/>
          <w:snapToGrid w:val="0"/>
          <w:color w:val="000000"/>
          <w:kern w:val="0"/>
          <w:sz w:val="24"/>
          <w:szCs w:val="24"/>
          <w:lang w:eastAsia="en-US"/>
        </w:rPr>
      </w:pPr>
    </w:p>
    <w:tbl>
      <w:tblPr>
        <w:tblStyle w:val="12"/>
        <w:tblW w:w="95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04"/>
      </w:tblGrid>
      <w:tr w14:paraId="20F6DEB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68" w:hRule="atLeast"/>
        </w:trPr>
        <w:tc>
          <w:tcPr>
            <w:tcW w:w="9504" w:type="dxa"/>
            <w:noWrap w:val="0"/>
            <w:vAlign w:val="top"/>
          </w:tcPr>
          <w:p w14:paraId="1811F678">
            <w:pPr>
              <w:widowControl w:val="0"/>
              <w:kinsoku w:val="0"/>
              <w:autoSpaceDE w:val="0"/>
              <w:autoSpaceDN w:val="0"/>
              <w:adjustRightInd w:val="0"/>
              <w:snapToGrid w:val="0"/>
              <w:spacing w:before="111" w:line="275" w:lineRule="auto"/>
              <w:ind w:right="138"/>
              <w:jc w:val="left"/>
              <w:textAlignment w:val="baseline"/>
              <w:rPr>
                <w:rFonts w:hint="eastAsia" w:ascii="仿宋" w:hAnsi="仿宋" w:eastAsia="仿宋" w:cs="仿宋"/>
                <w:snapToGrid w:val="0"/>
                <w:color w:val="000000"/>
                <w:spacing w:val="-1"/>
                <w:kern w:val="0"/>
                <w:position w:val="12"/>
                <w:sz w:val="24"/>
                <w:szCs w:val="24"/>
                <w:lang w:val="en-US" w:eastAsia="zh-CN" w:bidi="ar-SA"/>
              </w:rPr>
            </w:pPr>
            <w:r>
              <w:rPr>
                <w:rFonts w:hint="eastAsia" w:ascii="仿宋" w:hAnsi="仿宋" w:eastAsia="仿宋" w:cs="仿宋"/>
                <w:snapToGrid w:val="0"/>
                <w:color w:val="000000"/>
                <w:spacing w:val="-1"/>
                <w:kern w:val="0"/>
                <w:position w:val="12"/>
                <w:sz w:val="24"/>
                <w:szCs w:val="24"/>
                <w:lang w:val="en-US" w:eastAsia="zh-CN" w:bidi="ar-SA"/>
              </w:rPr>
              <w:t>项目概况</w:t>
            </w:r>
          </w:p>
          <w:p w14:paraId="02E9C2AB">
            <w:pPr>
              <w:widowControl w:val="0"/>
              <w:kinsoku w:val="0"/>
              <w:autoSpaceDE w:val="0"/>
              <w:autoSpaceDN w:val="0"/>
              <w:adjustRightInd w:val="0"/>
              <w:snapToGrid w:val="0"/>
              <w:spacing w:before="111" w:line="275" w:lineRule="auto"/>
              <w:ind w:right="138" w:firstLine="476" w:firstLineChars="200"/>
              <w:jc w:val="left"/>
              <w:textAlignment w:val="baseline"/>
              <w:rPr>
                <w:rFonts w:ascii="微软雅黑" w:hAnsi="微软雅黑" w:eastAsia="微软雅黑" w:cs="微软雅黑"/>
                <w:snapToGrid w:val="0"/>
                <w:color w:val="000000"/>
                <w:kern w:val="0"/>
                <w:sz w:val="24"/>
                <w:szCs w:val="24"/>
                <w:lang w:val="en-US" w:eastAsia="en-US" w:bidi="ar-SA"/>
              </w:rPr>
            </w:pPr>
            <w:r>
              <w:rPr>
                <w:rFonts w:hint="eastAsia" w:ascii="仿宋" w:hAnsi="仿宋" w:eastAsia="仿宋" w:cs="仿宋"/>
                <w:snapToGrid w:val="0"/>
                <w:color w:val="000000"/>
                <w:spacing w:val="-1"/>
                <w:kern w:val="0"/>
                <w:position w:val="12"/>
                <w:sz w:val="24"/>
                <w:szCs w:val="24"/>
                <w:lang w:val="en-US" w:eastAsia="zh-CN" w:bidi="ar-SA"/>
              </w:rPr>
              <w:t>阿瓦提县2024年产业园区基础设施建设项目-燃气工程的潜在供应商应在政采云平台线上获取采 购文件，并于 2025年06月30日11：00（北京时间）前提交响应文件。</w:t>
            </w:r>
          </w:p>
        </w:tc>
      </w:tr>
    </w:tbl>
    <w:p w14:paraId="2458B547">
      <w:pPr>
        <w:widowControl/>
        <w:kinsoku w:val="0"/>
        <w:autoSpaceDE w:val="0"/>
        <w:autoSpaceDN w:val="0"/>
        <w:adjustRightInd w:val="0"/>
        <w:snapToGrid w:val="0"/>
        <w:spacing w:before="114" w:line="230" w:lineRule="auto"/>
        <w:ind w:left="736"/>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一、项目基本情况</w:t>
      </w:r>
    </w:p>
    <w:p w14:paraId="0FD0FB6F">
      <w:pPr>
        <w:widowControl/>
        <w:kinsoku w:val="0"/>
        <w:autoSpaceDE w:val="0"/>
        <w:autoSpaceDN w:val="0"/>
        <w:adjustRightInd w:val="0"/>
        <w:snapToGrid w:val="0"/>
        <w:spacing w:before="112" w:line="240" w:lineRule="auto"/>
        <w:ind w:left="862"/>
        <w:jc w:val="left"/>
        <w:textAlignment w:val="baseline"/>
        <w:rPr>
          <w:rFonts w:ascii="仿宋" w:hAnsi="仿宋" w:eastAsia="仿宋" w:cs="仿宋"/>
          <w:snapToGrid w:val="0"/>
          <w:color w:val="000000"/>
          <w:spacing w:val="-10"/>
          <w:kern w:val="0"/>
          <w:sz w:val="24"/>
          <w:szCs w:val="24"/>
          <w:lang w:eastAsia="en-US"/>
        </w:rPr>
      </w:pPr>
      <w:r>
        <w:rPr>
          <w:rFonts w:ascii="仿宋" w:hAnsi="仿宋" w:eastAsia="仿宋" w:cs="仿宋"/>
          <w:snapToGrid w:val="0"/>
          <w:color w:val="000000"/>
          <w:spacing w:val="-10"/>
          <w:kern w:val="0"/>
          <w:sz w:val="24"/>
          <w:szCs w:val="24"/>
          <w:lang w:eastAsia="en-US"/>
        </w:rPr>
        <w:t>项目编号：</w:t>
      </w:r>
      <w:r>
        <w:rPr>
          <w:rFonts w:hint="eastAsia" w:ascii="仿宋" w:hAnsi="仿宋" w:eastAsia="仿宋" w:cs="仿宋"/>
          <w:snapToGrid w:val="0"/>
          <w:color w:val="000000"/>
          <w:spacing w:val="-10"/>
          <w:kern w:val="0"/>
          <w:sz w:val="24"/>
          <w:szCs w:val="24"/>
          <w:lang w:val="en-US" w:eastAsia="zh-CN"/>
        </w:rPr>
        <w:t>20250279</w:t>
      </w:r>
    </w:p>
    <w:p w14:paraId="2B87B565">
      <w:pPr>
        <w:widowControl/>
        <w:kinsoku w:val="0"/>
        <w:autoSpaceDE w:val="0"/>
        <w:autoSpaceDN w:val="0"/>
        <w:adjustRightInd w:val="0"/>
        <w:snapToGrid w:val="0"/>
        <w:spacing w:before="111" w:line="240" w:lineRule="auto"/>
        <w:ind w:left="850"/>
        <w:jc w:val="left"/>
        <w:textAlignment w:val="baseline"/>
        <w:rPr>
          <w:rFonts w:hint="eastAsia" w:ascii="仿宋" w:hAnsi="仿宋" w:eastAsia="仿宋" w:cs="仿宋"/>
          <w:snapToGrid w:val="0"/>
          <w:color w:val="000000"/>
          <w:kern w:val="0"/>
          <w:sz w:val="24"/>
          <w:szCs w:val="24"/>
          <w:lang w:eastAsia="zh-CN"/>
        </w:rPr>
      </w:pPr>
      <w:r>
        <w:rPr>
          <w:rFonts w:ascii="仿宋" w:hAnsi="仿宋" w:eastAsia="仿宋" w:cs="仿宋"/>
          <w:snapToGrid w:val="0"/>
          <w:color w:val="000000"/>
          <w:spacing w:val="-1"/>
          <w:kern w:val="0"/>
          <w:position w:val="12"/>
          <w:sz w:val="24"/>
          <w:szCs w:val="24"/>
          <w:lang w:eastAsia="en-US"/>
        </w:rPr>
        <w:t>项目名称</w:t>
      </w:r>
      <w:r>
        <w:rPr>
          <w:rFonts w:hint="eastAsia" w:ascii="仿宋" w:hAnsi="仿宋" w:eastAsia="仿宋" w:cs="仿宋"/>
          <w:snapToGrid w:val="0"/>
          <w:color w:val="000000"/>
          <w:spacing w:val="-1"/>
          <w:kern w:val="0"/>
          <w:position w:val="12"/>
          <w:sz w:val="24"/>
          <w:szCs w:val="24"/>
          <w:lang w:eastAsia="zh-CN"/>
        </w:rPr>
        <w:t>：阿瓦提县2024年产业园区基础设施建设项目-燃气工程</w:t>
      </w:r>
    </w:p>
    <w:p w14:paraId="6C8EDD2A">
      <w:pPr>
        <w:widowControl/>
        <w:kinsoku w:val="0"/>
        <w:autoSpaceDE w:val="0"/>
        <w:autoSpaceDN w:val="0"/>
        <w:adjustRightInd w:val="0"/>
        <w:snapToGrid w:val="0"/>
        <w:spacing w:before="112" w:line="240" w:lineRule="auto"/>
        <w:ind w:left="862"/>
        <w:jc w:val="left"/>
        <w:textAlignment w:val="baseline"/>
        <w:rPr>
          <w:rFonts w:ascii="仿宋" w:hAnsi="仿宋" w:eastAsia="仿宋" w:cs="仿宋"/>
          <w:snapToGrid w:val="0"/>
          <w:color w:val="000000"/>
          <w:spacing w:val="-10"/>
          <w:kern w:val="0"/>
          <w:sz w:val="24"/>
          <w:szCs w:val="24"/>
          <w:lang w:eastAsia="en-US"/>
        </w:rPr>
      </w:pPr>
      <w:r>
        <w:rPr>
          <w:rFonts w:ascii="仿宋" w:hAnsi="仿宋" w:eastAsia="仿宋" w:cs="仿宋"/>
          <w:snapToGrid w:val="0"/>
          <w:color w:val="000000"/>
          <w:spacing w:val="-10"/>
          <w:kern w:val="0"/>
          <w:sz w:val="24"/>
          <w:szCs w:val="24"/>
          <w:lang w:eastAsia="en-US"/>
        </w:rPr>
        <w:t>采购方式：竞争性磋商</w:t>
      </w:r>
    </w:p>
    <w:p w14:paraId="0316E98E">
      <w:pPr>
        <w:widowControl/>
        <w:kinsoku w:val="0"/>
        <w:autoSpaceDE w:val="0"/>
        <w:autoSpaceDN w:val="0"/>
        <w:adjustRightInd w:val="0"/>
        <w:snapToGrid w:val="0"/>
        <w:spacing w:before="112" w:line="240" w:lineRule="auto"/>
        <w:ind w:left="862"/>
        <w:jc w:val="left"/>
        <w:textAlignment w:val="baseline"/>
        <w:rPr>
          <w:rFonts w:hint="default" w:ascii="仿宋" w:hAnsi="仿宋" w:eastAsia="仿宋" w:cs="仿宋"/>
          <w:snapToGrid w:val="0"/>
          <w:color w:val="000000"/>
          <w:spacing w:val="-10"/>
          <w:kern w:val="0"/>
          <w:sz w:val="24"/>
          <w:szCs w:val="24"/>
          <w:lang w:val="en-US" w:eastAsia="en-US"/>
        </w:rPr>
      </w:pPr>
      <w:r>
        <w:rPr>
          <w:rFonts w:ascii="仿宋" w:hAnsi="仿宋" w:eastAsia="仿宋" w:cs="仿宋"/>
          <w:snapToGrid w:val="0"/>
          <w:color w:val="000000"/>
          <w:spacing w:val="-10"/>
          <w:kern w:val="0"/>
          <w:sz w:val="24"/>
          <w:szCs w:val="24"/>
          <w:lang w:eastAsia="en-US"/>
        </w:rPr>
        <w:t>预算金额（元）：</w:t>
      </w:r>
      <w:r>
        <w:rPr>
          <w:rFonts w:hint="eastAsia" w:ascii="仿宋" w:hAnsi="仿宋" w:eastAsia="仿宋" w:cs="仿宋"/>
          <w:snapToGrid w:val="0"/>
          <w:color w:val="000000"/>
          <w:spacing w:val="-10"/>
          <w:kern w:val="0"/>
          <w:sz w:val="24"/>
          <w:szCs w:val="24"/>
          <w:lang w:val="en-US" w:eastAsia="zh-CN"/>
        </w:rPr>
        <w:t>2910000.00</w:t>
      </w:r>
    </w:p>
    <w:p w14:paraId="30E64270">
      <w:pPr>
        <w:widowControl/>
        <w:kinsoku w:val="0"/>
        <w:autoSpaceDE w:val="0"/>
        <w:autoSpaceDN w:val="0"/>
        <w:adjustRightInd w:val="0"/>
        <w:snapToGrid w:val="0"/>
        <w:spacing w:before="112" w:line="240" w:lineRule="auto"/>
        <w:ind w:left="862"/>
        <w:jc w:val="left"/>
        <w:textAlignment w:val="baseline"/>
        <w:rPr>
          <w:rFonts w:hint="default" w:ascii="仿宋" w:hAnsi="仿宋" w:eastAsia="仿宋" w:cs="仿宋"/>
          <w:snapToGrid w:val="0"/>
          <w:color w:val="000000"/>
          <w:spacing w:val="-10"/>
          <w:kern w:val="0"/>
          <w:sz w:val="24"/>
          <w:szCs w:val="24"/>
          <w:lang w:val="en-US" w:eastAsia="zh-CN"/>
        </w:rPr>
      </w:pPr>
      <w:r>
        <w:rPr>
          <w:rFonts w:ascii="仿宋" w:hAnsi="仿宋" w:eastAsia="仿宋" w:cs="仿宋"/>
          <w:snapToGrid w:val="0"/>
          <w:color w:val="000000"/>
          <w:spacing w:val="-10"/>
          <w:kern w:val="0"/>
          <w:sz w:val="24"/>
          <w:szCs w:val="24"/>
          <w:lang w:eastAsia="en-US"/>
        </w:rPr>
        <w:t>最高限价（元）：</w:t>
      </w:r>
      <w:r>
        <w:rPr>
          <w:rFonts w:hint="eastAsia" w:ascii="仿宋" w:hAnsi="仿宋" w:eastAsia="仿宋" w:cs="仿宋"/>
          <w:snapToGrid w:val="0"/>
          <w:color w:val="000000"/>
          <w:spacing w:val="-10"/>
          <w:kern w:val="0"/>
          <w:sz w:val="24"/>
          <w:szCs w:val="24"/>
          <w:lang w:val="en-US" w:eastAsia="zh-CN"/>
        </w:rPr>
        <w:t>2901462.60</w:t>
      </w:r>
    </w:p>
    <w:p w14:paraId="3DE81B46">
      <w:pPr>
        <w:widowControl/>
        <w:kinsoku w:val="0"/>
        <w:autoSpaceDE w:val="0"/>
        <w:autoSpaceDN w:val="0"/>
        <w:adjustRightInd w:val="0"/>
        <w:snapToGrid w:val="0"/>
        <w:spacing w:before="112" w:line="240" w:lineRule="auto"/>
        <w:ind w:left="862"/>
        <w:jc w:val="left"/>
        <w:textAlignment w:val="baseline"/>
        <w:rPr>
          <w:rFonts w:ascii="仿宋" w:hAnsi="仿宋" w:eastAsia="仿宋" w:cs="仿宋"/>
          <w:snapToGrid w:val="0"/>
          <w:color w:val="000000"/>
          <w:spacing w:val="-10"/>
          <w:kern w:val="0"/>
          <w:sz w:val="24"/>
          <w:szCs w:val="24"/>
          <w:lang w:eastAsia="en-US"/>
        </w:rPr>
      </w:pPr>
      <w:r>
        <w:rPr>
          <w:rFonts w:ascii="仿宋" w:hAnsi="仿宋" w:eastAsia="仿宋" w:cs="仿宋"/>
          <w:snapToGrid w:val="0"/>
          <w:color w:val="000000"/>
          <w:spacing w:val="-10"/>
          <w:kern w:val="0"/>
          <w:sz w:val="24"/>
          <w:szCs w:val="24"/>
          <w:lang w:eastAsia="en-US"/>
        </w:rPr>
        <w:t>采购需求：</w:t>
      </w:r>
    </w:p>
    <w:p w14:paraId="50CCC93F">
      <w:pPr>
        <w:widowControl/>
        <w:kinsoku w:val="0"/>
        <w:autoSpaceDE w:val="0"/>
        <w:autoSpaceDN w:val="0"/>
        <w:adjustRightInd w:val="0"/>
        <w:snapToGrid w:val="0"/>
        <w:spacing w:before="112" w:line="240" w:lineRule="auto"/>
        <w:ind w:left="862"/>
        <w:jc w:val="left"/>
        <w:textAlignment w:val="baseline"/>
        <w:rPr>
          <w:rFonts w:hint="eastAsia" w:ascii="仿宋" w:hAnsi="仿宋" w:eastAsia="仿宋" w:cs="仿宋"/>
          <w:snapToGrid w:val="0"/>
          <w:color w:val="000000"/>
          <w:spacing w:val="-10"/>
          <w:kern w:val="0"/>
          <w:sz w:val="24"/>
          <w:szCs w:val="24"/>
          <w:lang w:eastAsia="zh-CN"/>
        </w:rPr>
      </w:pPr>
      <w:r>
        <w:rPr>
          <w:rFonts w:ascii="仿宋" w:hAnsi="仿宋" w:eastAsia="仿宋" w:cs="仿宋"/>
          <w:snapToGrid w:val="0"/>
          <w:color w:val="000000"/>
          <w:spacing w:val="-10"/>
          <w:kern w:val="0"/>
          <w:sz w:val="24"/>
          <w:szCs w:val="24"/>
          <w:lang w:eastAsia="en-US"/>
        </w:rPr>
        <w:t>标项名称：</w:t>
      </w:r>
      <w:r>
        <w:rPr>
          <w:rFonts w:hint="eastAsia" w:ascii="仿宋" w:hAnsi="仿宋" w:eastAsia="仿宋" w:cs="仿宋"/>
          <w:snapToGrid w:val="0"/>
          <w:color w:val="000000"/>
          <w:spacing w:val="-10"/>
          <w:kern w:val="0"/>
          <w:sz w:val="24"/>
          <w:szCs w:val="24"/>
          <w:lang w:eastAsia="en-US"/>
        </w:rPr>
        <w:t>阿瓦提县2024年产业园区基础设施建设项目-燃气工程</w:t>
      </w:r>
    </w:p>
    <w:p w14:paraId="1CDBC6A2">
      <w:pPr>
        <w:widowControl/>
        <w:kinsoku w:val="0"/>
        <w:autoSpaceDE w:val="0"/>
        <w:autoSpaceDN w:val="0"/>
        <w:adjustRightInd w:val="0"/>
        <w:snapToGrid w:val="0"/>
        <w:spacing w:before="112" w:line="240" w:lineRule="auto"/>
        <w:ind w:left="862"/>
        <w:jc w:val="left"/>
        <w:textAlignment w:val="baseline"/>
        <w:rPr>
          <w:rFonts w:ascii="仿宋" w:hAnsi="仿宋" w:eastAsia="仿宋" w:cs="仿宋"/>
          <w:snapToGrid w:val="0"/>
          <w:color w:val="000000"/>
          <w:spacing w:val="-10"/>
          <w:kern w:val="0"/>
          <w:sz w:val="24"/>
          <w:szCs w:val="24"/>
          <w:lang w:eastAsia="en-US"/>
        </w:rPr>
      </w:pPr>
      <w:r>
        <w:rPr>
          <w:rFonts w:ascii="仿宋" w:hAnsi="仿宋" w:eastAsia="仿宋" w:cs="仿宋"/>
          <w:snapToGrid w:val="0"/>
          <w:color w:val="000000"/>
          <w:spacing w:val="-10"/>
          <w:kern w:val="0"/>
          <w:sz w:val="24"/>
          <w:szCs w:val="24"/>
          <w:lang w:eastAsia="en-US"/>
        </w:rPr>
        <w:t>数量： 1</w:t>
      </w:r>
    </w:p>
    <w:p w14:paraId="10CC13EA">
      <w:pPr>
        <w:widowControl/>
        <w:kinsoku w:val="0"/>
        <w:autoSpaceDE w:val="0"/>
        <w:autoSpaceDN w:val="0"/>
        <w:adjustRightInd w:val="0"/>
        <w:snapToGrid w:val="0"/>
        <w:spacing w:before="112" w:line="240" w:lineRule="auto"/>
        <w:ind w:left="862"/>
        <w:jc w:val="left"/>
        <w:textAlignment w:val="baseline"/>
        <w:rPr>
          <w:rFonts w:hint="default" w:ascii="仿宋" w:hAnsi="仿宋" w:eastAsia="仿宋" w:cs="仿宋"/>
          <w:snapToGrid w:val="0"/>
          <w:color w:val="000000"/>
          <w:spacing w:val="-10"/>
          <w:kern w:val="0"/>
          <w:sz w:val="24"/>
          <w:szCs w:val="24"/>
          <w:lang w:val="en-US" w:eastAsia="en-US"/>
        </w:rPr>
      </w:pPr>
      <w:r>
        <w:rPr>
          <w:rFonts w:ascii="仿宋" w:hAnsi="仿宋" w:eastAsia="仿宋" w:cs="仿宋"/>
          <w:snapToGrid w:val="0"/>
          <w:color w:val="000000"/>
          <w:spacing w:val="-10"/>
          <w:kern w:val="0"/>
          <w:sz w:val="24"/>
          <w:szCs w:val="24"/>
          <w:lang w:eastAsia="en-US"/>
        </w:rPr>
        <w:t>预算金额（元）：</w:t>
      </w:r>
      <w:r>
        <w:rPr>
          <w:rFonts w:hint="eastAsia" w:ascii="仿宋" w:hAnsi="仿宋" w:eastAsia="仿宋" w:cs="仿宋"/>
          <w:snapToGrid w:val="0"/>
          <w:color w:val="000000"/>
          <w:spacing w:val="-10"/>
          <w:kern w:val="0"/>
          <w:sz w:val="24"/>
          <w:szCs w:val="24"/>
          <w:lang w:val="en-US" w:eastAsia="zh-CN"/>
        </w:rPr>
        <w:t>2901462.60</w:t>
      </w:r>
    </w:p>
    <w:p w14:paraId="711C83E6">
      <w:pPr>
        <w:widowControl/>
        <w:kinsoku w:val="0"/>
        <w:autoSpaceDE w:val="0"/>
        <w:autoSpaceDN w:val="0"/>
        <w:adjustRightInd w:val="0"/>
        <w:snapToGrid w:val="0"/>
        <w:spacing w:before="112" w:line="240" w:lineRule="auto"/>
        <w:ind w:left="862"/>
        <w:jc w:val="left"/>
        <w:textAlignment w:val="baseline"/>
        <w:rPr>
          <w:rFonts w:hint="eastAsia" w:ascii="仿宋" w:hAnsi="仿宋" w:eastAsia="仿宋" w:cs="仿宋"/>
          <w:snapToGrid w:val="0"/>
          <w:color w:val="000000"/>
          <w:spacing w:val="-10"/>
          <w:kern w:val="0"/>
          <w:sz w:val="24"/>
          <w:szCs w:val="24"/>
          <w:lang w:eastAsia="zh-CN"/>
        </w:rPr>
      </w:pPr>
      <w:r>
        <w:rPr>
          <w:rFonts w:ascii="仿宋" w:hAnsi="仿宋" w:eastAsia="仿宋" w:cs="仿宋"/>
          <w:snapToGrid w:val="0"/>
          <w:color w:val="000000"/>
          <w:spacing w:val="-10"/>
          <w:kern w:val="0"/>
          <w:sz w:val="24"/>
          <w:szCs w:val="24"/>
          <w:lang w:eastAsia="en-US"/>
        </w:rPr>
        <w:t>单位：</w:t>
      </w:r>
      <w:r>
        <w:rPr>
          <w:rFonts w:hint="eastAsia" w:ascii="仿宋" w:hAnsi="仿宋" w:eastAsia="仿宋" w:cs="仿宋"/>
          <w:snapToGrid w:val="0"/>
          <w:color w:val="000000"/>
          <w:spacing w:val="-10"/>
          <w:kern w:val="0"/>
          <w:sz w:val="24"/>
          <w:szCs w:val="24"/>
          <w:lang w:val="en-US" w:eastAsia="zh-CN"/>
        </w:rPr>
        <w:t>项</w:t>
      </w:r>
    </w:p>
    <w:p w14:paraId="32FB321B">
      <w:pPr>
        <w:widowControl/>
        <w:kinsoku w:val="0"/>
        <w:autoSpaceDE w:val="0"/>
        <w:autoSpaceDN w:val="0"/>
        <w:adjustRightInd w:val="0"/>
        <w:snapToGrid w:val="0"/>
        <w:spacing w:before="112" w:line="240" w:lineRule="auto"/>
        <w:ind w:left="862"/>
        <w:jc w:val="left"/>
        <w:textAlignment w:val="baseline"/>
        <w:rPr>
          <w:rFonts w:ascii="仿宋" w:hAnsi="仿宋" w:eastAsia="仿宋" w:cs="仿宋"/>
          <w:snapToGrid w:val="0"/>
          <w:color w:val="000000"/>
          <w:spacing w:val="-10"/>
          <w:kern w:val="0"/>
          <w:sz w:val="24"/>
          <w:szCs w:val="24"/>
          <w:lang w:eastAsia="en-US"/>
        </w:rPr>
      </w:pPr>
      <w:r>
        <w:rPr>
          <w:rFonts w:ascii="仿宋" w:hAnsi="仿宋" w:eastAsia="仿宋" w:cs="仿宋"/>
          <w:snapToGrid w:val="0"/>
          <w:color w:val="000000"/>
          <w:spacing w:val="-10"/>
          <w:kern w:val="0"/>
          <w:sz w:val="24"/>
          <w:szCs w:val="24"/>
          <w:lang w:eastAsia="en-US"/>
        </w:rPr>
        <w:t>简要规格描述：</w:t>
      </w:r>
      <w:r>
        <w:rPr>
          <w:rFonts w:hint="eastAsia" w:ascii="仿宋" w:hAnsi="仿宋" w:eastAsia="仿宋" w:cs="仿宋"/>
          <w:snapToGrid w:val="0"/>
          <w:color w:val="000000"/>
          <w:spacing w:val="-10"/>
          <w:kern w:val="0"/>
          <w:sz w:val="24"/>
          <w:szCs w:val="24"/>
          <w:lang w:val="en-US" w:eastAsia="en-US"/>
        </w:rPr>
        <w:t>对阿瓦提县2024年产业园区基础设施建设项目-燃气工程采购</w:t>
      </w:r>
      <w:r>
        <w:rPr>
          <w:rFonts w:hint="eastAsia" w:ascii="仿宋" w:hAnsi="仿宋" w:eastAsia="仿宋" w:cs="仿宋"/>
          <w:snapToGrid w:val="0"/>
          <w:color w:val="000000"/>
          <w:spacing w:val="-10"/>
          <w:kern w:val="0"/>
          <w:sz w:val="24"/>
          <w:szCs w:val="24"/>
          <w:lang w:val="en-US" w:eastAsia="zh-CN"/>
        </w:rPr>
        <w:t>（详见工程量清单）</w:t>
      </w:r>
    </w:p>
    <w:p w14:paraId="40A8DFF7">
      <w:pPr>
        <w:widowControl/>
        <w:kinsoku w:val="0"/>
        <w:autoSpaceDE w:val="0"/>
        <w:autoSpaceDN w:val="0"/>
        <w:adjustRightInd w:val="0"/>
        <w:snapToGrid w:val="0"/>
        <w:spacing w:before="112" w:line="240" w:lineRule="auto"/>
        <w:ind w:left="862"/>
        <w:jc w:val="left"/>
        <w:textAlignment w:val="baseline"/>
        <w:rPr>
          <w:rFonts w:hint="eastAsia" w:ascii="仿宋" w:hAnsi="仿宋" w:eastAsia="仿宋" w:cs="仿宋"/>
          <w:snapToGrid w:val="0"/>
          <w:color w:val="000000"/>
          <w:spacing w:val="-10"/>
          <w:kern w:val="0"/>
          <w:sz w:val="24"/>
          <w:szCs w:val="24"/>
          <w:lang w:val="en-US" w:eastAsia="zh-CN"/>
        </w:rPr>
      </w:pPr>
      <w:r>
        <w:rPr>
          <w:rFonts w:ascii="仿宋" w:hAnsi="仿宋" w:eastAsia="仿宋" w:cs="仿宋"/>
          <w:snapToGrid w:val="0"/>
          <w:color w:val="000000"/>
          <w:spacing w:val="-10"/>
          <w:kern w:val="0"/>
          <w:sz w:val="24"/>
          <w:szCs w:val="24"/>
          <w:lang w:eastAsia="en-US"/>
        </w:rPr>
        <w:t>备注：</w:t>
      </w:r>
      <w:r>
        <w:rPr>
          <w:rFonts w:hint="eastAsia" w:ascii="仿宋" w:hAnsi="仿宋" w:eastAsia="仿宋" w:cs="仿宋"/>
          <w:snapToGrid w:val="0"/>
          <w:color w:val="000000"/>
          <w:spacing w:val="-10"/>
          <w:kern w:val="0"/>
          <w:sz w:val="24"/>
          <w:szCs w:val="24"/>
          <w:lang w:val="en-US" w:eastAsia="zh-CN"/>
        </w:rPr>
        <w:t>无</w:t>
      </w:r>
    </w:p>
    <w:p w14:paraId="6FE6BBF5">
      <w:pPr>
        <w:widowControl/>
        <w:kinsoku w:val="0"/>
        <w:autoSpaceDE w:val="0"/>
        <w:autoSpaceDN w:val="0"/>
        <w:adjustRightInd w:val="0"/>
        <w:snapToGrid w:val="0"/>
        <w:spacing w:before="109" w:line="240" w:lineRule="auto"/>
        <w:ind w:left="132" w:right="247" w:firstLine="735"/>
        <w:jc w:val="left"/>
        <w:textAlignment w:val="baseline"/>
        <w:rPr>
          <w:rFonts w:hint="default" w:ascii="仿宋" w:hAnsi="仿宋" w:eastAsia="仿宋" w:cs="仿宋"/>
          <w:snapToGrid w:val="0"/>
          <w:color w:val="000000"/>
          <w:kern w:val="0"/>
          <w:sz w:val="24"/>
          <w:szCs w:val="24"/>
          <w:lang w:val="en-US" w:eastAsia="zh-CN"/>
        </w:rPr>
      </w:pPr>
      <w:r>
        <w:rPr>
          <w:rFonts w:ascii="仿宋" w:hAnsi="仿宋" w:eastAsia="仿宋" w:cs="仿宋"/>
          <w:snapToGrid w:val="0"/>
          <w:color w:val="000000"/>
          <w:spacing w:val="-7"/>
          <w:kern w:val="0"/>
          <w:sz w:val="24"/>
          <w:szCs w:val="24"/>
          <w:lang w:eastAsia="en-US"/>
        </w:rPr>
        <w:t>合同履约期限：</w:t>
      </w:r>
      <w:r>
        <w:rPr>
          <w:rFonts w:hint="eastAsia" w:ascii="仿宋" w:hAnsi="仿宋" w:eastAsia="仿宋" w:cs="仿宋"/>
          <w:snapToGrid w:val="0"/>
          <w:color w:val="000000"/>
          <w:spacing w:val="-7"/>
          <w:kern w:val="0"/>
          <w:sz w:val="24"/>
          <w:szCs w:val="24"/>
          <w:lang w:val="en-US" w:eastAsia="zh-CN"/>
        </w:rPr>
        <w:t>自合同签订之日起20日内</w:t>
      </w:r>
    </w:p>
    <w:p w14:paraId="2877E335">
      <w:pPr>
        <w:widowControl/>
        <w:kinsoku w:val="0"/>
        <w:autoSpaceDE w:val="0"/>
        <w:autoSpaceDN w:val="0"/>
        <w:adjustRightInd w:val="0"/>
        <w:snapToGrid w:val="0"/>
        <w:spacing w:before="113" w:line="231" w:lineRule="auto"/>
        <w:ind w:left="9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本项目（否）接受联合体投标。</w:t>
      </w:r>
    </w:p>
    <w:p w14:paraId="214C7D3A">
      <w:pPr>
        <w:widowControl/>
        <w:kinsoku w:val="0"/>
        <w:autoSpaceDE w:val="0"/>
        <w:autoSpaceDN w:val="0"/>
        <w:adjustRightInd w:val="0"/>
        <w:snapToGrid w:val="0"/>
        <w:spacing w:before="111" w:line="230" w:lineRule="auto"/>
        <w:ind w:left="606"/>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6"/>
          <w:kern w:val="0"/>
          <w:sz w:val="24"/>
          <w:szCs w:val="24"/>
          <w:lang w:eastAsia="en-US"/>
        </w:rPr>
        <w:t>二、申请人的资格要求：</w:t>
      </w:r>
    </w:p>
    <w:p w14:paraId="5C6EF0ED">
      <w:pPr>
        <w:widowControl/>
        <w:kinsoku w:val="0"/>
        <w:autoSpaceDE w:val="0"/>
        <w:autoSpaceDN w:val="0"/>
        <w:adjustRightInd w:val="0"/>
        <w:snapToGrid w:val="0"/>
        <w:spacing w:before="114" w:line="230" w:lineRule="auto"/>
        <w:ind w:left="99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1.满足《中华人民共和国政府采购法》第二十二条规定；</w:t>
      </w:r>
    </w:p>
    <w:p w14:paraId="4E6CE78A">
      <w:pPr>
        <w:widowControl/>
        <w:kinsoku w:val="0"/>
        <w:autoSpaceDE w:val="0"/>
        <w:autoSpaceDN w:val="0"/>
        <w:adjustRightInd w:val="0"/>
        <w:snapToGrid w:val="0"/>
        <w:spacing w:before="116" w:line="290" w:lineRule="auto"/>
        <w:ind w:left="134" w:right="2" w:firstLine="84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2.落实政府采购政策需满足的资格要求：</w:t>
      </w:r>
      <w:r>
        <w:rPr>
          <w:rFonts w:hint="eastAsia" w:ascii="仿宋" w:hAnsi="仿宋" w:eastAsia="仿宋" w:cs="仿宋"/>
          <w:snapToGrid w:val="0"/>
          <w:color w:val="000000"/>
          <w:spacing w:val="-2"/>
          <w:kern w:val="0"/>
          <w:sz w:val="24"/>
          <w:szCs w:val="24"/>
          <w:lang w:val="en-US" w:eastAsia="zh-CN"/>
        </w:rPr>
        <w:t>本项目不专门面向中小微企业。</w:t>
      </w:r>
    </w:p>
    <w:p w14:paraId="406C0985">
      <w:pPr>
        <w:widowControl/>
        <w:kinsoku w:val="0"/>
        <w:autoSpaceDE w:val="0"/>
        <w:autoSpaceDN w:val="0"/>
        <w:adjustRightInd w:val="0"/>
        <w:snapToGrid w:val="0"/>
        <w:spacing w:before="116" w:line="290" w:lineRule="auto"/>
        <w:ind w:left="134" w:right="2" w:firstLine="842"/>
        <w:jc w:val="left"/>
        <w:textAlignment w:val="baseline"/>
        <w:rPr>
          <w:rFonts w:hint="eastAsia" w:ascii="仿宋" w:hAnsi="仿宋" w:eastAsia="仿宋" w:cs="仿宋"/>
          <w:snapToGrid w:val="0"/>
          <w:color w:val="000000"/>
          <w:spacing w:val="-2"/>
          <w:kern w:val="0"/>
          <w:sz w:val="24"/>
          <w:szCs w:val="24"/>
          <w:lang w:val="en-US" w:eastAsia="zh-CN"/>
        </w:rPr>
      </w:pPr>
      <w:r>
        <w:rPr>
          <w:rFonts w:ascii="仿宋" w:hAnsi="仿宋" w:eastAsia="仿宋" w:cs="仿宋"/>
          <w:snapToGrid w:val="0"/>
          <w:color w:val="000000"/>
          <w:spacing w:val="-2"/>
          <w:kern w:val="0"/>
          <w:sz w:val="24"/>
          <w:szCs w:val="24"/>
          <w:lang w:eastAsia="en-US"/>
        </w:rPr>
        <w:t>3.本项目的特定资格要求：供应商须具备</w:t>
      </w:r>
      <w:r>
        <w:rPr>
          <w:rFonts w:hint="eastAsia" w:ascii="仿宋" w:hAnsi="仿宋" w:eastAsia="仿宋" w:cs="仿宋"/>
          <w:snapToGrid w:val="0"/>
          <w:color w:val="000000"/>
          <w:spacing w:val="-2"/>
          <w:kern w:val="0"/>
          <w:sz w:val="24"/>
          <w:szCs w:val="24"/>
          <w:lang w:eastAsia="en-US"/>
        </w:rPr>
        <w:t>市政公用工程施工总承包</w:t>
      </w:r>
      <w:r>
        <w:rPr>
          <w:rFonts w:hint="eastAsia" w:ascii="仿宋" w:hAnsi="仿宋" w:eastAsia="仿宋" w:cs="仿宋"/>
          <w:snapToGrid w:val="0"/>
          <w:color w:val="000000"/>
          <w:spacing w:val="-2"/>
          <w:kern w:val="0"/>
          <w:sz w:val="24"/>
          <w:szCs w:val="24"/>
          <w:lang w:val="en-US" w:eastAsia="zh-CN"/>
        </w:rPr>
        <w:t>叁</w:t>
      </w:r>
      <w:r>
        <w:rPr>
          <w:rFonts w:hint="eastAsia" w:ascii="仿宋" w:hAnsi="仿宋" w:eastAsia="仿宋" w:cs="仿宋"/>
          <w:snapToGrid w:val="0"/>
          <w:color w:val="000000"/>
          <w:spacing w:val="-2"/>
          <w:kern w:val="0"/>
          <w:sz w:val="24"/>
          <w:szCs w:val="24"/>
          <w:lang w:eastAsia="en-US"/>
        </w:rPr>
        <w:t>级</w:t>
      </w:r>
      <w:r>
        <w:rPr>
          <w:rFonts w:hint="eastAsia" w:ascii="仿宋" w:hAnsi="仿宋" w:eastAsia="仿宋" w:cs="仿宋"/>
          <w:snapToGrid w:val="0"/>
          <w:color w:val="000000"/>
          <w:spacing w:val="-2"/>
          <w:kern w:val="0"/>
          <w:sz w:val="24"/>
          <w:szCs w:val="24"/>
          <w:lang w:val="en-US" w:eastAsia="zh-CN"/>
        </w:rPr>
        <w:t>及以上资质</w:t>
      </w:r>
      <w:r>
        <w:rPr>
          <w:rFonts w:ascii="仿宋" w:hAnsi="仿宋" w:eastAsia="仿宋" w:cs="仿宋"/>
          <w:snapToGrid w:val="0"/>
          <w:color w:val="000000"/>
          <w:spacing w:val="-2"/>
          <w:kern w:val="0"/>
          <w:sz w:val="24"/>
          <w:szCs w:val="24"/>
          <w:lang w:eastAsia="en-US"/>
        </w:rPr>
        <w:t>；</w:t>
      </w:r>
      <w:r>
        <w:rPr>
          <w:rFonts w:hint="eastAsia" w:ascii="仿宋" w:hAnsi="仿宋" w:eastAsia="仿宋" w:cs="仿宋"/>
          <w:snapToGrid w:val="0"/>
          <w:color w:val="000000"/>
          <w:spacing w:val="-2"/>
          <w:kern w:val="0"/>
          <w:sz w:val="24"/>
          <w:szCs w:val="24"/>
          <w:lang w:val="en-US" w:eastAsia="zh-CN"/>
        </w:rPr>
        <w:t>具备中华人民共和国特种设备生产许可证（GB1），</w:t>
      </w:r>
      <w:r>
        <w:rPr>
          <w:rFonts w:ascii="仿宋" w:hAnsi="仿宋" w:eastAsia="仿宋" w:cs="仿宋"/>
          <w:snapToGrid w:val="0"/>
          <w:color w:val="000000"/>
          <w:spacing w:val="-2"/>
          <w:kern w:val="0"/>
          <w:sz w:val="24"/>
          <w:szCs w:val="24"/>
          <w:lang w:eastAsia="en-US"/>
        </w:rPr>
        <w:t>具备有效的安全生产许可证</w:t>
      </w:r>
      <w:r>
        <w:rPr>
          <w:rFonts w:hint="eastAsia" w:ascii="仿宋" w:hAnsi="仿宋" w:eastAsia="仿宋" w:cs="仿宋"/>
          <w:snapToGrid w:val="0"/>
          <w:color w:val="000000"/>
          <w:spacing w:val="-2"/>
          <w:kern w:val="0"/>
          <w:sz w:val="24"/>
          <w:szCs w:val="24"/>
          <w:lang w:eastAsia="zh-CN"/>
        </w:rPr>
        <w:t>；项目经理须具备</w:t>
      </w:r>
      <w:r>
        <w:rPr>
          <w:rFonts w:hint="eastAsia" w:ascii="仿宋" w:hAnsi="仿宋" w:eastAsia="仿宋" w:cs="仿宋"/>
          <w:snapToGrid w:val="0"/>
          <w:color w:val="000000"/>
          <w:spacing w:val="-2"/>
          <w:kern w:val="0"/>
          <w:sz w:val="24"/>
          <w:szCs w:val="24"/>
          <w:lang w:eastAsia="en-US"/>
        </w:rPr>
        <w:t>市政公用工程</w:t>
      </w:r>
      <w:r>
        <w:rPr>
          <w:rFonts w:hint="eastAsia" w:ascii="仿宋" w:hAnsi="仿宋" w:eastAsia="仿宋" w:cs="仿宋"/>
          <w:snapToGrid w:val="0"/>
          <w:color w:val="000000"/>
          <w:spacing w:val="-2"/>
          <w:kern w:val="0"/>
          <w:sz w:val="24"/>
          <w:szCs w:val="24"/>
          <w:lang w:eastAsia="zh-CN"/>
        </w:rPr>
        <w:t>专业二级注册建造师执业资格，具备有效的安全生产考核合格证书</w:t>
      </w:r>
      <w:r>
        <w:rPr>
          <w:rFonts w:ascii="仿宋" w:hAnsi="仿宋" w:eastAsia="仿宋" w:cs="仿宋"/>
          <w:snapToGrid w:val="0"/>
          <w:color w:val="000000"/>
          <w:spacing w:val="-2"/>
          <w:kern w:val="0"/>
          <w:sz w:val="24"/>
          <w:szCs w:val="24"/>
          <w:lang w:eastAsia="en-US"/>
        </w:rPr>
        <w:t>。</w:t>
      </w:r>
    </w:p>
    <w:p w14:paraId="05A24F66">
      <w:pPr>
        <w:widowControl/>
        <w:kinsoku w:val="0"/>
        <w:autoSpaceDE w:val="0"/>
        <w:autoSpaceDN w:val="0"/>
        <w:adjustRightInd w:val="0"/>
        <w:snapToGrid w:val="0"/>
        <w:spacing w:before="112" w:line="229" w:lineRule="auto"/>
        <w:ind w:left="48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9"/>
          <w:kern w:val="0"/>
          <w:sz w:val="24"/>
          <w:szCs w:val="24"/>
          <w:lang w:eastAsia="en-US"/>
        </w:rPr>
        <w:t>三、获取采购文件</w:t>
      </w:r>
    </w:p>
    <w:p w14:paraId="2120973B">
      <w:pPr>
        <w:widowControl/>
        <w:kinsoku w:val="0"/>
        <w:autoSpaceDE w:val="0"/>
        <w:autoSpaceDN w:val="0"/>
        <w:adjustRightInd w:val="0"/>
        <w:snapToGrid w:val="0"/>
        <w:spacing w:before="115" w:line="275" w:lineRule="auto"/>
        <w:ind w:left="19" w:right="50" w:firstLine="80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时间：</w:t>
      </w:r>
      <w:r>
        <w:rPr>
          <w:rFonts w:hint="eastAsia" w:ascii="仿宋" w:hAnsi="仿宋" w:eastAsia="仿宋" w:cs="仿宋"/>
          <w:snapToGrid w:val="0"/>
          <w:color w:val="auto"/>
          <w:spacing w:val="-2"/>
          <w:kern w:val="0"/>
          <w:sz w:val="24"/>
          <w:szCs w:val="24"/>
          <w:lang w:val="en-US" w:eastAsia="zh-CN"/>
        </w:rPr>
        <w:t>2025</w:t>
      </w:r>
      <w:r>
        <w:rPr>
          <w:rFonts w:ascii="仿宋" w:hAnsi="仿宋" w:eastAsia="仿宋" w:cs="仿宋"/>
          <w:snapToGrid w:val="0"/>
          <w:color w:val="auto"/>
          <w:spacing w:val="-2"/>
          <w:kern w:val="0"/>
          <w:sz w:val="24"/>
          <w:szCs w:val="24"/>
          <w:lang w:eastAsia="en-US"/>
        </w:rPr>
        <w:t>年</w:t>
      </w:r>
      <w:r>
        <w:rPr>
          <w:rFonts w:hint="eastAsia" w:ascii="仿宋" w:hAnsi="仿宋" w:eastAsia="仿宋" w:cs="仿宋"/>
          <w:snapToGrid w:val="0"/>
          <w:color w:val="auto"/>
          <w:spacing w:val="-44"/>
          <w:kern w:val="0"/>
          <w:sz w:val="24"/>
          <w:szCs w:val="24"/>
          <w:lang w:val="en-US" w:eastAsia="zh-CN"/>
        </w:rPr>
        <w:t>06</w:t>
      </w:r>
      <w:r>
        <w:rPr>
          <w:rFonts w:ascii="仿宋" w:hAnsi="仿宋" w:eastAsia="仿宋" w:cs="仿宋"/>
          <w:snapToGrid w:val="0"/>
          <w:color w:val="auto"/>
          <w:spacing w:val="-2"/>
          <w:kern w:val="0"/>
          <w:sz w:val="24"/>
          <w:szCs w:val="24"/>
          <w:lang w:eastAsia="en-US"/>
        </w:rPr>
        <w:t>月</w:t>
      </w:r>
      <w:r>
        <w:rPr>
          <w:rFonts w:hint="eastAsia" w:ascii="仿宋" w:hAnsi="仿宋" w:eastAsia="仿宋" w:cs="仿宋"/>
          <w:snapToGrid w:val="0"/>
          <w:color w:val="auto"/>
          <w:spacing w:val="-2"/>
          <w:kern w:val="0"/>
          <w:sz w:val="24"/>
          <w:szCs w:val="24"/>
          <w:lang w:val="en-US" w:eastAsia="zh-CN"/>
        </w:rPr>
        <w:t>17</w:t>
      </w:r>
      <w:r>
        <w:rPr>
          <w:rFonts w:ascii="仿宋" w:hAnsi="仿宋" w:eastAsia="仿宋" w:cs="仿宋"/>
          <w:snapToGrid w:val="0"/>
          <w:color w:val="auto"/>
          <w:spacing w:val="-2"/>
          <w:kern w:val="0"/>
          <w:sz w:val="24"/>
          <w:szCs w:val="24"/>
          <w:lang w:eastAsia="en-US"/>
        </w:rPr>
        <w:t>日至</w:t>
      </w:r>
      <w:r>
        <w:rPr>
          <w:rFonts w:ascii="仿宋" w:hAnsi="仿宋" w:eastAsia="仿宋" w:cs="仿宋"/>
          <w:snapToGrid w:val="0"/>
          <w:color w:val="auto"/>
          <w:spacing w:val="-44"/>
          <w:kern w:val="0"/>
          <w:sz w:val="24"/>
          <w:szCs w:val="24"/>
          <w:lang w:eastAsia="en-US"/>
        </w:rPr>
        <w:t xml:space="preserve"> </w:t>
      </w:r>
      <w:r>
        <w:rPr>
          <w:rFonts w:ascii="仿宋" w:hAnsi="仿宋" w:eastAsia="仿宋" w:cs="仿宋"/>
          <w:snapToGrid w:val="0"/>
          <w:color w:val="auto"/>
          <w:spacing w:val="-2"/>
          <w:kern w:val="0"/>
          <w:sz w:val="24"/>
          <w:szCs w:val="24"/>
          <w:lang w:eastAsia="en-US"/>
        </w:rPr>
        <w:t>202</w:t>
      </w:r>
      <w:r>
        <w:rPr>
          <w:rFonts w:hint="eastAsia" w:ascii="仿宋" w:hAnsi="仿宋" w:eastAsia="仿宋" w:cs="仿宋"/>
          <w:snapToGrid w:val="0"/>
          <w:color w:val="auto"/>
          <w:spacing w:val="-2"/>
          <w:kern w:val="0"/>
          <w:sz w:val="24"/>
          <w:szCs w:val="24"/>
          <w:lang w:val="en-US" w:eastAsia="zh-CN"/>
        </w:rPr>
        <w:t>5</w:t>
      </w:r>
      <w:r>
        <w:rPr>
          <w:rFonts w:ascii="仿宋" w:hAnsi="仿宋" w:eastAsia="仿宋" w:cs="仿宋"/>
          <w:snapToGrid w:val="0"/>
          <w:color w:val="auto"/>
          <w:spacing w:val="-34"/>
          <w:kern w:val="0"/>
          <w:sz w:val="24"/>
          <w:szCs w:val="24"/>
          <w:lang w:eastAsia="en-US"/>
        </w:rPr>
        <w:t xml:space="preserve"> </w:t>
      </w:r>
      <w:r>
        <w:rPr>
          <w:rFonts w:ascii="仿宋" w:hAnsi="仿宋" w:eastAsia="仿宋" w:cs="仿宋"/>
          <w:snapToGrid w:val="0"/>
          <w:color w:val="auto"/>
          <w:spacing w:val="-2"/>
          <w:kern w:val="0"/>
          <w:sz w:val="24"/>
          <w:szCs w:val="24"/>
          <w:lang w:eastAsia="en-US"/>
        </w:rPr>
        <w:t>年</w:t>
      </w:r>
      <w:r>
        <w:rPr>
          <w:rFonts w:hint="eastAsia" w:ascii="仿宋" w:hAnsi="仿宋" w:eastAsia="仿宋" w:cs="仿宋"/>
          <w:snapToGrid w:val="0"/>
          <w:color w:val="auto"/>
          <w:spacing w:val="-45"/>
          <w:kern w:val="0"/>
          <w:sz w:val="24"/>
          <w:szCs w:val="24"/>
          <w:lang w:val="en-US" w:eastAsia="zh-CN"/>
        </w:rPr>
        <w:t>06</w:t>
      </w:r>
      <w:r>
        <w:rPr>
          <w:rFonts w:ascii="仿宋" w:hAnsi="仿宋" w:eastAsia="仿宋" w:cs="仿宋"/>
          <w:snapToGrid w:val="0"/>
          <w:color w:val="auto"/>
          <w:spacing w:val="-2"/>
          <w:kern w:val="0"/>
          <w:sz w:val="24"/>
          <w:szCs w:val="24"/>
          <w:lang w:eastAsia="en-US"/>
        </w:rPr>
        <w:t>月</w:t>
      </w:r>
      <w:r>
        <w:rPr>
          <w:rFonts w:hint="eastAsia" w:ascii="仿宋" w:hAnsi="仿宋" w:eastAsia="仿宋" w:cs="仿宋"/>
          <w:snapToGrid w:val="0"/>
          <w:color w:val="auto"/>
          <w:spacing w:val="-2"/>
          <w:kern w:val="0"/>
          <w:sz w:val="24"/>
          <w:szCs w:val="24"/>
          <w:lang w:val="en-US" w:eastAsia="zh-CN"/>
        </w:rPr>
        <w:t>24</w:t>
      </w:r>
      <w:r>
        <w:rPr>
          <w:rFonts w:ascii="仿宋" w:hAnsi="仿宋" w:eastAsia="仿宋" w:cs="仿宋"/>
          <w:snapToGrid w:val="0"/>
          <w:color w:val="auto"/>
          <w:spacing w:val="-2"/>
          <w:kern w:val="0"/>
          <w:sz w:val="24"/>
          <w:szCs w:val="24"/>
          <w:lang w:eastAsia="en-US"/>
        </w:rPr>
        <w:t>日，每天上午</w:t>
      </w:r>
      <w:r>
        <w:rPr>
          <w:rFonts w:ascii="仿宋" w:hAnsi="仿宋" w:eastAsia="仿宋" w:cs="仿宋"/>
          <w:snapToGrid w:val="0"/>
          <w:color w:val="auto"/>
          <w:spacing w:val="-29"/>
          <w:kern w:val="0"/>
          <w:sz w:val="24"/>
          <w:szCs w:val="24"/>
          <w:lang w:eastAsia="en-US"/>
        </w:rPr>
        <w:t xml:space="preserve"> </w:t>
      </w:r>
      <w:r>
        <w:rPr>
          <w:rFonts w:ascii="仿宋" w:hAnsi="仿宋" w:eastAsia="仿宋" w:cs="仿宋"/>
          <w:snapToGrid w:val="0"/>
          <w:color w:val="auto"/>
          <w:spacing w:val="-2"/>
          <w:kern w:val="0"/>
          <w:sz w:val="24"/>
          <w:szCs w:val="24"/>
          <w:lang w:eastAsia="en-US"/>
        </w:rPr>
        <w:t>10:00</w:t>
      </w:r>
      <w:r>
        <w:rPr>
          <w:rFonts w:ascii="仿宋" w:hAnsi="仿宋" w:eastAsia="仿宋" w:cs="仿宋"/>
          <w:snapToGrid w:val="0"/>
          <w:color w:val="auto"/>
          <w:spacing w:val="-29"/>
          <w:kern w:val="0"/>
          <w:sz w:val="24"/>
          <w:szCs w:val="24"/>
          <w:lang w:eastAsia="en-US"/>
        </w:rPr>
        <w:t xml:space="preserve"> </w:t>
      </w:r>
      <w:r>
        <w:rPr>
          <w:rFonts w:ascii="仿宋" w:hAnsi="仿宋" w:eastAsia="仿宋" w:cs="仿宋"/>
          <w:snapToGrid w:val="0"/>
          <w:color w:val="auto"/>
          <w:spacing w:val="-2"/>
          <w:kern w:val="0"/>
          <w:sz w:val="24"/>
          <w:szCs w:val="24"/>
          <w:lang w:eastAsia="en-US"/>
        </w:rPr>
        <w:t>至</w:t>
      </w:r>
      <w:r>
        <w:rPr>
          <w:rFonts w:ascii="仿宋" w:hAnsi="仿宋" w:eastAsia="仿宋" w:cs="仿宋"/>
          <w:snapToGrid w:val="0"/>
          <w:color w:val="auto"/>
          <w:spacing w:val="-29"/>
          <w:kern w:val="0"/>
          <w:sz w:val="24"/>
          <w:szCs w:val="24"/>
          <w:lang w:eastAsia="en-US"/>
        </w:rPr>
        <w:t xml:space="preserve"> </w:t>
      </w:r>
      <w:r>
        <w:rPr>
          <w:rFonts w:ascii="仿宋" w:hAnsi="仿宋" w:eastAsia="仿宋" w:cs="仿宋"/>
          <w:snapToGrid w:val="0"/>
          <w:color w:val="auto"/>
          <w:spacing w:val="-2"/>
          <w:kern w:val="0"/>
          <w:sz w:val="24"/>
          <w:szCs w:val="24"/>
          <w:lang w:eastAsia="en-US"/>
        </w:rPr>
        <w:t>14:00，下午 1</w:t>
      </w:r>
      <w:r>
        <w:rPr>
          <w:rFonts w:hint="eastAsia" w:ascii="仿宋" w:hAnsi="仿宋" w:eastAsia="仿宋" w:cs="仿宋"/>
          <w:snapToGrid w:val="0"/>
          <w:color w:val="auto"/>
          <w:spacing w:val="-2"/>
          <w:kern w:val="0"/>
          <w:sz w:val="24"/>
          <w:szCs w:val="24"/>
          <w:lang w:val="en-US" w:eastAsia="zh-CN"/>
        </w:rPr>
        <w:t>6</w:t>
      </w:r>
      <w:r>
        <w:rPr>
          <w:rFonts w:ascii="仿宋" w:hAnsi="仿宋" w:eastAsia="仿宋" w:cs="仿宋"/>
          <w:snapToGrid w:val="0"/>
          <w:color w:val="auto"/>
          <w:spacing w:val="-2"/>
          <w:kern w:val="0"/>
          <w:sz w:val="24"/>
          <w:szCs w:val="24"/>
          <w:lang w:eastAsia="en-US"/>
        </w:rPr>
        <w:t>:</w:t>
      </w:r>
      <w:r>
        <w:rPr>
          <w:rFonts w:hint="eastAsia" w:ascii="仿宋" w:hAnsi="仿宋" w:eastAsia="仿宋" w:cs="仿宋"/>
          <w:snapToGrid w:val="0"/>
          <w:color w:val="auto"/>
          <w:spacing w:val="-2"/>
          <w:kern w:val="0"/>
          <w:sz w:val="24"/>
          <w:szCs w:val="24"/>
          <w:lang w:val="en-US" w:eastAsia="zh-CN"/>
        </w:rPr>
        <w:t>0</w:t>
      </w:r>
      <w:r>
        <w:rPr>
          <w:rFonts w:ascii="仿宋" w:hAnsi="仿宋" w:eastAsia="仿宋" w:cs="仿宋"/>
          <w:snapToGrid w:val="0"/>
          <w:color w:val="auto"/>
          <w:spacing w:val="-2"/>
          <w:kern w:val="0"/>
          <w:sz w:val="24"/>
          <w:szCs w:val="24"/>
          <w:lang w:eastAsia="en-US"/>
        </w:rPr>
        <w:t>0</w:t>
      </w:r>
      <w:r>
        <w:rPr>
          <w:rFonts w:ascii="仿宋" w:hAnsi="仿宋" w:eastAsia="仿宋" w:cs="仿宋"/>
          <w:snapToGrid w:val="0"/>
          <w:color w:val="auto"/>
          <w:spacing w:val="-32"/>
          <w:kern w:val="0"/>
          <w:sz w:val="24"/>
          <w:szCs w:val="24"/>
          <w:lang w:eastAsia="en-US"/>
        </w:rPr>
        <w:t xml:space="preserve"> </w:t>
      </w:r>
      <w:r>
        <w:rPr>
          <w:rFonts w:ascii="仿宋" w:hAnsi="仿宋" w:eastAsia="仿宋" w:cs="仿宋"/>
          <w:snapToGrid w:val="0"/>
          <w:color w:val="auto"/>
          <w:spacing w:val="-2"/>
          <w:kern w:val="0"/>
          <w:sz w:val="24"/>
          <w:szCs w:val="24"/>
          <w:lang w:eastAsia="en-US"/>
        </w:rPr>
        <w:t>至</w:t>
      </w:r>
      <w:r>
        <w:rPr>
          <w:rFonts w:hint="eastAsia" w:ascii="仿宋" w:hAnsi="仿宋" w:eastAsia="仿宋" w:cs="仿宋"/>
          <w:snapToGrid w:val="0"/>
          <w:color w:val="auto"/>
          <w:spacing w:val="6"/>
          <w:kern w:val="0"/>
          <w:sz w:val="24"/>
          <w:szCs w:val="24"/>
          <w:lang w:val="en-US" w:eastAsia="zh-CN"/>
        </w:rPr>
        <w:t>20</w:t>
      </w:r>
      <w:r>
        <w:rPr>
          <w:rFonts w:ascii="仿宋" w:hAnsi="仿宋" w:eastAsia="仿宋" w:cs="仿宋"/>
          <w:snapToGrid w:val="0"/>
          <w:color w:val="auto"/>
          <w:spacing w:val="6"/>
          <w:kern w:val="0"/>
          <w:sz w:val="24"/>
          <w:szCs w:val="24"/>
          <w:lang w:eastAsia="en-US"/>
        </w:rPr>
        <w:t>:</w:t>
      </w:r>
      <w:r>
        <w:rPr>
          <w:rFonts w:hint="eastAsia" w:ascii="仿宋" w:hAnsi="仿宋" w:eastAsia="仿宋" w:cs="仿宋"/>
          <w:snapToGrid w:val="0"/>
          <w:color w:val="auto"/>
          <w:spacing w:val="6"/>
          <w:kern w:val="0"/>
          <w:sz w:val="24"/>
          <w:szCs w:val="24"/>
          <w:lang w:val="en-US" w:eastAsia="zh-CN"/>
        </w:rPr>
        <w:t>0</w:t>
      </w:r>
      <w:r>
        <w:rPr>
          <w:rFonts w:ascii="仿宋" w:hAnsi="仿宋" w:eastAsia="仿宋" w:cs="仿宋"/>
          <w:snapToGrid w:val="0"/>
          <w:color w:val="auto"/>
          <w:spacing w:val="6"/>
          <w:kern w:val="0"/>
          <w:sz w:val="24"/>
          <w:szCs w:val="24"/>
          <w:lang w:eastAsia="en-US"/>
        </w:rPr>
        <w:t>0</w:t>
      </w:r>
      <w:r>
        <w:rPr>
          <w:rFonts w:ascii="仿宋" w:hAnsi="仿宋" w:eastAsia="仿宋" w:cs="仿宋"/>
          <w:snapToGrid w:val="0"/>
          <w:color w:val="000000"/>
          <w:spacing w:val="6"/>
          <w:kern w:val="0"/>
          <w:sz w:val="24"/>
          <w:szCs w:val="24"/>
          <w:lang w:eastAsia="en-US"/>
        </w:rPr>
        <w:t>（北京时间，法定节假日除外）</w:t>
      </w:r>
    </w:p>
    <w:p w14:paraId="2F4349F2">
      <w:pPr>
        <w:widowControl/>
        <w:kinsoku w:val="0"/>
        <w:autoSpaceDE w:val="0"/>
        <w:autoSpaceDN w:val="0"/>
        <w:adjustRightInd w:val="0"/>
        <w:snapToGrid w:val="0"/>
        <w:spacing w:before="113" w:line="229" w:lineRule="auto"/>
        <w:ind w:left="8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地点：政采云平台线上</w:t>
      </w:r>
    </w:p>
    <w:p w14:paraId="33385CF4">
      <w:pPr>
        <w:widowControl/>
        <w:kinsoku w:val="0"/>
        <w:autoSpaceDE w:val="0"/>
        <w:autoSpaceDN w:val="0"/>
        <w:adjustRightInd w:val="0"/>
        <w:snapToGrid w:val="0"/>
        <w:spacing w:before="115" w:line="274" w:lineRule="auto"/>
        <w:ind w:left="51" w:right="57" w:firstLine="8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方式：供应商登录政采云平台</w:t>
      </w:r>
      <w:r>
        <w:rPr>
          <w:rFonts w:ascii="仿宋" w:hAnsi="仿宋" w:eastAsia="仿宋" w:cs="仿宋"/>
          <w:snapToGrid w:val="0"/>
          <w:color w:val="000000"/>
          <w:spacing w:val="-49"/>
          <w:kern w:val="0"/>
          <w:sz w:val="24"/>
          <w:szCs w:val="24"/>
          <w:lang w:eastAsia="en-US"/>
        </w:rPr>
        <w:t xml:space="preserve"> </w:t>
      </w:r>
      <w:r>
        <w:rPr>
          <w:rFonts w:ascii="Arial" w:hAnsi="Arial" w:eastAsia="Arial" w:cs="Arial"/>
          <w:snapToGrid w:val="0"/>
          <w:color w:val="000000"/>
          <w:kern w:val="0"/>
          <w:sz w:val="22"/>
          <w:szCs w:val="22"/>
          <w:lang w:eastAsia="en-US"/>
        </w:rPr>
        <w:fldChar w:fldCharType="begin"/>
      </w:r>
      <w:r>
        <w:rPr>
          <w:rFonts w:ascii="Arial" w:hAnsi="Arial" w:eastAsia="Arial" w:cs="Arial"/>
          <w:snapToGrid w:val="0"/>
          <w:color w:val="000000"/>
          <w:kern w:val="0"/>
          <w:sz w:val="22"/>
          <w:szCs w:val="22"/>
          <w:lang w:eastAsia="en-US"/>
        </w:rPr>
        <w:instrText xml:space="preserve"> HYPERLINK "https://www.zcygov.cn/" </w:instrText>
      </w:r>
      <w:r>
        <w:rPr>
          <w:rFonts w:ascii="Arial" w:hAnsi="Arial" w:eastAsia="Arial" w:cs="Arial"/>
          <w:snapToGrid w:val="0"/>
          <w:color w:val="000000"/>
          <w:kern w:val="0"/>
          <w:sz w:val="22"/>
          <w:szCs w:val="22"/>
          <w:lang w:eastAsia="en-US"/>
        </w:rPr>
        <w:fldChar w:fldCharType="separate"/>
      </w:r>
      <w:r>
        <w:rPr>
          <w:rFonts w:ascii="仿宋" w:hAnsi="仿宋" w:eastAsia="仿宋" w:cs="仿宋"/>
          <w:snapToGrid w:val="0"/>
          <w:color w:val="000000"/>
          <w:kern w:val="0"/>
          <w:sz w:val="24"/>
          <w:szCs w:val="24"/>
          <w:lang w:eastAsia="en-US"/>
        </w:rPr>
        <w:t>https</w:t>
      </w:r>
      <w:r>
        <w:rPr>
          <w:rFonts w:ascii="仿宋" w:hAnsi="仿宋" w:eastAsia="仿宋" w:cs="仿宋"/>
          <w:snapToGrid w:val="0"/>
          <w:color w:val="000000"/>
          <w:spacing w:val="11"/>
          <w:kern w:val="0"/>
          <w:sz w:val="24"/>
          <w:szCs w:val="24"/>
          <w:lang w:eastAsia="en-US"/>
        </w:rPr>
        <w:t>://</w:t>
      </w:r>
      <w:r>
        <w:rPr>
          <w:rFonts w:ascii="仿宋" w:hAnsi="仿宋" w:eastAsia="仿宋" w:cs="仿宋"/>
          <w:snapToGrid w:val="0"/>
          <w:color w:val="000000"/>
          <w:kern w:val="0"/>
          <w:sz w:val="24"/>
          <w:szCs w:val="24"/>
          <w:lang w:eastAsia="en-US"/>
        </w:rPr>
        <w:t>www</w:t>
      </w:r>
      <w:r>
        <w:rPr>
          <w:rFonts w:ascii="仿宋" w:hAnsi="仿宋" w:eastAsia="仿宋" w:cs="仿宋"/>
          <w:snapToGrid w:val="0"/>
          <w:color w:val="000000"/>
          <w:spacing w:val="11"/>
          <w:kern w:val="0"/>
          <w:sz w:val="24"/>
          <w:szCs w:val="24"/>
          <w:lang w:eastAsia="en-US"/>
        </w:rPr>
        <w:t>.</w:t>
      </w:r>
      <w:r>
        <w:rPr>
          <w:rFonts w:ascii="仿宋" w:hAnsi="仿宋" w:eastAsia="仿宋" w:cs="仿宋"/>
          <w:snapToGrid w:val="0"/>
          <w:color w:val="000000"/>
          <w:kern w:val="0"/>
          <w:sz w:val="24"/>
          <w:szCs w:val="24"/>
          <w:lang w:eastAsia="en-US"/>
        </w:rPr>
        <w:t>zcygov</w:t>
      </w:r>
      <w:r>
        <w:rPr>
          <w:rFonts w:ascii="仿宋" w:hAnsi="仿宋" w:eastAsia="仿宋" w:cs="仿宋"/>
          <w:snapToGrid w:val="0"/>
          <w:color w:val="000000"/>
          <w:spacing w:val="11"/>
          <w:kern w:val="0"/>
          <w:sz w:val="24"/>
          <w:szCs w:val="24"/>
          <w:lang w:eastAsia="en-US"/>
        </w:rPr>
        <w:t>.</w:t>
      </w:r>
      <w:r>
        <w:rPr>
          <w:rFonts w:ascii="仿宋" w:hAnsi="仿宋" w:eastAsia="仿宋" w:cs="仿宋"/>
          <w:snapToGrid w:val="0"/>
          <w:color w:val="000000"/>
          <w:kern w:val="0"/>
          <w:sz w:val="24"/>
          <w:szCs w:val="24"/>
          <w:lang w:eastAsia="en-US"/>
        </w:rPr>
        <w:t>cn</w:t>
      </w:r>
      <w:r>
        <w:rPr>
          <w:rFonts w:ascii="仿宋" w:hAnsi="仿宋" w:eastAsia="仿宋" w:cs="仿宋"/>
          <w:snapToGrid w:val="0"/>
          <w:color w:val="000000"/>
          <w:spacing w:val="11"/>
          <w:kern w:val="0"/>
          <w:sz w:val="24"/>
          <w:szCs w:val="24"/>
          <w:lang w:eastAsia="en-US"/>
        </w:rPr>
        <w:t>/</w:t>
      </w:r>
      <w:r>
        <w:rPr>
          <w:rFonts w:ascii="仿宋" w:hAnsi="仿宋" w:eastAsia="仿宋" w:cs="仿宋"/>
          <w:snapToGrid w:val="0"/>
          <w:color w:val="000000"/>
          <w:spacing w:val="11"/>
          <w:kern w:val="0"/>
          <w:sz w:val="24"/>
          <w:szCs w:val="24"/>
          <w:lang w:eastAsia="en-US"/>
        </w:rPr>
        <w:fldChar w:fldCharType="end"/>
      </w:r>
      <w:r>
        <w:rPr>
          <w:rFonts w:ascii="仿宋" w:hAnsi="仿宋" w:eastAsia="仿宋" w:cs="仿宋"/>
          <w:snapToGrid w:val="0"/>
          <w:color w:val="000000"/>
          <w:spacing w:val="11"/>
          <w:kern w:val="0"/>
          <w:sz w:val="24"/>
          <w:szCs w:val="24"/>
          <w:lang w:eastAsia="en-US"/>
        </w:rPr>
        <w:t>在线</w:t>
      </w:r>
      <w:r>
        <w:rPr>
          <w:rFonts w:ascii="仿宋" w:hAnsi="仿宋" w:eastAsia="仿宋" w:cs="仿宋"/>
          <w:snapToGrid w:val="0"/>
          <w:color w:val="000000"/>
          <w:spacing w:val="10"/>
          <w:kern w:val="0"/>
          <w:sz w:val="24"/>
          <w:szCs w:val="24"/>
          <w:lang w:eastAsia="en-US"/>
        </w:rPr>
        <w:t>申请获取采购文件（进入“项</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6"/>
          <w:kern w:val="0"/>
          <w:sz w:val="24"/>
          <w:szCs w:val="24"/>
          <w:lang w:eastAsia="en-US"/>
        </w:rPr>
        <w:t>目采购</w:t>
      </w:r>
      <w:r>
        <w:rPr>
          <w:rFonts w:ascii="仿宋" w:hAnsi="仿宋" w:eastAsia="仿宋" w:cs="仿宋"/>
          <w:snapToGrid w:val="0"/>
          <w:color w:val="000000"/>
          <w:spacing w:val="-72"/>
          <w:kern w:val="0"/>
          <w:sz w:val="24"/>
          <w:szCs w:val="24"/>
          <w:lang w:eastAsia="en-US"/>
        </w:rPr>
        <w:t xml:space="preserve"> </w:t>
      </w:r>
      <w:r>
        <w:rPr>
          <w:rFonts w:ascii="仿宋" w:hAnsi="仿宋" w:eastAsia="仿宋" w:cs="仿宋"/>
          <w:snapToGrid w:val="0"/>
          <w:color w:val="000000"/>
          <w:spacing w:val="6"/>
          <w:kern w:val="0"/>
          <w:sz w:val="24"/>
          <w:szCs w:val="24"/>
          <w:lang w:eastAsia="en-US"/>
        </w:rPr>
        <w:t>”应用，在获取采购文件菜单中选择项目，申请获取采购文件）</w:t>
      </w:r>
    </w:p>
    <w:p w14:paraId="4E845997">
      <w:pPr>
        <w:widowControl/>
        <w:kinsoku w:val="0"/>
        <w:autoSpaceDE w:val="0"/>
        <w:autoSpaceDN w:val="0"/>
        <w:adjustRightInd w:val="0"/>
        <w:snapToGrid w:val="0"/>
        <w:spacing w:before="117" w:line="230" w:lineRule="auto"/>
        <w:ind w:left="497"/>
        <w:jc w:val="left"/>
        <w:textAlignment w:val="baseline"/>
        <w:rPr>
          <w:rFonts w:ascii="黑体" w:hAnsi="黑体" w:eastAsia="黑体" w:cs="黑体"/>
          <w:snapToGrid w:val="0"/>
          <w:color w:val="auto"/>
          <w:kern w:val="0"/>
          <w:sz w:val="24"/>
          <w:szCs w:val="24"/>
          <w:lang w:eastAsia="en-US"/>
        </w:rPr>
      </w:pPr>
      <w:r>
        <w:rPr>
          <w:rFonts w:ascii="黑体" w:hAnsi="黑体" w:eastAsia="黑体" w:cs="黑体"/>
          <w:snapToGrid w:val="0"/>
          <w:color w:val="auto"/>
          <w:spacing w:val="7"/>
          <w:kern w:val="0"/>
          <w:sz w:val="24"/>
          <w:szCs w:val="24"/>
          <w:lang w:eastAsia="en-US"/>
        </w:rPr>
        <w:t>四、响应文件提交</w:t>
      </w:r>
    </w:p>
    <w:p w14:paraId="649CE951">
      <w:pPr>
        <w:widowControl/>
        <w:kinsoku w:val="0"/>
        <w:autoSpaceDE w:val="0"/>
        <w:autoSpaceDN w:val="0"/>
        <w:adjustRightInd w:val="0"/>
        <w:snapToGrid w:val="0"/>
        <w:spacing w:before="114" w:line="231" w:lineRule="auto"/>
        <w:ind w:left="861"/>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t>截止时间：</w:t>
      </w:r>
      <w:r>
        <w:rPr>
          <w:rFonts w:ascii="仿宋" w:hAnsi="仿宋" w:eastAsia="仿宋" w:cs="仿宋"/>
          <w:snapToGrid w:val="0"/>
          <w:color w:val="auto"/>
          <w:spacing w:val="80"/>
          <w:kern w:val="0"/>
          <w:sz w:val="24"/>
          <w:szCs w:val="24"/>
          <w:lang w:eastAsia="en-US"/>
        </w:rPr>
        <w:t xml:space="preserve"> </w:t>
      </w:r>
      <w:r>
        <w:rPr>
          <w:rFonts w:hint="eastAsia" w:ascii="仿宋" w:hAnsi="仿宋" w:eastAsia="仿宋" w:cs="仿宋"/>
          <w:snapToGrid w:val="0"/>
          <w:color w:val="auto"/>
          <w:spacing w:val="-7"/>
          <w:kern w:val="0"/>
          <w:sz w:val="24"/>
          <w:szCs w:val="24"/>
          <w:lang w:eastAsia="zh-CN"/>
        </w:rPr>
        <w:t>2025年0</w:t>
      </w:r>
      <w:r>
        <w:rPr>
          <w:rFonts w:hint="eastAsia" w:ascii="仿宋" w:hAnsi="仿宋" w:eastAsia="仿宋" w:cs="仿宋"/>
          <w:snapToGrid w:val="0"/>
          <w:color w:val="auto"/>
          <w:spacing w:val="-7"/>
          <w:kern w:val="0"/>
          <w:sz w:val="24"/>
          <w:szCs w:val="24"/>
          <w:lang w:val="en-US" w:eastAsia="zh-CN"/>
        </w:rPr>
        <w:t>6</w:t>
      </w:r>
      <w:r>
        <w:rPr>
          <w:rFonts w:hint="eastAsia" w:ascii="仿宋" w:hAnsi="仿宋" w:eastAsia="仿宋" w:cs="仿宋"/>
          <w:snapToGrid w:val="0"/>
          <w:color w:val="auto"/>
          <w:spacing w:val="-7"/>
          <w:kern w:val="0"/>
          <w:sz w:val="24"/>
          <w:szCs w:val="24"/>
          <w:lang w:eastAsia="zh-CN"/>
        </w:rPr>
        <w:t>月</w:t>
      </w:r>
      <w:r>
        <w:rPr>
          <w:rFonts w:hint="eastAsia" w:ascii="仿宋" w:hAnsi="仿宋" w:eastAsia="仿宋" w:cs="仿宋"/>
          <w:snapToGrid w:val="0"/>
          <w:color w:val="auto"/>
          <w:spacing w:val="-7"/>
          <w:kern w:val="0"/>
          <w:sz w:val="24"/>
          <w:szCs w:val="24"/>
          <w:lang w:val="en-US" w:eastAsia="zh-CN"/>
        </w:rPr>
        <w:t>30</w:t>
      </w:r>
      <w:r>
        <w:rPr>
          <w:rFonts w:hint="eastAsia" w:ascii="仿宋" w:hAnsi="仿宋" w:eastAsia="仿宋" w:cs="仿宋"/>
          <w:snapToGrid w:val="0"/>
          <w:color w:val="auto"/>
          <w:spacing w:val="-7"/>
          <w:kern w:val="0"/>
          <w:sz w:val="24"/>
          <w:szCs w:val="24"/>
          <w:lang w:eastAsia="zh-CN"/>
        </w:rPr>
        <w:t>日1</w:t>
      </w:r>
      <w:r>
        <w:rPr>
          <w:rFonts w:hint="eastAsia" w:ascii="仿宋" w:hAnsi="仿宋" w:eastAsia="仿宋" w:cs="仿宋"/>
          <w:snapToGrid w:val="0"/>
          <w:color w:val="auto"/>
          <w:spacing w:val="-7"/>
          <w:kern w:val="0"/>
          <w:sz w:val="24"/>
          <w:szCs w:val="24"/>
          <w:lang w:val="en-US" w:eastAsia="zh-CN"/>
        </w:rPr>
        <w:t>1</w:t>
      </w:r>
      <w:r>
        <w:rPr>
          <w:rFonts w:hint="eastAsia" w:ascii="仿宋" w:hAnsi="仿宋" w:eastAsia="仿宋" w:cs="仿宋"/>
          <w:snapToGrid w:val="0"/>
          <w:color w:val="auto"/>
          <w:spacing w:val="-7"/>
          <w:kern w:val="0"/>
          <w:sz w:val="24"/>
          <w:szCs w:val="24"/>
          <w:lang w:eastAsia="zh-CN"/>
        </w:rPr>
        <w:t>：00</w:t>
      </w:r>
      <w:r>
        <w:rPr>
          <w:rFonts w:ascii="仿宋" w:hAnsi="仿宋" w:eastAsia="仿宋" w:cs="仿宋"/>
          <w:snapToGrid w:val="0"/>
          <w:color w:val="auto"/>
          <w:spacing w:val="-7"/>
          <w:kern w:val="0"/>
          <w:sz w:val="24"/>
          <w:szCs w:val="24"/>
          <w:lang w:eastAsia="en-US"/>
        </w:rPr>
        <w:t>（北京时间）</w:t>
      </w:r>
    </w:p>
    <w:p w14:paraId="682A9C23">
      <w:pPr>
        <w:widowControl/>
        <w:kinsoku w:val="0"/>
        <w:autoSpaceDE w:val="0"/>
        <w:autoSpaceDN w:val="0"/>
        <w:adjustRightInd w:val="0"/>
        <w:snapToGrid w:val="0"/>
        <w:spacing w:before="114" w:line="228" w:lineRule="auto"/>
        <w:ind w:left="862"/>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8"/>
          <w:kern w:val="0"/>
          <w:sz w:val="24"/>
          <w:szCs w:val="24"/>
          <w:lang w:eastAsia="en-US"/>
        </w:rPr>
        <w:t>地点：请登录政采云投标客户端投标</w:t>
      </w:r>
    </w:p>
    <w:p w14:paraId="7EA90865">
      <w:pPr>
        <w:widowControl/>
        <w:kinsoku w:val="0"/>
        <w:autoSpaceDE w:val="0"/>
        <w:autoSpaceDN w:val="0"/>
        <w:adjustRightInd w:val="0"/>
        <w:snapToGrid w:val="0"/>
        <w:spacing w:before="113" w:line="230" w:lineRule="auto"/>
        <w:ind w:left="489"/>
        <w:jc w:val="left"/>
        <w:textAlignment w:val="baseline"/>
        <w:rPr>
          <w:rFonts w:ascii="黑体" w:hAnsi="黑体" w:eastAsia="黑体" w:cs="黑体"/>
          <w:snapToGrid w:val="0"/>
          <w:color w:val="auto"/>
          <w:kern w:val="0"/>
          <w:sz w:val="24"/>
          <w:szCs w:val="24"/>
          <w:lang w:eastAsia="en-US"/>
        </w:rPr>
      </w:pPr>
      <w:r>
        <w:rPr>
          <w:rFonts w:ascii="黑体" w:hAnsi="黑体" w:eastAsia="黑体" w:cs="黑体"/>
          <w:snapToGrid w:val="0"/>
          <w:color w:val="auto"/>
          <w:spacing w:val="8"/>
          <w:kern w:val="0"/>
          <w:sz w:val="24"/>
          <w:szCs w:val="24"/>
          <w:lang w:eastAsia="en-US"/>
        </w:rPr>
        <w:t>五、响应文件开启</w:t>
      </w:r>
    </w:p>
    <w:p w14:paraId="075CC87B">
      <w:pPr>
        <w:widowControl/>
        <w:kinsoku w:val="0"/>
        <w:autoSpaceDE w:val="0"/>
        <w:autoSpaceDN w:val="0"/>
        <w:adjustRightInd w:val="0"/>
        <w:snapToGrid w:val="0"/>
        <w:spacing w:before="114" w:line="231" w:lineRule="auto"/>
        <w:ind w:left="861"/>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7"/>
          <w:kern w:val="0"/>
          <w:sz w:val="24"/>
          <w:szCs w:val="24"/>
          <w:lang w:eastAsia="en-US"/>
        </w:rPr>
        <w:t>开启时间：</w:t>
      </w:r>
      <w:r>
        <w:rPr>
          <w:rFonts w:ascii="仿宋" w:hAnsi="仿宋" w:eastAsia="仿宋" w:cs="仿宋"/>
          <w:snapToGrid w:val="0"/>
          <w:color w:val="auto"/>
          <w:spacing w:val="80"/>
          <w:kern w:val="0"/>
          <w:sz w:val="24"/>
          <w:szCs w:val="24"/>
          <w:lang w:eastAsia="en-US"/>
        </w:rPr>
        <w:t xml:space="preserve"> </w:t>
      </w:r>
      <w:r>
        <w:rPr>
          <w:rFonts w:hint="eastAsia" w:ascii="仿宋" w:hAnsi="仿宋" w:eastAsia="仿宋" w:cs="仿宋"/>
          <w:snapToGrid w:val="0"/>
          <w:color w:val="auto"/>
          <w:spacing w:val="-7"/>
          <w:kern w:val="0"/>
          <w:sz w:val="24"/>
          <w:szCs w:val="24"/>
          <w:lang w:eastAsia="zh-CN"/>
        </w:rPr>
        <w:t>2025年0</w:t>
      </w:r>
      <w:r>
        <w:rPr>
          <w:rFonts w:hint="eastAsia" w:ascii="仿宋" w:hAnsi="仿宋" w:eastAsia="仿宋" w:cs="仿宋"/>
          <w:snapToGrid w:val="0"/>
          <w:color w:val="auto"/>
          <w:spacing w:val="-7"/>
          <w:kern w:val="0"/>
          <w:sz w:val="24"/>
          <w:szCs w:val="24"/>
          <w:lang w:val="en-US" w:eastAsia="zh-CN"/>
        </w:rPr>
        <w:t>6</w:t>
      </w:r>
      <w:r>
        <w:rPr>
          <w:rFonts w:hint="eastAsia" w:ascii="仿宋" w:hAnsi="仿宋" w:eastAsia="仿宋" w:cs="仿宋"/>
          <w:snapToGrid w:val="0"/>
          <w:color w:val="auto"/>
          <w:spacing w:val="-7"/>
          <w:kern w:val="0"/>
          <w:sz w:val="24"/>
          <w:szCs w:val="24"/>
          <w:lang w:eastAsia="zh-CN"/>
        </w:rPr>
        <w:t>月</w:t>
      </w:r>
      <w:r>
        <w:rPr>
          <w:rFonts w:hint="eastAsia" w:ascii="仿宋" w:hAnsi="仿宋" w:eastAsia="仿宋" w:cs="仿宋"/>
          <w:snapToGrid w:val="0"/>
          <w:color w:val="auto"/>
          <w:spacing w:val="-7"/>
          <w:kern w:val="0"/>
          <w:sz w:val="24"/>
          <w:szCs w:val="24"/>
          <w:lang w:val="en-US" w:eastAsia="zh-CN"/>
        </w:rPr>
        <w:t>30</w:t>
      </w:r>
      <w:r>
        <w:rPr>
          <w:rFonts w:hint="eastAsia" w:ascii="仿宋" w:hAnsi="仿宋" w:eastAsia="仿宋" w:cs="仿宋"/>
          <w:snapToGrid w:val="0"/>
          <w:color w:val="auto"/>
          <w:spacing w:val="-7"/>
          <w:kern w:val="0"/>
          <w:sz w:val="24"/>
          <w:szCs w:val="24"/>
          <w:lang w:eastAsia="zh-CN"/>
        </w:rPr>
        <w:t>日1</w:t>
      </w:r>
      <w:r>
        <w:rPr>
          <w:rFonts w:hint="eastAsia" w:ascii="仿宋" w:hAnsi="仿宋" w:eastAsia="仿宋" w:cs="仿宋"/>
          <w:snapToGrid w:val="0"/>
          <w:color w:val="auto"/>
          <w:spacing w:val="-7"/>
          <w:kern w:val="0"/>
          <w:sz w:val="24"/>
          <w:szCs w:val="24"/>
          <w:lang w:val="en-US" w:eastAsia="zh-CN"/>
        </w:rPr>
        <w:t>1</w:t>
      </w:r>
      <w:r>
        <w:rPr>
          <w:rFonts w:hint="eastAsia" w:ascii="仿宋" w:hAnsi="仿宋" w:eastAsia="仿宋" w:cs="仿宋"/>
          <w:snapToGrid w:val="0"/>
          <w:color w:val="auto"/>
          <w:spacing w:val="-7"/>
          <w:kern w:val="0"/>
          <w:sz w:val="24"/>
          <w:szCs w:val="24"/>
          <w:lang w:eastAsia="zh-CN"/>
        </w:rPr>
        <w:t>：00</w:t>
      </w:r>
      <w:r>
        <w:rPr>
          <w:rFonts w:ascii="仿宋" w:hAnsi="仿宋" w:eastAsia="仿宋" w:cs="仿宋"/>
          <w:snapToGrid w:val="0"/>
          <w:color w:val="auto"/>
          <w:spacing w:val="-7"/>
          <w:kern w:val="0"/>
          <w:sz w:val="24"/>
          <w:szCs w:val="24"/>
          <w:lang w:eastAsia="en-US"/>
        </w:rPr>
        <w:t>（北京时间）</w:t>
      </w:r>
    </w:p>
    <w:p w14:paraId="5C572F05">
      <w:pPr>
        <w:widowControl/>
        <w:kinsoku w:val="0"/>
        <w:autoSpaceDE w:val="0"/>
        <w:autoSpaceDN w:val="0"/>
        <w:adjustRightInd w:val="0"/>
        <w:snapToGrid w:val="0"/>
        <w:spacing w:before="114" w:line="223" w:lineRule="auto"/>
        <w:ind w:left="862"/>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3"/>
          <w:kern w:val="0"/>
          <w:sz w:val="24"/>
          <w:szCs w:val="24"/>
          <w:lang w:eastAsia="en-US"/>
        </w:rPr>
        <w:t>地点： 政采云平台</w:t>
      </w:r>
      <w:r>
        <w:rPr>
          <w:rFonts w:ascii="仿宋" w:hAnsi="仿宋" w:eastAsia="仿宋" w:cs="仿宋"/>
          <w:snapToGrid w:val="0"/>
          <w:color w:val="auto"/>
          <w:spacing w:val="-50"/>
          <w:kern w:val="0"/>
          <w:sz w:val="24"/>
          <w:szCs w:val="24"/>
          <w:lang w:eastAsia="en-US"/>
        </w:rPr>
        <w:t xml:space="preserve"> </w:t>
      </w:r>
      <w:r>
        <w:rPr>
          <w:rFonts w:ascii="Arial" w:hAnsi="Arial" w:eastAsia="Arial" w:cs="Arial"/>
          <w:snapToGrid w:val="0"/>
          <w:color w:val="auto"/>
          <w:kern w:val="0"/>
          <w:sz w:val="22"/>
          <w:szCs w:val="22"/>
          <w:lang w:eastAsia="en-US"/>
        </w:rPr>
        <w:fldChar w:fldCharType="begin"/>
      </w:r>
      <w:r>
        <w:rPr>
          <w:rFonts w:ascii="Arial" w:hAnsi="Arial" w:eastAsia="Arial" w:cs="Arial"/>
          <w:snapToGrid w:val="0"/>
          <w:color w:val="auto"/>
          <w:kern w:val="0"/>
          <w:sz w:val="22"/>
          <w:szCs w:val="22"/>
          <w:lang w:eastAsia="en-US"/>
        </w:rPr>
        <w:instrText xml:space="preserve"> HYPERLINK "http://www.zcygov.cn/" </w:instrText>
      </w:r>
      <w:r>
        <w:rPr>
          <w:rFonts w:ascii="Arial" w:hAnsi="Arial" w:eastAsia="Arial" w:cs="Arial"/>
          <w:snapToGrid w:val="0"/>
          <w:color w:val="auto"/>
          <w:kern w:val="0"/>
          <w:sz w:val="22"/>
          <w:szCs w:val="22"/>
          <w:lang w:eastAsia="en-US"/>
        </w:rPr>
        <w:fldChar w:fldCharType="separate"/>
      </w:r>
      <w:r>
        <w:rPr>
          <w:rFonts w:ascii="仿宋" w:hAnsi="仿宋" w:eastAsia="仿宋" w:cs="仿宋"/>
          <w:snapToGrid w:val="0"/>
          <w:color w:val="auto"/>
          <w:kern w:val="0"/>
          <w:sz w:val="24"/>
          <w:szCs w:val="24"/>
          <w:lang w:eastAsia="en-US"/>
        </w:rPr>
        <w:t>http</w:t>
      </w:r>
      <w:r>
        <w:rPr>
          <w:rFonts w:ascii="仿宋" w:hAnsi="仿宋" w:eastAsia="仿宋" w:cs="仿宋"/>
          <w:snapToGrid w:val="0"/>
          <w:color w:val="auto"/>
          <w:spacing w:val="3"/>
          <w:kern w:val="0"/>
          <w:sz w:val="24"/>
          <w:szCs w:val="24"/>
          <w:lang w:eastAsia="en-US"/>
        </w:rPr>
        <w:t>://</w:t>
      </w:r>
      <w:r>
        <w:rPr>
          <w:rFonts w:ascii="仿宋" w:hAnsi="仿宋" w:eastAsia="仿宋" w:cs="仿宋"/>
          <w:snapToGrid w:val="0"/>
          <w:color w:val="auto"/>
          <w:kern w:val="0"/>
          <w:sz w:val="24"/>
          <w:szCs w:val="24"/>
          <w:lang w:eastAsia="en-US"/>
        </w:rPr>
        <w:t>www</w:t>
      </w:r>
      <w:r>
        <w:rPr>
          <w:rFonts w:ascii="仿宋" w:hAnsi="仿宋" w:eastAsia="仿宋" w:cs="仿宋"/>
          <w:snapToGrid w:val="0"/>
          <w:color w:val="auto"/>
          <w:spacing w:val="3"/>
          <w:kern w:val="0"/>
          <w:sz w:val="24"/>
          <w:szCs w:val="24"/>
          <w:lang w:eastAsia="en-US"/>
        </w:rPr>
        <w:t>.</w:t>
      </w:r>
      <w:r>
        <w:rPr>
          <w:rFonts w:ascii="仿宋" w:hAnsi="仿宋" w:eastAsia="仿宋" w:cs="仿宋"/>
          <w:snapToGrid w:val="0"/>
          <w:color w:val="auto"/>
          <w:kern w:val="0"/>
          <w:sz w:val="24"/>
          <w:szCs w:val="24"/>
          <w:lang w:eastAsia="en-US"/>
        </w:rPr>
        <w:t>zcygov</w:t>
      </w:r>
      <w:r>
        <w:rPr>
          <w:rFonts w:ascii="仿宋" w:hAnsi="仿宋" w:eastAsia="仿宋" w:cs="仿宋"/>
          <w:snapToGrid w:val="0"/>
          <w:color w:val="auto"/>
          <w:spacing w:val="3"/>
          <w:kern w:val="0"/>
          <w:sz w:val="24"/>
          <w:szCs w:val="24"/>
          <w:lang w:eastAsia="en-US"/>
        </w:rPr>
        <w:t>.</w:t>
      </w:r>
      <w:r>
        <w:rPr>
          <w:rFonts w:ascii="仿宋" w:hAnsi="仿宋" w:eastAsia="仿宋" w:cs="仿宋"/>
          <w:snapToGrid w:val="0"/>
          <w:color w:val="auto"/>
          <w:kern w:val="0"/>
          <w:sz w:val="24"/>
          <w:szCs w:val="24"/>
          <w:lang w:eastAsia="en-US"/>
        </w:rPr>
        <w:t>cn</w:t>
      </w:r>
      <w:r>
        <w:rPr>
          <w:rFonts w:ascii="仿宋" w:hAnsi="仿宋" w:eastAsia="仿宋" w:cs="仿宋"/>
          <w:snapToGrid w:val="0"/>
          <w:color w:val="auto"/>
          <w:spacing w:val="3"/>
          <w:kern w:val="0"/>
          <w:sz w:val="24"/>
          <w:szCs w:val="24"/>
          <w:lang w:eastAsia="en-US"/>
        </w:rPr>
        <w:t>/</w:t>
      </w:r>
      <w:r>
        <w:rPr>
          <w:rFonts w:ascii="仿宋" w:hAnsi="仿宋" w:eastAsia="仿宋" w:cs="仿宋"/>
          <w:snapToGrid w:val="0"/>
          <w:color w:val="auto"/>
          <w:spacing w:val="3"/>
          <w:kern w:val="0"/>
          <w:sz w:val="24"/>
          <w:szCs w:val="24"/>
          <w:lang w:eastAsia="en-US"/>
        </w:rPr>
        <w:fldChar w:fldCharType="end"/>
      </w:r>
    </w:p>
    <w:p w14:paraId="6C6EB820">
      <w:pPr>
        <w:widowControl/>
        <w:kinsoku w:val="0"/>
        <w:autoSpaceDE w:val="0"/>
        <w:autoSpaceDN w:val="0"/>
        <w:adjustRightInd w:val="0"/>
        <w:snapToGrid w:val="0"/>
        <w:spacing w:before="120" w:line="232" w:lineRule="auto"/>
        <w:ind w:left="49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7"/>
          <w:kern w:val="0"/>
          <w:sz w:val="24"/>
          <w:szCs w:val="24"/>
          <w:lang w:eastAsia="en-US"/>
        </w:rPr>
        <w:t>六、公告期限</w:t>
      </w:r>
    </w:p>
    <w:p w14:paraId="4CF93638">
      <w:pPr>
        <w:widowControl/>
        <w:kinsoku w:val="0"/>
        <w:autoSpaceDE w:val="0"/>
        <w:autoSpaceDN w:val="0"/>
        <w:adjustRightInd w:val="0"/>
        <w:snapToGrid w:val="0"/>
        <w:spacing w:before="113" w:line="228" w:lineRule="auto"/>
        <w:ind w:left="90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自本公告发布之日起</w:t>
      </w:r>
      <w:r>
        <w:rPr>
          <w:rFonts w:hint="eastAsia" w:ascii="仿宋" w:hAnsi="仿宋" w:eastAsia="仿宋" w:cs="仿宋"/>
          <w:snapToGrid w:val="0"/>
          <w:color w:val="000000"/>
          <w:spacing w:val="-40"/>
          <w:kern w:val="0"/>
          <w:sz w:val="24"/>
          <w:szCs w:val="24"/>
          <w:lang w:val="en-US" w:eastAsia="zh-CN"/>
        </w:rPr>
        <w:t>5</w:t>
      </w:r>
      <w:r>
        <w:rPr>
          <w:rFonts w:ascii="仿宋" w:hAnsi="仿宋" w:eastAsia="仿宋" w:cs="仿宋"/>
          <w:snapToGrid w:val="0"/>
          <w:color w:val="000000"/>
          <w:spacing w:val="-39"/>
          <w:kern w:val="0"/>
          <w:sz w:val="24"/>
          <w:szCs w:val="24"/>
          <w:lang w:eastAsia="en-US"/>
        </w:rPr>
        <w:t xml:space="preserve"> </w:t>
      </w:r>
      <w:r>
        <w:rPr>
          <w:rFonts w:ascii="仿宋" w:hAnsi="仿宋" w:eastAsia="仿宋" w:cs="仿宋"/>
          <w:snapToGrid w:val="0"/>
          <w:color w:val="000000"/>
          <w:spacing w:val="1"/>
          <w:kern w:val="0"/>
          <w:sz w:val="24"/>
          <w:szCs w:val="24"/>
          <w:lang w:eastAsia="en-US"/>
        </w:rPr>
        <w:t>个工作日。</w:t>
      </w:r>
    </w:p>
    <w:p w14:paraId="655A383B">
      <w:pPr>
        <w:widowControl/>
        <w:kinsoku w:val="0"/>
        <w:autoSpaceDE w:val="0"/>
        <w:autoSpaceDN w:val="0"/>
        <w:adjustRightInd w:val="0"/>
        <w:snapToGrid w:val="0"/>
        <w:spacing w:before="116" w:line="230" w:lineRule="auto"/>
        <w:ind w:left="48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9"/>
          <w:kern w:val="0"/>
          <w:sz w:val="24"/>
          <w:szCs w:val="24"/>
          <w:lang w:eastAsia="en-US"/>
        </w:rPr>
        <w:t>七、其他补充事宜</w:t>
      </w:r>
    </w:p>
    <w:p w14:paraId="6EE544E1">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1、本项目实行网上投标，采用电子投标文件。</w:t>
      </w:r>
    </w:p>
    <w:p w14:paraId="14A2B8FE">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2212DCD0">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3、供应商将政采云电子交易客户端下载、安装完成后，可通过账号密码或CA登录客户端进行投标文件的制作。在使用政采云投标客户端时，建议使用WIN7及以上操作系统</w:t>
      </w:r>
    </w:p>
    <w:p w14:paraId="77E3CF43">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ascii="仿宋" w:hAnsi="仿宋" w:eastAsia="仿宋" w:cs="仿宋"/>
          <w:snapToGrid w:val="0"/>
          <w:color w:val="000000"/>
          <w:spacing w:val="9"/>
          <w:kern w:val="0"/>
          <w:position w:val="16"/>
          <w:sz w:val="24"/>
          <w:szCs w:val="24"/>
          <w:lang w:eastAsia="en-US"/>
        </w:rPr>
      </w:pPr>
      <w:r>
        <w:rPr>
          <w:rFonts w:ascii="仿宋" w:hAnsi="仿宋" w:eastAsia="仿宋" w:cs="仿宋"/>
          <w:snapToGrid w:val="0"/>
          <w:color w:val="000000"/>
          <w:spacing w:val="9"/>
          <w:kern w:val="0"/>
          <w:position w:val="16"/>
          <w:sz w:val="24"/>
          <w:szCs w:val="24"/>
          <w:lang w:eastAsia="en-US"/>
        </w:rPr>
        <w:t>特别提示：</w:t>
      </w:r>
    </w:p>
    <w:p w14:paraId="194E2395">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1、采购限额标准以上，200 万元以下的货物和服务采购项目、400 万元以下的工程采购项目，适宜由中小企业提供的，采购人应当专门面向中小企业采购。</w:t>
      </w:r>
    </w:p>
    <w:p w14:paraId="0CE96B87">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2、超过 200 万元的货物和服务采购项目、超过 400 万元的工程采购项目中适宜由中小企业提 供的，预留该部分采购项目预算总额的 30%以上专门面向中小企业采购，其中预留给小微企业的比 例不低于 60%。</w:t>
      </w:r>
    </w:p>
    <w:p w14:paraId="6BDCD6AF">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3、对于未预留份额专门面向中小企业的采购项目，以及预留份额项目中的非预留部分采购包， 采购人、采购代理机构应当对符合规定的小微企业报价给予 10%~20%（工程项目为 3%~5%）的扣除， 用扣除后的价格参加评审。适用招标投标法的政府采购工程建设项目，采用综合评估法但未采用低 价优先法计算价格分的，评标时应当在采用原报价进行评分的基础上增加其价格得分的 3%~5%作为其价格分。</w:t>
      </w:r>
    </w:p>
    <w:p w14:paraId="7A21580D">
      <w:pPr>
        <w:widowControl/>
        <w:numPr>
          <w:ilvl w:val="0"/>
          <w:numId w:val="0"/>
        </w:numPr>
        <w:kinsoku w:val="0"/>
        <w:autoSpaceDE w:val="0"/>
        <w:autoSpaceDN w:val="0"/>
        <w:adjustRightInd w:val="0"/>
        <w:snapToGrid w:val="0"/>
        <w:spacing w:before="175" w:line="458" w:lineRule="exact"/>
        <w:ind w:firstLine="516" w:firstLineChars="200"/>
        <w:jc w:val="left"/>
        <w:textAlignment w:val="baseline"/>
        <w:rPr>
          <w:rFonts w:hint="eastAsia" w:ascii="仿宋" w:hAnsi="仿宋" w:eastAsia="仿宋" w:cs="仿宋"/>
          <w:snapToGrid w:val="0"/>
          <w:color w:val="000000"/>
          <w:spacing w:val="9"/>
          <w:kern w:val="0"/>
          <w:position w:val="16"/>
          <w:sz w:val="24"/>
          <w:szCs w:val="24"/>
          <w:lang w:eastAsia="en-US"/>
        </w:rPr>
      </w:pPr>
      <w:r>
        <w:rPr>
          <w:rFonts w:hint="eastAsia" w:ascii="仿宋" w:hAnsi="仿宋" w:eastAsia="仿宋" w:cs="仿宋"/>
          <w:snapToGrid w:val="0"/>
          <w:color w:val="000000"/>
          <w:spacing w:val="9"/>
          <w:kern w:val="0"/>
          <w:position w:val="16"/>
          <w:sz w:val="24"/>
          <w:szCs w:val="24"/>
          <w:lang w:eastAsia="en-US"/>
        </w:rPr>
        <w:t>4、接受大中型企业与小微企业组成联合体或者允许大中型企业向一家或者多家小微企业分包的 采购项目，对于联合协议或者分包意向协议约定小微企业的合同份额占到合同总金额 30%以上的，采购人、采购代理机构应当对联合体或者大中型企业的报价给予 4%~6%（工程项目为 1%~2%）的扣  除，用扣除后的价格参加评审。适用招标投标法的政府采购工程建设项目，采用综合评估法但未采 用低价优先法计算价格分的，评标时应当在采用原报价进行评分的基础上增加其价格得分的 1%~2% 作为其价格分。</w:t>
      </w:r>
    </w:p>
    <w:p w14:paraId="58C73CFA">
      <w:pPr>
        <w:widowControl/>
        <w:kinsoku w:val="0"/>
        <w:autoSpaceDE w:val="0"/>
        <w:autoSpaceDN w:val="0"/>
        <w:adjustRightInd w:val="0"/>
        <w:snapToGrid w:val="0"/>
        <w:spacing w:before="107" w:line="221" w:lineRule="auto"/>
        <w:ind w:left="47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0"/>
          <w:kern w:val="0"/>
          <w:sz w:val="24"/>
          <w:szCs w:val="24"/>
          <w:lang w:eastAsia="en-US"/>
        </w:rPr>
        <w:t>八、凡对本次招标提出询问，请按以下方式联系</w:t>
      </w:r>
    </w:p>
    <w:p w14:paraId="58409096">
      <w:pPr>
        <w:widowControl/>
        <w:kinsoku w:val="0"/>
        <w:autoSpaceDE w:val="0"/>
        <w:autoSpaceDN w:val="0"/>
        <w:adjustRightInd w:val="0"/>
        <w:snapToGrid w:val="0"/>
        <w:spacing w:before="123" w:line="230" w:lineRule="auto"/>
        <w:ind w:left="49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1.采购人信息</w:t>
      </w:r>
    </w:p>
    <w:p w14:paraId="59DA575E">
      <w:pPr>
        <w:widowControl/>
        <w:kinsoku w:val="0"/>
        <w:autoSpaceDE w:val="0"/>
        <w:autoSpaceDN w:val="0"/>
        <w:adjustRightInd w:val="0"/>
        <w:snapToGrid w:val="0"/>
        <w:spacing w:before="114" w:line="228" w:lineRule="auto"/>
        <w:ind w:left="481"/>
        <w:jc w:val="left"/>
        <w:textAlignment w:val="baseline"/>
        <w:rPr>
          <w:rFonts w:hint="eastAsia" w:ascii="仿宋" w:hAnsi="仿宋" w:eastAsia="仿宋" w:cs="仿宋"/>
          <w:snapToGrid w:val="0"/>
          <w:color w:val="000000"/>
          <w:spacing w:val="-1"/>
          <w:kern w:val="0"/>
          <w:sz w:val="24"/>
          <w:szCs w:val="24"/>
          <w:lang w:eastAsia="zh-CN"/>
        </w:rPr>
      </w:pPr>
      <w:r>
        <w:rPr>
          <w:rFonts w:ascii="仿宋" w:hAnsi="仿宋" w:eastAsia="仿宋" w:cs="仿宋"/>
          <w:snapToGrid w:val="0"/>
          <w:color w:val="000000"/>
          <w:spacing w:val="-1"/>
          <w:kern w:val="0"/>
          <w:sz w:val="24"/>
          <w:szCs w:val="24"/>
          <w:lang w:eastAsia="en-US"/>
        </w:rPr>
        <w:t>名 称：</w:t>
      </w:r>
      <w:r>
        <w:rPr>
          <w:rFonts w:hint="eastAsia" w:ascii="仿宋" w:hAnsi="仿宋" w:eastAsia="仿宋" w:cs="仿宋"/>
          <w:snapToGrid w:val="0"/>
          <w:color w:val="000000"/>
          <w:spacing w:val="-1"/>
          <w:kern w:val="0"/>
          <w:sz w:val="24"/>
          <w:szCs w:val="24"/>
          <w:lang w:val="en-US" w:eastAsia="zh-CN"/>
        </w:rPr>
        <w:t>阿瓦提县工业园区管委会</w:t>
      </w:r>
    </w:p>
    <w:p w14:paraId="06C5E039">
      <w:pPr>
        <w:widowControl/>
        <w:kinsoku w:val="0"/>
        <w:autoSpaceDE w:val="0"/>
        <w:autoSpaceDN w:val="0"/>
        <w:adjustRightInd w:val="0"/>
        <w:snapToGrid w:val="0"/>
        <w:spacing w:before="114" w:line="228" w:lineRule="auto"/>
        <w:ind w:left="481"/>
        <w:jc w:val="left"/>
        <w:textAlignment w:val="baseline"/>
        <w:rPr>
          <w:rFonts w:hint="eastAsia" w:ascii="仿宋" w:hAnsi="仿宋" w:eastAsia="仿宋" w:cs="仿宋"/>
          <w:snapToGrid w:val="0"/>
          <w:color w:val="000000"/>
          <w:spacing w:val="-1"/>
          <w:kern w:val="0"/>
          <w:sz w:val="24"/>
          <w:szCs w:val="24"/>
          <w:lang w:val="en-US" w:eastAsia="zh-CN"/>
        </w:rPr>
      </w:pPr>
      <w:r>
        <w:rPr>
          <w:rFonts w:ascii="仿宋" w:hAnsi="仿宋" w:eastAsia="仿宋" w:cs="仿宋"/>
          <w:snapToGrid w:val="0"/>
          <w:color w:val="000000"/>
          <w:spacing w:val="-1"/>
          <w:kern w:val="0"/>
          <w:sz w:val="24"/>
          <w:szCs w:val="24"/>
          <w:lang w:eastAsia="en-US"/>
        </w:rPr>
        <w:t>地 址：</w:t>
      </w:r>
      <w:r>
        <w:rPr>
          <w:rFonts w:hint="eastAsia" w:ascii="仿宋" w:hAnsi="仿宋" w:eastAsia="仿宋" w:cs="仿宋"/>
          <w:snapToGrid w:val="0"/>
          <w:color w:val="000000"/>
          <w:spacing w:val="-1"/>
          <w:kern w:val="0"/>
          <w:sz w:val="24"/>
          <w:szCs w:val="24"/>
          <w:lang w:val="en-US" w:eastAsia="zh-CN"/>
        </w:rPr>
        <w:t>阿瓦提县工业园区</w:t>
      </w:r>
    </w:p>
    <w:p w14:paraId="575B7CB0">
      <w:pPr>
        <w:widowControl/>
        <w:kinsoku w:val="0"/>
        <w:autoSpaceDE w:val="0"/>
        <w:autoSpaceDN w:val="0"/>
        <w:adjustRightInd w:val="0"/>
        <w:snapToGrid w:val="0"/>
        <w:spacing w:before="114" w:line="228" w:lineRule="auto"/>
        <w:ind w:left="481"/>
        <w:jc w:val="left"/>
        <w:textAlignment w:val="baseline"/>
        <w:rPr>
          <w:rFonts w:hint="eastAsia" w:ascii="仿宋" w:hAnsi="仿宋" w:eastAsia="仿宋" w:cs="仿宋"/>
          <w:snapToGrid w:val="0"/>
          <w:color w:val="000000"/>
          <w:spacing w:val="-1"/>
          <w:kern w:val="0"/>
          <w:sz w:val="24"/>
          <w:szCs w:val="24"/>
          <w:lang w:eastAsia="zh-CN"/>
        </w:rPr>
      </w:pPr>
      <w:r>
        <w:rPr>
          <w:rFonts w:ascii="仿宋" w:hAnsi="仿宋" w:eastAsia="仿宋" w:cs="仿宋"/>
          <w:snapToGrid w:val="0"/>
          <w:color w:val="000000"/>
          <w:spacing w:val="-1"/>
          <w:kern w:val="0"/>
          <w:sz w:val="24"/>
          <w:szCs w:val="24"/>
          <w:lang w:eastAsia="en-US"/>
        </w:rPr>
        <w:t>联系方式：</w:t>
      </w:r>
      <w:r>
        <w:rPr>
          <w:rFonts w:hint="eastAsia" w:ascii="仿宋" w:hAnsi="仿宋" w:eastAsia="仿宋" w:cs="仿宋"/>
          <w:snapToGrid w:val="0"/>
          <w:color w:val="000000"/>
          <w:spacing w:val="-1"/>
          <w:kern w:val="0"/>
          <w:sz w:val="24"/>
          <w:szCs w:val="24"/>
          <w:lang w:eastAsia="zh-CN"/>
        </w:rPr>
        <w:t>0997-6757566</w:t>
      </w:r>
    </w:p>
    <w:p w14:paraId="2B793A4C">
      <w:pPr>
        <w:widowControl/>
        <w:kinsoku w:val="0"/>
        <w:autoSpaceDE w:val="0"/>
        <w:autoSpaceDN w:val="0"/>
        <w:adjustRightInd w:val="0"/>
        <w:snapToGrid w:val="0"/>
        <w:spacing w:before="114" w:line="228" w:lineRule="auto"/>
        <w:ind w:left="481"/>
        <w:jc w:val="left"/>
        <w:textAlignment w:val="baseline"/>
        <w:rPr>
          <w:rFonts w:ascii="仿宋" w:hAnsi="仿宋" w:eastAsia="仿宋" w:cs="仿宋"/>
          <w:snapToGrid w:val="0"/>
          <w:color w:val="000000"/>
          <w:spacing w:val="-1"/>
          <w:kern w:val="0"/>
          <w:sz w:val="24"/>
          <w:szCs w:val="24"/>
          <w:lang w:eastAsia="en-US"/>
        </w:rPr>
      </w:pPr>
      <w:r>
        <w:rPr>
          <w:rFonts w:ascii="仿宋" w:hAnsi="仿宋" w:eastAsia="仿宋" w:cs="仿宋"/>
          <w:snapToGrid w:val="0"/>
          <w:color w:val="000000"/>
          <w:spacing w:val="-1"/>
          <w:kern w:val="0"/>
          <w:sz w:val="24"/>
          <w:szCs w:val="24"/>
          <w:lang w:eastAsia="en-US"/>
        </w:rPr>
        <w:t>2.采购代理机构信息</w:t>
      </w:r>
    </w:p>
    <w:p w14:paraId="7FA7383B">
      <w:pPr>
        <w:widowControl/>
        <w:kinsoku w:val="0"/>
        <w:autoSpaceDE w:val="0"/>
        <w:autoSpaceDN w:val="0"/>
        <w:adjustRightInd w:val="0"/>
        <w:snapToGrid w:val="0"/>
        <w:spacing w:before="114" w:line="228" w:lineRule="auto"/>
        <w:ind w:left="481"/>
        <w:jc w:val="left"/>
        <w:textAlignment w:val="baseline"/>
        <w:rPr>
          <w:rFonts w:hint="eastAsia" w:ascii="仿宋" w:hAnsi="仿宋" w:eastAsia="仿宋" w:cs="仿宋"/>
          <w:snapToGrid w:val="0"/>
          <w:color w:val="000000"/>
          <w:kern w:val="0"/>
          <w:sz w:val="24"/>
          <w:szCs w:val="24"/>
          <w:lang w:eastAsia="zh-CN"/>
        </w:rPr>
      </w:pPr>
      <w:r>
        <w:rPr>
          <w:rFonts w:ascii="仿宋" w:hAnsi="仿宋" w:eastAsia="仿宋" w:cs="仿宋"/>
          <w:snapToGrid w:val="0"/>
          <w:color w:val="000000"/>
          <w:spacing w:val="-1"/>
          <w:kern w:val="0"/>
          <w:sz w:val="24"/>
          <w:szCs w:val="24"/>
          <w:lang w:eastAsia="en-US"/>
        </w:rPr>
        <w:t>名 称：</w:t>
      </w:r>
      <w:r>
        <w:rPr>
          <w:rFonts w:hint="eastAsia" w:ascii="仿宋" w:hAnsi="仿宋" w:eastAsia="仿宋" w:cs="仿宋"/>
          <w:snapToGrid w:val="0"/>
          <w:color w:val="000000"/>
          <w:spacing w:val="-1"/>
          <w:kern w:val="0"/>
          <w:sz w:val="24"/>
          <w:szCs w:val="24"/>
          <w:lang w:eastAsia="zh-CN"/>
        </w:rPr>
        <w:t>新疆兴瑞达项目管理有限公司</w:t>
      </w:r>
    </w:p>
    <w:p w14:paraId="29536A0E">
      <w:pPr>
        <w:widowControl/>
        <w:kinsoku w:val="0"/>
        <w:autoSpaceDE w:val="0"/>
        <w:autoSpaceDN w:val="0"/>
        <w:adjustRightInd w:val="0"/>
        <w:snapToGrid w:val="0"/>
        <w:spacing w:before="114" w:line="228" w:lineRule="auto"/>
        <w:ind w:left="48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地</w:t>
      </w:r>
      <w:r>
        <w:rPr>
          <w:rFonts w:ascii="仿宋" w:hAnsi="仿宋" w:eastAsia="仿宋" w:cs="仿宋"/>
          <w:snapToGrid w:val="0"/>
          <w:color w:val="000000"/>
          <w:spacing w:val="-29"/>
          <w:kern w:val="0"/>
          <w:sz w:val="24"/>
          <w:szCs w:val="24"/>
          <w:lang w:eastAsia="en-US"/>
        </w:rPr>
        <w:t xml:space="preserve"> </w:t>
      </w:r>
      <w:r>
        <w:rPr>
          <w:rFonts w:ascii="仿宋" w:hAnsi="仿宋" w:eastAsia="仿宋" w:cs="仿宋"/>
          <w:snapToGrid w:val="0"/>
          <w:color w:val="000000"/>
          <w:spacing w:val="-1"/>
          <w:kern w:val="0"/>
          <w:sz w:val="24"/>
          <w:szCs w:val="24"/>
          <w:lang w:eastAsia="en-US"/>
        </w:rPr>
        <w:t>址：</w:t>
      </w:r>
      <w:r>
        <w:rPr>
          <w:rFonts w:hint="eastAsia" w:ascii="仿宋" w:hAnsi="仿宋" w:eastAsia="仿宋" w:cs="仿宋"/>
          <w:snapToGrid w:val="0"/>
          <w:color w:val="000000"/>
          <w:spacing w:val="-1"/>
          <w:kern w:val="0"/>
          <w:sz w:val="24"/>
          <w:szCs w:val="24"/>
          <w:lang w:val="en-US" w:eastAsia="zh-CN"/>
        </w:rPr>
        <w:t>新疆阿克苏地区阿克苏市兰干街道英阿瓦提社区朝阳街7号银基王朝4号楼10楼747号</w:t>
      </w:r>
    </w:p>
    <w:p w14:paraId="021BC099">
      <w:pPr>
        <w:widowControl/>
        <w:kinsoku w:val="0"/>
        <w:autoSpaceDE w:val="0"/>
        <w:autoSpaceDN w:val="0"/>
        <w:adjustRightInd w:val="0"/>
        <w:snapToGrid w:val="0"/>
        <w:spacing w:before="116" w:line="401" w:lineRule="exact"/>
        <w:ind w:left="478"/>
        <w:jc w:val="left"/>
        <w:textAlignment w:val="baseline"/>
        <w:rPr>
          <w:rFonts w:hint="default" w:ascii="仿宋" w:hAnsi="仿宋" w:eastAsia="仿宋" w:cs="仿宋"/>
          <w:snapToGrid w:val="0"/>
          <w:color w:val="000000"/>
          <w:kern w:val="0"/>
          <w:sz w:val="24"/>
          <w:szCs w:val="24"/>
          <w:lang w:val="en-US" w:eastAsia="zh-CN"/>
        </w:rPr>
      </w:pPr>
      <w:r>
        <w:rPr>
          <w:rFonts w:ascii="仿宋" w:hAnsi="仿宋" w:eastAsia="仿宋" w:cs="仿宋"/>
          <w:snapToGrid w:val="0"/>
          <w:color w:val="000000"/>
          <w:spacing w:val="-7"/>
          <w:kern w:val="0"/>
          <w:position w:val="12"/>
          <w:sz w:val="24"/>
          <w:szCs w:val="24"/>
          <w:lang w:eastAsia="en-US"/>
        </w:rPr>
        <w:t>联系方式：</w:t>
      </w:r>
      <w:r>
        <w:rPr>
          <w:rFonts w:hint="eastAsia" w:ascii="仿宋" w:hAnsi="仿宋" w:eastAsia="仿宋" w:cs="仿宋"/>
          <w:snapToGrid w:val="0"/>
          <w:color w:val="000000"/>
          <w:spacing w:val="-7"/>
          <w:kern w:val="0"/>
          <w:position w:val="12"/>
          <w:sz w:val="24"/>
          <w:szCs w:val="24"/>
          <w:lang w:val="en-US" w:eastAsia="zh-CN"/>
        </w:rPr>
        <w:t>155691220155</w:t>
      </w:r>
    </w:p>
    <w:p w14:paraId="2C9BFCDC">
      <w:pPr>
        <w:widowControl/>
        <w:kinsoku w:val="0"/>
        <w:autoSpaceDE w:val="0"/>
        <w:autoSpaceDN w:val="0"/>
        <w:adjustRightInd w:val="0"/>
        <w:snapToGrid w:val="0"/>
        <w:spacing w:line="231" w:lineRule="auto"/>
        <w:ind w:left="47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3.项目联系方式</w:t>
      </w:r>
    </w:p>
    <w:p w14:paraId="365B5E2F">
      <w:pPr>
        <w:widowControl/>
        <w:kinsoku w:val="0"/>
        <w:autoSpaceDE w:val="0"/>
        <w:autoSpaceDN w:val="0"/>
        <w:adjustRightInd w:val="0"/>
        <w:snapToGrid w:val="0"/>
        <w:spacing w:before="114" w:line="228" w:lineRule="auto"/>
        <w:ind w:left="481"/>
        <w:jc w:val="left"/>
        <w:textAlignment w:val="baseline"/>
        <w:rPr>
          <w:rFonts w:hint="eastAsia" w:ascii="仿宋" w:hAnsi="仿宋" w:eastAsia="仿宋" w:cs="仿宋"/>
          <w:snapToGrid w:val="0"/>
          <w:color w:val="000000"/>
          <w:spacing w:val="-1"/>
          <w:kern w:val="0"/>
          <w:sz w:val="24"/>
          <w:szCs w:val="24"/>
          <w:lang w:eastAsia="zh-CN"/>
        </w:rPr>
      </w:pPr>
      <w:r>
        <w:rPr>
          <w:rFonts w:ascii="仿宋" w:hAnsi="仿宋" w:eastAsia="仿宋" w:cs="仿宋"/>
          <w:snapToGrid w:val="0"/>
          <w:color w:val="000000"/>
          <w:spacing w:val="-1"/>
          <w:kern w:val="0"/>
          <w:sz w:val="24"/>
          <w:szCs w:val="24"/>
          <w:lang w:eastAsia="en-US"/>
        </w:rPr>
        <w:t>项目联系人：</w:t>
      </w:r>
      <w:r>
        <w:rPr>
          <w:rFonts w:hint="eastAsia" w:ascii="仿宋" w:hAnsi="仿宋" w:eastAsia="仿宋" w:cs="仿宋"/>
          <w:snapToGrid w:val="0"/>
          <w:color w:val="000000"/>
          <w:spacing w:val="-1"/>
          <w:kern w:val="0"/>
          <w:sz w:val="24"/>
          <w:szCs w:val="24"/>
          <w:lang w:val="en-US" w:eastAsia="zh-CN"/>
        </w:rPr>
        <w:t>赵丹</w:t>
      </w:r>
    </w:p>
    <w:p w14:paraId="6BC835ED">
      <w:pPr>
        <w:spacing w:before="4" w:line="188" w:lineRule="auto"/>
        <w:ind w:left="483"/>
        <w:rPr>
          <w:rFonts w:ascii="微软雅黑" w:hAnsi="微软雅黑" w:eastAsia="微软雅黑" w:cs="微软雅黑"/>
          <w:sz w:val="24"/>
          <w:szCs w:val="24"/>
        </w:rPr>
      </w:pPr>
      <w:r>
        <w:rPr>
          <w:rFonts w:ascii="仿宋" w:hAnsi="仿宋" w:eastAsia="仿宋" w:cs="仿宋"/>
          <w:snapToGrid w:val="0"/>
          <w:color w:val="000000"/>
          <w:spacing w:val="-1"/>
          <w:kern w:val="0"/>
          <w:sz w:val="24"/>
          <w:szCs w:val="24"/>
          <w:lang w:eastAsia="en-US"/>
        </w:rPr>
        <w:t>电  话：</w:t>
      </w:r>
      <w:r>
        <w:rPr>
          <w:rFonts w:hint="eastAsia" w:ascii="仿宋" w:hAnsi="仿宋" w:eastAsia="仿宋" w:cs="仿宋"/>
          <w:snapToGrid w:val="0"/>
          <w:color w:val="000000"/>
          <w:spacing w:val="-1"/>
          <w:kern w:val="0"/>
          <w:sz w:val="24"/>
          <w:szCs w:val="24"/>
          <w:lang w:val="en-US" w:eastAsia="zh-CN"/>
        </w:rPr>
        <w:t>155691220155</w:t>
      </w:r>
    </w:p>
    <w:p w14:paraId="7FF3D0FB">
      <w:pPr>
        <w:spacing w:line="188" w:lineRule="auto"/>
        <w:rPr>
          <w:rFonts w:ascii="微软雅黑" w:hAnsi="微软雅黑" w:eastAsia="微软雅黑" w:cs="微软雅黑"/>
          <w:sz w:val="24"/>
          <w:szCs w:val="24"/>
        </w:rPr>
        <w:sectPr>
          <w:footerReference r:id="rId10" w:type="default"/>
          <w:pgSz w:w="11905" w:h="16838"/>
          <w:pgMar w:top="1270" w:right="1134" w:bottom="1270" w:left="1134" w:header="0" w:footer="850" w:gutter="0"/>
          <w:pgNumType w:fmt="decimal"/>
          <w:cols w:space="0" w:num="1"/>
          <w:rtlGutter w:val="0"/>
          <w:docGrid w:linePitch="0" w:charSpace="0"/>
        </w:sectPr>
      </w:pPr>
    </w:p>
    <w:p w14:paraId="2E4A8291">
      <w:pPr>
        <w:spacing w:before="137" w:line="188" w:lineRule="auto"/>
        <w:ind w:left="3242"/>
        <w:outlineLvl w:val="0"/>
        <w:rPr>
          <w:rFonts w:ascii="微软雅黑" w:hAnsi="微软雅黑" w:eastAsia="微软雅黑" w:cs="微软雅黑"/>
          <w:sz w:val="32"/>
          <w:szCs w:val="32"/>
        </w:rPr>
      </w:pPr>
      <w:bookmarkStart w:id="11" w:name="bookmark3"/>
      <w:bookmarkEnd w:id="11"/>
      <w:bookmarkStart w:id="12" w:name="_Toc337"/>
      <w:r>
        <w:rPr>
          <w:rFonts w:ascii="微软雅黑" w:hAnsi="微软雅黑" w:eastAsia="微软雅黑" w:cs="微软雅黑"/>
          <w:spacing w:val="-7"/>
          <w:sz w:val="32"/>
          <w:szCs w:val="32"/>
        </w:rPr>
        <w:t>第二章</w:t>
      </w:r>
      <w:r>
        <w:rPr>
          <w:rFonts w:ascii="微软雅黑" w:hAnsi="微软雅黑" w:eastAsia="微软雅黑" w:cs="微软雅黑"/>
          <w:spacing w:val="20"/>
          <w:sz w:val="32"/>
          <w:szCs w:val="32"/>
        </w:rPr>
        <w:t xml:space="preserve">   </w:t>
      </w:r>
      <w:r>
        <w:rPr>
          <w:rFonts w:ascii="微软雅黑" w:hAnsi="微软雅黑" w:eastAsia="微软雅黑" w:cs="微软雅黑"/>
          <w:spacing w:val="-7"/>
          <w:sz w:val="32"/>
          <w:szCs w:val="32"/>
        </w:rPr>
        <w:t>供应商须知</w:t>
      </w:r>
      <w:bookmarkEnd w:id="12"/>
    </w:p>
    <w:p w14:paraId="09D163C8">
      <w:pPr>
        <w:spacing w:before="333" w:line="188" w:lineRule="auto"/>
        <w:ind w:left="3547"/>
        <w:rPr>
          <w:rFonts w:ascii="微软雅黑" w:hAnsi="微软雅黑" w:eastAsia="微软雅黑" w:cs="微软雅黑"/>
          <w:sz w:val="28"/>
          <w:szCs w:val="28"/>
        </w:rPr>
      </w:pPr>
      <w:r>
        <w:rPr>
          <w:rFonts w:ascii="微软雅黑" w:hAnsi="微软雅黑" w:eastAsia="微软雅黑" w:cs="微软雅黑"/>
          <w:spacing w:val="-3"/>
          <w:sz w:val="28"/>
          <w:szCs w:val="28"/>
        </w:rPr>
        <w:t>供应商须知前附表</w:t>
      </w:r>
    </w:p>
    <w:p w14:paraId="09E76EE0">
      <w:pPr>
        <w:spacing w:line="73" w:lineRule="exact"/>
      </w:pPr>
    </w:p>
    <w:tbl>
      <w:tblPr>
        <w:tblStyle w:val="12"/>
        <w:tblW w:w="5094" w:type="pct"/>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2"/>
        <w:gridCol w:w="2281"/>
        <w:gridCol w:w="18"/>
        <w:gridCol w:w="6767"/>
      </w:tblGrid>
      <w:tr w14:paraId="29F7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88" w:type="pct"/>
            <w:vAlign w:val="top"/>
          </w:tcPr>
          <w:p w14:paraId="173BFABB">
            <w:pPr>
              <w:pStyle w:val="13"/>
              <w:spacing w:before="130" w:line="175" w:lineRule="auto"/>
              <w:ind w:left="152"/>
            </w:pPr>
            <w:r>
              <w:rPr>
                <w:spacing w:val="-4"/>
              </w:rPr>
              <w:t>序号</w:t>
            </w:r>
          </w:p>
        </w:tc>
        <w:tc>
          <w:tcPr>
            <w:tcW w:w="1169" w:type="pct"/>
            <w:gridSpan w:val="2"/>
            <w:vAlign w:val="top"/>
          </w:tcPr>
          <w:p w14:paraId="44B5E168">
            <w:pPr>
              <w:pStyle w:val="13"/>
              <w:spacing w:before="130" w:line="175" w:lineRule="auto"/>
              <w:ind w:left="669"/>
            </w:pPr>
            <w:r>
              <w:rPr>
                <w:spacing w:val="-4"/>
              </w:rPr>
              <w:t>条款名称</w:t>
            </w:r>
          </w:p>
        </w:tc>
        <w:tc>
          <w:tcPr>
            <w:tcW w:w="3441" w:type="pct"/>
            <w:vAlign w:val="top"/>
          </w:tcPr>
          <w:p w14:paraId="6C8FC7F7">
            <w:pPr>
              <w:pStyle w:val="13"/>
              <w:spacing w:before="130" w:line="175" w:lineRule="auto"/>
              <w:ind w:left="2589"/>
            </w:pPr>
            <w:r>
              <w:rPr>
                <w:spacing w:val="-4"/>
              </w:rPr>
              <w:t>编列内容</w:t>
            </w:r>
          </w:p>
        </w:tc>
      </w:tr>
      <w:tr w14:paraId="4171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388" w:type="pct"/>
            <w:vAlign w:val="top"/>
          </w:tcPr>
          <w:p w14:paraId="15DBB6F0">
            <w:pPr>
              <w:spacing w:line="250" w:lineRule="auto"/>
              <w:rPr>
                <w:rFonts w:ascii="Arial"/>
                <w:sz w:val="21"/>
              </w:rPr>
            </w:pPr>
          </w:p>
          <w:p w14:paraId="2C4F9CD6">
            <w:pPr>
              <w:spacing w:line="250" w:lineRule="auto"/>
              <w:rPr>
                <w:rFonts w:ascii="Arial"/>
                <w:sz w:val="21"/>
              </w:rPr>
            </w:pPr>
          </w:p>
          <w:p w14:paraId="5399CA8C">
            <w:pPr>
              <w:pStyle w:val="13"/>
              <w:spacing w:before="103" w:line="159" w:lineRule="auto"/>
              <w:ind w:left="343"/>
            </w:pPr>
            <w:r>
              <w:t>1</w:t>
            </w:r>
          </w:p>
        </w:tc>
        <w:tc>
          <w:tcPr>
            <w:tcW w:w="1169" w:type="pct"/>
            <w:gridSpan w:val="2"/>
            <w:vAlign w:val="top"/>
          </w:tcPr>
          <w:p w14:paraId="75A35DF4">
            <w:pPr>
              <w:spacing w:line="457" w:lineRule="auto"/>
              <w:rPr>
                <w:rFonts w:ascii="Arial"/>
                <w:sz w:val="21"/>
              </w:rPr>
            </w:pPr>
          </w:p>
          <w:p w14:paraId="3C678C39">
            <w:pPr>
              <w:pStyle w:val="13"/>
              <w:spacing w:before="103" w:line="188" w:lineRule="auto"/>
              <w:ind w:left="116"/>
            </w:pPr>
            <w:r>
              <w:rPr>
                <w:spacing w:val="-4"/>
              </w:rPr>
              <w:t>采购人</w:t>
            </w:r>
          </w:p>
        </w:tc>
        <w:tc>
          <w:tcPr>
            <w:tcW w:w="3441" w:type="pct"/>
            <w:vAlign w:val="top"/>
          </w:tcPr>
          <w:p w14:paraId="64275B0F">
            <w:pPr>
              <w:pStyle w:val="13"/>
              <w:spacing w:before="113" w:line="174" w:lineRule="auto"/>
              <w:ind w:left="115"/>
              <w:rPr>
                <w:rFonts w:hint="eastAsia"/>
                <w:lang w:eastAsia="zh-CN"/>
              </w:rPr>
            </w:pPr>
            <w:r>
              <w:t xml:space="preserve">名称： </w:t>
            </w:r>
            <w:r>
              <w:rPr>
                <w:rFonts w:hint="eastAsia"/>
                <w:lang w:eastAsia="zh-CN"/>
              </w:rPr>
              <w:t>阿瓦提县工业园区管委会</w:t>
            </w:r>
          </w:p>
          <w:p w14:paraId="38BB3EAF">
            <w:pPr>
              <w:pStyle w:val="13"/>
              <w:spacing w:before="113" w:line="174" w:lineRule="auto"/>
              <w:ind w:left="115"/>
              <w:rPr>
                <w:rFonts w:hint="eastAsia"/>
                <w:lang w:eastAsia="zh-CN"/>
              </w:rPr>
            </w:pPr>
            <w:r>
              <w:t>地址：</w:t>
            </w:r>
            <w:r>
              <w:rPr>
                <w:rFonts w:hint="eastAsia"/>
                <w:lang w:eastAsia="zh-CN"/>
              </w:rPr>
              <w:t>阿瓦提县工业园区</w:t>
            </w:r>
          </w:p>
          <w:p w14:paraId="0B303A67">
            <w:pPr>
              <w:pStyle w:val="13"/>
              <w:spacing w:before="113" w:line="174" w:lineRule="auto"/>
              <w:ind w:left="115"/>
              <w:rPr>
                <w:rFonts w:hint="eastAsia"/>
                <w:lang w:eastAsia="zh-CN"/>
              </w:rPr>
            </w:pPr>
            <w:r>
              <w:t xml:space="preserve">联系人： </w:t>
            </w:r>
            <w:r>
              <w:rPr>
                <w:rFonts w:hint="eastAsia"/>
                <w:lang w:eastAsia="zh-CN"/>
              </w:rPr>
              <w:t>王飞飞</w:t>
            </w:r>
          </w:p>
          <w:p w14:paraId="3E1EEC2F">
            <w:pPr>
              <w:pStyle w:val="13"/>
              <w:spacing w:before="113" w:line="174" w:lineRule="auto"/>
              <w:ind w:left="115"/>
            </w:pPr>
            <w:r>
              <w:t xml:space="preserve">电话： </w:t>
            </w:r>
            <w:r>
              <w:rPr>
                <w:rFonts w:hint="eastAsia"/>
                <w:lang w:eastAsia="zh-CN"/>
              </w:rPr>
              <w:t>0997-6757566</w:t>
            </w:r>
          </w:p>
        </w:tc>
      </w:tr>
      <w:tr w14:paraId="7836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388" w:type="pct"/>
            <w:vAlign w:val="top"/>
          </w:tcPr>
          <w:p w14:paraId="511EB364">
            <w:pPr>
              <w:spacing w:line="250" w:lineRule="auto"/>
              <w:rPr>
                <w:rFonts w:ascii="Arial"/>
                <w:sz w:val="21"/>
              </w:rPr>
            </w:pPr>
          </w:p>
          <w:p w14:paraId="5FDD93D0">
            <w:pPr>
              <w:spacing w:line="251" w:lineRule="auto"/>
              <w:rPr>
                <w:rFonts w:ascii="Arial"/>
                <w:sz w:val="21"/>
              </w:rPr>
            </w:pPr>
          </w:p>
          <w:p w14:paraId="4A04F679">
            <w:pPr>
              <w:pStyle w:val="13"/>
              <w:spacing w:before="103" w:line="159" w:lineRule="auto"/>
              <w:ind w:left="328"/>
            </w:pPr>
            <w:r>
              <w:t>2</w:t>
            </w:r>
          </w:p>
        </w:tc>
        <w:tc>
          <w:tcPr>
            <w:tcW w:w="1169" w:type="pct"/>
            <w:gridSpan w:val="2"/>
            <w:vAlign w:val="top"/>
          </w:tcPr>
          <w:p w14:paraId="0F3DBE5F">
            <w:pPr>
              <w:spacing w:line="458" w:lineRule="auto"/>
              <w:rPr>
                <w:rFonts w:ascii="Arial"/>
                <w:sz w:val="21"/>
              </w:rPr>
            </w:pPr>
          </w:p>
          <w:p w14:paraId="2C61FD87">
            <w:pPr>
              <w:pStyle w:val="13"/>
              <w:spacing w:before="103" w:line="188" w:lineRule="auto"/>
              <w:ind w:left="116"/>
            </w:pPr>
            <w:r>
              <w:rPr>
                <w:spacing w:val="-3"/>
              </w:rPr>
              <w:t>采购代理机构</w:t>
            </w:r>
          </w:p>
        </w:tc>
        <w:tc>
          <w:tcPr>
            <w:tcW w:w="3441" w:type="pct"/>
            <w:vAlign w:val="top"/>
          </w:tcPr>
          <w:p w14:paraId="0B21377B">
            <w:pPr>
              <w:pStyle w:val="13"/>
              <w:spacing w:before="113" w:line="173" w:lineRule="auto"/>
              <w:ind w:left="115"/>
              <w:rPr>
                <w:rFonts w:hint="eastAsia"/>
                <w:lang w:eastAsia="zh-CN"/>
              </w:rPr>
            </w:pPr>
            <w:r>
              <w:t>名    称：</w:t>
            </w:r>
            <w:r>
              <w:rPr>
                <w:rFonts w:hint="eastAsia"/>
                <w:lang w:eastAsia="zh-CN"/>
              </w:rPr>
              <w:t>新疆兴瑞达项目管理有限公司</w:t>
            </w:r>
          </w:p>
          <w:p w14:paraId="5EFB3305">
            <w:pPr>
              <w:pStyle w:val="13"/>
              <w:spacing w:before="113" w:line="173" w:lineRule="auto"/>
              <w:ind w:left="115"/>
              <w:rPr>
                <w:rFonts w:hint="eastAsia"/>
                <w:lang w:eastAsia="zh-CN"/>
              </w:rPr>
            </w:pPr>
            <w:r>
              <w:t>地    址：</w:t>
            </w:r>
            <w:r>
              <w:rPr>
                <w:rFonts w:hint="eastAsia"/>
                <w:lang w:eastAsia="zh-CN"/>
              </w:rPr>
              <w:t>新疆阿克苏地区阿克苏市兰干街道英阿瓦提社区朝阳街7号银基王朝4号楼10楼747号</w:t>
            </w:r>
          </w:p>
          <w:p w14:paraId="60412B74">
            <w:pPr>
              <w:pStyle w:val="13"/>
              <w:spacing w:before="113" w:line="173" w:lineRule="auto"/>
              <w:ind w:left="115"/>
              <w:rPr>
                <w:rFonts w:hint="eastAsia"/>
                <w:lang w:eastAsia="zh-CN"/>
              </w:rPr>
            </w:pPr>
            <w:r>
              <w:t xml:space="preserve">联 系 </w:t>
            </w:r>
            <w:r>
              <w:rPr>
                <w:rFonts w:hint="eastAsia"/>
                <w:lang w:val="en-US" w:eastAsia="zh-CN"/>
              </w:rPr>
              <w:t xml:space="preserve"> </w:t>
            </w:r>
            <w:r>
              <w:t xml:space="preserve">人： </w:t>
            </w:r>
            <w:r>
              <w:rPr>
                <w:rFonts w:hint="eastAsia"/>
                <w:lang w:val="en-US" w:eastAsia="zh-CN"/>
              </w:rPr>
              <w:t>赵丹</w:t>
            </w:r>
          </w:p>
          <w:p w14:paraId="69CA7533">
            <w:pPr>
              <w:pStyle w:val="13"/>
              <w:spacing w:before="113" w:line="173" w:lineRule="auto"/>
              <w:ind w:left="115"/>
            </w:pPr>
            <w:r>
              <w:t xml:space="preserve">电    话： </w:t>
            </w:r>
            <w:r>
              <w:rPr>
                <w:rFonts w:hint="eastAsia"/>
                <w:lang w:eastAsia="zh-CN"/>
              </w:rPr>
              <w:t>15569122015</w:t>
            </w:r>
          </w:p>
        </w:tc>
      </w:tr>
      <w:tr w14:paraId="71A24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38393372">
            <w:pPr>
              <w:pStyle w:val="13"/>
              <w:spacing w:before="172" w:line="253" w:lineRule="exact"/>
              <w:ind w:left="330"/>
            </w:pPr>
            <w:r>
              <w:rPr>
                <w:position w:val="-5"/>
              </w:rPr>
              <w:t>3</w:t>
            </w:r>
          </w:p>
        </w:tc>
        <w:tc>
          <w:tcPr>
            <w:tcW w:w="1169" w:type="pct"/>
            <w:gridSpan w:val="2"/>
            <w:vAlign w:val="top"/>
          </w:tcPr>
          <w:p w14:paraId="253EA6C2">
            <w:pPr>
              <w:pStyle w:val="13"/>
              <w:spacing w:before="129" w:line="173" w:lineRule="auto"/>
              <w:ind w:left="115"/>
            </w:pPr>
            <w:r>
              <w:rPr>
                <w:spacing w:val="-4"/>
              </w:rPr>
              <w:t>项目名称</w:t>
            </w:r>
          </w:p>
        </w:tc>
        <w:tc>
          <w:tcPr>
            <w:tcW w:w="3441" w:type="pct"/>
            <w:vAlign w:val="top"/>
          </w:tcPr>
          <w:p w14:paraId="0768300C">
            <w:pPr>
              <w:pStyle w:val="13"/>
              <w:spacing w:before="129" w:line="173" w:lineRule="auto"/>
              <w:ind w:left="125"/>
              <w:rPr>
                <w:rFonts w:hint="eastAsia" w:eastAsia="微软雅黑"/>
                <w:lang w:eastAsia="zh-CN"/>
              </w:rPr>
            </w:pPr>
            <w:r>
              <w:rPr>
                <w:rFonts w:hint="eastAsia"/>
                <w:spacing w:val="-2"/>
                <w:lang w:eastAsia="zh-CN"/>
              </w:rPr>
              <w:t>阿瓦提县2024年产业园区基础设施建设项目-燃气工程</w:t>
            </w:r>
          </w:p>
        </w:tc>
      </w:tr>
      <w:tr w14:paraId="2ADBE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193604DF">
            <w:pPr>
              <w:pStyle w:val="13"/>
              <w:spacing w:before="173" w:line="252" w:lineRule="exact"/>
              <w:ind w:left="324"/>
            </w:pPr>
            <w:r>
              <w:rPr>
                <w:position w:val="-5"/>
              </w:rPr>
              <w:t>4</w:t>
            </w:r>
          </w:p>
        </w:tc>
        <w:tc>
          <w:tcPr>
            <w:tcW w:w="1169" w:type="pct"/>
            <w:gridSpan w:val="2"/>
            <w:vAlign w:val="top"/>
          </w:tcPr>
          <w:p w14:paraId="56CA9B05">
            <w:pPr>
              <w:pStyle w:val="13"/>
              <w:spacing w:before="129" w:line="173" w:lineRule="auto"/>
              <w:ind w:left="115"/>
            </w:pPr>
            <w:r>
              <w:rPr>
                <w:spacing w:val="-4"/>
              </w:rPr>
              <w:t>项目编号</w:t>
            </w:r>
          </w:p>
        </w:tc>
        <w:tc>
          <w:tcPr>
            <w:tcW w:w="3441" w:type="pct"/>
            <w:vAlign w:val="top"/>
          </w:tcPr>
          <w:p w14:paraId="690C90FA">
            <w:pPr>
              <w:pStyle w:val="13"/>
              <w:spacing w:before="129" w:line="173" w:lineRule="auto"/>
              <w:ind w:left="120"/>
              <w:rPr>
                <w:rFonts w:hint="eastAsia" w:eastAsia="微软雅黑"/>
                <w:lang w:eastAsia="zh-CN"/>
              </w:rPr>
            </w:pPr>
            <w:r>
              <w:rPr>
                <w:rFonts w:hint="eastAsia"/>
                <w:spacing w:val="-13"/>
                <w:lang w:eastAsia="zh-CN"/>
              </w:rPr>
              <w:t>20250279</w:t>
            </w:r>
          </w:p>
        </w:tc>
      </w:tr>
      <w:tr w14:paraId="45EA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88" w:type="pct"/>
            <w:vAlign w:val="top"/>
          </w:tcPr>
          <w:p w14:paraId="7F14D66A">
            <w:pPr>
              <w:pStyle w:val="13"/>
              <w:spacing w:before="176" w:line="253" w:lineRule="exact"/>
              <w:ind w:left="330"/>
            </w:pPr>
            <w:r>
              <w:rPr>
                <w:position w:val="-5"/>
              </w:rPr>
              <w:t>5</w:t>
            </w:r>
          </w:p>
        </w:tc>
        <w:tc>
          <w:tcPr>
            <w:tcW w:w="1169" w:type="pct"/>
            <w:gridSpan w:val="2"/>
            <w:vAlign w:val="top"/>
          </w:tcPr>
          <w:p w14:paraId="0A35E5CC">
            <w:pPr>
              <w:pStyle w:val="13"/>
              <w:spacing w:before="130" w:line="174" w:lineRule="auto"/>
              <w:ind w:left="127"/>
            </w:pPr>
            <w:r>
              <w:rPr>
                <w:spacing w:val="-6"/>
              </w:rPr>
              <w:t>资金来源</w:t>
            </w:r>
          </w:p>
        </w:tc>
        <w:tc>
          <w:tcPr>
            <w:tcW w:w="3441" w:type="pct"/>
            <w:vAlign w:val="top"/>
          </w:tcPr>
          <w:p w14:paraId="12568DFD">
            <w:pPr>
              <w:pStyle w:val="13"/>
              <w:spacing w:before="130" w:line="174" w:lineRule="auto"/>
              <w:ind w:left="120"/>
            </w:pPr>
            <w:r>
              <w:rPr>
                <w:spacing w:val="-4"/>
                <w:highlight w:val="none"/>
              </w:rPr>
              <w:t>财政资金</w:t>
            </w:r>
          </w:p>
        </w:tc>
      </w:tr>
      <w:tr w14:paraId="64F9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88" w:type="pct"/>
            <w:vAlign w:val="top"/>
          </w:tcPr>
          <w:p w14:paraId="04E2DDE7">
            <w:pPr>
              <w:pStyle w:val="13"/>
              <w:spacing w:before="188" w:line="157" w:lineRule="auto"/>
              <w:ind w:left="327"/>
            </w:pPr>
            <w:r>
              <w:t>6</w:t>
            </w:r>
          </w:p>
        </w:tc>
        <w:tc>
          <w:tcPr>
            <w:tcW w:w="1169" w:type="pct"/>
            <w:gridSpan w:val="2"/>
            <w:vAlign w:val="top"/>
          </w:tcPr>
          <w:p w14:paraId="780AF1DA">
            <w:pPr>
              <w:pStyle w:val="13"/>
              <w:spacing w:before="145" w:line="182" w:lineRule="auto"/>
              <w:ind w:left="116"/>
            </w:pPr>
            <w:r>
              <w:rPr>
                <w:spacing w:val="-4"/>
              </w:rPr>
              <w:t>采购内容</w:t>
            </w:r>
          </w:p>
        </w:tc>
        <w:tc>
          <w:tcPr>
            <w:tcW w:w="3441" w:type="pct"/>
            <w:vAlign w:val="top"/>
          </w:tcPr>
          <w:p w14:paraId="374F3E60">
            <w:pPr>
              <w:pStyle w:val="13"/>
              <w:spacing w:before="114" w:line="183" w:lineRule="auto"/>
              <w:ind w:left="113"/>
              <w:rPr>
                <w:rFonts w:hint="default" w:eastAsia="微软雅黑"/>
                <w:lang w:val="en-US" w:eastAsia="zh-CN"/>
              </w:rPr>
            </w:pPr>
            <w:r>
              <w:rPr>
                <w:rFonts w:hint="default" w:eastAsia="微软雅黑"/>
                <w:lang w:val="en-US" w:eastAsia="zh-CN"/>
              </w:rPr>
              <w:t>阿瓦提县2024年产业园区基础设施建设项目-燃气工程（详见工程量清单）</w:t>
            </w:r>
          </w:p>
        </w:tc>
      </w:tr>
      <w:tr w14:paraId="5471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388" w:type="pct"/>
            <w:vAlign w:val="top"/>
          </w:tcPr>
          <w:p w14:paraId="179298BF">
            <w:pPr>
              <w:spacing w:line="282" w:lineRule="auto"/>
              <w:rPr>
                <w:rFonts w:ascii="Arial"/>
                <w:sz w:val="21"/>
              </w:rPr>
            </w:pPr>
          </w:p>
          <w:p w14:paraId="51690BFF">
            <w:pPr>
              <w:spacing w:line="282" w:lineRule="auto"/>
              <w:rPr>
                <w:rFonts w:ascii="Arial"/>
                <w:sz w:val="21"/>
              </w:rPr>
            </w:pPr>
          </w:p>
          <w:p w14:paraId="60D1043A">
            <w:pPr>
              <w:spacing w:line="282" w:lineRule="auto"/>
              <w:rPr>
                <w:rFonts w:ascii="Arial"/>
                <w:sz w:val="21"/>
              </w:rPr>
            </w:pPr>
          </w:p>
          <w:p w14:paraId="6534120E">
            <w:pPr>
              <w:pStyle w:val="13"/>
              <w:spacing w:before="103" w:line="159" w:lineRule="auto"/>
              <w:ind w:left="331"/>
            </w:pPr>
            <w:r>
              <w:t>7</w:t>
            </w:r>
          </w:p>
        </w:tc>
        <w:tc>
          <w:tcPr>
            <w:tcW w:w="1169" w:type="pct"/>
            <w:gridSpan w:val="2"/>
            <w:vAlign w:val="top"/>
          </w:tcPr>
          <w:p w14:paraId="3C8C8CF1">
            <w:pPr>
              <w:spacing w:line="267" w:lineRule="auto"/>
              <w:rPr>
                <w:rFonts w:ascii="Arial"/>
                <w:sz w:val="21"/>
              </w:rPr>
            </w:pPr>
          </w:p>
          <w:p w14:paraId="29F9492B">
            <w:pPr>
              <w:spacing w:line="267" w:lineRule="auto"/>
              <w:rPr>
                <w:rFonts w:ascii="Arial"/>
                <w:sz w:val="21"/>
              </w:rPr>
            </w:pPr>
          </w:p>
          <w:p w14:paraId="4A39F0CF">
            <w:pPr>
              <w:spacing w:line="267" w:lineRule="auto"/>
              <w:rPr>
                <w:rFonts w:ascii="Arial"/>
                <w:sz w:val="21"/>
              </w:rPr>
            </w:pPr>
          </w:p>
          <w:p w14:paraId="6F89D2E3">
            <w:pPr>
              <w:pStyle w:val="13"/>
              <w:spacing w:before="103" w:line="188" w:lineRule="auto"/>
              <w:ind w:left="121"/>
            </w:pPr>
            <w:r>
              <w:rPr>
                <w:spacing w:val="-5"/>
              </w:rPr>
              <w:t>最高限价</w:t>
            </w:r>
          </w:p>
        </w:tc>
        <w:tc>
          <w:tcPr>
            <w:tcW w:w="3441" w:type="pct"/>
            <w:vAlign w:val="top"/>
          </w:tcPr>
          <w:p w14:paraId="4A23F7B4">
            <w:pPr>
              <w:pStyle w:val="13"/>
              <w:spacing w:before="130" w:line="183" w:lineRule="auto"/>
              <w:ind w:left="111"/>
            </w:pPr>
            <w:r>
              <w:rPr>
                <w:rFonts w:hint="eastAsia"/>
                <w:spacing w:val="-10"/>
                <w:lang w:val="en-US" w:eastAsia="zh-CN"/>
              </w:rPr>
              <w:t>2901462.6</w:t>
            </w:r>
            <w:r>
              <w:rPr>
                <w:spacing w:val="-10"/>
              </w:rPr>
              <w:t>元（大写：</w:t>
            </w:r>
            <w:r>
              <w:rPr>
                <w:rFonts w:hint="eastAsia"/>
                <w:spacing w:val="-10"/>
                <w:lang w:val="en-US" w:eastAsia="zh-CN"/>
              </w:rPr>
              <w:t>贰佰玖拾万零壹仟肆佰陆拾贰元陆角</w:t>
            </w:r>
            <w:r>
              <w:rPr>
                <w:spacing w:val="-10"/>
              </w:rPr>
              <w:t>）</w:t>
            </w:r>
          </w:p>
          <w:p w14:paraId="5B371519">
            <w:pPr>
              <w:pStyle w:val="13"/>
              <w:spacing w:before="119" w:line="207" w:lineRule="auto"/>
              <w:ind w:left="117" w:right="102"/>
            </w:pPr>
            <w:r>
              <w:rPr>
                <w:spacing w:val="-5"/>
              </w:rPr>
              <w:t>本次采购最高限价包含交付成果服务内容中所有费用。采</w:t>
            </w:r>
            <w:r>
              <w:rPr>
                <w:spacing w:val="7"/>
              </w:rPr>
              <w:t xml:space="preserve"> </w:t>
            </w:r>
            <w:r>
              <w:rPr>
                <w:spacing w:val="-5"/>
              </w:rPr>
              <w:t>购人不再支付中标价以外的任何费用。各供应商的投标报</w:t>
            </w:r>
            <w:r>
              <w:rPr>
                <w:spacing w:val="8"/>
              </w:rPr>
              <w:t xml:space="preserve"> </w:t>
            </w:r>
            <w:r>
              <w:rPr>
                <w:spacing w:val="-5"/>
              </w:rPr>
              <w:t>价不得超过最高投标限价，否则其响应文件按否决投标处</w:t>
            </w:r>
            <w:r>
              <w:rPr>
                <w:spacing w:val="8"/>
              </w:rPr>
              <w:t xml:space="preserve"> </w:t>
            </w:r>
            <w:r>
              <w:rPr>
                <w:spacing w:val="-12"/>
              </w:rPr>
              <w:t>理。</w:t>
            </w:r>
          </w:p>
        </w:tc>
      </w:tr>
      <w:tr w14:paraId="323D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0D4608EB">
            <w:pPr>
              <w:pStyle w:val="13"/>
              <w:spacing w:before="175" w:line="250" w:lineRule="exact"/>
              <w:ind w:left="326"/>
            </w:pPr>
            <w:r>
              <w:rPr>
                <w:position w:val="-5"/>
              </w:rPr>
              <w:t>9</w:t>
            </w:r>
          </w:p>
        </w:tc>
        <w:tc>
          <w:tcPr>
            <w:tcW w:w="1169" w:type="pct"/>
            <w:gridSpan w:val="2"/>
            <w:vAlign w:val="top"/>
          </w:tcPr>
          <w:p w14:paraId="1638DBF8">
            <w:pPr>
              <w:pStyle w:val="13"/>
              <w:spacing w:before="130" w:line="172" w:lineRule="auto"/>
              <w:ind w:left="120"/>
            </w:pPr>
            <w:r>
              <w:rPr>
                <w:spacing w:val="-5"/>
              </w:rPr>
              <w:t>质量目标</w:t>
            </w:r>
          </w:p>
        </w:tc>
        <w:tc>
          <w:tcPr>
            <w:tcW w:w="3441" w:type="pct"/>
            <w:vAlign w:val="top"/>
          </w:tcPr>
          <w:p w14:paraId="6D9B2938">
            <w:pPr>
              <w:pStyle w:val="13"/>
              <w:spacing w:before="130" w:line="172" w:lineRule="auto"/>
              <w:ind w:left="124"/>
            </w:pPr>
            <w:r>
              <w:rPr>
                <w:spacing w:val="-6"/>
              </w:rPr>
              <w:t>合格</w:t>
            </w:r>
          </w:p>
        </w:tc>
      </w:tr>
      <w:tr w14:paraId="4232A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88" w:type="pct"/>
            <w:vAlign w:val="top"/>
          </w:tcPr>
          <w:p w14:paraId="16C86BCC">
            <w:pPr>
              <w:pStyle w:val="13"/>
              <w:spacing w:before="174" w:line="251" w:lineRule="exact"/>
              <w:ind w:left="283"/>
            </w:pPr>
            <w:r>
              <w:rPr>
                <w:spacing w:val="-17"/>
                <w:position w:val="-5"/>
              </w:rPr>
              <w:t>10</w:t>
            </w:r>
          </w:p>
        </w:tc>
        <w:tc>
          <w:tcPr>
            <w:tcW w:w="1169" w:type="pct"/>
            <w:gridSpan w:val="2"/>
            <w:vAlign w:val="top"/>
          </w:tcPr>
          <w:p w14:paraId="74A05D88">
            <w:pPr>
              <w:pStyle w:val="13"/>
              <w:spacing w:before="132" w:line="171" w:lineRule="auto"/>
              <w:ind w:left="121"/>
            </w:pPr>
            <w:r>
              <w:rPr>
                <w:spacing w:val="-4"/>
              </w:rPr>
              <w:t>合同履约期限</w:t>
            </w:r>
          </w:p>
        </w:tc>
        <w:tc>
          <w:tcPr>
            <w:tcW w:w="3441" w:type="pct"/>
            <w:vAlign w:val="top"/>
          </w:tcPr>
          <w:p w14:paraId="39B67CB3">
            <w:pPr>
              <w:pStyle w:val="13"/>
              <w:spacing w:before="132" w:line="171" w:lineRule="auto"/>
              <w:ind w:left="124"/>
            </w:pPr>
            <w:r>
              <w:rPr>
                <w:rFonts w:hint="eastAsia"/>
                <w:lang w:val="en-US" w:eastAsia="zh-CN"/>
              </w:rPr>
              <w:t>自合同签订之日起20日内</w:t>
            </w:r>
          </w:p>
        </w:tc>
      </w:tr>
      <w:tr w14:paraId="6A2AF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88" w:type="pct"/>
            <w:vAlign w:val="top"/>
          </w:tcPr>
          <w:p w14:paraId="0A4B42E6">
            <w:pPr>
              <w:pStyle w:val="13"/>
              <w:spacing w:before="175" w:line="250" w:lineRule="exact"/>
              <w:ind w:left="283"/>
            </w:pPr>
            <w:r>
              <w:rPr>
                <w:spacing w:val="-17"/>
                <w:position w:val="-5"/>
              </w:rPr>
              <w:t>11</w:t>
            </w:r>
          </w:p>
        </w:tc>
        <w:tc>
          <w:tcPr>
            <w:tcW w:w="1169" w:type="pct"/>
            <w:gridSpan w:val="2"/>
            <w:vAlign w:val="top"/>
          </w:tcPr>
          <w:p w14:paraId="01F45F51">
            <w:pPr>
              <w:pStyle w:val="13"/>
              <w:spacing w:before="132" w:line="171" w:lineRule="auto"/>
              <w:ind w:left="114"/>
            </w:pPr>
            <w:r>
              <w:rPr>
                <w:rFonts w:hint="eastAsia"/>
                <w:spacing w:val="-3"/>
                <w:lang w:val="en-US" w:eastAsia="zh-CN"/>
              </w:rPr>
              <w:t>工程</w:t>
            </w:r>
            <w:r>
              <w:rPr>
                <w:spacing w:val="-3"/>
              </w:rPr>
              <w:t>地点</w:t>
            </w:r>
          </w:p>
        </w:tc>
        <w:tc>
          <w:tcPr>
            <w:tcW w:w="3441" w:type="pct"/>
            <w:vAlign w:val="top"/>
          </w:tcPr>
          <w:p w14:paraId="738F8FBF">
            <w:pPr>
              <w:pStyle w:val="13"/>
              <w:spacing w:before="132" w:line="171" w:lineRule="auto"/>
              <w:ind w:left="132"/>
            </w:pPr>
            <w:r>
              <w:rPr>
                <w:rFonts w:hint="default" w:eastAsia="微软雅黑"/>
                <w:lang w:val="en-US" w:eastAsia="zh-CN"/>
              </w:rPr>
              <w:t>阿瓦提县</w:t>
            </w:r>
          </w:p>
        </w:tc>
      </w:tr>
      <w:tr w14:paraId="511D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388" w:type="pct"/>
            <w:vAlign w:val="top"/>
          </w:tcPr>
          <w:p w14:paraId="32286F92">
            <w:pPr>
              <w:spacing w:line="254" w:lineRule="auto"/>
              <w:rPr>
                <w:rFonts w:ascii="Arial"/>
                <w:sz w:val="21"/>
              </w:rPr>
            </w:pPr>
          </w:p>
          <w:p w14:paraId="25392A78">
            <w:pPr>
              <w:pStyle w:val="13"/>
              <w:spacing w:before="103" w:line="159" w:lineRule="auto"/>
              <w:ind w:left="283"/>
            </w:pPr>
            <w:r>
              <w:rPr>
                <w:spacing w:val="-17"/>
              </w:rPr>
              <w:t>12</w:t>
            </w:r>
          </w:p>
        </w:tc>
        <w:tc>
          <w:tcPr>
            <w:tcW w:w="1169" w:type="pct"/>
            <w:gridSpan w:val="2"/>
            <w:vAlign w:val="top"/>
          </w:tcPr>
          <w:p w14:paraId="12FA776C">
            <w:pPr>
              <w:pStyle w:val="13"/>
              <w:spacing w:before="116" w:line="196" w:lineRule="auto"/>
              <w:ind w:left="115" w:right="103"/>
            </w:pPr>
            <w:r>
              <w:rPr>
                <w:spacing w:val="15"/>
              </w:rPr>
              <w:t>是否专门面向中小</w:t>
            </w:r>
            <w:r>
              <w:rPr>
                <w:spacing w:val="5"/>
              </w:rPr>
              <w:t xml:space="preserve"> </w:t>
            </w:r>
            <w:r>
              <w:rPr>
                <w:spacing w:val="-5"/>
              </w:rPr>
              <w:t>企业</w:t>
            </w:r>
          </w:p>
        </w:tc>
        <w:tc>
          <w:tcPr>
            <w:tcW w:w="3441" w:type="pct"/>
            <w:vAlign w:val="top"/>
          </w:tcPr>
          <w:p w14:paraId="11D41B2C">
            <w:pPr>
              <w:pStyle w:val="13"/>
              <w:spacing w:before="88" w:line="204" w:lineRule="auto"/>
              <w:ind w:left="134" w:right="94" w:rightChars="0" w:hanging="3"/>
              <w:rPr>
                <w:rFonts w:hint="eastAsia" w:eastAsia="微软雅黑"/>
                <w:spacing w:val="21"/>
                <w:lang w:eastAsia="zh-CN"/>
              </w:rPr>
            </w:pPr>
            <w:r>
              <w:rPr>
                <w:rFonts w:hint="eastAsia"/>
                <w:spacing w:val="24"/>
                <w:lang w:eastAsia="zh-CN"/>
              </w:rPr>
              <w:t>□</w:t>
            </w:r>
            <w:r>
              <w:rPr>
                <w:rFonts w:hint="eastAsia"/>
                <w:spacing w:val="21"/>
                <w:lang w:val="en-US" w:eastAsia="zh-CN"/>
              </w:rPr>
              <w:t xml:space="preserve">是 </w:t>
            </w:r>
          </w:p>
          <w:p w14:paraId="706140A0">
            <w:pPr>
              <w:pStyle w:val="13"/>
              <w:spacing w:before="88" w:line="204" w:lineRule="auto"/>
              <w:ind w:right="134" w:rightChars="0"/>
            </w:pPr>
            <w:r>
              <w:t xml:space="preserve"> </w:t>
            </w:r>
            <w:r>
              <w:rPr>
                <w:rFonts w:hint="eastAsia"/>
                <w:lang w:val="en-US" w:eastAsia="zh-CN"/>
              </w:rPr>
              <w:t xml:space="preserve"> </w:t>
            </w:r>
            <w:r>
              <w:rPr>
                <w:rFonts w:hint="eastAsia"/>
                <w:spacing w:val="24"/>
                <w:lang w:eastAsia="zh-CN"/>
              </w:rPr>
              <w:t>☑</w:t>
            </w:r>
            <w:r>
              <w:rPr>
                <w:rFonts w:hint="eastAsia"/>
                <w:spacing w:val="24"/>
                <w:lang w:val="en-US" w:eastAsia="zh-CN"/>
              </w:rPr>
              <w:t xml:space="preserve"> </w:t>
            </w:r>
            <w:r>
              <w:rPr>
                <w:spacing w:val="21"/>
              </w:rPr>
              <w:t>否</w:t>
            </w:r>
            <w:r>
              <w:rPr>
                <w:rFonts w:hint="eastAsia"/>
                <w:spacing w:val="21"/>
                <w:lang w:eastAsia="zh-CN"/>
              </w:rPr>
              <w:t>，</w:t>
            </w:r>
            <w:r>
              <w:rPr>
                <w:rFonts w:hint="eastAsia"/>
                <w:spacing w:val="21"/>
                <w:lang w:val="en-US" w:eastAsia="zh-CN"/>
              </w:rPr>
              <w:t>本项目不专门面向中小微企业采购，对中小微企业执行价格评审优惠政策5%。请根据要求单独上传《中小企业声明函》，格式以采购文件中要求为准；</w:t>
            </w:r>
          </w:p>
        </w:tc>
      </w:tr>
      <w:tr w14:paraId="7B21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388" w:type="pct"/>
            <w:vAlign w:val="top"/>
          </w:tcPr>
          <w:p w14:paraId="21313AAF">
            <w:pPr>
              <w:spacing w:line="413" w:lineRule="auto"/>
              <w:rPr>
                <w:rFonts w:ascii="Arial"/>
                <w:sz w:val="21"/>
              </w:rPr>
            </w:pPr>
          </w:p>
          <w:p w14:paraId="27F7BED2">
            <w:pPr>
              <w:pStyle w:val="13"/>
              <w:spacing w:before="103" w:line="159" w:lineRule="auto"/>
              <w:ind w:left="283"/>
            </w:pPr>
            <w:r>
              <w:rPr>
                <w:spacing w:val="-17"/>
              </w:rPr>
              <w:t>13</w:t>
            </w:r>
          </w:p>
        </w:tc>
        <w:tc>
          <w:tcPr>
            <w:tcW w:w="1169" w:type="pct"/>
            <w:gridSpan w:val="2"/>
            <w:vAlign w:val="top"/>
          </w:tcPr>
          <w:p w14:paraId="7F16B021">
            <w:pPr>
              <w:pStyle w:val="13"/>
              <w:spacing w:before="288" w:line="217" w:lineRule="auto"/>
              <w:ind w:left="115" w:right="103"/>
            </w:pPr>
            <w:r>
              <w:rPr>
                <w:spacing w:val="15"/>
              </w:rPr>
              <w:t>是否接受联合体报</w:t>
            </w:r>
            <w:r>
              <w:rPr>
                <w:spacing w:val="5"/>
              </w:rPr>
              <w:t xml:space="preserve"> </w:t>
            </w:r>
            <w:r>
              <w:t>价</w:t>
            </w:r>
          </w:p>
        </w:tc>
        <w:tc>
          <w:tcPr>
            <w:tcW w:w="3441" w:type="pct"/>
            <w:vAlign w:val="top"/>
          </w:tcPr>
          <w:p w14:paraId="2FE230DF">
            <w:pPr>
              <w:pStyle w:val="13"/>
              <w:spacing w:before="244" w:line="214" w:lineRule="auto"/>
              <w:ind w:left="131"/>
            </w:pPr>
            <w:r>
              <w:rPr>
                <w:rFonts w:hint="eastAsia"/>
                <w:spacing w:val="11"/>
                <w:lang w:eastAsia="zh-CN"/>
              </w:rPr>
              <w:t>☑</w:t>
            </w:r>
            <w:r>
              <w:rPr>
                <w:spacing w:val="11"/>
              </w:rPr>
              <w:t>不接受</w:t>
            </w:r>
          </w:p>
          <w:p w14:paraId="11B30E5E">
            <w:pPr>
              <w:pStyle w:val="13"/>
              <w:spacing w:before="207" w:line="170" w:lineRule="auto"/>
              <w:ind w:left="135"/>
            </w:pPr>
            <w:r>
              <w:rPr>
                <w:spacing w:val="2"/>
              </w:rPr>
              <w:t>□</w:t>
            </w:r>
            <w:r>
              <w:rPr>
                <w:spacing w:val="73"/>
              </w:rPr>
              <w:t xml:space="preserve"> </w:t>
            </w:r>
            <w:r>
              <w:rPr>
                <w:spacing w:val="2"/>
              </w:rPr>
              <w:t>接受，应满足下列要求：</w:t>
            </w:r>
            <w:r>
              <w:rPr>
                <w:u w:val="single" w:color="auto"/>
              </w:rPr>
              <w:t xml:space="preserve">                   </w:t>
            </w:r>
          </w:p>
        </w:tc>
      </w:tr>
      <w:tr w14:paraId="44850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23B4E614">
            <w:pPr>
              <w:pStyle w:val="13"/>
              <w:spacing w:before="177" w:line="249" w:lineRule="exact"/>
              <w:ind w:left="283"/>
            </w:pPr>
            <w:r>
              <w:rPr>
                <w:spacing w:val="-17"/>
                <w:position w:val="-5"/>
              </w:rPr>
              <w:t>14</w:t>
            </w:r>
          </w:p>
        </w:tc>
        <w:tc>
          <w:tcPr>
            <w:tcW w:w="1169" w:type="pct"/>
            <w:gridSpan w:val="2"/>
            <w:vAlign w:val="top"/>
          </w:tcPr>
          <w:p w14:paraId="3F127AF1">
            <w:pPr>
              <w:pStyle w:val="13"/>
              <w:spacing w:before="134" w:line="170" w:lineRule="auto"/>
              <w:ind w:left="114"/>
            </w:pPr>
            <w:r>
              <w:rPr>
                <w:spacing w:val="-3"/>
              </w:rPr>
              <w:t>投标有效期</w:t>
            </w:r>
          </w:p>
        </w:tc>
        <w:tc>
          <w:tcPr>
            <w:tcW w:w="3441" w:type="pct"/>
            <w:vAlign w:val="top"/>
          </w:tcPr>
          <w:p w14:paraId="2EC6E06D">
            <w:pPr>
              <w:pStyle w:val="13"/>
              <w:spacing w:before="134" w:line="170" w:lineRule="auto"/>
              <w:ind w:left="162"/>
            </w:pPr>
            <w:r>
              <w:rPr>
                <w:spacing w:val="-10"/>
              </w:rPr>
              <w:t>自报价截止之日起</w:t>
            </w:r>
            <w:r>
              <w:rPr>
                <w:spacing w:val="71"/>
                <w:u w:val="single" w:color="auto"/>
              </w:rPr>
              <w:t xml:space="preserve"> </w:t>
            </w:r>
            <w:r>
              <w:rPr>
                <w:spacing w:val="-10"/>
                <w:u w:val="single" w:color="auto"/>
              </w:rPr>
              <w:t xml:space="preserve">60  </w:t>
            </w:r>
            <w:r>
              <w:rPr>
                <w:spacing w:val="-10"/>
              </w:rPr>
              <w:t>个日历天。</w:t>
            </w:r>
          </w:p>
        </w:tc>
      </w:tr>
      <w:tr w14:paraId="51295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388" w:type="pct"/>
            <w:vAlign w:val="top"/>
          </w:tcPr>
          <w:p w14:paraId="1231BE82">
            <w:pPr>
              <w:spacing w:line="315" w:lineRule="auto"/>
              <w:rPr>
                <w:rFonts w:ascii="Arial"/>
                <w:sz w:val="21"/>
              </w:rPr>
            </w:pPr>
          </w:p>
          <w:p w14:paraId="0692FD16">
            <w:pPr>
              <w:spacing w:line="316" w:lineRule="auto"/>
              <w:rPr>
                <w:rFonts w:ascii="Arial"/>
                <w:sz w:val="21"/>
              </w:rPr>
            </w:pPr>
          </w:p>
          <w:p w14:paraId="5298A0AC">
            <w:pPr>
              <w:pStyle w:val="13"/>
              <w:spacing w:before="103" w:line="159" w:lineRule="auto"/>
              <w:ind w:left="283"/>
            </w:pPr>
            <w:r>
              <w:rPr>
                <w:spacing w:val="-17"/>
              </w:rPr>
              <w:t>15</w:t>
            </w:r>
          </w:p>
        </w:tc>
        <w:tc>
          <w:tcPr>
            <w:tcW w:w="1169" w:type="pct"/>
            <w:gridSpan w:val="2"/>
            <w:vAlign w:val="top"/>
          </w:tcPr>
          <w:p w14:paraId="17E8AFC9">
            <w:pPr>
              <w:spacing w:line="295" w:lineRule="auto"/>
              <w:rPr>
                <w:rFonts w:ascii="Arial"/>
                <w:sz w:val="21"/>
              </w:rPr>
            </w:pPr>
          </w:p>
          <w:p w14:paraId="012B38AC">
            <w:pPr>
              <w:spacing w:line="295" w:lineRule="auto"/>
              <w:rPr>
                <w:rFonts w:ascii="Arial"/>
                <w:sz w:val="21"/>
              </w:rPr>
            </w:pPr>
          </w:p>
          <w:p w14:paraId="08E59022">
            <w:pPr>
              <w:pStyle w:val="13"/>
              <w:spacing w:before="103" w:line="188" w:lineRule="auto"/>
              <w:ind w:left="116"/>
            </w:pPr>
            <w:r>
              <w:rPr>
                <w:spacing w:val="-4"/>
              </w:rPr>
              <w:t>踏勘现场</w:t>
            </w:r>
          </w:p>
        </w:tc>
        <w:tc>
          <w:tcPr>
            <w:tcW w:w="3441" w:type="pct"/>
            <w:vAlign w:val="top"/>
          </w:tcPr>
          <w:p w14:paraId="54DE3B93">
            <w:pPr>
              <w:pStyle w:val="13"/>
              <w:spacing w:before="246" w:line="214" w:lineRule="auto"/>
              <w:ind w:left="131"/>
            </w:pPr>
            <w:r>
              <w:rPr>
                <w:rFonts w:hint="eastAsia"/>
                <w:spacing w:val="3"/>
                <w:lang w:eastAsia="zh-CN"/>
              </w:rPr>
              <w:t>☑</w:t>
            </w:r>
            <w:r>
              <w:rPr>
                <w:spacing w:val="70"/>
              </w:rPr>
              <w:t xml:space="preserve"> </w:t>
            </w:r>
            <w:r>
              <w:rPr>
                <w:spacing w:val="4"/>
              </w:rPr>
              <w:t>不组织，自行踏勘</w:t>
            </w:r>
          </w:p>
          <w:p w14:paraId="21CC0C18">
            <w:pPr>
              <w:pStyle w:val="13"/>
              <w:spacing w:before="207" w:line="213" w:lineRule="auto"/>
              <w:ind w:left="1198" w:right="1922" w:hanging="1063"/>
            </w:pPr>
            <w:r>
              <w:rPr>
                <w:spacing w:val="3"/>
              </w:rPr>
              <w:t>□</w:t>
            </w:r>
            <w:r>
              <w:rPr>
                <w:spacing w:val="70"/>
              </w:rPr>
              <w:t xml:space="preserve"> </w:t>
            </w:r>
            <w:r>
              <w:rPr>
                <w:spacing w:val="3"/>
              </w:rPr>
              <w:t>组织，踏勘时间：</w:t>
            </w:r>
            <w:r>
              <w:rPr>
                <w:spacing w:val="1"/>
                <w:u w:val="single" w:color="auto"/>
              </w:rPr>
              <w:t xml:space="preserve">                         </w:t>
            </w:r>
            <w:r>
              <w:t xml:space="preserve"> </w:t>
            </w:r>
            <w:r>
              <w:rPr>
                <w:spacing w:val="-2"/>
              </w:rPr>
              <w:t>踏勘地点：</w:t>
            </w:r>
            <w:r>
              <w:rPr>
                <w:spacing w:val="-2"/>
                <w:u w:val="single" w:color="auto"/>
              </w:rPr>
              <w:t xml:space="preserve">                      </w:t>
            </w:r>
            <w:r>
              <w:rPr>
                <w:spacing w:val="-3"/>
                <w:u w:val="single" w:color="auto"/>
              </w:rPr>
              <w:t xml:space="preserve">    </w:t>
            </w:r>
          </w:p>
        </w:tc>
      </w:tr>
      <w:tr w14:paraId="5CFAF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388" w:type="pct"/>
            <w:vAlign w:val="top"/>
          </w:tcPr>
          <w:p w14:paraId="6C556856">
            <w:pPr>
              <w:spacing w:line="410" w:lineRule="auto"/>
              <w:rPr>
                <w:rFonts w:ascii="Arial"/>
                <w:sz w:val="21"/>
              </w:rPr>
            </w:pPr>
          </w:p>
          <w:p w14:paraId="0DCF612F">
            <w:pPr>
              <w:pStyle w:val="13"/>
              <w:spacing w:before="103" w:line="159" w:lineRule="auto"/>
              <w:ind w:left="283"/>
            </w:pPr>
            <w:r>
              <w:rPr>
                <w:spacing w:val="-17"/>
              </w:rPr>
              <w:t>16</w:t>
            </w:r>
          </w:p>
        </w:tc>
        <w:tc>
          <w:tcPr>
            <w:tcW w:w="1169" w:type="pct"/>
            <w:gridSpan w:val="2"/>
            <w:vAlign w:val="top"/>
          </w:tcPr>
          <w:p w14:paraId="41FE9761">
            <w:pPr>
              <w:spacing w:line="368" w:lineRule="auto"/>
              <w:rPr>
                <w:rFonts w:ascii="Arial"/>
                <w:sz w:val="21"/>
              </w:rPr>
            </w:pPr>
          </w:p>
          <w:p w14:paraId="4A05B524">
            <w:pPr>
              <w:pStyle w:val="13"/>
              <w:spacing w:before="103" w:line="189" w:lineRule="auto"/>
              <w:ind w:left="119"/>
            </w:pPr>
            <w:r>
              <w:rPr>
                <w:spacing w:val="-4"/>
              </w:rPr>
              <w:t>履约保证金</w:t>
            </w:r>
          </w:p>
        </w:tc>
        <w:tc>
          <w:tcPr>
            <w:tcW w:w="3441" w:type="pct"/>
            <w:vAlign w:val="top"/>
          </w:tcPr>
          <w:p w14:paraId="61C158CA">
            <w:pPr>
              <w:pStyle w:val="13"/>
              <w:spacing w:before="242" w:line="214" w:lineRule="auto"/>
              <w:ind w:left="131"/>
            </w:pPr>
            <w:r>
              <w:rPr>
                <w:rFonts w:hint="eastAsia"/>
                <w:spacing w:val="3"/>
                <w:lang w:eastAsia="zh-CN"/>
              </w:rPr>
              <w:t>☑</w:t>
            </w:r>
            <w:r>
              <w:rPr>
                <w:spacing w:val="70"/>
              </w:rPr>
              <w:t xml:space="preserve"> </w:t>
            </w:r>
            <w:r>
              <w:rPr>
                <w:spacing w:val="11"/>
              </w:rPr>
              <w:t>不需要</w:t>
            </w:r>
          </w:p>
          <w:p w14:paraId="170E9254">
            <w:pPr>
              <w:pStyle w:val="13"/>
              <w:spacing w:before="206" w:line="175" w:lineRule="auto"/>
              <w:ind w:left="135"/>
            </w:pPr>
            <w:r>
              <w:rPr>
                <w:spacing w:val="1"/>
              </w:rPr>
              <w:t>□  需要，履约保证金的金额：甲乙双方签订合同时约定</w:t>
            </w:r>
          </w:p>
        </w:tc>
      </w:tr>
      <w:tr w14:paraId="35F4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20730C4B">
            <w:pPr>
              <w:pStyle w:val="13"/>
              <w:spacing w:before="169" w:line="256" w:lineRule="exact"/>
              <w:ind w:left="283"/>
            </w:pPr>
            <w:r>
              <w:rPr>
                <w:spacing w:val="-17"/>
                <w:position w:val="-5"/>
              </w:rPr>
              <w:t>17</w:t>
            </w:r>
          </w:p>
        </w:tc>
        <w:tc>
          <w:tcPr>
            <w:tcW w:w="1169" w:type="pct"/>
            <w:gridSpan w:val="2"/>
            <w:vAlign w:val="top"/>
          </w:tcPr>
          <w:p w14:paraId="3618EC13">
            <w:pPr>
              <w:pStyle w:val="13"/>
              <w:spacing w:before="125" w:line="175" w:lineRule="auto"/>
              <w:ind w:left="115"/>
            </w:pPr>
            <w:r>
              <w:rPr>
                <w:spacing w:val="-3"/>
              </w:rPr>
              <w:t>项目所属行业</w:t>
            </w:r>
          </w:p>
        </w:tc>
        <w:tc>
          <w:tcPr>
            <w:tcW w:w="3441" w:type="pct"/>
            <w:vAlign w:val="top"/>
          </w:tcPr>
          <w:p w14:paraId="6FB7A1E2">
            <w:pPr>
              <w:pStyle w:val="13"/>
              <w:spacing w:before="136" w:line="169" w:lineRule="auto"/>
              <w:ind w:left="119"/>
              <w:rPr>
                <w:rFonts w:hint="eastAsia" w:eastAsia="微软雅黑"/>
                <w:lang w:eastAsia="zh-CN"/>
              </w:rPr>
            </w:pPr>
            <w:r>
              <w:rPr>
                <w:rFonts w:hint="eastAsia"/>
                <w:spacing w:val="-3"/>
                <w:lang w:val="en-US" w:eastAsia="zh-CN"/>
              </w:rPr>
              <w:t>建筑业</w:t>
            </w:r>
          </w:p>
        </w:tc>
      </w:tr>
      <w:tr w14:paraId="2BC1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388" w:type="pct"/>
            <w:vAlign w:val="top"/>
          </w:tcPr>
          <w:p w14:paraId="1227EF17">
            <w:pPr>
              <w:spacing w:line="252" w:lineRule="auto"/>
              <w:rPr>
                <w:rFonts w:ascii="Arial"/>
                <w:sz w:val="21"/>
              </w:rPr>
            </w:pPr>
          </w:p>
          <w:p w14:paraId="6623844F">
            <w:pPr>
              <w:pStyle w:val="13"/>
              <w:spacing w:before="102" w:line="159" w:lineRule="auto"/>
              <w:ind w:left="283"/>
            </w:pPr>
            <w:r>
              <w:rPr>
                <w:spacing w:val="-17"/>
              </w:rPr>
              <w:t>18</w:t>
            </w:r>
          </w:p>
        </w:tc>
        <w:tc>
          <w:tcPr>
            <w:tcW w:w="1169" w:type="pct"/>
            <w:gridSpan w:val="2"/>
            <w:vAlign w:val="top"/>
          </w:tcPr>
          <w:p w14:paraId="19F005A3">
            <w:pPr>
              <w:pStyle w:val="13"/>
              <w:spacing w:before="127" w:line="196" w:lineRule="auto"/>
              <w:ind w:left="115" w:right="103" w:hanging="1"/>
            </w:pPr>
            <w:r>
              <w:rPr>
                <w:spacing w:val="15"/>
              </w:rPr>
              <w:t>构成采购文件的其</w:t>
            </w:r>
            <w:r>
              <w:rPr>
                <w:spacing w:val="6"/>
              </w:rPr>
              <w:t xml:space="preserve"> </w:t>
            </w:r>
            <w:r>
              <w:rPr>
                <w:spacing w:val="-4"/>
              </w:rPr>
              <w:t>他材料</w:t>
            </w:r>
          </w:p>
        </w:tc>
        <w:tc>
          <w:tcPr>
            <w:tcW w:w="3441" w:type="pct"/>
            <w:vAlign w:val="top"/>
          </w:tcPr>
          <w:p w14:paraId="2C0AC7D0">
            <w:pPr>
              <w:pStyle w:val="13"/>
              <w:spacing w:before="314" w:line="189" w:lineRule="auto"/>
              <w:ind w:left="121"/>
            </w:pPr>
            <w:r>
              <w:rPr>
                <w:spacing w:val="-4"/>
              </w:rPr>
              <w:t>补充文件</w:t>
            </w:r>
          </w:p>
        </w:tc>
      </w:tr>
      <w:tr w14:paraId="605E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388" w:type="pct"/>
            <w:vAlign w:val="top"/>
          </w:tcPr>
          <w:p w14:paraId="7DBEE906">
            <w:pPr>
              <w:spacing w:line="252" w:lineRule="auto"/>
              <w:rPr>
                <w:rFonts w:ascii="Arial"/>
                <w:sz w:val="21"/>
              </w:rPr>
            </w:pPr>
          </w:p>
          <w:p w14:paraId="02E00971">
            <w:pPr>
              <w:pStyle w:val="13"/>
              <w:spacing w:before="103" w:line="159" w:lineRule="auto"/>
              <w:ind w:left="283"/>
            </w:pPr>
            <w:r>
              <w:rPr>
                <w:spacing w:val="-17"/>
              </w:rPr>
              <w:t>19</w:t>
            </w:r>
          </w:p>
        </w:tc>
        <w:tc>
          <w:tcPr>
            <w:tcW w:w="1169" w:type="pct"/>
            <w:gridSpan w:val="2"/>
            <w:vAlign w:val="top"/>
          </w:tcPr>
          <w:p w14:paraId="3147077F">
            <w:pPr>
              <w:pStyle w:val="13"/>
              <w:spacing w:before="127" w:line="196" w:lineRule="auto"/>
              <w:ind w:left="114" w:right="103"/>
            </w:pPr>
            <w:r>
              <w:rPr>
                <w:spacing w:val="15"/>
              </w:rPr>
              <w:t>供应商要求澄清采</w:t>
            </w:r>
            <w:r>
              <w:rPr>
                <w:spacing w:val="5"/>
              </w:rPr>
              <w:t xml:space="preserve"> </w:t>
            </w:r>
            <w:r>
              <w:rPr>
                <w:spacing w:val="-2"/>
              </w:rPr>
              <w:t>购文件的截止时间</w:t>
            </w:r>
          </w:p>
        </w:tc>
        <w:tc>
          <w:tcPr>
            <w:tcW w:w="3441" w:type="pct"/>
            <w:vAlign w:val="top"/>
          </w:tcPr>
          <w:p w14:paraId="36A6F563">
            <w:pPr>
              <w:pStyle w:val="13"/>
              <w:spacing w:before="315" w:line="188" w:lineRule="auto"/>
              <w:ind w:left="119"/>
            </w:pPr>
            <w:r>
              <w:rPr>
                <w:spacing w:val="-4"/>
              </w:rPr>
              <w:t>采购文件发售截止之日 19:30</w:t>
            </w:r>
            <w:r>
              <w:rPr>
                <w:spacing w:val="24"/>
                <w:w w:val="101"/>
              </w:rPr>
              <w:t xml:space="preserve"> </w:t>
            </w:r>
            <w:r>
              <w:rPr>
                <w:spacing w:val="-4"/>
              </w:rPr>
              <w:t>点前</w:t>
            </w:r>
          </w:p>
        </w:tc>
      </w:tr>
      <w:tr w14:paraId="5FC9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388" w:type="pct"/>
            <w:vAlign w:val="top"/>
          </w:tcPr>
          <w:p w14:paraId="6FFF8D87">
            <w:pPr>
              <w:spacing w:line="441" w:lineRule="auto"/>
              <w:rPr>
                <w:rFonts w:ascii="Arial"/>
                <w:sz w:val="21"/>
              </w:rPr>
            </w:pPr>
          </w:p>
          <w:p w14:paraId="3F6CB643">
            <w:pPr>
              <w:pStyle w:val="13"/>
              <w:spacing w:before="103" w:line="158" w:lineRule="auto"/>
              <w:ind w:left="268"/>
            </w:pPr>
            <w:r>
              <w:rPr>
                <w:spacing w:val="-14"/>
              </w:rPr>
              <w:t>20</w:t>
            </w:r>
          </w:p>
        </w:tc>
        <w:tc>
          <w:tcPr>
            <w:tcW w:w="1169" w:type="pct"/>
            <w:gridSpan w:val="2"/>
            <w:vAlign w:val="top"/>
          </w:tcPr>
          <w:p w14:paraId="090995EC">
            <w:pPr>
              <w:pStyle w:val="13"/>
              <w:spacing w:before="129" w:line="203" w:lineRule="auto"/>
              <w:ind w:left="114" w:right="103"/>
              <w:jc w:val="both"/>
            </w:pPr>
            <w:r>
              <w:rPr>
                <w:spacing w:val="15"/>
              </w:rPr>
              <w:t>供应商确认收到采</w:t>
            </w:r>
            <w:r>
              <w:rPr>
                <w:spacing w:val="5"/>
              </w:rPr>
              <w:t xml:space="preserve"> </w:t>
            </w:r>
            <w:r>
              <w:rPr>
                <w:spacing w:val="15"/>
              </w:rPr>
              <w:t>购文件澄清或修改</w:t>
            </w:r>
            <w:r>
              <w:rPr>
                <w:spacing w:val="6"/>
              </w:rPr>
              <w:t xml:space="preserve"> </w:t>
            </w:r>
            <w:r>
              <w:rPr>
                <w:spacing w:val="-4"/>
              </w:rPr>
              <w:t>的时间</w:t>
            </w:r>
          </w:p>
        </w:tc>
        <w:tc>
          <w:tcPr>
            <w:tcW w:w="3441" w:type="pct"/>
            <w:vAlign w:val="top"/>
          </w:tcPr>
          <w:p w14:paraId="0B6A9E2A">
            <w:pPr>
              <w:spacing w:line="397" w:lineRule="auto"/>
              <w:rPr>
                <w:rFonts w:ascii="Arial"/>
                <w:sz w:val="21"/>
              </w:rPr>
            </w:pPr>
          </w:p>
          <w:p w14:paraId="0A6D9690">
            <w:pPr>
              <w:pStyle w:val="13"/>
              <w:spacing w:before="103" w:line="188" w:lineRule="auto"/>
              <w:ind w:left="117"/>
            </w:pPr>
            <w:r>
              <w:rPr>
                <w:spacing w:val="-5"/>
              </w:rPr>
              <w:t>从补充文件发布时间开始 48 小时内</w:t>
            </w:r>
          </w:p>
        </w:tc>
      </w:tr>
      <w:tr w14:paraId="5601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388" w:type="pct"/>
            <w:vAlign w:val="center"/>
          </w:tcPr>
          <w:p w14:paraId="61F24121">
            <w:pPr>
              <w:pStyle w:val="13"/>
              <w:spacing w:before="103" w:line="159" w:lineRule="auto"/>
              <w:jc w:val="center"/>
              <w:rPr>
                <w:spacing w:val="-14"/>
              </w:rPr>
            </w:pPr>
            <w:r>
              <w:rPr>
                <w:spacing w:val="-14"/>
              </w:rPr>
              <w:t>21</w:t>
            </w:r>
          </w:p>
        </w:tc>
        <w:tc>
          <w:tcPr>
            <w:tcW w:w="1169" w:type="pct"/>
            <w:gridSpan w:val="2"/>
            <w:vAlign w:val="center"/>
          </w:tcPr>
          <w:p w14:paraId="279005E1">
            <w:pPr>
              <w:pStyle w:val="13"/>
              <w:spacing w:before="103" w:line="188" w:lineRule="auto"/>
              <w:jc w:val="center"/>
              <w:rPr>
                <w:spacing w:val="15"/>
              </w:rPr>
            </w:pPr>
            <w:r>
              <w:rPr>
                <w:spacing w:val="-3"/>
              </w:rPr>
              <w:t>供应商资格条件</w:t>
            </w:r>
          </w:p>
        </w:tc>
        <w:tc>
          <w:tcPr>
            <w:tcW w:w="3441" w:type="pct"/>
            <w:vAlign w:val="top"/>
          </w:tcPr>
          <w:p w14:paraId="2CF42113">
            <w:pPr>
              <w:pStyle w:val="13"/>
              <w:spacing w:before="67" w:line="183" w:lineRule="auto"/>
              <w:ind w:left="117"/>
            </w:pPr>
            <w:r>
              <w:rPr>
                <w:spacing w:val="-2"/>
              </w:rPr>
              <w:t>1.满足《中华人民共和国政府采购法》第二十二条规定；</w:t>
            </w:r>
            <w:r>
              <w:rPr>
                <w:spacing w:val="13"/>
              </w:rPr>
              <w:t xml:space="preserve"> </w:t>
            </w:r>
          </w:p>
          <w:p w14:paraId="353376E8">
            <w:pPr>
              <w:pStyle w:val="13"/>
              <w:spacing w:before="41" w:line="215" w:lineRule="auto"/>
              <w:ind w:left="117" w:leftChars="0" w:right="20" w:rightChars="0"/>
              <w:rPr>
                <w:rFonts w:hint="eastAsia"/>
                <w:spacing w:val="-3"/>
                <w:lang w:val="en-US" w:eastAsia="zh-CN"/>
              </w:rPr>
            </w:pPr>
            <w:r>
              <w:rPr>
                <w:spacing w:val="-3"/>
              </w:rPr>
              <w:t>2.落实政府采购政策需满足的资格要求：</w:t>
            </w:r>
            <w:r>
              <w:rPr>
                <w:rFonts w:hint="eastAsia"/>
                <w:spacing w:val="-3"/>
                <w:lang w:val="en-US" w:eastAsia="zh-CN"/>
              </w:rPr>
              <w:t>本项目不专门面向中小微企业。</w:t>
            </w:r>
          </w:p>
          <w:p w14:paraId="005F5A24">
            <w:pPr>
              <w:pStyle w:val="13"/>
              <w:spacing w:before="41" w:line="215" w:lineRule="auto"/>
              <w:ind w:left="117" w:leftChars="0" w:right="20" w:rightChars="0"/>
              <w:rPr>
                <w:spacing w:val="-5"/>
              </w:rPr>
            </w:pPr>
            <w:r>
              <w:rPr>
                <w:rFonts w:hint="eastAsia"/>
                <w:spacing w:val="-5"/>
                <w:lang w:val="en-US" w:eastAsia="zh-CN"/>
              </w:rPr>
              <w:t>3、本项目特定资格要求：供应商须具备市政公用工程施工总承包叁级及以上资质；具备中华人民共和国特种设备生产许可证（GB1），具备有效的安全生产许可证；项目经理须具备市政公用工程专业二级注册建造师执业资格，具备有效的安全生产考核合格证书。</w:t>
            </w:r>
          </w:p>
        </w:tc>
      </w:tr>
      <w:tr w14:paraId="7C0F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trPr>
        <w:tc>
          <w:tcPr>
            <w:tcW w:w="388" w:type="pct"/>
            <w:vAlign w:val="top"/>
          </w:tcPr>
          <w:p w14:paraId="510F7885">
            <w:pPr>
              <w:spacing w:line="241" w:lineRule="auto"/>
              <w:rPr>
                <w:rFonts w:ascii="Arial"/>
                <w:sz w:val="21"/>
              </w:rPr>
            </w:pPr>
          </w:p>
          <w:p w14:paraId="5F00853F">
            <w:pPr>
              <w:spacing w:line="242" w:lineRule="auto"/>
              <w:rPr>
                <w:rFonts w:ascii="Arial"/>
                <w:sz w:val="21"/>
              </w:rPr>
            </w:pPr>
          </w:p>
          <w:p w14:paraId="03E130AA">
            <w:pPr>
              <w:spacing w:line="242" w:lineRule="auto"/>
              <w:rPr>
                <w:rFonts w:ascii="Arial"/>
                <w:sz w:val="21"/>
              </w:rPr>
            </w:pPr>
          </w:p>
          <w:p w14:paraId="47F6DD3B">
            <w:pPr>
              <w:spacing w:line="242" w:lineRule="auto"/>
              <w:rPr>
                <w:rFonts w:ascii="Arial"/>
                <w:sz w:val="21"/>
              </w:rPr>
            </w:pPr>
          </w:p>
          <w:p w14:paraId="793B1ADA">
            <w:pPr>
              <w:pStyle w:val="13"/>
              <w:spacing w:before="103" w:line="159" w:lineRule="auto"/>
              <w:ind w:left="268"/>
            </w:pPr>
            <w:r>
              <w:rPr>
                <w:spacing w:val="-14"/>
              </w:rPr>
              <w:t>22</w:t>
            </w:r>
          </w:p>
        </w:tc>
        <w:tc>
          <w:tcPr>
            <w:tcW w:w="1169" w:type="pct"/>
            <w:gridSpan w:val="2"/>
            <w:vAlign w:val="top"/>
          </w:tcPr>
          <w:p w14:paraId="191BF8F0">
            <w:pPr>
              <w:spacing w:line="245" w:lineRule="auto"/>
              <w:rPr>
                <w:rFonts w:ascii="Arial"/>
                <w:sz w:val="21"/>
              </w:rPr>
            </w:pPr>
          </w:p>
          <w:p w14:paraId="54D34AE5">
            <w:pPr>
              <w:spacing w:line="246" w:lineRule="auto"/>
              <w:rPr>
                <w:rFonts w:ascii="Arial"/>
                <w:sz w:val="21"/>
              </w:rPr>
            </w:pPr>
          </w:p>
          <w:p w14:paraId="360D0FB9">
            <w:pPr>
              <w:spacing w:line="246" w:lineRule="auto"/>
              <w:rPr>
                <w:rFonts w:ascii="Arial"/>
                <w:sz w:val="21"/>
              </w:rPr>
            </w:pPr>
          </w:p>
          <w:p w14:paraId="4B7E2413">
            <w:pPr>
              <w:pStyle w:val="13"/>
              <w:spacing w:before="103" w:line="217" w:lineRule="auto"/>
              <w:ind w:left="114" w:right="103"/>
            </w:pPr>
            <w:r>
              <w:rPr>
                <w:spacing w:val="15"/>
              </w:rPr>
              <w:t>是否允许递交备选</w:t>
            </w:r>
            <w:r>
              <w:rPr>
                <w:spacing w:val="5"/>
              </w:rPr>
              <w:t xml:space="preserve"> </w:t>
            </w:r>
            <w:r>
              <w:rPr>
                <w:spacing w:val="-3"/>
              </w:rPr>
              <w:t>报价方案</w:t>
            </w:r>
          </w:p>
        </w:tc>
        <w:tc>
          <w:tcPr>
            <w:tcW w:w="3441" w:type="pct"/>
            <w:vAlign w:val="top"/>
          </w:tcPr>
          <w:p w14:paraId="48A0DF42">
            <w:pPr>
              <w:pStyle w:val="13"/>
              <w:spacing w:before="239" w:line="214" w:lineRule="auto"/>
              <w:ind w:left="131"/>
            </w:pPr>
            <w:r>
              <w:rPr>
                <w:rFonts w:hint="eastAsia"/>
                <w:lang w:eastAsia="zh-CN"/>
              </w:rPr>
              <w:t>☑</w:t>
            </w:r>
            <w:r>
              <w:t xml:space="preserve">  </w:t>
            </w:r>
            <w:r>
              <w:rPr>
                <w:spacing w:val="11"/>
              </w:rPr>
              <w:t>不允许</w:t>
            </w:r>
          </w:p>
          <w:p w14:paraId="28A8333F">
            <w:pPr>
              <w:pStyle w:val="13"/>
              <w:spacing w:before="206" w:line="207" w:lineRule="auto"/>
              <w:ind w:left="482" w:right="102" w:hanging="347"/>
            </w:pPr>
            <w:r>
              <w:t>□  允许。要求：</w:t>
            </w:r>
            <w:r>
              <w:rPr>
                <w:spacing w:val="-25"/>
              </w:rPr>
              <w:t xml:space="preserve"> </w:t>
            </w:r>
            <w:r>
              <w:t>只有成交供应商所递交的备选报价方案 方可予以考虑。磋商小组认为成交供应商的备</w:t>
            </w:r>
            <w:r>
              <w:rPr>
                <w:spacing w:val="-1"/>
              </w:rPr>
              <w:t>选报价</w:t>
            </w:r>
            <w:r>
              <w:t xml:space="preserve"> </w:t>
            </w:r>
            <w:r>
              <w:rPr>
                <w:spacing w:val="-1"/>
              </w:rPr>
              <w:t>方案优于其按照采购文件要求的报价方案，</w:t>
            </w:r>
            <w:r>
              <w:rPr>
                <w:spacing w:val="-51"/>
              </w:rPr>
              <w:t xml:space="preserve"> </w:t>
            </w:r>
            <w:r>
              <w:rPr>
                <w:spacing w:val="-1"/>
              </w:rPr>
              <w:t>采购人可</w:t>
            </w:r>
            <w:r>
              <w:t xml:space="preserve"> </w:t>
            </w:r>
            <w:r>
              <w:rPr>
                <w:spacing w:val="-5"/>
              </w:rPr>
              <w:t>以接受该备选报价方案。</w:t>
            </w:r>
          </w:p>
        </w:tc>
      </w:tr>
      <w:tr w14:paraId="735A7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0898E86D">
            <w:pPr>
              <w:pStyle w:val="13"/>
              <w:spacing w:before="173" w:line="252" w:lineRule="exact"/>
              <w:ind w:left="268"/>
            </w:pPr>
            <w:r>
              <w:rPr>
                <w:spacing w:val="-14"/>
                <w:position w:val="-5"/>
              </w:rPr>
              <w:t>23</w:t>
            </w:r>
          </w:p>
        </w:tc>
        <w:tc>
          <w:tcPr>
            <w:tcW w:w="1169" w:type="pct"/>
            <w:gridSpan w:val="2"/>
            <w:vAlign w:val="top"/>
          </w:tcPr>
          <w:p w14:paraId="4BB6B023">
            <w:pPr>
              <w:pStyle w:val="13"/>
              <w:spacing w:before="129" w:line="173" w:lineRule="auto"/>
              <w:ind w:left="122"/>
            </w:pPr>
            <w:r>
              <w:rPr>
                <w:spacing w:val="-3"/>
              </w:rPr>
              <w:t>响应报价的范围</w:t>
            </w:r>
          </w:p>
        </w:tc>
        <w:tc>
          <w:tcPr>
            <w:tcW w:w="3441" w:type="pct"/>
            <w:vAlign w:val="top"/>
          </w:tcPr>
          <w:p w14:paraId="56E75988">
            <w:pPr>
              <w:pStyle w:val="13"/>
              <w:spacing w:before="129" w:line="173" w:lineRule="auto"/>
              <w:ind w:left="119"/>
            </w:pPr>
            <w:r>
              <w:rPr>
                <w:spacing w:val="-7"/>
              </w:rPr>
              <w:t>含税全包价。</w:t>
            </w:r>
          </w:p>
        </w:tc>
      </w:tr>
      <w:tr w14:paraId="2177A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3AB733B2">
            <w:pPr>
              <w:pStyle w:val="13"/>
              <w:spacing w:before="173" w:line="252" w:lineRule="exact"/>
              <w:ind w:left="268"/>
            </w:pPr>
            <w:r>
              <w:rPr>
                <w:spacing w:val="-14"/>
                <w:position w:val="-5"/>
              </w:rPr>
              <w:t>24</w:t>
            </w:r>
          </w:p>
        </w:tc>
        <w:tc>
          <w:tcPr>
            <w:tcW w:w="1169" w:type="pct"/>
            <w:gridSpan w:val="2"/>
            <w:vAlign w:val="top"/>
          </w:tcPr>
          <w:p w14:paraId="1E3EC61B">
            <w:pPr>
              <w:pStyle w:val="13"/>
              <w:spacing w:before="129" w:line="173" w:lineRule="auto"/>
              <w:ind w:left="122"/>
            </w:pPr>
            <w:r>
              <w:rPr>
                <w:spacing w:val="-3"/>
              </w:rPr>
              <w:t>响应报价的次数</w:t>
            </w:r>
          </w:p>
        </w:tc>
        <w:tc>
          <w:tcPr>
            <w:tcW w:w="3441" w:type="pct"/>
            <w:vAlign w:val="top"/>
          </w:tcPr>
          <w:p w14:paraId="6D0DA3ED">
            <w:pPr>
              <w:pStyle w:val="13"/>
              <w:spacing w:before="129" w:line="173" w:lineRule="auto"/>
              <w:ind w:left="118"/>
            </w:pPr>
            <w:r>
              <w:rPr>
                <w:spacing w:val="-2"/>
              </w:rPr>
              <w:t>本次响应报价实行两轮报价，第二轮报价为最终报价。</w:t>
            </w:r>
          </w:p>
        </w:tc>
      </w:tr>
      <w:tr w14:paraId="28E8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229728C0">
            <w:pPr>
              <w:pStyle w:val="13"/>
              <w:spacing w:before="174" w:line="251" w:lineRule="exact"/>
              <w:ind w:left="268"/>
            </w:pPr>
            <w:r>
              <w:rPr>
                <w:spacing w:val="-14"/>
                <w:position w:val="-5"/>
              </w:rPr>
              <w:t>25</w:t>
            </w:r>
          </w:p>
        </w:tc>
        <w:tc>
          <w:tcPr>
            <w:tcW w:w="1169" w:type="pct"/>
            <w:gridSpan w:val="2"/>
            <w:vAlign w:val="top"/>
          </w:tcPr>
          <w:p w14:paraId="720EFACF">
            <w:pPr>
              <w:pStyle w:val="13"/>
              <w:spacing w:before="130" w:line="172" w:lineRule="auto"/>
              <w:ind w:left="115"/>
            </w:pPr>
            <w:r>
              <w:rPr>
                <w:spacing w:val="-3"/>
              </w:rPr>
              <w:t>保证金的交纳</w:t>
            </w:r>
          </w:p>
        </w:tc>
        <w:tc>
          <w:tcPr>
            <w:tcW w:w="3441" w:type="pct"/>
            <w:vAlign w:val="top"/>
          </w:tcPr>
          <w:p w14:paraId="22F5291D">
            <w:pPr>
              <w:pStyle w:val="13"/>
              <w:spacing w:before="130" w:line="172" w:lineRule="auto"/>
              <w:ind w:left="118"/>
            </w:pPr>
            <w:r>
              <w:rPr>
                <w:spacing w:val="-3"/>
              </w:rPr>
              <w:t>本项目不做要求</w:t>
            </w:r>
          </w:p>
        </w:tc>
      </w:tr>
      <w:tr w14:paraId="43DF8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center"/>
          </w:tcPr>
          <w:p w14:paraId="297F8A58">
            <w:pPr>
              <w:pStyle w:val="13"/>
              <w:spacing w:before="103" w:line="158" w:lineRule="auto"/>
              <w:jc w:val="center"/>
              <w:rPr>
                <w:spacing w:val="-14"/>
                <w:position w:val="-5"/>
              </w:rPr>
            </w:pPr>
            <w:r>
              <w:rPr>
                <w:spacing w:val="-14"/>
              </w:rPr>
              <w:t>26</w:t>
            </w:r>
          </w:p>
        </w:tc>
        <w:tc>
          <w:tcPr>
            <w:tcW w:w="1169" w:type="pct"/>
            <w:gridSpan w:val="2"/>
            <w:vAlign w:val="center"/>
          </w:tcPr>
          <w:p w14:paraId="005DC514">
            <w:pPr>
              <w:pStyle w:val="13"/>
              <w:spacing w:before="103" w:line="188" w:lineRule="auto"/>
              <w:jc w:val="center"/>
              <w:rPr>
                <w:spacing w:val="-3"/>
              </w:rPr>
            </w:pPr>
            <w:r>
              <w:rPr>
                <w:spacing w:val="-3"/>
              </w:rPr>
              <w:t>响应文件编制装订</w:t>
            </w:r>
          </w:p>
        </w:tc>
        <w:tc>
          <w:tcPr>
            <w:tcW w:w="3441" w:type="pct"/>
            <w:vAlign w:val="top"/>
          </w:tcPr>
          <w:p w14:paraId="1CFD1BE1">
            <w:pPr>
              <w:pStyle w:val="13"/>
              <w:spacing w:before="131" w:line="188" w:lineRule="auto"/>
              <w:ind w:left="128"/>
            </w:pPr>
            <w:r>
              <w:rPr>
                <w:spacing w:val="-1"/>
              </w:rPr>
              <w:t>1.响应文件装订成一册。</w:t>
            </w:r>
          </w:p>
          <w:p w14:paraId="493E64FD">
            <w:pPr>
              <w:pStyle w:val="13"/>
              <w:spacing w:before="114" w:line="217" w:lineRule="auto"/>
              <w:ind w:left="117" w:right="101" w:hanging="4"/>
              <w:jc w:val="both"/>
            </w:pPr>
            <w:r>
              <w:rPr>
                <w:spacing w:val="-3"/>
              </w:rPr>
              <w:t>2.封面设置。响应文件封面设置包括：响应文件、项目名</w:t>
            </w:r>
            <w:r>
              <w:rPr>
                <w:spacing w:val="7"/>
              </w:rPr>
              <w:t xml:space="preserve"> </w:t>
            </w:r>
            <w:r>
              <w:rPr>
                <w:spacing w:val="-5"/>
              </w:rPr>
              <w:t>称、项目编号、供应商全称和响应文件完成时间。供应商</w:t>
            </w:r>
            <w:r>
              <w:rPr>
                <w:spacing w:val="8"/>
              </w:rPr>
              <w:t xml:space="preserve"> </w:t>
            </w:r>
            <w:r>
              <w:rPr>
                <w:spacing w:val="11"/>
              </w:rPr>
              <w:t>全称填写“×××公司”。</w:t>
            </w:r>
          </w:p>
          <w:p w14:paraId="3539243D">
            <w:pPr>
              <w:pStyle w:val="13"/>
              <w:spacing w:before="68" w:line="217" w:lineRule="auto"/>
              <w:ind w:left="117" w:right="102" w:hanging="2"/>
              <w:jc w:val="both"/>
            </w:pPr>
            <w:r>
              <w:rPr>
                <w:spacing w:val="-3"/>
              </w:rPr>
              <w:t>3.响应文件内容。供应商应按照采购文件的要求编写响应</w:t>
            </w:r>
            <w:r>
              <w:rPr>
                <w:spacing w:val="5"/>
              </w:rPr>
              <w:t xml:space="preserve"> </w:t>
            </w:r>
            <w:r>
              <w:rPr>
                <w:spacing w:val="-5"/>
              </w:rPr>
              <w:t>文件；对采购文件要求填写的表格或者资料不得缺少或者</w:t>
            </w:r>
            <w:r>
              <w:rPr>
                <w:spacing w:val="8"/>
              </w:rPr>
              <w:t xml:space="preserve"> </w:t>
            </w:r>
            <w:r>
              <w:rPr>
                <w:spacing w:val="-2"/>
              </w:rPr>
              <w:t>留空，响应文件不得加行、涂改、插字或者</w:t>
            </w:r>
            <w:r>
              <w:rPr>
                <w:spacing w:val="-3"/>
              </w:rPr>
              <w:t>删除。</w:t>
            </w:r>
          </w:p>
          <w:p w14:paraId="53D5BAD3">
            <w:pPr>
              <w:pStyle w:val="13"/>
              <w:spacing w:before="68" w:line="210" w:lineRule="auto"/>
              <w:ind w:left="116" w:leftChars="0" w:right="20" w:rightChars="0" w:hanging="7" w:firstLineChars="0"/>
              <w:jc w:val="both"/>
              <w:rPr>
                <w:spacing w:val="-3"/>
              </w:rPr>
            </w:pPr>
            <w:r>
              <w:rPr>
                <w:spacing w:val="-5"/>
              </w:rPr>
              <w:t>4.响应文件正文用白色 A4</w:t>
            </w:r>
            <w:r>
              <w:rPr>
                <w:spacing w:val="17"/>
              </w:rPr>
              <w:t xml:space="preserve"> </w:t>
            </w:r>
            <w:r>
              <w:rPr>
                <w:spacing w:val="-5"/>
              </w:rPr>
              <w:t>复印纸打印</w:t>
            </w:r>
            <w:r>
              <w:rPr>
                <w:spacing w:val="-6"/>
              </w:rPr>
              <w:t>，</w:t>
            </w:r>
            <w:r>
              <w:rPr>
                <w:spacing w:val="-49"/>
              </w:rPr>
              <w:t xml:space="preserve"> </w:t>
            </w:r>
            <w:r>
              <w:rPr>
                <w:spacing w:val="-6"/>
              </w:rPr>
              <w:t>并编制目录， 目</w:t>
            </w:r>
            <w:r>
              <w:t xml:space="preserve">  </w:t>
            </w:r>
            <w:r>
              <w:rPr>
                <w:spacing w:val="-10"/>
              </w:rPr>
              <w:t>录、内容标注连续页码，</w:t>
            </w:r>
            <w:r>
              <w:rPr>
                <w:spacing w:val="63"/>
              </w:rPr>
              <w:t xml:space="preserve"> </w:t>
            </w:r>
            <w:r>
              <w:rPr>
                <w:spacing w:val="-10"/>
              </w:rPr>
              <w:t>页码从目录编起，标注于页面底</w:t>
            </w:r>
            <w:r>
              <w:t xml:space="preserve">  </w:t>
            </w:r>
            <w:r>
              <w:rPr>
                <w:spacing w:val="-11"/>
              </w:rPr>
              <w:t>部居中位置；产品授权书、产品说明书、产品彩页、图纸、</w:t>
            </w:r>
            <w:r>
              <w:rPr>
                <w:spacing w:val="11"/>
              </w:rPr>
              <w:t xml:space="preserve"> </w:t>
            </w:r>
            <w:r>
              <w:rPr>
                <w:spacing w:val="-5"/>
              </w:rPr>
              <w:t>图片等非文本形式的内容，可以不标注页码，应将这些材</w:t>
            </w:r>
            <w:r>
              <w:rPr>
                <w:spacing w:val="4"/>
              </w:rPr>
              <w:t xml:space="preserve">  </w:t>
            </w:r>
            <w:r>
              <w:rPr>
                <w:spacing w:val="-4"/>
              </w:rPr>
              <w:t>料放置在技术文件中，折叠成 A4 纸面大小，</w:t>
            </w:r>
            <w:r>
              <w:rPr>
                <w:spacing w:val="-50"/>
              </w:rPr>
              <w:t xml:space="preserve"> </w:t>
            </w:r>
            <w:r>
              <w:rPr>
                <w:spacing w:val="-4"/>
              </w:rPr>
              <w:t>左、下</w:t>
            </w:r>
            <w:r>
              <w:rPr>
                <w:spacing w:val="-5"/>
              </w:rPr>
              <w:t>侧对</w:t>
            </w:r>
            <w:r>
              <w:t xml:space="preserve">  </w:t>
            </w:r>
            <w:r>
              <w:rPr>
                <w:spacing w:val="-5"/>
              </w:rPr>
              <w:t>齐，左侧胶装成册。</w:t>
            </w:r>
          </w:p>
        </w:tc>
      </w:tr>
      <w:tr w14:paraId="01C6A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center"/>
          </w:tcPr>
          <w:p w14:paraId="3B26B926">
            <w:pPr>
              <w:pStyle w:val="13"/>
              <w:spacing w:before="103" w:line="158" w:lineRule="auto"/>
              <w:jc w:val="center"/>
              <w:rPr>
                <w:spacing w:val="-14"/>
                <w:position w:val="-5"/>
              </w:rPr>
            </w:pPr>
            <w:r>
              <w:rPr>
                <w:rFonts w:hint="eastAsia"/>
                <w:spacing w:val="-14"/>
                <w:lang w:val="en-US" w:eastAsia="zh-CN"/>
              </w:rPr>
              <w:t>27</w:t>
            </w:r>
          </w:p>
        </w:tc>
        <w:tc>
          <w:tcPr>
            <w:tcW w:w="1169" w:type="pct"/>
            <w:gridSpan w:val="2"/>
            <w:vAlign w:val="center"/>
          </w:tcPr>
          <w:p w14:paraId="48D3ACB3">
            <w:pPr>
              <w:pStyle w:val="13"/>
              <w:spacing w:before="103" w:line="217" w:lineRule="auto"/>
              <w:ind w:right="103" w:rightChars="0"/>
              <w:jc w:val="center"/>
              <w:rPr>
                <w:spacing w:val="-3"/>
              </w:rPr>
            </w:pPr>
            <w:r>
              <w:rPr>
                <w:spacing w:val="14"/>
              </w:rPr>
              <w:t>响应文件签署和盖</w:t>
            </w:r>
            <w:r>
              <w:rPr>
                <w:spacing w:val="6"/>
              </w:rPr>
              <w:t xml:space="preserve"> </w:t>
            </w:r>
            <w:r>
              <w:t>章</w:t>
            </w:r>
          </w:p>
        </w:tc>
        <w:tc>
          <w:tcPr>
            <w:tcW w:w="3441" w:type="pct"/>
            <w:vAlign w:val="top"/>
          </w:tcPr>
          <w:p w14:paraId="2F72B4E4">
            <w:pPr>
              <w:pStyle w:val="13"/>
              <w:spacing w:before="115" w:line="231" w:lineRule="auto"/>
              <w:ind w:left="117" w:right="102" w:firstLine="491"/>
              <w:jc w:val="both"/>
            </w:pPr>
            <w:r>
              <w:rPr>
                <w:spacing w:val="5"/>
              </w:rPr>
              <w:t>1.</w:t>
            </w:r>
            <w:r>
              <w:rPr>
                <w:spacing w:val="-32"/>
              </w:rPr>
              <w:t xml:space="preserve"> </w:t>
            </w:r>
            <w:r>
              <w:rPr>
                <w:spacing w:val="5"/>
              </w:rPr>
              <w:t>竞争性磋商文件要求供应商法定代表人或者被授</w:t>
            </w:r>
            <w:r>
              <w:t xml:space="preserve"> </w:t>
            </w:r>
            <w:r>
              <w:rPr>
                <w:spacing w:val="4"/>
              </w:rPr>
              <w:t>权代表签字处，</w:t>
            </w:r>
            <w:r>
              <w:rPr>
                <w:spacing w:val="-44"/>
              </w:rPr>
              <w:t xml:space="preserve"> </w:t>
            </w:r>
            <w:r>
              <w:rPr>
                <w:spacing w:val="4"/>
              </w:rPr>
              <w:t>均须本人用黑色签字笔签署（包括姓和</w:t>
            </w:r>
            <w:r>
              <w:t xml:space="preserve"> </w:t>
            </w:r>
            <w:r>
              <w:rPr>
                <w:spacing w:val="-3"/>
              </w:rPr>
              <w:t>名</w:t>
            </w:r>
            <w:r>
              <w:rPr>
                <w:spacing w:val="5"/>
              </w:rPr>
              <w:t>），</w:t>
            </w:r>
            <w:r>
              <w:rPr>
                <w:spacing w:val="-3"/>
              </w:rPr>
              <w:t>不得由他人代签，并逐页加盖单位公章。</w:t>
            </w:r>
          </w:p>
          <w:p w14:paraId="62F8B7EB">
            <w:pPr>
              <w:pStyle w:val="13"/>
              <w:spacing w:before="28" w:line="218" w:lineRule="auto"/>
              <w:ind w:left="129" w:right="102" w:firstLine="464"/>
            </w:pPr>
            <w:r>
              <w:rPr>
                <w:spacing w:val="-3"/>
              </w:rPr>
              <w:t>2.被授权代表人签字的，响应文件应附法人授权委托</w:t>
            </w:r>
            <w:r>
              <w:rPr>
                <w:spacing w:val="1"/>
              </w:rPr>
              <w:t xml:space="preserve"> </w:t>
            </w:r>
            <w:r>
              <w:rPr>
                <w:spacing w:val="-15"/>
              </w:rPr>
              <w:t>书。</w:t>
            </w:r>
          </w:p>
          <w:p w14:paraId="60B4C993">
            <w:pPr>
              <w:pStyle w:val="13"/>
              <w:spacing w:before="64" w:line="195" w:lineRule="auto"/>
              <w:ind w:left="117" w:leftChars="0" w:right="101" w:rightChars="0" w:firstLine="477" w:firstLineChars="0"/>
              <w:rPr>
                <w:spacing w:val="-3"/>
              </w:rPr>
            </w:pPr>
            <w:r>
              <w:rPr>
                <w:spacing w:val="-3"/>
              </w:rPr>
              <w:t>3.“报价函”、“法人授权委托书”和“政府采购诚</w:t>
            </w:r>
            <w:r>
              <w:t xml:space="preserve"> </w:t>
            </w:r>
            <w:r>
              <w:rPr>
                <w:spacing w:val="-3"/>
              </w:rPr>
              <w:t>信承诺书”必须由法定代表人签署。</w:t>
            </w:r>
          </w:p>
          <w:p w14:paraId="083180FE">
            <w:pPr>
              <w:pStyle w:val="13"/>
              <w:spacing w:before="64" w:line="195" w:lineRule="auto"/>
              <w:ind w:left="117" w:leftChars="0" w:right="101" w:rightChars="0" w:firstLine="477" w:firstLineChars="0"/>
              <w:rPr>
                <w:spacing w:val="-3"/>
              </w:rPr>
            </w:pPr>
            <w:r>
              <w:rPr>
                <w:spacing w:val="6"/>
              </w:rPr>
              <w:t>4.</w:t>
            </w:r>
            <w:r>
              <w:rPr>
                <w:spacing w:val="-37"/>
              </w:rPr>
              <w:t xml:space="preserve"> </w:t>
            </w:r>
            <w:r>
              <w:rPr>
                <w:spacing w:val="6"/>
              </w:rPr>
              <w:t>供应商在响应文件以及相关书面文件中的单位盖</w:t>
            </w:r>
            <w:r>
              <w:t xml:space="preserve"> </w:t>
            </w:r>
            <w:r>
              <w:rPr>
                <w:spacing w:val="-10"/>
              </w:rPr>
              <w:t>章（包括印章、公章等）</w:t>
            </w:r>
            <w:r>
              <w:rPr>
                <w:spacing w:val="63"/>
              </w:rPr>
              <w:t xml:space="preserve"> </w:t>
            </w:r>
            <w:r>
              <w:rPr>
                <w:spacing w:val="-10"/>
              </w:rPr>
              <w:t>均指与供应商名称全称相一致的</w:t>
            </w:r>
            <w:r>
              <w:t xml:space="preserve"> </w:t>
            </w:r>
            <w:r>
              <w:rPr>
                <w:spacing w:val="-5"/>
              </w:rPr>
              <w:t>标准公章，不得使用其他形式（如带有“专用章”、“合</w:t>
            </w:r>
            <w:r>
              <w:rPr>
                <w:spacing w:val="8"/>
              </w:rPr>
              <w:t xml:space="preserve"> </w:t>
            </w:r>
            <w:r>
              <w:rPr>
                <w:spacing w:val="-3"/>
              </w:rPr>
              <w:t>同章”、“财务章”、“业务章”等）的印章。</w:t>
            </w:r>
          </w:p>
        </w:tc>
      </w:tr>
      <w:tr w14:paraId="1C29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center"/>
          </w:tcPr>
          <w:p w14:paraId="6C2ECCC6">
            <w:pPr>
              <w:pStyle w:val="13"/>
              <w:spacing w:before="103" w:line="158" w:lineRule="auto"/>
              <w:jc w:val="center"/>
              <w:rPr>
                <w:spacing w:val="-14"/>
                <w:position w:val="-5"/>
              </w:rPr>
            </w:pPr>
            <w:r>
              <w:rPr>
                <w:spacing w:val="-14"/>
              </w:rPr>
              <w:t>28</w:t>
            </w:r>
          </w:p>
        </w:tc>
        <w:tc>
          <w:tcPr>
            <w:tcW w:w="1169" w:type="pct"/>
            <w:gridSpan w:val="2"/>
            <w:vAlign w:val="center"/>
          </w:tcPr>
          <w:p w14:paraId="4EE15E7F">
            <w:pPr>
              <w:pStyle w:val="13"/>
              <w:spacing w:before="103" w:line="218" w:lineRule="auto"/>
              <w:ind w:right="103" w:rightChars="0"/>
              <w:jc w:val="center"/>
              <w:rPr>
                <w:spacing w:val="-3"/>
              </w:rPr>
            </w:pPr>
            <w:r>
              <w:rPr>
                <w:spacing w:val="14"/>
              </w:rPr>
              <w:t>响应文件份数及要</w:t>
            </w:r>
            <w:r>
              <w:rPr>
                <w:spacing w:val="6"/>
              </w:rPr>
              <w:t xml:space="preserve"> </w:t>
            </w:r>
            <w:r>
              <w:t>求</w:t>
            </w:r>
          </w:p>
        </w:tc>
        <w:tc>
          <w:tcPr>
            <w:tcW w:w="3441" w:type="pct"/>
            <w:vAlign w:val="top"/>
          </w:tcPr>
          <w:p w14:paraId="0B7A22FD">
            <w:pPr>
              <w:pStyle w:val="13"/>
              <w:spacing w:before="128" w:line="240" w:lineRule="auto"/>
              <w:ind w:firstLine="216" w:firstLineChars="100"/>
              <w:rPr>
                <w:spacing w:val="-3"/>
              </w:rPr>
            </w:pPr>
            <w:r>
              <w:rPr>
                <w:rFonts w:hint="eastAsia"/>
                <w:spacing w:val="-12"/>
                <w:lang w:val="en-US" w:eastAsia="zh-CN"/>
              </w:rPr>
              <w:t>开标结束后</w:t>
            </w:r>
            <w:r>
              <w:rPr>
                <w:spacing w:val="-12"/>
              </w:rPr>
              <w:t>，</w:t>
            </w:r>
            <w:r>
              <w:rPr>
                <w:rFonts w:hint="eastAsia"/>
                <w:spacing w:val="-12"/>
                <w:lang w:val="en-US" w:eastAsia="zh-CN"/>
              </w:rPr>
              <w:t>所有供应商在7日内向代理机构提交纸质版</w:t>
            </w:r>
            <w:r>
              <w:rPr>
                <w:spacing w:val="-6"/>
              </w:rPr>
              <w:t>响应文件</w:t>
            </w:r>
            <w:r>
              <w:rPr>
                <w:rFonts w:hint="eastAsia"/>
                <w:spacing w:val="-6"/>
                <w:lang w:val="en-US" w:eastAsia="zh-CN"/>
              </w:rPr>
              <w:t>贰</w:t>
            </w:r>
            <w:r>
              <w:rPr>
                <w:spacing w:val="-6"/>
              </w:rPr>
              <w:t>份</w:t>
            </w:r>
            <w:r>
              <w:rPr>
                <w:rFonts w:hint="eastAsia"/>
                <w:spacing w:val="-6"/>
                <w:lang w:eastAsia="zh-CN"/>
              </w:rPr>
              <w:t>，</w:t>
            </w:r>
            <w:r>
              <w:rPr>
                <w:spacing w:val="-12"/>
              </w:rPr>
              <w:t>提供一份签章齐全的 PDF 版 U</w:t>
            </w:r>
            <w:r>
              <w:rPr>
                <w:spacing w:val="10"/>
              </w:rPr>
              <w:t xml:space="preserve"> </w:t>
            </w:r>
            <w:r>
              <w:rPr>
                <w:spacing w:val="-10"/>
              </w:rPr>
              <w:t>盘</w:t>
            </w:r>
            <w:r>
              <w:rPr>
                <w:rFonts w:hint="eastAsia"/>
                <w:spacing w:val="-10"/>
                <w:lang w:val="en-US" w:eastAsia="zh-CN"/>
              </w:rPr>
              <w:t>一份，</w:t>
            </w:r>
            <w:r>
              <w:rPr>
                <w:spacing w:val="-10"/>
              </w:rPr>
              <w:t>光盘</w:t>
            </w:r>
            <w:r>
              <w:rPr>
                <w:rFonts w:hint="eastAsia"/>
                <w:spacing w:val="-10"/>
                <w:lang w:val="en-US" w:eastAsia="zh-CN"/>
              </w:rPr>
              <w:t>2份</w:t>
            </w:r>
            <w:r>
              <w:rPr>
                <w:spacing w:val="-10"/>
              </w:rPr>
              <w:t>。</w:t>
            </w:r>
          </w:p>
        </w:tc>
      </w:tr>
      <w:tr w14:paraId="49DA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6F49644C">
            <w:pPr>
              <w:spacing w:line="286" w:lineRule="auto"/>
              <w:rPr>
                <w:rFonts w:ascii="Arial"/>
                <w:sz w:val="21"/>
              </w:rPr>
            </w:pPr>
          </w:p>
          <w:p w14:paraId="42B9AF32">
            <w:pPr>
              <w:pStyle w:val="13"/>
              <w:spacing w:before="103" w:line="158" w:lineRule="auto"/>
              <w:ind w:left="268" w:leftChars="0"/>
              <w:rPr>
                <w:spacing w:val="-14"/>
                <w:position w:val="-5"/>
              </w:rPr>
            </w:pPr>
            <w:r>
              <w:rPr>
                <w:spacing w:val="-14"/>
              </w:rPr>
              <w:t>29</w:t>
            </w:r>
          </w:p>
        </w:tc>
        <w:tc>
          <w:tcPr>
            <w:tcW w:w="1169" w:type="pct"/>
            <w:gridSpan w:val="2"/>
            <w:vAlign w:val="top"/>
          </w:tcPr>
          <w:p w14:paraId="44FA57CF">
            <w:pPr>
              <w:pStyle w:val="13"/>
              <w:spacing w:before="158" w:line="205" w:lineRule="auto"/>
              <w:ind w:left="131" w:leftChars="0" w:right="103" w:rightChars="0" w:hanging="14" w:firstLineChars="0"/>
              <w:rPr>
                <w:spacing w:val="-3"/>
              </w:rPr>
            </w:pPr>
            <w:r>
              <w:rPr>
                <w:spacing w:val="15"/>
              </w:rPr>
              <w:t>递交响应文件截止</w:t>
            </w:r>
            <w:r>
              <w:rPr>
                <w:spacing w:val="3"/>
              </w:rPr>
              <w:t xml:space="preserve"> </w:t>
            </w:r>
            <w:r>
              <w:rPr>
                <w:spacing w:val="-9"/>
              </w:rPr>
              <w:t>时间</w:t>
            </w:r>
          </w:p>
        </w:tc>
        <w:tc>
          <w:tcPr>
            <w:tcW w:w="3441" w:type="pct"/>
            <w:vAlign w:val="top"/>
          </w:tcPr>
          <w:p w14:paraId="54E92A93">
            <w:pPr>
              <w:pStyle w:val="13"/>
              <w:spacing w:before="129" w:line="183" w:lineRule="auto"/>
              <w:ind w:left="117"/>
              <w:rPr>
                <w:rFonts w:hint="eastAsia" w:eastAsia="微软雅黑"/>
                <w:highlight w:val="none"/>
                <w:lang w:eastAsia="zh-CN"/>
              </w:rPr>
            </w:pPr>
            <w:r>
              <w:rPr>
                <w:spacing w:val="-17"/>
                <w:highlight w:val="none"/>
              </w:rPr>
              <w:t>截止时间</w:t>
            </w:r>
            <w:r>
              <w:rPr>
                <w:color w:val="0000FF"/>
                <w:spacing w:val="-17"/>
                <w:highlight w:val="none"/>
              </w:rPr>
              <w:t>：</w:t>
            </w:r>
            <w:r>
              <w:rPr>
                <w:rFonts w:hint="eastAsia"/>
                <w:color w:val="auto"/>
                <w:spacing w:val="-17"/>
                <w:highlight w:val="none"/>
                <w:lang w:eastAsia="zh-CN"/>
              </w:rPr>
              <w:t>2025年06月30日11：00（北京时间）</w:t>
            </w:r>
          </w:p>
          <w:p w14:paraId="4B923CA8">
            <w:pPr>
              <w:pStyle w:val="13"/>
              <w:spacing w:before="121" w:line="172" w:lineRule="auto"/>
              <w:ind w:left="119" w:leftChars="0"/>
              <w:rPr>
                <w:spacing w:val="-3"/>
                <w:highlight w:val="none"/>
              </w:rPr>
            </w:pPr>
            <w:r>
              <w:rPr>
                <w:spacing w:val="-7"/>
                <w:highlight w:val="none"/>
              </w:rPr>
              <w:t>提交响应文件地点:  政采云线上（www.zc</w:t>
            </w:r>
            <w:r>
              <w:rPr>
                <w:spacing w:val="-8"/>
                <w:highlight w:val="none"/>
              </w:rPr>
              <w:t>ygov.com）</w:t>
            </w:r>
          </w:p>
        </w:tc>
      </w:tr>
      <w:tr w14:paraId="4606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center"/>
          </w:tcPr>
          <w:p w14:paraId="0734C9F7">
            <w:pPr>
              <w:pStyle w:val="13"/>
              <w:spacing w:before="103" w:line="158" w:lineRule="auto"/>
              <w:jc w:val="center"/>
              <w:rPr>
                <w:spacing w:val="-14"/>
                <w:position w:val="-5"/>
              </w:rPr>
            </w:pPr>
            <w:r>
              <w:rPr>
                <w:spacing w:val="-14"/>
              </w:rPr>
              <w:t>30</w:t>
            </w:r>
          </w:p>
        </w:tc>
        <w:tc>
          <w:tcPr>
            <w:tcW w:w="1169" w:type="pct"/>
            <w:gridSpan w:val="2"/>
            <w:vAlign w:val="center"/>
          </w:tcPr>
          <w:p w14:paraId="78AC5E37">
            <w:pPr>
              <w:pStyle w:val="13"/>
              <w:spacing w:before="103" w:line="188" w:lineRule="auto"/>
              <w:jc w:val="center"/>
              <w:rPr>
                <w:spacing w:val="-3"/>
              </w:rPr>
            </w:pPr>
            <w:r>
              <w:rPr>
                <w:spacing w:val="-2"/>
              </w:rPr>
              <w:t>开标时间及地点</w:t>
            </w:r>
          </w:p>
        </w:tc>
        <w:tc>
          <w:tcPr>
            <w:tcW w:w="3441" w:type="pct"/>
            <w:vAlign w:val="center"/>
          </w:tcPr>
          <w:p w14:paraId="2FAF3803">
            <w:pPr>
              <w:pStyle w:val="13"/>
              <w:spacing w:before="129" w:line="245" w:lineRule="auto"/>
              <w:ind w:left="117" w:right="119" w:rightChars="0"/>
              <w:jc w:val="left"/>
              <w:rPr>
                <w:rFonts w:hint="eastAsia"/>
                <w:color w:val="auto"/>
                <w:spacing w:val="-17"/>
                <w:highlight w:val="none"/>
                <w:lang w:eastAsia="zh-CN"/>
              </w:rPr>
            </w:pPr>
            <w:r>
              <w:rPr>
                <w:spacing w:val="-17"/>
                <w:highlight w:val="none"/>
              </w:rPr>
              <w:t>开标时</w:t>
            </w:r>
            <w:r>
              <w:rPr>
                <w:color w:val="auto"/>
                <w:spacing w:val="-17"/>
                <w:highlight w:val="none"/>
              </w:rPr>
              <w:t>间：</w:t>
            </w:r>
            <w:r>
              <w:rPr>
                <w:rFonts w:hint="eastAsia"/>
                <w:color w:val="auto"/>
                <w:spacing w:val="-17"/>
                <w:highlight w:val="none"/>
                <w:lang w:eastAsia="zh-CN"/>
              </w:rPr>
              <w:t>2025年06月30日11：00（北京时间）</w:t>
            </w:r>
          </w:p>
          <w:p w14:paraId="4D77952B">
            <w:pPr>
              <w:pStyle w:val="13"/>
              <w:spacing w:before="129" w:line="245" w:lineRule="auto"/>
              <w:ind w:left="117" w:leftChars="0" w:right="119" w:rightChars="0"/>
              <w:jc w:val="left"/>
              <w:rPr>
                <w:spacing w:val="-3"/>
                <w:highlight w:val="none"/>
              </w:rPr>
            </w:pPr>
            <w:r>
              <w:rPr>
                <w:spacing w:val="-11"/>
                <w:highlight w:val="none"/>
              </w:rPr>
              <w:t>开标地点：政采云平台（www.zcygov.com）</w:t>
            </w:r>
          </w:p>
        </w:tc>
      </w:tr>
      <w:tr w14:paraId="297D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6D4CC5AA">
            <w:pPr>
              <w:spacing w:line="345" w:lineRule="auto"/>
              <w:rPr>
                <w:rFonts w:ascii="Arial"/>
                <w:sz w:val="21"/>
              </w:rPr>
            </w:pPr>
          </w:p>
          <w:p w14:paraId="488ACC99">
            <w:pPr>
              <w:spacing w:line="345" w:lineRule="auto"/>
              <w:rPr>
                <w:rFonts w:ascii="Arial"/>
                <w:sz w:val="21"/>
              </w:rPr>
            </w:pPr>
          </w:p>
          <w:p w14:paraId="71FF084A">
            <w:pPr>
              <w:pStyle w:val="13"/>
              <w:spacing w:before="103" w:line="159" w:lineRule="auto"/>
              <w:ind w:left="270" w:leftChars="0"/>
              <w:rPr>
                <w:spacing w:val="-14"/>
                <w:position w:val="-5"/>
              </w:rPr>
            </w:pPr>
            <w:r>
              <w:rPr>
                <w:spacing w:val="-14"/>
              </w:rPr>
              <w:t>31</w:t>
            </w:r>
          </w:p>
        </w:tc>
        <w:tc>
          <w:tcPr>
            <w:tcW w:w="1169" w:type="pct"/>
            <w:gridSpan w:val="2"/>
            <w:vAlign w:val="top"/>
          </w:tcPr>
          <w:p w14:paraId="4FF28411">
            <w:pPr>
              <w:spacing w:line="324" w:lineRule="auto"/>
              <w:rPr>
                <w:rFonts w:ascii="Arial"/>
                <w:sz w:val="21"/>
              </w:rPr>
            </w:pPr>
          </w:p>
          <w:p w14:paraId="1379BA0F">
            <w:pPr>
              <w:spacing w:line="325" w:lineRule="auto"/>
              <w:rPr>
                <w:rFonts w:ascii="Arial"/>
                <w:sz w:val="21"/>
              </w:rPr>
            </w:pPr>
          </w:p>
          <w:p w14:paraId="278BE1B4">
            <w:pPr>
              <w:pStyle w:val="13"/>
              <w:spacing w:before="102" w:line="189" w:lineRule="auto"/>
              <w:ind w:left="114" w:leftChars="0"/>
              <w:rPr>
                <w:spacing w:val="-3"/>
              </w:rPr>
            </w:pPr>
            <w:r>
              <w:rPr>
                <w:spacing w:val="-3"/>
              </w:rPr>
              <w:t>磋商小组</w:t>
            </w:r>
          </w:p>
        </w:tc>
        <w:tc>
          <w:tcPr>
            <w:tcW w:w="3441" w:type="pct"/>
            <w:vAlign w:val="top"/>
          </w:tcPr>
          <w:p w14:paraId="11420C21">
            <w:pPr>
              <w:pStyle w:val="13"/>
              <w:spacing w:before="132" w:line="188" w:lineRule="auto"/>
              <w:ind w:left="117"/>
              <w:rPr>
                <w:highlight w:val="none"/>
              </w:rPr>
            </w:pPr>
            <w:r>
              <w:rPr>
                <w:spacing w:val="-9"/>
                <w:highlight w:val="none"/>
              </w:rPr>
              <w:t>磋商小组共</w:t>
            </w:r>
            <w:r>
              <w:rPr>
                <w:spacing w:val="68"/>
                <w:highlight w:val="none"/>
                <w:u w:val="single" w:color="auto"/>
              </w:rPr>
              <w:t xml:space="preserve"> </w:t>
            </w:r>
            <w:r>
              <w:rPr>
                <w:rFonts w:hint="eastAsia"/>
                <w:spacing w:val="-9"/>
                <w:highlight w:val="none"/>
                <w:u w:val="single" w:color="auto"/>
                <w:lang w:val="en-US" w:eastAsia="zh-CN"/>
              </w:rPr>
              <w:t>3</w:t>
            </w:r>
            <w:r>
              <w:rPr>
                <w:spacing w:val="-9"/>
                <w:highlight w:val="none"/>
                <w:u w:val="single" w:color="auto"/>
              </w:rPr>
              <w:t xml:space="preserve">  </w:t>
            </w:r>
            <w:r>
              <w:rPr>
                <w:spacing w:val="-9"/>
                <w:highlight w:val="none"/>
              </w:rPr>
              <w:t>人，其中：</w:t>
            </w:r>
          </w:p>
          <w:p w14:paraId="4026DC73">
            <w:pPr>
              <w:pStyle w:val="13"/>
              <w:spacing w:before="113" w:line="188" w:lineRule="auto"/>
              <w:ind w:left="119"/>
              <w:rPr>
                <w:highlight w:val="none"/>
              </w:rPr>
            </w:pPr>
            <w:r>
              <w:rPr>
                <w:spacing w:val="-7"/>
                <w:highlight w:val="none"/>
              </w:rPr>
              <w:t>采购人代表</w:t>
            </w:r>
            <w:r>
              <w:rPr>
                <w:spacing w:val="-7"/>
                <w:highlight w:val="none"/>
                <w:u w:val="single" w:color="auto"/>
              </w:rPr>
              <w:t xml:space="preserve">  </w:t>
            </w:r>
            <w:r>
              <w:rPr>
                <w:rFonts w:hint="eastAsia"/>
                <w:spacing w:val="-7"/>
                <w:highlight w:val="none"/>
                <w:u w:val="single" w:color="auto"/>
                <w:lang w:val="en-US" w:eastAsia="zh-CN"/>
              </w:rPr>
              <w:t xml:space="preserve">0 </w:t>
            </w:r>
            <w:r>
              <w:rPr>
                <w:spacing w:val="-7"/>
                <w:highlight w:val="none"/>
                <w:u w:val="single" w:color="auto"/>
              </w:rPr>
              <w:t xml:space="preserve"> </w:t>
            </w:r>
            <w:r>
              <w:rPr>
                <w:spacing w:val="-7"/>
                <w:highlight w:val="none"/>
              </w:rPr>
              <w:t>人，评审专家</w:t>
            </w:r>
            <w:r>
              <w:rPr>
                <w:spacing w:val="-7"/>
                <w:highlight w:val="none"/>
                <w:u w:val="single" w:color="auto"/>
              </w:rPr>
              <w:t xml:space="preserve"> </w:t>
            </w:r>
            <w:r>
              <w:rPr>
                <w:rFonts w:hint="eastAsia"/>
                <w:spacing w:val="-7"/>
                <w:highlight w:val="none"/>
                <w:u w:val="single" w:color="auto"/>
                <w:lang w:val="en-US" w:eastAsia="zh-CN"/>
              </w:rPr>
              <w:t>3</w:t>
            </w:r>
            <w:r>
              <w:rPr>
                <w:spacing w:val="-7"/>
                <w:highlight w:val="none"/>
                <w:u w:val="single" w:color="auto"/>
              </w:rPr>
              <w:t xml:space="preserve">  </w:t>
            </w:r>
            <w:r>
              <w:rPr>
                <w:spacing w:val="-7"/>
                <w:highlight w:val="none"/>
              </w:rPr>
              <w:t>人。</w:t>
            </w:r>
          </w:p>
          <w:p w14:paraId="2F07998C">
            <w:pPr>
              <w:pStyle w:val="13"/>
              <w:spacing w:before="115" w:line="194" w:lineRule="auto"/>
              <w:ind w:left="118" w:leftChars="0" w:right="33" w:rightChars="0"/>
              <w:rPr>
                <w:spacing w:val="-3"/>
                <w:highlight w:val="none"/>
              </w:rPr>
            </w:pPr>
            <w:r>
              <w:rPr>
                <w:spacing w:val="-2"/>
                <w:highlight w:val="none"/>
              </w:rPr>
              <w:t>评标专家确定方式：开标前在政采云专家库中随机抽取。</w:t>
            </w:r>
            <w:r>
              <w:rPr>
                <w:highlight w:val="none"/>
              </w:rPr>
              <w:t xml:space="preserve"> </w:t>
            </w:r>
            <w:r>
              <w:rPr>
                <w:spacing w:val="-3"/>
                <w:highlight w:val="none"/>
              </w:rPr>
              <w:t>评标专家名单在中标结果公布前必须保密。</w:t>
            </w:r>
          </w:p>
        </w:tc>
      </w:tr>
      <w:tr w14:paraId="4F96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388" w:type="pct"/>
            <w:vAlign w:val="top"/>
          </w:tcPr>
          <w:p w14:paraId="3DF81222">
            <w:pPr>
              <w:pStyle w:val="13"/>
              <w:spacing w:before="177" w:line="249" w:lineRule="exact"/>
              <w:ind w:left="270" w:leftChars="0"/>
              <w:rPr>
                <w:spacing w:val="-14"/>
                <w:position w:val="-5"/>
              </w:rPr>
            </w:pPr>
            <w:r>
              <w:rPr>
                <w:spacing w:val="-14"/>
                <w:position w:val="-5"/>
              </w:rPr>
              <w:t>32</w:t>
            </w:r>
          </w:p>
        </w:tc>
        <w:tc>
          <w:tcPr>
            <w:tcW w:w="1169" w:type="pct"/>
            <w:gridSpan w:val="2"/>
            <w:vAlign w:val="top"/>
          </w:tcPr>
          <w:p w14:paraId="29DBD508">
            <w:pPr>
              <w:pStyle w:val="13"/>
              <w:spacing w:before="134" w:line="170" w:lineRule="auto"/>
              <w:ind w:left="115" w:leftChars="0"/>
              <w:rPr>
                <w:spacing w:val="-3"/>
              </w:rPr>
            </w:pPr>
            <w:r>
              <w:rPr>
                <w:spacing w:val="-4"/>
              </w:rPr>
              <w:t>评审办法</w:t>
            </w:r>
          </w:p>
        </w:tc>
        <w:tc>
          <w:tcPr>
            <w:tcW w:w="3441" w:type="pct"/>
            <w:vAlign w:val="top"/>
          </w:tcPr>
          <w:p w14:paraId="5F639D27">
            <w:pPr>
              <w:pStyle w:val="13"/>
              <w:spacing w:before="134" w:line="170" w:lineRule="auto"/>
              <w:ind w:left="120" w:leftChars="0"/>
              <w:rPr>
                <w:spacing w:val="-3"/>
              </w:rPr>
            </w:pPr>
            <w:r>
              <w:rPr>
                <w:spacing w:val="-3"/>
              </w:rPr>
              <w:t>综合评分法</w:t>
            </w:r>
          </w:p>
        </w:tc>
      </w:tr>
      <w:tr w14:paraId="22BA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8" w:type="pct"/>
            <w:vAlign w:val="top"/>
          </w:tcPr>
          <w:p w14:paraId="3D6F35D8">
            <w:pPr>
              <w:spacing w:line="300" w:lineRule="auto"/>
              <w:rPr>
                <w:rFonts w:ascii="Arial"/>
                <w:sz w:val="21"/>
              </w:rPr>
            </w:pPr>
          </w:p>
          <w:p w14:paraId="67EAA403">
            <w:pPr>
              <w:spacing w:line="301" w:lineRule="auto"/>
              <w:rPr>
                <w:rFonts w:ascii="Arial"/>
                <w:sz w:val="21"/>
              </w:rPr>
            </w:pPr>
          </w:p>
          <w:p w14:paraId="2A77611A">
            <w:pPr>
              <w:pStyle w:val="13"/>
              <w:spacing w:before="103" w:line="158" w:lineRule="auto"/>
              <w:ind w:left="270" w:leftChars="0"/>
              <w:rPr>
                <w:spacing w:val="-14"/>
                <w:position w:val="-5"/>
              </w:rPr>
            </w:pPr>
            <w:r>
              <w:rPr>
                <w:spacing w:val="-14"/>
              </w:rPr>
              <w:t>33</w:t>
            </w:r>
          </w:p>
        </w:tc>
        <w:tc>
          <w:tcPr>
            <w:tcW w:w="1169" w:type="pct"/>
            <w:gridSpan w:val="2"/>
            <w:vAlign w:val="top"/>
          </w:tcPr>
          <w:p w14:paraId="0EDA4D69">
            <w:pPr>
              <w:spacing w:line="371" w:lineRule="auto"/>
              <w:rPr>
                <w:rFonts w:ascii="Arial"/>
                <w:sz w:val="21"/>
              </w:rPr>
            </w:pPr>
          </w:p>
          <w:p w14:paraId="09F81822">
            <w:pPr>
              <w:pStyle w:val="13"/>
              <w:spacing w:before="103" w:line="217" w:lineRule="auto"/>
              <w:ind w:left="115" w:leftChars="0" w:right="103" w:rightChars="0"/>
              <w:rPr>
                <w:spacing w:val="-3"/>
              </w:rPr>
            </w:pPr>
            <w:r>
              <w:rPr>
                <w:spacing w:val="15"/>
              </w:rPr>
              <w:t>是否授权磋商小组</w:t>
            </w:r>
            <w:r>
              <w:rPr>
                <w:spacing w:val="5"/>
              </w:rPr>
              <w:t xml:space="preserve"> </w:t>
            </w:r>
            <w:r>
              <w:rPr>
                <w:spacing w:val="-3"/>
              </w:rPr>
              <w:t>确定成交供应商</w:t>
            </w:r>
          </w:p>
        </w:tc>
        <w:tc>
          <w:tcPr>
            <w:tcW w:w="3441" w:type="pct"/>
            <w:vAlign w:val="top"/>
          </w:tcPr>
          <w:p w14:paraId="3AE814BB">
            <w:pPr>
              <w:pStyle w:val="13"/>
              <w:spacing w:before="131" w:line="217" w:lineRule="auto"/>
              <w:ind w:left="423" w:right="102" w:hanging="288"/>
            </w:pPr>
            <w:r>
              <w:t>□</w:t>
            </w:r>
            <w:r>
              <w:rPr>
                <w:spacing w:val="66"/>
                <w:w w:val="101"/>
              </w:rPr>
              <w:t xml:space="preserve"> </w:t>
            </w:r>
            <w:r>
              <w:t>是，</w:t>
            </w:r>
            <w:r>
              <w:rPr>
                <w:spacing w:val="-44"/>
              </w:rPr>
              <w:t xml:space="preserve"> </w:t>
            </w:r>
            <w:r>
              <w:t>每包确定一个成交供应商，</w:t>
            </w:r>
            <w:r>
              <w:rPr>
                <w:spacing w:val="-48"/>
              </w:rPr>
              <w:t xml:space="preserve"> </w:t>
            </w:r>
            <w:r>
              <w:t>成交结果在相关媒介</w:t>
            </w:r>
            <w:r>
              <w:rPr>
                <w:spacing w:val="-6"/>
              </w:rPr>
              <w:t>发布，公告期限为 1 个工作日。</w:t>
            </w:r>
          </w:p>
          <w:p w14:paraId="3419FF7F">
            <w:pPr>
              <w:pStyle w:val="13"/>
              <w:spacing w:before="179" w:line="213" w:lineRule="auto"/>
              <w:ind w:left="131" w:leftChars="0"/>
              <w:rPr>
                <w:spacing w:val="-3"/>
              </w:rPr>
            </w:pPr>
            <w:r>
              <w:rPr>
                <w:rFonts w:hint="eastAsia"/>
                <w:lang w:eastAsia="zh-CN"/>
              </w:rPr>
              <w:t>☑</w:t>
            </w:r>
            <w:r>
              <w:rPr>
                <w:spacing w:val="66"/>
                <w:w w:val="101"/>
              </w:rPr>
              <w:t xml:space="preserve"> </w:t>
            </w:r>
            <w:r>
              <w:rPr>
                <w:spacing w:val="-1"/>
              </w:rPr>
              <w:t>否，推荐的成交候选供应商个数：</w:t>
            </w:r>
            <w:r>
              <w:rPr>
                <w:spacing w:val="62"/>
                <w:w w:val="101"/>
                <w:u w:val="single" w:color="auto"/>
              </w:rPr>
              <w:t xml:space="preserve"> </w:t>
            </w:r>
            <w:r>
              <w:rPr>
                <w:spacing w:val="-1"/>
                <w:u w:val="single" w:color="auto"/>
              </w:rPr>
              <w:t xml:space="preserve">3  </w:t>
            </w:r>
          </w:p>
        </w:tc>
      </w:tr>
      <w:tr w14:paraId="30C98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88" w:type="pct"/>
            <w:vAlign w:val="top"/>
          </w:tcPr>
          <w:p w14:paraId="5614AD90">
            <w:pPr>
              <w:pStyle w:val="13"/>
              <w:spacing w:before="178" w:line="248" w:lineRule="exact"/>
              <w:ind w:left="270"/>
            </w:pPr>
            <w:r>
              <w:rPr>
                <w:spacing w:val="-14"/>
                <w:position w:val="-5"/>
              </w:rPr>
              <w:t>34</w:t>
            </w:r>
          </w:p>
        </w:tc>
        <w:tc>
          <w:tcPr>
            <w:tcW w:w="4611" w:type="pct"/>
            <w:gridSpan w:val="3"/>
            <w:vAlign w:val="top"/>
          </w:tcPr>
          <w:p w14:paraId="0E91EBA5">
            <w:pPr>
              <w:pStyle w:val="13"/>
              <w:spacing w:before="134" w:line="170" w:lineRule="auto"/>
              <w:ind w:left="116"/>
            </w:pPr>
            <w:r>
              <w:rPr>
                <w:spacing w:val="-2"/>
              </w:rPr>
              <w:t>其他需补充的内容</w:t>
            </w:r>
          </w:p>
        </w:tc>
      </w:tr>
      <w:tr w14:paraId="0106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388" w:type="pct"/>
            <w:vMerge w:val="restart"/>
            <w:tcBorders>
              <w:bottom w:val="nil"/>
            </w:tcBorders>
            <w:vAlign w:val="center"/>
          </w:tcPr>
          <w:p w14:paraId="6FCD7A06">
            <w:pPr>
              <w:pStyle w:val="13"/>
              <w:numPr>
                <w:ilvl w:val="0"/>
                <w:numId w:val="1"/>
              </w:numPr>
              <w:spacing w:before="103" w:line="159" w:lineRule="auto"/>
              <w:ind w:left="425" w:leftChars="0" w:hanging="425" w:firstLineChars="0"/>
              <w:jc w:val="center"/>
            </w:pPr>
          </w:p>
        </w:tc>
        <w:tc>
          <w:tcPr>
            <w:tcW w:w="1160" w:type="pct"/>
            <w:vMerge w:val="restart"/>
            <w:tcBorders>
              <w:bottom w:val="nil"/>
            </w:tcBorders>
            <w:vAlign w:val="top"/>
          </w:tcPr>
          <w:p w14:paraId="12C5F915">
            <w:pPr>
              <w:spacing w:line="268" w:lineRule="auto"/>
              <w:rPr>
                <w:rFonts w:ascii="Arial"/>
                <w:sz w:val="21"/>
              </w:rPr>
            </w:pPr>
          </w:p>
          <w:p w14:paraId="44B40F28">
            <w:pPr>
              <w:spacing w:line="268" w:lineRule="auto"/>
              <w:rPr>
                <w:rFonts w:ascii="Arial"/>
                <w:sz w:val="21"/>
              </w:rPr>
            </w:pPr>
          </w:p>
          <w:p w14:paraId="130D310E">
            <w:pPr>
              <w:spacing w:line="269" w:lineRule="auto"/>
              <w:rPr>
                <w:rFonts w:ascii="Arial"/>
                <w:sz w:val="21"/>
              </w:rPr>
            </w:pPr>
          </w:p>
          <w:p w14:paraId="3F415BA3">
            <w:pPr>
              <w:pStyle w:val="13"/>
              <w:spacing w:before="103" w:line="188" w:lineRule="auto"/>
              <w:ind w:left="119"/>
            </w:pPr>
            <w:r>
              <w:rPr>
                <w:spacing w:val="-6"/>
              </w:rPr>
              <w:t>定义</w:t>
            </w:r>
          </w:p>
        </w:tc>
        <w:tc>
          <w:tcPr>
            <w:tcW w:w="3450" w:type="pct"/>
            <w:gridSpan w:val="2"/>
            <w:vAlign w:val="top"/>
          </w:tcPr>
          <w:p w14:paraId="229B7FF6">
            <w:pPr>
              <w:pStyle w:val="13"/>
              <w:spacing w:before="127" w:line="196" w:lineRule="auto"/>
              <w:ind w:left="121" w:right="102"/>
            </w:pPr>
            <w:r>
              <w:rPr>
                <w:spacing w:val="-5"/>
              </w:rPr>
              <w:t>原件：最初产生的区别于复制件的原始文件或文件的原本</w:t>
            </w:r>
            <w:r>
              <w:rPr>
                <w:spacing w:val="3"/>
              </w:rPr>
              <w:t xml:space="preserve"> </w:t>
            </w:r>
            <w:r>
              <w:rPr>
                <w:spacing w:val="-4"/>
              </w:rPr>
              <w:t>或公证处出具的文件复制件公证书。</w:t>
            </w:r>
          </w:p>
        </w:tc>
      </w:tr>
      <w:tr w14:paraId="4730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388" w:type="pct"/>
            <w:vMerge w:val="continue"/>
            <w:tcBorders>
              <w:top w:val="nil"/>
            </w:tcBorders>
            <w:vAlign w:val="center"/>
          </w:tcPr>
          <w:p w14:paraId="1A26A41B">
            <w:pPr>
              <w:jc w:val="center"/>
              <w:rPr>
                <w:rFonts w:ascii="Arial"/>
                <w:sz w:val="21"/>
              </w:rPr>
            </w:pPr>
          </w:p>
        </w:tc>
        <w:tc>
          <w:tcPr>
            <w:tcW w:w="1160" w:type="pct"/>
            <w:vMerge w:val="continue"/>
            <w:tcBorders>
              <w:top w:val="nil"/>
            </w:tcBorders>
            <w:vAlign w:val="top"/>
          </w:tcPr>
          <w:p w14:paraId="5F1BE359">
            <w:pPr>
              <w:rPr>
                <w:rFonts w:ascii="Arial"/>
                <w:sz w:val="21"/>
              </w:rPr>
            </w:pPr>
          </w:p>
        </w:tc>
        <w:tc>
          <w:tcPr>
            <w:tcW w:w="3450" w:type="pct"/>
            <w:gridSpan w:val="2"/>
            <w:vAlign w:val="top"/>
          </w:tcPr>
          <w:p w14:paraId="0D38EFA7">
            <w:pPr>
              <w:pStyle w:val="13"/>
              <w:spacing w:before="129" w:line="203" w:lineRule="auto"/>
              <w:ind w:left="118" w:right="20" w:firstLine="10"/>
              <w:jc w:val="both"/>
            </w:pPr>
            <w:r>
              <w:rPr>
                <w:spacing w:val="-11"/>
              </w:rPr>
              <w:t>书面形式：包括文字的打印或复印件、传真、信函、电传、</w:t>
            </w:r>
            <w:r>
              <w:t xml:space="preserve"> </w:t>
            </w:r>
            <w:r>
              <w:rPr>
                <w:spacing w:val="-5"/>
              </w:rPr>
              <w:t>电报、电子邮件、相关网站发布的公告等可以有形地表现</w:t>
            </w:r>
            <w:r>
              <w:rPr>
                <w:spacing w:val="3"/>
              </w:rPr>
              <w:t xml:space="preserve">  </w:t>
            </w:r>
            <w:r>
              <w:rPr>
                <w:spacing w:val="-6"/>
              </w:rPr>
              <w:t>所载内容的形式。</w:t>
            </w:r>
          </w:p>
        </w:tc>
      </w:tr>
      <w:tr w14:paraId="7A9E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388" w:type="pct"/>
            <w:vAlign w:val="center"/>
          </w:tcPr>
          <w:p w14:paraId="1F87C7B2">
            <w:pPr>
              <w:pStyle w:val="13"/>
              <w:numPr>
                <w:ilvl w:val="0"/>
                <w:numId w:val="1"/>
              </w:numPr>
              <w:spacing w:before="103" w:line="158" w:lineRule="auto"/>
              <w:ind w:left="425" w:leftChars="0" w:hanging="425" w:firstLineChars="0"/>
              <w:jc w:val="center"/>
            </w:pPr>
          </w:p>
        </w:tc>
        <w:tc>
          <w:tcPr>
            <w:tcW w:w="1160" w:type="pct"/>
            <w:vAlign w:val="top"/>
          </w:tcPr>
          <w:p w14:paraId="2D2EE089">
            <w:pPr>
              <w:spacing w:line="276" w:lineRule="auto"/>
              <w:rPr>
                <w:rFonts w:ascii="Arial"/>
                <w:sz w:val="21"/>
              </w:rPr>
            </w:pPr>
          </w:p>
          <w:p w14:paraId="368C8485">
            <w:pPr>
              <w:spacing w:line="277" w:lineRule="auto"/>
              <w:rPr>
                <w:rFonts w:ascii="Arial"/>
                <w:sz w:val="21"/>
              </w:rPr>
            </w:pPr>
          </w:p>
          <w:p w14:paraId="61AD6456">
            <w:pPr>
              <w:pStyle w:val="13"/>
              <w:spacing w:before="103" w:line="217" w:lineRule="auto"/>
              <w:ind w:left="115" w:right="103" w:firstLine="1"/>
            </w:pPr>
            <w:r>
              <w:rPr>
                <w:spacing w:val="-7"/>
                <w:w w:val="97"/>
              </w:rPr>
              <w:t>分包和非主体、非关</w:t>
            </w:r>
            <w:r>
              <w:rPr>
                <w:spacing w:val="11"/>
              </w:rPr>
              <w:t xml:space="preserve"> </w:t>
            </w:r>
            <w:r>
              <w:rPr>
                <w:spacing w:val="-4"/>
              </w:rPr>
              <w:t>键性工作</w:t>
            </w:r>
          </w:p>
        </w:tc>
        <w:tc>
          <w:tcPr>
            <w:tcW w:w="3450" w:type="pct"/>
            <w:gridSpan w:val="2"/>
            <w:vAlign w:val="top"/>
          </w:tcPr>
          <w:p w14:paraId="654F306E">
            <w:pPr>
              <w:pStyle w:val="13"/>
              <w:spacing w:before="241" w:line="214" w:lineRule="auto"/>
              <w:ind w:left="131"/>
            </w:pPr>
            <w:r>
              <w:rPr>
                <w:rFonts w:hint="eastAsia"/>
                <w:spacing w:val="2"/>
                <w:lang w:eastAsia="zh-CN"/>
              </w:rPr>
              <w:t>☑</w:t>
            </w:r>
            <w:r>
              <w:rPr>
                <w:spacing w:val="2"/>
              </w:rPr>
              <w:t xml:space="preserve">  </w:t>
            </w:r>
            <w:r>
              <w:rPr>
                <w:spacing w:val="11"/>
              </w:rPr>
              <w:t>不允许</w:t>
            </w:r>
          </w:p>
          <w:p w14:paraId="5B6FA533">
            <w:pPr>
              <w:pStyle w:val="13"/>
              <w:spacing w:before="206" w:line="203" w:lineRule="auto"/>
              <w:ind w:left="123" w:right="102" w:firstLine="12"/>
              <w:jc w:val="both"/>
            </w:pPr>
            <w:r>
              <w:rPr>
                <w:spacing w:val="2"/>
              </w:rPr>
              <w:t>□  允许，供应商根据采购文件载明的标的</w:t>
            </w:r>
            <w:r>
              <w:rPr>
                <w:spacing w:val="1"/>
              </w:rPr>
              <w:t>采购项目实际</w:t>
            </w:r>
            <w:r>
              <w:t xml:space="preserve"> </w:t>
            </w:r>
            <w:r>
              <w:rPr>
                <w:spacing w:val="-5"/>
              </w:rPr>
              <w:t>情况，拟在成交后将成交项目的非主体、非关键性工作交</w:t>
            </w:r>
            <w:r>
              <w:rPr>
                <w:spacing w:val="2"/>
              </w:rPr>
              <w:t xml:space="preserve"> </w:t>
            </w:r>
            <w:r>
              <w:rPr>
                <w:spacing w:val="-3"/>
              </w:rPr>
              <w:t>由他人完成的，应当在响应文件中载明。</w:t>
            </w:r>
          </w:p>
        </w:tc>
      </w:tr>
      <w:tr w14:paraId="0907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9" w:hRule="atLeast"/>
        </w:trPr>
        <w:tc>
          <w:tcPr>
            <w:tcW w:w="388" w:type="pct"/>
            <w:vAlign w:val="center"/>
          </w:tcPr>
          <w:p w14:paraId="664F7865">
            <w:pPr>
              <w:pStyle w:val="13"/>
              <w:numPr>
                <w:ilvl w:val="0"/>
                <w:numId w:val="1"/>
              </w:numPr>
              <w:spacing w:before="102" w:line="159" w:lineRule="auto"/>
              <w:ind w:left="425" w:leftChars="0" w:hanging="425" w:firstLineChars="0"/>
              <w:jc w:val="center"/>
            </w:pPr>
          </w:p>
        </w:tc>
        <w:tc>
          <w:tcPr>
            <w:tcW w:w="1160" w:type="pct"/>
            <w:vAlign w:val="top"/>
          </w:tcPr>
          <w:p w14:paraId="328DC5F1">
            <w:pPr>
              <w:spacing w:line="247" w:lineRule="auto"/>
              <w:rPr>
                <w:rFonts w:ascii="Arial"/>
                <w:sz w:val="21"/>
              </w:rPr>
            </w:pPr>
          </w:p>
          <w:p w14:paraId="7081938A">
            <w:pPr>
              <w:spacing w:line="247" w:lineRule="auto"/>
              <w:rPr>
                <w:rFonts w:ascii="Arial"/>
                <w:sz w:val="21"/>
              </w:rPr>
            </w:pPr>
          </w:p>
          <w:p w14:paraId="3B65F8C1">
            <w:pPr>
              <w:spacing w:line="247" w:lineRule="auto"/>
              <w:rPr>
                <w:rFonts w:ascii="Arial"/>
                <w:sz w:val="21"/>
              </w:rPr>
            </w:pPr>
          </w:p>
          <w:p w14:paraId="2045EE38">
            <w:pPr>
              <w:spacing w:line="247" w:lineRule="auto"/>
              <w:rPr>
                <w:rFonts w:ascii="Arial"/>
                <w:sz w:val="21"/>
              </w:rPr>
            </w:pPr>
          </w:p>
          <w:p w14:paraId="78273DEE">
            <w:pPr>
              <w:pStyle w:val="13"/>
              <w:spacing w:before="103" w:line="188" w:lineRule="auto"/>
              <w:ind w:left="128"/>
            </w:pPr>
            <w:r>
              <w:rPr>
                <w:spacing w:val="-5"/>
              </w:rPr>
              <w:t>多包成交规则</w:t>
            </w:r>
          </w:p>
        </w:tc>
        <w:tc>
          <w:tcPr>
            <w:tcW w:w="3450" w:type="pct"/>
            <w:gridSpan w:val="2"/>
            <w:vAlign w:val="top"/>
          </w:tcPr>
          <w:p w14:paraId="19744A7F">
            <w:pPr>
              <w:pStyle w:val="13"/>
              <w:spacing w:before="130" w:line="217" w:lineRule="auto"/>
              <w:ind w:left="121" w:right="102"/>
            </w:pPr>
            <w:r>
              <w:rPr>
                <w:spacing w:val="-1"/>
              </w:rPr>
              <w:t>分包采购的项目，供应商可以选择</w:t>
            </w:r>
            <w:r>
              <w:rPr>
                <w:spacing w:val="71"/>
                <w:w w:val="101"/>
                <w:u w:val="single" w:color="auto"/>
              </w:rPr>
              <w:t xml:space="preserve"> </w:t>
            </w:r>
            <w:r>
              <w:rPr>
                <w:spacing w:val="-1"/>
                <w:u w:val="single" w:color="auto"/>
              </w:rPr>
              <w:t>/</w:t>
            </w:r>
            <w:r>
              <w:rPr>
                <w:spacing w:val="66"/>
                <w:w w:val="101"/>
                <w:u w:val="single" w:color="auto"/>
              </w:rPr>
              <w:t xml:space="preserve"> </w:t>
            </w:r>
            <w:r>
              <w:rPr>
                <w:spacing w:val="-1"/>
              </w:rPr>
              <w:t>个包报价，但只能</w:t>
            </w:r>
            <w:r>
              <w:t xml:space="preserve"> </w:t>
            </w:r>
            <w:r>
              <w:rPr>
                <w:spacing w:val="-8"/>
              </w:rPr>
              <w:t>成交</w:t>
            </w:r>
            <w:r>
              <w:rPr>
                <w:spacing w:val="61"/>
                <w:u w:val="single" w:color="auto"/>
              </w:rPr>
              <w:t xml:space="preserve"> </w:t>
            </w:r>
            <w:r>
              <w:rPr>
                <w:spacing w:val="-8"/>
                <w:u w:val="single" w:color="auto"/>
              </w:rPr>
              <w:t>/</w:t>
            </w:r>
            <w:r>
              <w:rPr>
                <w:spacing w:val="66"/>
                <w:u w:val="single" w:color="auto"/>
              </w:rPr>
              <w:t xml:space="preserve"> </w:t>
            </w:r>
            <w:r>
              <w:rPr>
                <w:spacing w:val="-8"/>
              </w:rPr>
              <w:t>个包。</w:t>
            </w:r>
          </w:p>
          <w:p w14:paraId="3D1D013F">
            <w:pPr>
              <w:pStyle w:val="13"/>
              <w:spacing w:before="62" w:line="207" w:lineRule="auto"/>
              <w:ind w:left="119"/>
              <w:jc w:val="both"/>
            </w:pPr>
            <w:r>
              <w:rPr>
                <w:spacing w:val="-5"/>
              </w:rPr>
              <w:t>供应商可依照采购文件要求进行多个包报价。若所投多个</w:t>
            </w:r>
            <w:r>
              <w:t xml:space="preserve">  </w:t>
            </w:r>
            <w:r>
              <w:rPr>
                <w:spacing w:val="-9"/>
              </w:rPr>
              <w:t>包的报价排位均第一，由供应商自行选择其中</w:t>
            </w:r>
            <w:r>
              <w:rPr>
                <w:spacing w:val="-9"/>
                <w:u w:val="single" w:color="auto"/>
              </w:rPr>
              <w:t xml:space="preserve">   </w:t>
            </w:r>
            <w:r>
              <w:rPr>
                <w:spacing w:val="-50"/>
              </w:rPr>
              <w:t xml:space="preserve"> </w:t>
            </w:r>
            <w:r>
              <w:rPr>
                <w:spacing w:val="-9"/>
              </w:rPr>
              <w:t>个包成交；</w:t>
            </w:r>
            <w:r>
              <w:t xml:space="preserve"> </w:t>
            </w:r>
            <w:r>
              <w:rPr>
                <w:spacing w:val="-5"/>
              </w:rPr>
              <w:t>其他包参与报价排序，排序第一也不成交，成交顺延</w:t>
            </w:r>
            <w:r>
              <w:rPr>
                <w:spacing w:val="-6"/>
              </w:rPr>
              <w:t>排序</w:t>
            </w:r>
            <w:r>
              <w:t xml:space="preserve">  </w:t>
            </w:r>
            <w:r>
              <w:rPr>
                <w:spacing w:val="-5"/>
              </w:rPr>
              <w:t>第二的供应商，以此类推。</w:t>
            </w:r>
          </w:p>
        </w:tc>
      </w:tr>
      <w:tr w14:paraId="74F3D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388" w:type="pct"/>
            <w:vAlign w:val="center"/>
          </w:tcPr>
          <w:p w14:paraId="5C17796A">
            <w:pPr>
              <w:pStyle w:val="13"/>
              <w:numPr>
                <w:ilvl w:val="0"/>
                <w:numId w:val="1"/>
              </w:numPr>
              <w:spacing w:before="103" w:line="157" w:lineRule="auto"/>
              <w:ind w:left="425" w:leftChars="0" w:hanging="425" w:firstLineChars="0"/>
              <w:jc w:val="center"/>
            </w:pPr>
          </w:p>
        </w:tc>
        <w:tc>
          <w:tcPr>
            <w:tcW w:w="1160" w:type="pct"/>
            <w:vAlign w:val="top"/>
          </w:tcPr>
          <w:p w14:paraId="231523AF">
            <w:pPr>
              <w:pStyle w:val="13"/>
              <w:spacing w:before="319" w:line="188" w:lineRule="auto"/>
              <w:ind w:left="121"/>
            </w:pPr>
            <w:r>
              <w:rPr>
                <w:spacing w:val="-6"/>
              </w:rPr>
              <w:t>监督</w:t>
            </w:r>
          </w:p>
        </w:tc>
        <w:tc>
          <w:tcPr>
            <w:tcW w:w="3450" w:type="pct"/>
            <w:gridSpan w:val="2"/>
            <w:vAlign w:val="top"/>
          </w:tcPr>
          <w:p w14:paraId="6491191C">
            <w:pPr>
              <w:pStyle w:val="13"/>
              <w:spacing w:before="130" w:line="195" w:lineRule="auto"/>
              <w:ind w:left="140" w:right="102" w:hanging="22"/>
            </w:pPr>
            <w:r>
              <w:rPr>
                <w:spacing w:val="5"/>
              </w:rPr>
              <w:t>本次采购活动以及相关当事人应当接受当地监督管理部</w:t>
            </w:r>
            <w:r>
              <w:rPr>
                <w:spacing w:val="2"/>
              </w:rPr>
              <w:t xml:space="preserve"> </w:t>
            </w:r>
            <w:r>
              <w:rPr>
                <w:spacing w:val="-8"/>
              </w:rPr>
              <w:t>门依法实施的监督。</w:t>
            </w:r>
          </w:p>
        </w:tc>
      </w:tr>
      <w:tr w14:paraId="3B0A9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388" w:type="pct"/>
            <w:vAlign w:val="center"/>
          </w:tcPr>
          <w:p w14:paraId="1914B6ED">
            <w:pPr>
              <w:pStyle w:val="13"/>
              <w:numPr>
                <w:ilvl w:val="0"/>
                <w:numId w:val="1"/>
              </w:numPr>
              <w:spacing w:before="114" w:line="250" w:lineRule="exact"/>
              <w:ind w:left="425" w:leftChars="0" w:hanging="425" w:firstLineChars="0"/>
              <w:jc w:val="center"/>
            </w:pPr>
          </w:p>
        </w:tc>
        <w:tc>
          <w:tcPr>
            <w:tcW w:w="1160" w:type="pct"/>
            <w:vAlign w:val="top"/>
          </w:tcPr>
          <w:p w14:paraId="2CCA47F2">
            <w:pPr>
              <w:pStyle w:val="13"/>
              <w:spacing w:before="86" w:line="162" w:lineRule="auto"/>
              <w:ind w:left="119"/>
            </w:pPr>
            <w:r>
              <w:rPr>
                <w:spacing w:val="-5"/>
              </w:rPr>
              <w:t>公证费</w:t>
            </w:r>
          </w:p>
        </w:tc>
        <w:tc>
          <w:tcPr>
            <w:tcW w:w="3450" w:type="pct"/>
            <w:gridSpan w:val="2"/>
            <w:vAlign w:val="top"/>
          </w:tcPr>
          <w:p w14:paraId="12C4B630">
            <w:pPr>
              <w:pStyle w:val="13"/>
              <w:spacing w:before="86" w:line="162" w:lineRule="auto"/>
              <w:ind w:left="148"/>
              <w:rPr>
                <w:rFonts w:hint="eastAsia" w:eastAsia="微软雅黑"/>
                <w:lang w:eastAsia="zh-CN"/>
              </w:rPr>
            </w:pPr>
            <w:r>
              <w:rPr>
                <w:rFonts w:hint="eastAsia"/>
                <w:spacing w:val="-11"/>
                <w:lang w:val="en-US" w:eastAsia="zh-CN"/>
              </w:rPr>
              <w:t>/</w:t>
            </w:r>
          </w:p>
        </w:tc>
      </w:tr>
      <w:tr w14:paraId="6CCF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388" w:type="pct"/>
            <w:vAlign w:val="center"/>
          </w:tcPr>
          <w:p w14:paraId="5E87ACCE">
            <w:pPr>
              <w:pStyle w:val="13"/>
              <w:numPr>
                <w:ilvl w:val="0"/>
                <w:numId w:val="1"/>
              </w:numPr>
              <w:spacing w:before="103" w:line="159" w:lineRule="auto"/>
              <w:ind w:left="425" w:leftChars="0" w:hanging="425" w:firstLineChars="0"/>
              <w:jc w:val="center"/>
            </w:pPr>
          </w:p>
        </w:tc>
        <w:tc>
          <w:tcPr>
            <w:tcW w:w="1160" w:type="pct"/>
            <w:vAlign w:val="top"/>
          </w:tcPr>
          <w:p w14:paraId="524EF78D">
            <w:pPr>
              <w:spacing w:line="247" w:lineRule="auto"/>
              <w:rPr>
                <w:rFonts w:ascii="Arial"/>
                <w:sz w:val="21"/>
              </w:rPr>
            </w:pPr>
          </w:p>
          <w:p w14:paraId="063DB805">
            <w:pPr>
              <w:spacing w:line="248" w:lineRule="auto"/>
              <w:rPr>
                <w:rFonts w:ascii="Arial"/>
                <w:sz w:val="21"/>
              </w:rPr>
            </w:pPr>
          </w:p>
          <w:p w14:paraId="4E38A133">
            <w:pPr>
              <w:pStyle w:val="13"/>
              <w:spacing w:before="103" w:line="188" w:lineRule="auto"/>
              <w:ind w:left="114"/>
            </w:pPr>
            <w:r>
              <w:rPr>
                <w:spacing w:val="-3"/>
              </w:rPr>
              <w:t>招标代理费</w:t>
            </w:r>
          </w:p>
        </w:tc>
        <w:tc>
          <w:tcPr>
            <w:tcW w:w="3450" w:type="pct"/>
            <w:gridSpan w:val="2"/>
            <w:vAlign w:val="top"/>
          </w:tcPr>
          <w:p w14:paraId="0AD552EE">
            <w:pPr>
              <w:pStyle w:val="13"/>
              <w:spacing w:before="89" w:line="190" w:lineRule="auto"/>
              <w:ind w:left="117" w:right="101"/>
              <w:jc w:val="both"/>
            </w:pPr>
            <w:r>
              <w:rPr>
                <w:spacing w:val="-7"/>
              </w:rPr>
              <w:t>按照发改价格〔2015〕299 号通知</w:t>
            </w:r>
            <w:r>
              <w:rPr>
                <w:spacing w:val="-8"/>
              </w:rPr>
              <w:t>要求，参照国家计委计</w:t>
            </w:r>
            <w:r>
              <w:t xml:space="preserve"> </w:t>
            </w:r>
            <w:r>
              <w:rPr>
                <w:spacing w:val="-13"/>
              </w:rPr>
              <w:t>价格〔2002〕1980 号文及发改价格〔201</w:t>
            </w:r>
            <w:r>
              <w:rPr>
                <w:spacing w:val="-14"/>
              </w:rPr>
              <w:t>1〕534 号文的标</w:t>
            </w:r>
            <w:r>
              <w:t xml:space="preserve"> </w:t>
            </w:r>
            <w:r>
              <w:rPr>
                <w:spacing w:val="-5"/>
              </w:rPr>
              <w:t>准收取代理服务费，由中标（成交）人向采购代理机构交</w:t>
            </w:r>
            <w:r>
              <w:rPr>
                <w:spacing w:val="7"/>
              </w:rPr>
              <w:t xml:space="preserve"> </w:t>
            </w:r>
            <w:r>
              <w:rPr>
                <w:spacing w:val="-6"/>
              </w:rPr>
              <w:t>纳代理服务费。</w:t>
            </w:r>
          </w:p>
        </w:tc>
      </w:tr>
      <w:tr w14:paraId="1848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5" w:hRule="atLeast"/>
        </w:trPr>
        <w:tc>
          <w:tcPr>
            <w:tcW w:w="388" w:type="pct"/>
            <w:vAlign w:val="center"/>
          </w:tcPr>
          <w:p w14:paraId="4B4BB8C1">
            <w:pPr>
              <w:pStyle w:val="13"/>
              <w:numPr>
                <w:ilvl w:val="0"/>
                <w:numId w:val="1"/>
              </w:numPr>
              <w:spacing w:before="103" w:line="158" w:lineRule="auto"/>
              <w:ind w:left="425" w:leftChars="0" w:hanging="425" w:firstLineChars="0"/>
              <w:jc w:val="center"/>
            </w:pPr>
          </w:p>
        </w:tc>
        <w:tc>
          <w:tcPr>
            <w:tcW w:w="1160" w:type="pct"/>
            <w:vAlign w:val="top"/>
          </w:tcPr>
          <w:p w14:paraId="64E199B5">
            <w:pPr>
              <w:spacing w:line="269" w:lineRule="auto"/>
              <w:rPr>
                <w:rFonts w:ascii="Arial"/>
                <w:sz w:val="21"/>
              </w:rPr>
            </w:pPr>
          </w:p>
          <w:p w14:paraId="013CD959">
            <w:pPr>
              <w:spacing w:line="269" w:lineRule="auto"/>
              <w:rPr>
                <w:rFonts w:ascii="Arial"/>
                <w:sz w:val="21"/>
              </w:rPr>
            </w:pPr>
          </w:p>
          <w:p w14:paraId="52D12967">
            <w:pPr>
              <w:spacing w:line="269" w:lineRule="auto"/>
              <w:rPr>
                <w:rFonts w:ascii="Arial"/>
                <w:sz w:val="21"/>
              </w:rPr>
            </w:pPr>
          </w:p>
          <w:p w14:paraId="003601CE">
            <w:pPr>
              <w:spacing w:line="270" w:lineRule="auto"/>
              <w:rPr>
                <w:rFonts w:ascii="Arial"/>
                <w:sz w:val="21"/>
              </w:rPr>
            </w:pPr>
          </w:p>
          <w:p w14:paraId="602B90C0">
            <w:pPr>
              <w:spacing w:line="270" w:lineRule="auto"/>
              <w:rPr>
                <w:rFonts w:ascii="Arial"/>
                <w:sz w:val="21"/>
              </w:rPr>
            </w:pPr>
          </w:p>
          <w:p w14:paraId="27B78E15">
            <w:pPr>
              <w:pStyle w:val="13"/>
              <w:spacing w:before="103" w:line="199" w:lineRule="auto"/>
              <w:ind w:left="115" w:right="103" w:firstLine="4"/>
            </w:pPr>
            <w:r>
              <w:rPr>
                <w:spacing w:val="-7"/>
                <w:w w:val="97"/>
              </w:rPr>
              <w:t>节能、环保政府采购</w:t>
            </w:r>
            <w:r>
              <w:rPr>
                <w:spacing w:val="8"/>
              </w:rPr>
              <w:t xml:space="preserve"> </w:t>
            </w:r>
            <w:r>
              <w:rPr>
                <w:spacing w:val="-5"/>
              </w:rPr>
              <w:t>政策</w:t>
            </w:r>
          </w:p>
        </w:tc>
        <w:tc>
          <w:tcPr>
            <w:tcW w:w="3450" w:type="pct"/>
            <w:gridSpan w:val="2"/>
            <w:vAlign w:val="top"/>
          </w:tcPr>
          <w:p w14:paraId="4BABD7F1">
            <w:pPr>
              <w:pStyle w:val="13"/>
              <w:spacing w:before="92" w:line="196" w:lineRule="auto"/>
              <w:ind w:left="115" w:right="41" w:firstLine="4"/>
              <w:jc w:val="both"/>
            </w:pPr>
            <w:r>
              <w:rPr>
                <w:spacing w:val="-2"/>
              </w:rPr>
              <w:t>严格执行《财政部  发展改革委  生态环境部</w:t>
            </w:r>
            <w:r>
              <w:rPr>
                <w:spacing w:val="-3"/>
              </w:rPr>
              <w:t xml:space="preserve">  市场监管总</w:t>
            </w:r>
            <w:r>
              <w:t xml:space="preserve">  </w:t>
            </w:r>
            <w:r>
              <w:rPr>
                <w:spacing w:val="-5"/>
              </w:rPr>
              <w:t>局关于调整优化节能产品、环境标志产品政府采购执行机</w:t>
            </w:r>
            <w:r>
              <w:rPr>
                <w:spacing w:val="5"/>
              </w:rPr>
              <w:t xml:space="preserve">  </w:t>
            </w:r>
            <w:r>
              <w:rPr>
                <w:spacing w:val="-7"/>
              </w:rPr>
              <w:t>制的通知》（财库〔2019〕9 号）、关于印发节能产品政</w:t>
            </w:r>
            <w:r>
              <w:rPr>
                <w:spacing w:val="4"/>
              </w:rPr>
              <w:t xml:space="preserve">  </w:t>
            </w:r>
            <w:r>
              <w:rPr>
                <w:spacing w:val="-5"/>
              </w:rPr>
              <w:t>府采购品目清单的通知（财库〔2019〕</w:t>
            </w:r>
            <w:r>
              <w:rPr>
                <w:spacing w:val="-28"/>
              </w:rPr>
              <w:t xml:space="preserve"> </w:t>
            </w:r>
            <w:r>
              <w:rPr>
                <w:spacing w:val="-5"/>
              </w:rPr>
              <w:t>19 号）</w:t>
            </w:r>
            <w:r>
              <w:rPr>
                <w:spacing w:val="-45"/>
              </w:rPr>
              <w:t xml:space="preserve"> </w:t>
            </w:r>
            <w:r>
              <w:rPr>
                <w:spacing w:val="-5"/>
              </w:rPr>
              <w:t>、关于印</w:t>
            </w:r>
            <w:r>
              <w:t xml:space="preserve">  </w:t>
            </w:r>
            <w:r>
              <w:rPr>
                <w:spacing w:val="-5"/>
              </w:rPr>
              <w:t>发环境标志产品政府采购品目清单的通知（财库〔201</w:t>
            </w:r>
            <w:r>
              <w:rPr>
                <w:spacing w:val="-6"/>
              </w:rPr>
              <w:t>9〕</w:t>
            </w:r>
            <w:r>
              <w:t xml:space="preserve"> </w:t>
            </w:r>
            <w:r>
              <w:rPr>
                <w:spacing w:val="-1"/>
              </w:rPr>
              <w:t>18 号）</w:t>
            </w:r>
            <w:r>
              <w:rPr>
                <w:spacing w:val="-33"/>
              </w:rPr>
              <w:t xml:space="preserve"> </w:t>
            </w:r>
            <w:r>
              <w:rPr>
                <w:spacing w:val="-1"/>
              </w:rPr>
              <w:t>、市场监管总局关于发布参与实施政府采购节能</w:t>
            </w:r>
            <w:r>
              <w:t xml:space="preserve">  </w:t>
            </w:r>
            <w:r>
              <w:rPr>
                <w:spacing w:val="-6"/>
              </w:rPr>
              <w:t>产品、环境标志产品认证机构名录的公告（2019 年第 16</w:t>
            </w:r>
            <w:r>
              <w:rPr>
                <w:spacing w:val="6"/>
              </w:rPr>
              <w:t xml:space="preserve">  </w:t>
            </w:r>
            <w:r>
              <w:rPr>
                <w:spacing w:val="-2"/>
              </w:rPr>
              <w:t>号），本次采购产品类别属于政府强制采购产品</w:t>
            </w:r>
            <w:r>
              <w:rPr>
                <w:spacing w:val="-3"/>
              </w:rPr>
              <w:t>类别的，</w:t>
            </w:r>
            <w:r>
              <w:t xml:space="preserve"> </w:t>
            </w:r>
            <w:r>
              <w:rPr>
                <w:spacing w:val="-5"/>
              </w:rPr>
              <w:t>应当按照要求提供依据国家确定的认证机构出具的、处于</w:t>
            </w:r>
            <w:r>
              <w:rPr>
                <w:spacing w:val="5"/>
              </w:rPr>
              <w:t xml:space="preserve">  </w:t>
            </w:r>
            <w:r>
              <w:rPr>
                <w:spacing w:val="-5"/>
              </w:rPr>
              <w:t>有效期之内的节能产品或环境标志产品认证证书，否则响应文件无效；属于政府优先采购产品类别的，应当按照要</w:t>
            </w:r>
            <w:r>
              <w:rPr>
                <w:spacing w:val="8"/>
              </w:rPr>
              <w:t xml:space="preserve"> </w:t>
            </w:r>
            <w:r>
              <w:rPr>
                <w:spacing w:val="-5"/>
              </w:rPr>
              <w:t>求提供依据国家确定的认证机构出具的、处于有效期之内</w:t>
            </w:r>
            <w:r>
              <w:rPr>
                <w:spacing w:val="1"/>
              </w:rPr>
              <w:t xml:space="preserve"> </w:t>
            </w:r>
            <w:r>
              <w:rPr>
                <w:spacing w:val="-3"/>
              </w:rPr>
              <w:t>的节能产品或环境标志产品认证证书，否则不予认定。</w:t>
            </w:r>
          </w:p>
        </w:tc>
      </w:tr>
      <w:tr w14:paraId="03F74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388" w:type="pct"/>
            <w:vAlign w:val="center"/>
          </w:tcPr>
          <w:p w14:paraId="69EF425D">
            <w:pPr>
              <w:numPr>
                <w:ilvl w:val="0"/>
                <w:numId w:val="1"/>
              </w:numPr>
              <w:ind w:left="425" w:leftChars="0" w:hanging="425" w:firstLineChars="0"/>
              <w:jc w:val="center"/>
              <w:rPr>
                <w:rFonts w:ascii="Arial"/>
                <w:sz w:val="21"/>
              </w:rPr>
            </w:pPr>
          </w:p>
        </w:tc>
        <w:tc>
          <w:tcPr>
            <w:tcW w:w="1160" w:type="pct"/>
            <w:vAlign w:val="top"/>
          </w:tcPr>
          <w:p w14:paraId="692D48E6">
            <w:pPr>
              <w:spacing w:line="245" w:lineRule="auto"/>
              <w:rPr>
                <w:rFonts w:ascii="Arial"/>
                <w:sz w:val="21"/>
              </w:rPr>
            </w:pPr>
          </w:p>
          <w:p w14:paraId="45F3F6BB">
            <w:pPr>
              <w:spacing w:line="245" w:lineRule="auto"/>
              <w:rPr>
                <w:rFonts w:ascii="Arial"/>
                <w:sz w:val="21"/>
              </w:rPr>
            </w:pPr>
          </w:p>
          <w:p w14:paraId="745BCB22">
            <w:pPr>
              <w:spacing w:line="245" w:lineRule="auto"/>
              <w:rPr>
                <w:rFonts w:ascii="Arial"/>
                <w:sz w:val="21"/>
              </w:rPr>
            </w:pPr>
          </w:p>
          <w:p w14:paraId="6CAC9AF0">
            <w:pPr>
              <w:spacing w:line="245" w:lineRule="auto"/>
              <w:rPr>
                <w:rFonts w:ascii="Arial"/>
                <w:sz w:val="21"/>
              </w:rPr>
            </w:pPr>
          </w:p>
          <w:p w14:paraId="795D3109">
            <w:pPr>
              <w:spacing w:line="245" w:lineRule="auto"/>
              <w:rPr>
                <w:rFonts w:ascii="Arial"/>
                <w:sz w:val="21"/>
              </w:rPr>
            </w:pPr>
          </w:p>
          <w:p w14:paraId="48B06CE9">
            <w:pPr>
              <w:spacing w:line="245" w:lineRule="auto"/>
              <w:rPr>
                <w:rFonts w:ascii="Arial"/>
                <w:sz w:val="21"/>
              </w:rPr>
            </w:pPr>
          </w:p>
          <w:p w14:paraId="6837BF1D">
            <w:pPr>
              <w:spacing w:line="245" w:lineRule="auto"/>
              <w:rPr>
                <w:rFonts w:ascii="Arial"/>
                <w:sz w:val="21"/>
              </w:rPr>
            </w:pPr>
          </w:p>
          <w:p w14:paraId="6FE97BDE">
            <w:pPr>
              <w:spacing w:line="245" w:lineRule="auto"/>
              <w:rPr>
                <w:rFonts w:ascii="Arial"/>
                <w:sz w:val="21"/>
              </w:rPr>
            </w:pPr>
          </w:p>
          <w:p w14:paraId="2EAF2F3E">
            <w:pPr>
              <w:spacing w:line="246" w:lineRule="auto"/>
              <w:rPr>
                <w:rFonts w:ascii="Arial"/>
                <w:sz w:val="21"/>
              </w:rPr>
            </w:pPr>
          </w:p>
          <w:p w14:paraId="47EB4F2B">
            <w:pPr>
              <w:spacing w:line="246" w:lineRule="auto"/>
              <w:rPr>
                <w:rFonts w:ascii="Arial"/>
                <w:sz w:val="21"/>
              </w:rPr>
            </w:pPr>
          </w:p>
          <w:p w14:paraId="23A068BB">
            <w:pPr>
              <w:spacing w:line="246" w:lineRule="auto"/>
              <w:rPr>
                <w:rFonts w:ascii="Arial"/>
                <w:sz w:val="21"/>
              </w:rPr>
            </w:pPr>
          </w:p>
          <w:p w14:paraId="5E54EE03">
            <w:pPr>
              <w:spacing w:line="246" w:lineRule="auto"/>
              <w:rPr>
                <w:rFonts w:ascii="Arial"/>
                <w:sz w:val="21"/>
              </w:rPr>
            </w:pPr>
          </w:p>
          <w:p w14:paraId="05923969">
            <w:pPr>
              <w:spacing w:line="246" w:lineRule="auto"/>
              <w:rPr>
                <w:rFonts w:ascii="Arial"/>
                <w:sz w:val="21"/>
              </w:rPr>
            </w:pPr>
          </w:p>
          <w:p w14:paraId="2CB1D84F">
            <w:pPr>
              <w:spacing w:line="246" w:lineRule="auto"/>
              <w:rPr>
                <w:rFonts w:ascii="Arial"/>
                <w:sz w:val="21"/>
              </w:rPr>
            </w:pPr>
          </w:p>
          <w:p w14:paraId="79A91D05">
            <w:pPr>
              <w:spacing w:line="246" w:lineRule="auto"/>
              <w:rPr>
                <w:rFonts w:ascii="Arial"/>
                <w:sz w:val="21"/>
              </w:rPr>
            </w:pPr>
          </w:p>
          <w:p w14:paraId="709A444A">
            <w:pPr>
              <w:spacing w:line="246" w:lineRule="auto"/>
              <w:rPr>
                <w:rFonts w:ascii="Arial"/>
                <w:sz w:val="21"/>
              </w:rPr>
            </w:pPr>
          </w:p>
          <w:p w14:paraId="72283A6B">
            <w:pPr>
              <w:spacing w:line="246" w:lineRule="auto"/>
              <w:rPr>
                <w:rFonts w:ascii="Arial"/>
                <w:sz w:val="21"/>
              </w:rPr>
            </w:pPr>
          </w:p>
          <w:p w14:paraId="1F7223F2">
            <w:pPr>
              <w:spacing w:line="246" w:lineRule="auto"/>
              <w:rPr>
                <w:rFonts w:ascii="Arial"/>
                <w:sz w:val="21"/>
              </w:rPr>
            </w:pPr>
          </w:p>
          <w:p w14:paraId="7817C57E">
            <w:pPr>
              <w:pStyle w:val="13"/>
              <w:spacing w:before="103" w:line="188" w:lineRule="auto"/>
              <w:ind w:left="145" w:leftChars="0"/>
              <w:rPr>
                <w:rFonts w:ascii="Arial"/>
                <w:sz w:val="21"/>
              </w:rPr>
            </w:pPr>
            <w:r>
              <w:rPr>
                <w:spacing w:val="-6"/>
              </w:rPr>
              <w:t>中小企业扶持政策</w:t>
            </w:r>
          </w:p>
        </w:tc>
        <w:tc>
          <w:tcPr>
            <w:tcW w:w="3450" w:type="pct"/>
            <w:gridSpan w:val="2"/>
            <w:vAlign w:val="top"/>
          </w:tcPr>
          <w:p w14:paraId="5FAB89DC">
            <w:pPr>
              <w:pStyle w:val="13"/>
              <w:spacing w:before="78" w:line="199" w:lineRule="auto"/>
              <w:ind w:left="122" w:right="102" w:firstLine="1"/>
            </w:pPr>
            <w:r>
              <w:rPr>
                <w:spacing w:val="-5"/>
              </w:rPr>
              <w:t>关于中小企业、残疾人福利性单位、监狱企业扶持政策落</w:t>
            </w:r>
            <w:r>
              <w:rPr>
                <w:spacing w:val="-12"/>
              </w:rPr>
              <w:t>实的规定：</w:t>
            </w:r>
          </w:p>
          <w:p w14:paraId="627DA513">
            <w:pPr>
              <w:pStyle w:val="13"/>
              <w:spacing w:before="36" w:line="196" w:lineRule="auto"/>
              <w:ind w:left="118" w:right="120"/>
            </w:pPr>
            <w:r>
              <w:rPr>
                <w:spacing w:val="-6"/>
              </w:rPr>
              <w:t>本项目按照《新疆维吾尔自治区政府采购促进中小企业发</w:t>
            </w:r>
            <w:r>
              <w:rPr>
                <w:spacing w:val="13"/>
              </w:rPr>
              <w:t xml:space="preserve"> </w:t>
            </w:r>
            <w:r>
              <w:rPr>
                <w:spacing w:val="-6"/>
              </w:rPr>
              <w:t>展管理实施办法》（新财规〔2021〕6 号）</w:t>
            </w:r>
          </w:p>
          <w:p w14:paraId="20AE8A70">
            <w:pPr>
              <w:pStyle w:val="13"/>
              <w:spacing w:before="45" w:line="187" w:lineRule="auto"/>
              <w:ind w:left="118" w:right="102" w:firstLine="249"/>
            </w:pPr>
            <w:r>
              <w:rPr>
                <w:spacing w:val="-11"/>
              </w:rPr>
              <w:t>1、采购限额标准以上， 200万元以下的货物和服务采购</w:t>
            </w:r>
            <w:r>
              <w:rPr>
                <w:spacing w:val="15"/>
              </w:rPr>
              <w:t xml:space="preserve"> </w:t>
            </w:r>
            <w:r>
              <w:rPr>
                <w:spacing w:val="-3"/>
              </w:rPr>
              <w:t>项目、400万元以下的工程采购项目，适宜由中小企业提</w:t>
            </w:r>
            <w:r>
              <w:rPr>
                <w:spacing w:val="17"/>
              </w:rPr>
              <w:t xml:space="preserve"> </w:t>
            </w:r>
            <w:r>
              <w:rPr>
                <w:spacing w:val="-3"/>
              </w:rPr>
              <w:t>供的，采购人应当专门面向中小企业采购。</w:t>
            </w:r>
          </w:p>
          <w:p w14:paraId="0BF724A9">
            <w:pPr>
              <w:pStyle w:val="13"/>
              <w:spacing w:before="36" w:line="187" w:lineRule="auto"/>
              <w:ind w:left="117" w:right="102" w:firstLine="235"/>
            </w:pPr>
            <w:r>
              <w:rPr>
                <w:spacing w:val="-5"/>
              </w:rPr>
              <w:t>2、超过200万元的货物和服务采购项目、超过40</w:t>
            </w:r>
            <w:r>
              <w:rPr>
                <w:spacing w:val="-6"/>
              </w:rPr>
              <w:t>0万元</w:t>
            </w:r>
            <w:r>
              <w:t xml:space="preserve"> </w:t>
            </w:r>
            <w:r>
              <w:rPr>
                <w:spacing w:val="-5"/>
              </w:rPr>
              <w:t>的工程采购项目中适宜由中小企业提供的，预留该部分采</w:t>
            </w:r>
            <w:r>
              <w:rPr>
                <w:spacing w:val="8"/>
              </w:rPr>
              <w:t xml:space="preserve"> </w:t>
            </w:r>
            <w:r>
              <w:rPr>
                <w:spacing w:val="-6"/>
              </w:rPr>
              <w:t>购项目预算总额的30%以上专门面向中小企业采购，</w:t>
            </w:r>
            <w:r>
              <w:rPr>
                <w:spacing w:val="-48"/>
              </w:rPr>
              <w:t xml:space="preserve"> </w:t>
            </w:r>
            <w:r>
              <w:rPr>
                <w:spacing w:val="-6"/>
              </w:rPr>
              <w:t>其中</w:t>
            </w:r>
            <w:r>
              <w:t xml:space="preserve"> </w:t>
            </w:r>
            <w:r>
              <w:rPr>
                <w:spacing w:val="-11"/>
              </w:rPr>
              <w:t>预留给小微企业的比例不低于60%。</w:t>
            </w:r>
          </w:p>
          <w:p w14:paraId="78EF37C1">
            <w:pPr>
              <w:pStyle w:val="13"/>
              <w:spacing w:before="33" w:line="187" w:lineRule="auto"/>
              <w:ind w:left="117" w:right="14" w:firstLine="718"/>
            </w:pPr>
            <w:r>
              <w:rPr>
                <w:spacing w:val="-8"/>
              </w:rPr>
              <w:t>3、对于未预留份额专门面向中小企业的采购项目，</w:t>
            </w:r>
            <w:r>
              <w:t xml:space="preserve"> </w:t>
            </w:r>
            <w:r>
              <w:rPr>
                <w:spacing w:val="-5"/>
              </w:rPr>
              <w:t>以及预留份额项目中的非预留部分采购包，采购人、采购</w:t>
            </w:r>
            <w:r>
              <w:rPr>
                <w:spacing w:val="4"/>
              </w:rPr>
              <w:t xml:space="preserve">  </w:t>
            </w:r>
            <w:r>
              <w:rPr>
                <w:spacing w:val="-5"/>
              </w:rPr>
              <w:t>代理机构应当对符合规定的小微企业报价给予</w:t>
            </w:r>
            <w:r>
              <w:rPr>
                <w:spacing w:val="-21"/>
              </w:rPr>
              <w:t xml:space="preserve"> </w:t>
            </w:r>
            <w:r>
              <w:rPr>
                <w:spacing w:val="-5"/>
              </w:rPr>
              <w:t>10%~20%</w:t>
            </w:r>
            <w:r>
              <w:t xml:space="preserve">  </w:t>
            </w:r>
            <w:r>
              <w:rPr>
                <w:spacing w:val="-16"/>
              </w:rPr>
              <w:t>（工程项目为3%~5%）的扣除，用扣除后的价格参加评审。</w:t>
            </w:r>
            <w:r>
              <w:rPr>
                <w:spacing w:val="13"/>
              </w:rPr>
              <w:t xml:space="preserve"> </w:t>
            </w:r>
            <w:r>
              <w:rPr>
                <w:spacing w:val="-5"/>
              </w:rPr>
              <w:t>适用招标投标法的政府采购工程建设项目，采用综合评估</w:t>
            </w:r>
            <w:r>
              <w:rPr>
                <w:spacing w:val="4"/>
              </w:rPr>
              <w:t xml:space="preserve"> </w:t>
            </w:r>
            <w:r>
              <w:rPr>
                <w:spacing w:val="-5"/>
              </w:rPr>
              <w:t>法但未采用低价优先法计算价格分的，评标时应当在采用</w:t>
            </w:r>
            <w:r>
              <w:rPr>
                <w:spacing w:val="4"/>
              </w:rPr>
              <w:t xml:space="preserve"> </w:t>
            </w:r>
            <w:r>
              <w:rPr>
                <w:spacing w:val="-11"/>
              </w:rPr>
              <w:t>原报价进行评分的基础上增加其价格得分的3%~5%作为其</w:t>
            </w:r>
            <w:r>
              <w:rPr>
                <w:spacing w:val="7"/>
              </w:rPr>
              <w:t xml:space="preserve"> </w:t>
            </w:r>
            <w:r>
              <w:rPr>
                <w:spacing w:val="-9"/>
              </w:rPr>
              <w:t>价格分。</w:t>
            </w:r>
          </w:p>
          <w:p w14:paraId="05DA43A4">
            <w:pPr>
              <w:pStyle w:val="13"/>
              <w:spacing w:before="43" w:line="185" w:lineRule="auto"/>
              <w:ind w:left="117" w:leftChars="0" w:right="102" w:rightChars="0" w:firstLine="592" w:firstLineChars="0"/>
            </w:pPr>
            <w:r>
              <w:rPr>
                <w:spacing w:val="-6"/>
              </w:rPr>
              <w:t>4、接受大中型企业与小微企业组成联合体或者允许</w:t>
            </w:r>
            <w:r>
              <w:rPr>
                <w:spacing w:val="8"/>
              </w:rPr>
              <w:t xml:space="preserve"> </w:t>
            </w:r>
            <w:r>
              <w:rPr>
                <w:spacing w:val="-5"/>
              </w:rPr>
              <w:t>大中型企业向一家或者多家小微企业分包的采购项目，对</w:t>
            </w:r>
            <w:r>
              <w:rPr>
                <w:spacing w:val="8"/>
              </w:rPr>
              <w:t xml:space="preserve"> </w:t>
            </w:r>
            <w:r>
              <w:rPr>
                <w:spacing w:val="5"/>
              </w:rPr>
              <w:t>于联合协议或者分包意向协议约定小微企业的合同份额</w:t>
            </w:r>
            <w:r>
              <w:rPr>
                <w:spacing w:val="3"/>
              </w:rPr>
              <w:t xml:space="preserve"> </w:t>
            </w:r>
            <w:r>
              <w:rPr>
                <w:spacing w:val="-6"/>
              </w:rPr>
              <w:t>占到合同总金额30%以上的，</w:t>
            </w:r>
            <w:r>
              <w:rPr>
                <w:spacing w:val="-47"/>
              </w:rPr>
              <w:t xml:space="preserve"> </w:t>
            </w:r>
            <w:r>
              <w:rPr>
                <w:spacing w:val="-6"/>
              </w:rPr>
              <w:t>采购人、采购代理机构应当</w:t>
            </w:r>
            <w:r>
              <w:t xml:space="preserve"> </w:t>
            </w:r>
            <w:r>
              <w:rPr>
                <w:spacing w:val="-11"/>
              </w:rPr>
              <w:t>对联合体或者大中型企业的报价给予4%~6%（工程项目为</w:t>
            </w:r>
            <w:r>
              <w:rPr>
                <w:spacing w:val="14"/>
              </w:rPr>
              <w:t xml:space="preserve"> </w:t>
            </w:r>
            <w:r>
              <w:rPr>
                <w:spacing w:val="-12"/>
              </w:rPr>
              <w:t>1%~2%）</w:t>
            </w:r>
            <w:r>
              <w:rPr>
                <w:spacing w:val="-30"/>
              </w:rPr>
              <w:t xml:space="preserve"> </w:t>
            </w:r>
            <w:r>
              <w:rPr>
                <w:spacing w:val="-12"/>
              </w:rPr>
              <w:t>的扣除，用扣除后的价格参加评审。适用招标投</w:t>
            </w:r>
            <w:r>
              <w:t xml:space="preserve"> </w:t>
            </w:r>
            <w:r>
              <w:rPr>
                <w:spacing w:val="-5"/>
              </w:rPr>
              <w:t>标法的政府采购工程建设项目，采用综合评估法但未采用</w:t>
            </w:r>
            <w:r>
              <w:rPr>
                <w:spacing w:val="8"/>
              </w:rPr>
              <w:t xml:space="preserve"> </w:t>
            </w:r>
            <w:r>
              <w:rPr>
                <w:spacing w:val="-5"/>
              </w:rPr>
              <w:t>低价优先法计算价格分的，评标时应当在采用原报价进行</w:t>
            </w:r>
            <w:r>
              <w:rPr>
                <w:spacing w:val="8"/>
              </w:rPr>
              <w:t xml:space="preserve"> </w:t>
            </w:r>
            <w:r>
              <w:rPr>
                <w:spacing w:val="-13"/>
              </w:rPr>
              <w:t>评分的基础上增加其价格得分的1%~2%作为其价格分。</w:t>
            </w:r>
          </w:p>
        </w:tc>
      </w:tr>
      <w:tr w14:paraId="504CD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388" w:type="pct"/>
            <w:vAlign w:val="center"/>
          </w:tcPr>
          <w:p w14:paraId="356B6F78">
            <w:pPr>
              <w:pStyle w:val="13"/>
              <w:numPr>
                <w:ilvl w:val="0"/>
                <w:numId w:val="1"/>
              </w:numPr>
              <w:spacing w:before="103" w:line="159" w:lineRule="auto"/>
              <w:ind w:left="425" w:leftChars="0" w:hanging="425" w:firstLineChars="0"/>
              <w:jc w:val="center"/>
            </w:pPr>
          </w:p>
        </w:tc>
        <w:tc>
          <w:tcPr>
            <w:tcW w:w="1160" w:type="pct"/>
            <w:vAlign w:val="top"/>
          </w:tcPr>
          <w:p w14:paraId="2C4FF038">
            <w:pPr>
              <w:spacing w:line="255" w:lineRule="auto"/>
              <w:rPr>
                <w:rFonts w:ascii="Arial"/>
                <w:sz w:val="21"/>
              </w:rPr>
            </w:pPr>
          </w:p>
          <w:p w14:paraId="5CF3D2C1">
            <w:pPr>
              <w:spacing w:line="255" w:lineRule="auto"/>
              <w:rPr>
                <w:rFonts w:ascii="Arial"/>
                <w:sz w:val="21"/>
              </w:rPr>
            </w:pPr>
          </w:p>
          <w:p w14:paraId="589E3C83">
            <w:pPr>
              <w:spacing w:line="256" w:lineRule="auto"/>
              <w:rPr>
                <w:rFonts w:ascii="Arial"/>
                <w:sz w:val="21"/>
              </w:rPr>
            </w:pPr>
          </w:p>
          <w:p w14:paraId="21992873">
            <w:pPr>
              <w:spacing w:line="256" w:lineRule="auto"/>
              <w:rPr>
                <w:rFonts w:ascii="Arial"/>
                <w:sz w:val="21"/>
              </w:rPr>
            </w:pPr>
          </w:p>
          <w:p w14:paraId="36A90881">
            <w:pPr>
              <w:spacing w:line="256" w:lineRule="auto"/>
              <w:rPr>
                <w:rFonts w:ascii="Arial"/>
                <w:sz w:val="21"/>
              </w:rPr>
            </w:pPr>
          </w:p>
          <w:p w14:paraId="0EFD4CB8">
            <w:pPr>
              <w:spacing w:line="256" w:lineRule="auto"/>
              <w:rPr>
                <w:rFonts w:ascii="Arial"/>
                <w:sz w:val="21"/>
              </w:rPr>
            </w:pPr>
          </w:p>
          <w:p w14:paraId="2A3982A6">
            <w:pPr>
              <w:pStyle w:val="13"/>
              <w:spacing w:before="103" w:line="189" w:lineRule="auto"/>
              <w:ind w:left="114"/>
            </w:pPr>
            <w:r>
              <w:rPr>
                <w:spacing w:val="-3"/>
              </w:rPr>
              <w:t>标前准备</w:t>
            </w:r>
          </w:p>
        </w:tc>
        <w:tc>
          <w:tcPr>
            <w:tcW w:w="3450" w:type="pct"/>
            <w:gridSpan w:val="2"/>
            <w:vAlign w:val="top"/>
          </w:tcPr>
          <w:p w14:paraId="4FF93268">
            <w:pPr>
              <w:pStyle w:val="13"/>
              <w:spacing w:before="91" w:line="198" w:lineRule="auto"/>
              <w:ind w:left="118" w:right="102" w:firstLine="9"/>
            </w:pPr>
            <w:r>
              <w:rPr>
                <w:spacing w:val="-4"/>
              </w:rPr>
              <w:t>1、本次采购采用电子交易方式，</w:t>
            </w:r>
            <w:r>
              <w:rPr>
                <w:spacing w:val="-17"/>
              </w:rPr>
              <w:t xml:space="preserve"> </w:t>
            </w:r>
            <w:r>
              <w:rPr>
                <w:spacing w:val="-4"/>
              </w:rPr>
              <w:t>电子交易平台为“</w:t>
            </w:r>
            <w:r>
              <w:rPr>
                <w:spacing w:val="-54"/>
              </w:rPr>
              <w:t xml:space="preserve"> </w:t>
            </w:r>
            <w:r>
              <w:rPr>
                <w:spacing w:val="-4"/>
              </w:rPr>
              <w:t>政府</w:t>
            </w:r>
            <w:r>
              <w:t xml:space="preserve"> </w:t>
            </w:r>
            <w:r>
              <w:rPr>
                <w:spacing w:val="-7"/>
              </w:rPr>
              <w:t>采购云平台（www.zcygov.cn</w:t>
            </w:r>
            <w:r>
              <w:rPr>
                <w:spacing w:val="-35"/>
              </w:rPr>
              <w:t xml:space="preserve"> </w:t>
            </w:r>
            <w:r>
              <w:rPr>
                <w:spacing w:val="-7"/>
              </w:rPr>
              <w:t>）”。供应</w:t>
            </w:r>
            <w:r>
              <w:rPr>
                <w:spacing w:val="-8"/>
              </w:rPr>
              <w:t>商参与本项目电</w:t>
            </w:r>
            <w:r>
              <w:t xml:space="preserve"> </w:t>
            </w:r>
            <w:r>
              <w:rPr>
                <w:spacing w:val="-5"/>
              </w:rPr>
              <w:t>子交易活动前，应注册成为政府采购云平台供应商。编制</w:t>
            </w:r>
            <w:r>
              <w:rPr>
                <w:spacing w:val="7"/>
              </w:rPr>
              <w:t xml:space="preserve"> </w:t>
            </w:r>
            <w:r>
              <w:rPr>
                <w:spacing w:val="-9"/>
              </w:rPr>
              <w:t>电子响应文件前还需申领</w:t>
            </w:r>
            <w:r>
              <w:rPr>
                <w:spacing w:val="55"/>
              </w:rPr>
              <w:t xml:space="preserve"> </w:t>
            </w:r>
            <w:r>
              <w:rPr>
                <w:spacing w:val="-9"/>
              </w:rPr>
              <w:t>CA</w:t>
            </w:r>
            <w:r>
              <w:rPr>
                <w:spacing w:val="64"/>
              </w:rPr>
              <w:t xml:space="preserve"> </w:t>
            </w:r>
            <w:r>
              <w:rPr>
                <w:spacing w:val="-9"/>
              </w:rPr>
              <w:t>证书并绑定账号。</w:t>
            </w:r>
            <w:r>
              <w:rPr>
                <w:spacing w:val="-10"/>
              </w:rPr>
              <w:t>供应商应</w:t>
            </w:r>
            <w:r>
              <w:t xml:space="preserve"> </w:t>
            </w:r>
            <w:r>
              <w:rPr>
                <w:spacing w:val="-9"/>
              </w:rPr>
              <w:t>充分考虑完成平台注册、申领</w:t>
            </w:r>
            <w:r>
              <w:rPr>
                <w:spacing w:val="55"/>
              </w:rPr>
              <w:t xml:space="preserve"> </w:t>
            </w:r>
            <w:r>
              <w:rPr>
                <w:spacing w:val="-9"/>
              </w:rPr>
              <w:t>CA</w:t>
            </w:r>
            <w:r>
              <w:rPr>
                <w:spacing w:val="64"/>
              </w:rPr>
              <w:t xml:space="preserve"> </w:t>
            </w:r>
            <w:r>
              <w:rPr>
                <w:spacing w:val="-9"/>
              </w:rPr>
              <w:t>证书等所需的</w:t>
            </w:r>
            <w:r>
              <w:rPr>
                <w:spacing w:val="-10"/>
              </w:rPr>
              <w:t>时间。因</w:t>
            </w:r>
            <w:r>
              <w:t xml:space="preserve"> </w:t>
            </w:r>
            <w:r>
              <w:rPr>
                <w:spacing w:val="-9"/>
              </w:rPr>
              <w:t>未注册入库、未办理</w:t>
            </w:r>
            <w:r>
              <w:rPr>
                <w:spacing w:val="55"/>
              </w:rPr>
              <w:t xml:space="preserve"> </w:t>
            </w:r>
            <w:r>
              <w:rPr>
                <w:spacing w:val="-9"/>
              </w:rPr>
              <w:t>CA</w:t>
            </w:r>
            <w:r>
              <w:rPr>
                <w:spacing w:val="64"/>
              </w:rPr>
              <w:t xml:space="preserve"> </w:t>
            </w:r>
            <w:r>
              <w:rPr>
                <w:spacing w:val="-9"/>
              </w:rPr>
              <w:t>数字证书等原因造成无</w:t>
            </w:r>
            <w:r>
              <w:rPr>
                <w:spacing w:val="-10"/>
              </w:rPr>
              <w:t>法响应或</w:t>
            </w:r>
            <w:r>
              <w:t xml:space="preserve"> </w:t>
            </w:r>
            <w:r>
              <w:rPr>
                <w:spacing w:val="-3"/>
              </w:rPr>
              <w:t>响应失败等后果由供应商自行承担。</w:t>
            </w:r>
          </w:p>
          <w:p w14:paraId="25040641">
            <w:pPr>
              <w:pStyle w:val="13"/>
              <w:spacing w:before="55" w:line="199" w:lineRule="auto"/>
              <w:ind w:left="118" w:right="102" w:firstLine="2"/>
            </w:pPr>
            <w:r>
              <w:rPr>
                <w:spacing w:val="-9"/>
              </w:rPr>
              <w:t>2、供应商须在提交响应文件截止时间前通过 CA 在政采云</w:t>
            </w:r>
            <w:r>
              <w:rPr>
                <w:spacing w:val="7"/>
              </w:rPr>
              <w:t xml:space="preserve"> </w:t>
            </w:r>
            <w:r>
              <w:rPr>
                <w:spacing w:val="-5"/>
              </w:rPr>
              <w:t>平台上传加密的电子响应文件。供应商在开标时须使用制</w:t>
            </w:r>
            <w:r>
              <w:rPr>
                <w:spacing w:val="8"/>
              </w:rPr>
              <w:t xml:space="preserve"> </w:t>
            </w:r>
            <w:r>
              <w:rPr>
                <w:spacing w:val="-7"/>
              </w:rPr>
              <w:t>作加密电子响应文件所使用的 CA</w:t>
            </w:r>
            <w:r>
              <w:rPr>
                <w:spacing w:val="73"/>
              </w:rPr>
              <w:t xml:space="preserve"> </w:t>
            </w:r>
            <w:r>
              <w:rPr>
                <w:spacing w:val="-7"/>
              </w:rPr>
              <w:t>锁解密，供应商须提前</w:t>
            </w:r>
            <w:r>
              <w:rPr>
                <w:spacing w:val="-4"/>
              </w:rPr>
              <w:t>配置好浏览器（建议使用</w:t>
            </w:r>
            <w:r>
              <w:rPr>
                <w:spacing w:val="65"/>
              </w:rPr>
              <w:t xml:space="preserve"> </w:t>
            </w:r>
            <w:r>
              <w:rPr>
                <w:spacing w:val="-4"/>
              </w:rPr>
              <w:t>360  浏览器或谷歌浏</w:t>
            </w:r>
            <w:r>
              <w:rPr>
                <w:spacing w:val="-5"/>
              </w:rPr>
              <w:t>览器</w:t>
            </w:r>
            <w:r>
              <w:rPr>
                <w:spacing w:val="-17"/>
              </w:rPr>
              <w:t>）</w:t>
            </w:r>
            <w:r>
              <w:rPr>
                <w:spacing w:val="-37"/>
              </w:rPr>
              <w:t xml:space="preserve"> </w:t>
            </w:r>
            <w:r>
              <w:rPr>
                <w:spacing w:val="-17"/>
              </w:rPr>
              <w:t>，</w:t>
            </w:r>
            <w:r>
              <w:t xml:space="preserve"> </w:t>
            </w:r>
            <w:r>
              <w:rPr>
                <w:spacing w:val="-5"/>
              </w:rPr>
              <w:t>并确保开标期间电脑网络环境畅通，以便开标时解密。本</w:t>
            </w:r>
            <w:r>
              <w:rPr>
                <w:spacing w:val="7"/>
              </w:rPr>
              <w:t xml:space="preserve"> </w:t>
            </w:r>
            <w:r>
              <w:rPr>
                <w:spacing w:val="-7"/>
              </w:rPr>
              <w:t>项目解密时间定为</w:t>
            </w:r>
            <w:r>
              <w:rPr>
                <w:spacing w:val="62"/>
              </w:rPr>
              <w:t xml:space="preserve"> </w:t>
            </w:r>
            <w:r>
              <w:rPr>
                <w:spacing w:val="-7"/>
              </w:rPr>
              <w:t>30  分钟，如因供应商自</w:t>
            </w:r>
            <w:r>
              <w:rPr>
                <w:spacing w:val="-8"/>
              </w:rPr>
              <w:t>身原因导致无</w:t>
            </w:r>
            <w:r>
              <w:t xml:space="preserve"> </w:t>
            </w:r>
            <w:r>
              <w:rPr>
                <w:spacing w:val="-3"/>
              </w:rPr>
              <w:t>法正常解密，后果由供应商自行承担。</w:t>
            </w:r>
          </w:p>
          <w:p w14:paraId="74128CE2">
            <w:pPr>
              <w:pStyle w:val="13"/>
              <w:spacing w:before="33" w:line="197" w:lineRule="auto"/>
              <w:ind w:left="117" w:right="102" w:hanging="2"/>
            </w:pPr>
            <w:r>
              <w:rPr>
                <w:spacing w:val="-14"/>
                <w:w w:val="98"/>
              </w:rPr>
              <w:t>3、参与电子投标供应商，“不见面开标”大厅操作提示：①</w:t>
            </w:r>
            <w:r>
              <w:rPr>
                <w:spacing w:val="10"/>
              </w:rPr>
              <w:t xml:space="preserve"> </w:t>
            </w:r>
            <w:r>
              <w:rPr>
                <w:spacing w:val="-3"/>
              </w:rPr>
              <w:t>开标前一小时在系统进行在线签到②30</w:t>
            </w:r>
            <w:r>
              <w:rPr>
                <w:spacing w:val="85"/>
              </w:rPr>
              <w:t xml:space="preserve"> </w:t>
            </w:r>
            <w:r>
              <w:rPr>
                <w:spacing w:val="-3"/>
              </w:rPr>
              <w:t>分钟内完成在线</w:t>
            </w:r>
            <w:r>
              <w:t xml:space="preserve"> </w:t>
            </w:r>
            <w:r>
              <w:rPr>
                <w:spacing w:val="-7"/>
              </w:rPr>
              <w:t>解密③开标结束后</w:t>
            </w:r>
            <w:r>
              <w:rPr>
                <w:spacing w:val="62"/>
              </w:rPr>
              <w:t xml:space="preserve"> </w:t>
            </w:r>
            <w:r>
              <w:rPr>
                <w:spacing w:val="-7"/>
              </w:rPr>
              <w:t>30  分钟内完成“开标一览</w:t>
            </w:r>
            <w:r>
              <w:rPr>
                <w:spacing w:val="-8"/>
              </w:rPr>
              <w:t>表”在线签</w:t>
            </w:r>
            <w:r>
              <w:t xml:space="preserve"> </w:t>
            </w:r>
            <w:r>
              <w:rPr>
                <w:spacing w:val="2"/>
              </w:rPr>
              <w:t>章。注意：</w:t>
            </w:r>
            <w:r>
              <w:rPr>
                <w:spacing w:val="-25"/>
              </w:rPr>
              <w:t xml:space="preserve"> </w:t>
            </w:r>
            <w:r>
              <w:rPr>
                <w:spacing w:val="2"/>
              </w:rPr>
              <w:t>如未在规定时间进行以上操作，</w:t>
            </w:r>
            <w:r>
              <w:rPr>
                <w:spacing w:val="-42"/>
              </w:rPr>
              <w:t xml:space="preserve"> </w:t>
            </w:r>
            <w:r>
              <w:rPr>
                <w:spacing w:val="2"/>
              </w:rPr>
              <w:t>将导致投标</w:t>
            </w:r>
            <w:r>
              <w:t xml:space="preserve"> </w:t>
            </w:r>
            <w:r>
              <w:rPr>
                <w:spacing w:val="-6"/>
              </w:rPr>
              <w:t>（响应）无效。</w:t>
            </w:r>
          </w:p>
          <w:p w14:paraId="213BD8F1">
            <w:pPr>
              <w:pStyle w:val="13"/>
              <w:spacing w:before="59" w:line="197" w:lineRule="auto"/>
              <w:ind w:left="115" w:right="102" w:hanging="6"/>
            </w:pPr>
            <w:r>
              <w:rPr>
                <w:spacing w:val="-1"/>
              </w:rPr>
              <w:t>4、参与竞争性谈判和竞争性磋商项目供应商，开标结束</w:t>
            </w:r>
            <w:r>
              <w:rPr>
                <w:spacing w:val="15"/>
              </w:rPr>
              <w:t xml:space="preserve"> </w:t>
            </w:r>
            <w:r>
              <w:rPr>
                <w:spacing w:val="-4"/>
              </w:rPr>
              <w:t>后，请及时进入“网上报价”页面（详见操作</w:t>
            </w:r>
            <w:r>
              <w:rPr>
                <w:spacing w:val="-5"/>
              </w:rPr>
              <w:t>手册</w:t>
            </w:r>
            <w:r>
              <w:rPr>
                <w:spacing w:val="-11"/>
              </w:rPr>
              <w:t>），</w:t>
            </w:r>
            <w:r>
              <w:rPr>
                <w:spacing w:val="-5"/>
              </w:rPr>
              <w:t>等</w:t>
            </w:r>
            <w:r>
              <w:rPr>
                <w:spacing w:val="1"/>
              </w:rPr>
              <w:t xml:space="preserve"> </w:t>
            </w:r>
            <w:r>
              <w:rPr>
                <w:spacing w:val="-7"/>
              </w:rPr>
              <w:t>待最终报价通知。如未在系统提示的报价时限内</w:t>
            </w:r>
            <w:r>
              <w:rPr>
                <w:spacing w:val="-8"/>
              </w:rPr>
              <w:t>报价， 则</w:t>
            </w:r>
            <w:r>
              <w:t xml:space="preserve"> </w:t>
            </w:r>
            <w:r>
              <w:rPr>
                <w:spacing w:val="-4"/>
              </w:rPr>
              <w:t>视为上一轮报价为最终报价。</w:t>
            </w:r>
          </w:p>
          <w:p w14:paraId="651095F6">
            <w:pPr>
              <w:pStyle w:val="13"/>
              <w:spacing w:before="49" w:line="188" w:lineRule="auto"/>
              <w:ind w:left="117" w:right="102" w:hanging="4"/>
            </w:pPr>
            <w:r>
              <w:rPr>
                <w:spacing w:val="-2"/>
              </w:rPr>
              <w:t>5、各供应商对不见面开评标系统的技术操作咨询，</w:t>
            </w:r>
            <w:r>
              <w:rPr>
                <w:spacing w:val="-37"/>
              </w:rPr>
              <w:t xml:space="preserve"> </w:t>
            </w:r>
            <w:r>
              <w:rPr>
                <w:spacing w:val="-2"/>
              </w:rPr>
              <w:t>可通</w:t>
            </w:r>
            <w:r>
              <w:t xml:space="preserve"> </w:t>
            </w:r>
            <w:r>
              <w:rPr>
                <w:spacing w:val="9"/>
              </w:rPr>
              <w:t>过</w:t>
            </w:r>
            <w:r>
              <w:rPr>
                <w:spacing w:val="34"/>
              </w:rPr>
              <w:t xml:space="preserve">  </w:t>
            </w:r>
            <w:r>
              <w:t>https</w:t>
            </w:r>
            <w:r>
              <w:rPr>
                <w:spacing w:val="9"/>
              </w:rPr>
              <w:t>://</w:t>
            </w:r>
            <w:r>
              <w:t>edu</w:t>
            </w:r>
            <w:r>
              <w:rPr>
                <w:spacing w:val="9"/>
              </w:rPr>
              <w:t>.</w:t>
            </w:r>
            <w:r>
              <w:t>zcygov</w:t>
            </w:r>
            <w:r>
              <w:rPr>
                <w:spacing w:val="9"/>
              </w:rPr>
              <w:t>.</w:t>
            </w:r>
            <w:r>
              <w:t>cn</w:t>
            </w:r>
            <w:r>
              <w:rPr>
                <w:spacing w:val="9"/>
              </w:rPr>
              <w:t>/</w:t>
            </w:r>
            <w:r>
              <w:t>luban</w:t>
            </w:r>
            <w:r>
              <w:rPr>
                <w:spacing w:val="9"/>
              </w:rPr>
              <w:t>/</w:t>
            </w:r>
            <w:r>
              <w:t>xinjiang</w:t>
            </w:r>
            <w:r>
              <w:rPr>
                <w:spacing w:val="9"/>
              </w:rPr>
              <w:t>-e-</w:t>
            </w:r>
            <w:r>
              <w:t xml:space="preserve">biding  </w:t>
            </w:r>
            <w:r>
              <w:rPr>
                <w:spacing w:val="-4"/>
              </w:rPr>
              <w:t>自助查询，也可在政采云帮助中心常见问题解答和操作流</w:t>
            </w:r>
            <w:r>
              <w:rPr>
                <w:spacing w:val="8"/>
              </w:rPr>
              <w:t xml:space="preserve"> </w:t>
            </w:r>
            <w:r>
              <w:rPr>
                <w:spacing w:val="-14"/>
              </w:rPr>
              <w:t>程</w:t>
            </w:r>
            <w:r>
              <w:rPr>
                <w:spacing w:val="24"/>
                <w:w w:val="101"/>
              </w:rPr>
              <w:t xml:space="preserve">  </w:t>
            </w:r>
            <w:r>
              <w:rPr>
                <w:spacing w:val="-14"/>
              </w:rPr>
              <w:t>讲</w:t>
            </w:r>
            <w:r>
              <w:rPr>
                <w:spacing w:val="20"/>
              </w:rPr>
              <w:t xml:space="preserve">  </w:t>
            </w:r>
            <w:r>
              <w:rPr>
                <w:spacing w:val="-14"/>
              </w:rPr>
              <w:t>解</w:t>
            </w:r>
            <w:r>
              <w:rPr>
                <w:spacing w:val="18"/>
              </w:rPr>
              <w:t xml:space="preserve">  </w:t>
            </w:r>
            <w:r>
              <w:rPr>
                <w:spacing w:val="-14"/>
              </w:rPr>
              <w:t>视</w:t>
            </w:r>
            <w:r>
              <w:rPr>
                <w:spacing w:val="20"/>
              </w:rPr>
              <w:t xml:space="preserve">  </w:t>
            </w:r>
            <w:r>
              <w:rPr>
                <w:spacing w:val="-14"/>
              </w:rPr>
              <w:t>频   中</w:t>
            </w:r>
            <w:r>
              <w:rPr>
                <w:spacing w:val="4"/>
              </w:rPr>
              <w:t xml:space="preserve">   </w:t>
            </w:r>
            <w:r>
              <w:rPr>
                <w:spacing w:val="-14"/>
              </w:rPr>
              <w:t>自   助</w:t>
            </w:r>
            <w:r>
              <w:rPr>
                <w:spacing w:val="20"/>
              </w:rPr>
              <w:t xml:space="preserve">  </w:t>
            </w:r>
            <w:r>
              <w:rPr>
                <w:spacing w:val="-14"/>
              </w:rPr>
              <w:t>查</w:t>
            </w:r>
            <w:r>
              <w:rPr>
                <w:spacing w:val="19"/>
              </w:rPr>
              <w:t xml:space="preserve">  </w:t>
            </w:r>
            <w:r>
              <w:rPr>
                <w:spacing w:val="-14"/>
              </w:rPr>
              <w:t>询   ，   网   址   为   ：</w:t>
            </w:r>
            <w:r>
              <w:t xml:space="preserve"> </w:t>
            </w:r>
            <w:r>
              <w:fldChar w:fldCharType="begin"/>
            </w:r>
            <w:r>
              <w:instrText xml:space="preserve"> HYPERLINK "https://service.zcygov.cn/#/help" </w:instrText>
            </w:r>
            <w:r>
              <w:fldChar w:fldCharType="separate"/>
            </w:r>
            <w:r>
              <w:t>https</w:t>
            </w:r>
            <w:r>
              <w:rPr>
                <w:spacing w:val="8"/>
              </w:rPr>
              <w:t>://</w:t>
            </w:r>
            <w:r>
              <w:t>service</w:t>
            </w:r>
            <w:r>
              <w:rPr>
                <w:spacing w:val="8"/>
              </w:rPr>
              <w:t>.</w:t>
            </w:r>
            <w:r>
              <w:t>zcygov</w:t>
            </w:r>
            <w:r>
              <w:rPr>
                <w:spacing w:val="8"/>
              </w:rPr>
              <w:t>.</w:t>
            </w:r>
            <w:r>
              <w:t>cn</w:t>
            </w:r>
            <w:r>
              <w:rPr>
                <w:spacing w:val="8"/>
              </w:rPr>
              <w:t>/#/</w:t>
            </w:r>
            <w:r>
              <w:t>help</w:t>
            </w:r>
            <w:r>
              <w:fldChar w:fldCharType="end"/>
            </w:r>
            <w:r>
              <w:rPr>
                <w:spacing w:val="8"/>
              </w:rPr>
              <w:t xml:space="preserve"> ，“</w:t>
            </w:r>
            <w:r>
              <w:rPr>
                <w:spacing w:val="-36"/>
              </w:rPr>
              <w:t xml:space="preserve"> </w:t>
            </w:r>
            <w:r>
              <w:rPr>
                <w:spacing w:val="8"/>
              </w:rPr>
              <w:t>项目采购</w:t>
            </w:r>
            <w:r>
              <w:rPr>
                <w:spacing w:val="-24"/>
              </w:rPr>
              <w:t xml:space="preserve"> </w:t>
            </w:r>
            <w:r>
              <w:rPr>
                <w:spacing w:val="8"/>
              </w:rPr>
              <w:t>”—</w:t>
            </w:r>
            <w:r>
              <w:t xml:space="preserve"> </w:t>
            </w:r>
            <w:r>
              <w:rPr>
                <w:spacing w:val="-1"/>
              </w:rPr>
              <w:t>“操作流程-电子招投标</w:t>
            </w:r>
            <w:r>
              <w:rPr>
                <w:spacing w:val="-39"/>
              </w:rPr>
              <w:t xml:space="preserve"> </w:t>
            </w:r>
            <w:r>
              <w:rPr>
                <w:spacing w:val="-1"/>
              </w:rPr>
              <w:t>”—“</w:t>
            </w:r>
            <w:r>
              <w:rPr>
                <w:spacing w:val="-54"/>
              </w:rPr>
              <w:t xml:space="preserve"> </w:t>
            </w:r>
            <w:r>
              <w:rPr>
                <w:spacing w:val="-1"/>
              </w:rPr>
              <w:t>政府采购项目电子交易管</w:t>
            </w:r>
            <w:r>
              <w:t xml:space="preserve"> </w:t>
            </w:r>
            <w:r>
              <w:rPr>
                <w:spacing w:val="-2"/>
              </w:rPr>
              <w:t>理操作指南-供应商</w:t>
            </w:r>
            <w:r>
              <w:rPr>
                <w:spacing w:val="-25"/>
              </w:rPr>
              <w:t xml:space="preserve"> </w:t>
            </w:r>
            <w:r>
              <w:rPr>
                <w:spacing w:val="-2"/>
              </w:rPr>
              <w:t>”版面获取操作指南，</w:t>
            </w:r>
            <w:r>
              <w:rPr>
                <w:spacing w:val="-24"/>
              </w:rPr>
              <w:t xml:space="preserve"> </w:t>
            </w:r>
            <w:r>
              <w:rPr>
                <w:spacing w:val="-2"/>
              </w:rPr>
              <w:t>同时对自助查</w:t>
            </w:r>
            <w:r>
              <w:t xml:space="preserve"> </w:t>
            </w:r>
            <w:r>
              <w:rPr>
                <w:spacing w:val="6"/>
              </w:rPr>
              <w:t>询无法解决的问题可通过钉钉群及政采云在线客服获取</w:t>
            </w:r>
            <w:r>
              <w:rPr>
                <w:spacing w:val="4"/>
              </w:rPr>
              <w:t xml:space="preserve"> </w:t>
            </w:r>
            <w:r>
              <w:rPr>
                <w:spacing w:val="-4"/>
              </w:rPr>
              <w:t>服务支持。</w:t>
            </w:r>
          </w:p>
        </w:tc>
      </w:tr>
    </w:tbl>
    <w:p w14:paraId="3C744704">
      <w:pPr>
        <w:pStyle w:val="5"/>
      </w:pPr>
    </w:p>
    <w:p w14:paraId="0BB98176">
      <w:pPr>
        <w:sectPr>
          <w:footerReference r:id="rId11" w:type="default"/>
          <w:pgSz w:w="11905" w:h="16838"/>
          <w:pgMar w:top="1270" w:right="1134" w:bottom="1270" w:left="1134" w:header="0" w:footer="850" w:gutter="0"/>
          <w:pgNumType w:fmt="decimal"/>
          <w:cols w:space="0" w:num="1"/>
          <w:rtlGutter w:val="0"/>
          <w:docGrid w:linePitch="0" w:charSpace="0"/>
        </w:sectPr>
      </w:pPr>
    </w:p>
    <w:p w14:paraId="35C02915">
      <w:pPr>
        <w:pStyle w:val="5"/>
        <w:spacing w:line="266" w:lineRule="auto"/>
      </w:pPr>
    </w:p>
    <w:p w14:paraId="341CF9D7">
      <w:pPr>
        <w:pStyle w:val="5"/>
        <w:spacing w:line="266" w:lineRule="auto"/>
      </w:pPr>
    </w:p>
    <w:p w14:paraId="4CA1651B">
      <w:pPr>
        <w:pStyle w:val="5"/>
        <w:spacing w:line="266" w:lineRule="auto"/>
      </w:pPr>
    </w:p>
    <w:p w14:paraId="7D700A89">
      <w:pPr>
        <w:pStyle w:val="5"/>
        <w:spacing w:line="267" w:lineRule="auto"/>
      </w:pPr>
    </w:p>
    <w:p w14:paraId="15A16B6B">
      <w:pPr>
        <w:spacing w:before="120" w:line="188" w:lineRule="auto"/>
        <w:ind w:left="3557"/>
        <w:rPr>
          <w:rFonts w:ascii="微软雅黑" w:hAnsi="微软雅黑" w:eastAsia="微软雅黑" w:cs="微软雅黑"/>
          <w:sz w:val="28"/>
          <w:szCs w:val="28"/>
        </w:rPr>
      </w:pPr>
      <w:r>
        <w:rPr>
          <w:rFonts w:ascii="微软雅黑" w:hAnsi="微软雅黑" w:eastAsia="微软雅黑" w:cs="微软雅黑"/>
          <w:spacing w:val="-3"/>
          <w:sz w:val="28"/>
          <w:szCs w:val="28"/>
        </w:rPr>
        <w:t>供应商须知正文</w:t>
      </w:r>
    </w:p>
    <w:p w14:paraId="20A2BBB5">
      <w:pPr>
        <w:spacing w:before="248" w:line="188" w:lineRule="auto"/>
        <w:ind w:left="573"/>
        <w:rPr>
          <w:rFonts w:ascii="微软雅黑" w:hAnsi="微软雅黑" w:eastAsia="微软雅黑" w:cs="微软雅黑"/>
          <w:sz w:val="28"/>
          <w:szCs w:val="28"/>
        </w:rPr>
      </w:pPr>
      <w:r>
        <w:rPr>
          <w:rFonts w:ascii="微软雅黑" w:hAnsi="微软雅黑" w:eastAsia="微软雅黑" w:cs="微软雅黑"/>
          <w:spacing w:val="2"/>
          <w:sz w:val="28"/>
          <w:szCs w:val="28"/>
        </w:rPr>
        <w:t>1.采购依据以及原则</w:t>
      </w:r>
    </w:p>
    <w:p w14:paraId="1B51100B">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 xml:space="preserve">1.1《中华人民共和国政府采购法》； </w:t>
      </w:r>
    </w:p>
    <w:p w14:paraId="5ADF2C50">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1.2《中华人民共和国民法典》；</w:t>
      </w:r>
    </w:p>
    <w:p w14:paraId="47C4D7EB">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1.3《中华人民共和国政府采购法实施条例》；</w:t>
      </w:r>
    </w:p>
    <w:p w14:paraId="2C1F22AE">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1.4《政府采购非招标采购方式管理办法》；</w:t>
      </w:r>
    </w:p>
    <w:p w14:paraId="07C1CD2A">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1.5《政府采购质疑和投诉办法》；</w:t>
      </w:r>
    </w:p>
    <w:p w14:paraId="69357252">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 xml:space="preserve">1.6 其他有关法律、行政法规以及省市规范性文件规定。 </w:t>
      </w:r>
    </w:p>
    <w:p w14:paraId="0B6620DA">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2.合格的供应商</w:t>
      </w:r>
    </w:p>
    <w:p w14:paraId="76518CF5">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2.1 符合《中华人民共和国政府采购法》第二十二条第一款规定的条件；</w:t>
      </w:r>
    </w:p>
    <w:p w14:paraId="305B58BC">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2.2 符合本磋商文件规定的资格要求，且按照要求提供相关证明材料；</w:t>
      </w:r>
    </w:p>
    <w:p w14:paraId="1C1EBBED">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2.3 单位负责人为同一人或者存在直接控股、管理关系的不同供应商， 不得参加同 一合同项下的政府采购活动。</w:t>
      </w:r>
    </w:p>
    <w:p w14:paraId="35CA84F8">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2.4 供应商须知前附表规定接受联合体报价的，应符合以下规定：</w:t>
      </w:r>
    </w:p>
    <w:p w14:paraId="502D3482">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2.4.1 联合体各方应按照磋商文件提供的格式签订联合体协议书， 明确联合体牵头 人和各方权利义务；</w:t>
      </w:r>
    </w:p>
    <w:p w14:paraId="365C1DD7">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2.4.2 联合体各方均应当符合《政府采购法》第二十二条第一款规定的条件；</w:t>
      </w:r>
    </w:p>
    <w:p w14:paraId="5A581DB5">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2.4.3 联合体中有同类资质的供应商按照联合体分工承担相同工作的，应当按照资 质等级较低的供应商确定资质等级。</w:t>
      </w:r>
    </w:p>
    <w:p w14:paraId="0579F6CB">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2.4.4 以联合体形式参加政府采购活动的，联合体各方不得再单独参加或者与其他 供应商另外组成联合体参加同一合同项下的政府采购活动。</w:t>
      </w:r>
    </w:p>
    <w:p w14:paraId="64E40E2B">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2.4.5 联合体各方应当共同与采购人签订采购合同，就合同约定的事项对采购人承 担连带责任。</w:t>
      </w:r>
    </w:p>
    <w:p w14:paraId="65B172E8">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2.5 鼓励大中型企业和其他自然人、法人或者其他组织与小型、微型企业组成联合 体报价，但联合体各方均应符合上述规定。</w:t>
      </w:r>
    </w:p>
    <w:p w14:paraId="795975B7">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2.6 为采购项目提供整体设计、规范编制或者项目管理、检测等服务的供应商， 不 得再参加该采购项目的其他采购活动。</w:t>
      </w:r>
    </w:p>
    <w:p w14:paraId="5C912109">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2.7 供应商提供的证明材料内容必须真实可靠。</w:t>
      </w:r>
    </w:p>
    <w:p w14:paraId="4113498B">
      <w:pPr>
        <w:spacing w:before="6" w:line="271" w:lineRule="auto"/>
        <w:ind w:left="489" w:right="0" w:rightChars="0"/>
        <w:rPr>
          <w:rFonts w:ascii="微软雅黑" w:hAnsi="微软雅黑" w:eastAsia="微软雅黑" w:cs="微软雅黑"/>
          <w:spacing w:val="-3"/>
          <w:sz w:val="24"/>
          <w:szCs w:val="24"/>
        </w:rPr>
      </w:pPr>
      <w:r>
        <w:rPr>
          <w:rFonts w:ascii="微软雅黑" w:hAnsi="微软雅黑" w:eastAsia="微软雅黑" w:cs="微软雅黑"/>
          <w:spacing w:val="-3"/>
          <w:sz w:val="24"/>
          <w:szCs w:val="24"/>
        </w:rPr>
        <w:t>符合上述条件的供应商即为合格供应商，具有参与竞争性磋商的资格。</w:t>
      </w:r>
    </w:p>
    <w:p w14:paraId="20200D9E">
      <w:pPr>
        <w:spacing w:before="120" w:line="189" w:lineRule="auto"/>
        <w:ind w:left="562"/>
        <w:rPr>
          <w:rFonts w:ascii="微软雅黑" w:hAnsi="微软雅黑" w:eastAsia="微软雅黑" w:cs="微软雅黑"/>
          <w:sz w:val="28"/>
          <w:szCs w:val="28"/>
        </w:rPr>
      </w:pPr>
      <w:r>
        <w:rPr>
          <w:rFonts w:ascii="微软雅黑" w:hAnsi="微软雅黑" w:eastAsia="微软雅黑" w:cs="微软雅黑"/>
          <w:spacing w:val="10"/>
          <w:sz w:val="28"/>
          <w:szCs w:val="28"/>
        </w:rPr>
        <w:t>3.保密</w:t>
      </w:r>
    </w:p>
    <w:p w14:paraId="55004B45">
      <w:pPr>
        <w:spacing w:before="188" w:line="271" w:lineRule="auto"/>
        <w:ind w:left="14" w:right="138" w:firstLine="471"/>
        <w:rPr>
          <w:rFonts w:ascii="微软雅黑" w:hAnsi="微软雅黑" w:eastAsia="微软雅黑" w:cs="微软雅黑"/>
          <w:sz w:val="24"/>
          <w:szCs w:val="24"/>
        </w:rPr>
      </w:pPr>
      <w:r>
        <w:rPr>
          <w:rFonts w:ascii="微软雅黑" w:hAnsi="微软雅黑" w:eastAsia="微软雅黑" w:cs="微软雅黑"/>
          <w:spacing w:val="5"/>
          <w:sz w:val="24"/>
          <w:szCs w:val="24"/>
        </w:rPr>
        <w:t>参与竞争性磋商活动的当事人应对磋商文件和响应文件中的商业</w:t>
      </w:r>
      <w:r>
        <w:rPr>
          <w:rFonts w:ascii="微软雅黑" w:hAnsi="微软雅黑" w:eastAsia="微软雅黑" w:cs="微软雅黑"/>
          <w:spacing w:val="4"/>
          <w:sz w:val="24"/>
          <w:szCs w:val="24"/>
        </w:rPr>
        <w:t>和技术等秘密保</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密，违者应对由此造成的后果承担法律责任。</w:t>
      </w:r>
    </w:p>
    <w:p w14:paraId="6258BEB6">
      <w:pPr>
        <w:spacing w:before="63" w:line="297" w:lineRule="auto"/>
        <w:ind w:left="5" w:right="138" w:firstLine="550"/>
        <w:rPr>
          <w:rFonts w:ascii="微软雅黑" w:hAnsi="微软雅黑" w:eastAsia="微软雅黑" w:cs="微软雅黑"/>
          <w:sz w:val="28"/>
          <w:szCs w:val="28"/>
        </w:rPr>
      </w:pPr>
      <w:r>
        <w:rPr>
          <w:rFonts w:ascii="微软雅黑" w:hAnsi="微软雅黑" w:eastAsia="微软雅黑" w:cs="微软雅黑"/>
          <w:spacing w:val="5"/>
          <w:sz w:val="28"/>
          <w:szCs w:val="28"/>
        </w:rPr>
        <w:t>4.语言文字、计量单位、时间单位、报价有效期以及</w:t>
      </w:r>
      <w:r>
        <w:rPr>
          <w:rFonts w:ascii="微软雅黑" w:hAnsi="微软雅黑" w:eastAsia="微软雅黑" w:cs="微软雅黑"/>
          <w:spacing w:val="4"/>
          <w:sz w:val="28"/>
          <w:szCs w:val="28"/>
        </w:rPr>
        <w:t>参与采购活动费</w:t>
      </w:r>
      <w:r>
        <w:rPr>
          <w:rFonts w:ascii="微软雅黑" w:hAnsi="微软雅黑" w:eastAsia="微软雅黑" w:cs="微软雅黑"/>
          <w:sz w:val="28"/>
          <w:szCs w:val="28"/>
        </w:rPr>
        <w:t xml:space="preserve"> 用</w:t>
      </w:r>
    </w:p>
    <w:p w14:paraId="20762FC8">
      <w:pPr>
        <w:spacing w:before="1" w:line="188" w:lineRule="auto"/>
        <w:ind w:left="474"/>
        <w:rPr>
          <w:rFonts w:ascii="微软雅黑" w:hAnsi="微软雅黑" w:eastAsia="微软雅黑" w:cs="微软雅黑"/>
          <w:sz w:val="24"/>
          <w:szCs w:val="24"/>
        </w:rPr>
      </w:pPr>
      <w:r>
        <w:rPr>
          <w:rFonts w:ascii="微软雅黑" w:hAnsi="微软雅黑" w:eastAsia="微软雅黑" w:cs="微软雅黑"/>
          <w:sz w:val="24"/>
          <w:szCs w:val="24"/>
        </w:rPr>
        <w:t>4.1 语言文字</w:t>
      </w:r>
    </w:p>
    <w:p w14:paraId="29A3F9DC">
      <w:pPr>
        <w:spacing w:before="143" w:line="272" w:lineRule="auto"/>
        <w:ind w:left="5" w:right="137" w:firstLine="488"/>
        <w:rPr>
          <w:rFonts w:ascii="微软雅黑" w:hAnsi="微软雅黑" w:eastAsia="微软雅黑" w:cs="微软雅黑"/>
          <w:sz w:val="24"/>
          <w:szCs w:val="24"/>
        </w:rPr>
      </w:pPr>
      <w:r>
        <w:rPr>
          <w:rFonts w:ascii="微软雅黑" w:hAnsi="微软雅黑" w:eastAsia="微软雅黑" w:cs="微软雅黑"/>
          <w:spacing w:val="-2"/>
          <w:sz w:val="24"/>
          <w:szCs w:val="24"/>
        </w:rPr>
        <w:t>除专用术语外，与竞争性磋商活动有关的语言均使用简体中文。必</w:t>
      </w:r>
      <w:r>
        <w:rPr>
          <w:rFonts w:ascii="微软雅黑" w:hAnsi="微软雅黑" w:eastAsia="微软雅黑" w:cs="微软雅黑"/>
          <w:spacing w:val="-3"/>
          <w:sz w:val="24"/>
          <w:szCs w:val="24"/>
        </w:rPr>
        <w:t>要时专用术语应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附有中文注释。如供应商提交的支持文件和印刷的文献使用另一种语言，应附有相应内</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容的中文翻译本，在解释响应文件时以中文翻译本为准。</w:t>
      </w:r>
    </w:p>
    <w:p w14:paraId="2C6C5A94">
      <w:pPr>
        <w:spacing w:before="4" w:line="189" w:lineRule="auto"/>
        <w:ind w:left="474"/>
        <w:rPr>
          <w:rFonts w:ascii="微软雅黑" w:hAnsi="微软雅黑" w:eastAsia="微软雅黑" w:cs="微软雅黑"/>
          <w:sz w:val="24"/>
          <w:szCs w:val="24"/>
        </w:rPr>
      </w:pPr>
      <w:r>
        <w:rPr>
          <w:rFonts w:ascii="微软雅黑" w:hAnsi="微软雅黑" w:eastAsia="微软雅黑" w:cs="微软雅黑"/>
          <w:sz w:val="24"/>
          <w:szCs w:val="24"/>
        </w:rPr>
        <w:t>4.2 计量单位</w:t>
      </w:r>
    </w:p>
    <w:p w14:paraId="52A697E9">
      <w:pPr>
        <w:spacing w:before="145" w:line="271" w:lineRule="auto"/>
        <w:ind w:left="1" w:right="137" w:firstLine="492"/>
        <w:rPr>
          <w:rFonts w:ascii="微软雅黑" w:hAnsi="微软雅黑" w:eastAsia="微软雅黑" w:cs="微软雅黑"/>
          <w:sz w:val="24"/>
          <w:szCs w:val="24"/>
        </w:rPr>
      </w:pPr>
      <w:r>
        <w:rPr>
          <w:rFonts w:ascii="微软雅黑" w:hAnsi="微软雅黑" w:eastAsia="微软雅黑" w:cs="微软雅黑"/>
          <w:spacing w:val="-2"/>
          <w:sz w:val="24"/>
          <w:szCs w:val="24"/>
        </w:rPr>
        <w:t>除磋商文件另有规定外，计量均应采用中华人民共和国法定计量单</w:t>
      </w:r>
      <w:r>
        <w:rPr>
          <w:rFonts w:ascii="微软雅黑" w:hAnsi="微软雅黑" w:eastAsia="微软雅黑" w:cs="微软雅黑"/>
          <w:spacing w:val="-3"/>
          <w:sz w:val="24"/>
          <w:szCs w:val="24"/>
        </w:rPr>
        <w:t>位；所有报价一</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律使用人民币，货币单位为“元”。</w:t>
      </w:r>
    </w:p>
    <w:p w14:paraId="361A9408">
      <w:pPr>
        <w:spacing w:before="5" w:line="189" w:lineRule="auto"/>
        <w:ind w:left="474"/>
        <w:rPr>
          <w:rFonts w:ascii="微软雅黑" w:hAnsi="微软雅黑" w:eastAsia="微软雅黑" w:cs="微软雅黑"/>
          <w:sz w:val="24"/>
          <w:szCs w:val="24"/>
        </w:rPr>
      </w:pPr>
      <w:r>
        <w:rPr>
          <w:rFonts w:ascii="微软雅黑" w:hAnsi="微软雅黑" w:eastAsia="微软雅黑" w:cs="微软雅黑"/>
          <w:spacing w:val="-2"/>
          <w:sz w:val="24"/>
          <w:szCs w:val="24"/>
        </w:rPr>
        <w:t>4.3</w:t>
      </w:r>
      <w:r>
        <w:rPr>
          <w:rFonts w:ascii="微软雅黑" w:hAnsi="微软雅黑" w:eastAsia="微软雅黑" w:cs="微软雅黑"/>
          <w:spacing w:val="23"/>
          <w:sz w:val="24"/>
          <w:szCs w:val="24"/>
        </w:rPr>
        <w:t xml:space="preserve"> </w:t>
      </w:r>
      <w:r>
        <w:rPr>
          <w:rFonts w:ascii="微软雅黑" w:hAnsi="微软雅黑" w:eastAsia="微软雅黑" w:cs="微软雅黑"/>
          <w:spacing w:val="-2"/>
          <w:sz w:val="24"/>
          <w:szCs w:val="24"/>
        </w:rPr>
        <w:t>时间单位</w:t>
      </w:r>
    </w:p>
    <w:p w14:paraId="6A0DE19D">
      <w:pPr>
        <w:spacing w:before="145" w:line="271" w:lineRule="auto"/>
        <w:ind w:left="19" w:right="67" w:firstLine="474"/>
        <w:rPr>
          <w:rFonts w:ascii="微软雅黑" w:hAnsi="微软雅黑" w:eastAsia="微软雅黑" w:cs="微软雅黑"/>
          <w:sz w:val="24"/>
          <w:szCs w:val="24"/>
        </w:rPr>
      </w:pPr>
      <w:r>
        <w:rPr>
          <w:rFonts w:ascii="微软雅黑" w:hAnsi="微软雅黑" w:eastAsia="微软雅黑" w:cs="微软雅黑"/>
          <w:spacing w:val="-7"/>
          <w:sz w:val="24"/>
          <w:szCs w:val="24"/>
        </w:rPr>
        <w:t>除磋商文件中另有规定外，磋商文件所使用的时间单位“天”、“日”均指日历天，</w:t>
      </w:r>
      <w:r>
        <w:rPr>
          <w:rFonts w:ascii="微软雅黑" w:hAnsi="微软雅黑" w:eastAsia="微软雅黑" w:cs="微软雅黑"/>
          <w:spacing w:val="11"/>
          <w:sz w:val="24"/>
          <w:szCs w:val="24"/>
        </w:rPr>
        <w:t xml:space="preserve"> </w:t>
      </w:r>
      <w:r>
        <w:rPr>
          <w:rFonts w:ascii="微软雅黑" w:hAnsi="微软雅黑" w:eastAsia="微软雅黑" w:cs="微软雅黑"/>
          <w:spacing w:val="-6"/>
          <w:sz w:val="24"/>
          <w:szCs w:val="24"/>
        </w:rPr>
        <w:t>时、分均为北京时间。</w:t>
      </w:r>
    </w:p>
    <w:p w14:paraId="7E28805A">
      <w:pPr>
        <w:spacing w:before="5" w:line="188" w:lineRule="auto"/>
        <w:ind w:left="474"/>
        <w:rPr>
          <w:rFonts w:ascii="微软雅黑" w:hAnsi="微软雅黑" w:eastAsia="微软雅黑" w:cs="微软雅黑"/>
          <w:sz w:val="24"/>
          <w:szCs w:val="24"/>
        </w:rPr>
      </w:pPr>
      <w:r>
        <w:rPr>
          <w:rFonts w:ascii="微软雅黑" w:hAnsi="微软雅黑" w:eastAsia="微软雅黑" w:cs="微软雅黑"/>
          <w:sz w:val="24"/>
          <w:szCs w:val="24"/>
        </w:rPr>
        <w:t>4.4 报价有效期</w:t>
      </w:r>
    </w:p>
    <w:p w14:paraId="226DD3DB">
      <w:pPr>
        <w:spacing w:before="147" w:line="230" w:lineRule="auto"/>
        <w:ind w:left="5" w:right="138" w:firstLine="468"/>
        <w:rPr>
          <w:rFonts w:ascii="微软雅黑" w:hAnsi="微软雅黑" w:eastAsia="微软雅黑" w:cs="微软雅黑"/>
          <w:sz w:val="24"/>
          <w:szCs w:val="24"/>
        </w:rPr>
      </w:pPr>
      <w:r>
        <w:rPr>
          <w:rFonts w:ascii="微软雅黑" w:hAnsi="微软雅黑" w:eastAsia="微软雅黑" w:cs="微软雅黑"/>
          <w:spacing w:val="1"/>
          <w:sz w:val="24"/>
          <w:szCs w:val="24"/>
        </w:rPr>
        <w:t>4.4.1 在供应商须知前附表规定的报价有效期内，</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响</w:t>
      </w:r>
      <w:r>
        <w:rPr>
          <w:rFonts w:ascii="微软雅黑" w:hAnsi="微软雅黑" w:eastAsia="微软雅黑" w:cs="微软雅黑"/>
          <w:sz w:val="24"/>
          <w:szCs w:val="24"/>
        </w:rPr>
        <w:t xml:space="preserve">应文件以及其补充、承诺等部 </w:t>
      </w:r>
      <w:r>
        <w:rPr>
          <w:rFonts w:ascii="微软雅黑" w:hAnsi="微软雅黑" w:eastAsia="微软雅黑" w:cs="微软雅黑"/>
          <w:spacing w:val="-7"/>
          <w:sz w:val="24"/>
          <w:szCs w:val="24"/>
        </w:rPr>
        <w:t>分均保持有效。</w:t>
      </w:r>
    </w:p>
    <w:p w14:paraId="33AAF153">
      <w:pPr>
        <w:spacing w:before="149" w:line="251" w:lineRule="auto"/>
        <w:ind w:right="138" w:firstLine="474"/>
        <w:rPr>
          <w:rFonts w:ascii="微软雅黑" w:hAnsi="微软雅黑" w:eastAsia="微软雅黑" w:cs="微软雅黑"/>
          <w:sz w:val="24"/>
          <w:szCs w:val="24"/>
        </w:rPr>
      </w:pPr>
      <w:r>
        <w:rPr>
          <w:rFonts w:ascii="微软雅黑" w:hAnsi="微软雅黑" w:eastAsia="微软雅黑" w:cs="微软雅黑"/>
          <w:sz w:val="24"/>
          <w:szCs w:val="24"/>
        </w:rPr>
        <w:t>4.4.2 在磋商文件规定的响应文件有效期满之前，</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如果出现特殊情况，</w:t>
      </w:r>
      <w:r>
        <w:rPr>
          <w:rFonts w:ascii="微软雅黑" w:hAnsi="微软雅黑" w:eastAsia="微软雅黑" w:cs="微软雅黑"/>
          <w:spacing w:val="-51"/>
          <w:sz w:val="24"/>
          <w:szCs w:val="24"/>
        </w:rPr>
        <w:t xml:space="preserve"> </w:t>
      </w:r>
      <w:r>
        <w:rPr>
          <w:rFonts w:ascii="微软雅黑" w:hAnsi="微软雅黑" w:eastAsia="微软雅黑" w:cs="微软雅黑"/>
          <w:sz w:val="24"/>
          <w:szCs w:val="24"/>
        </w:rPr>
        <w:t xml:space="preserve">采购人或者 </w:t>
      </w:r>
      <w:r>
        <w:rPr>
          <w:rFonts w:ascii="微软雅黑" w:hAnsi="微软雅黑" w:eastAsia="微软雅黑" w:cs="微软雅黑"/>
          <w:spacing w:val="-2"/>
          <w:sz w:val="24"/>
          <w:szCs w:val="24"/>
        </w:rPr>
        <w:t>采购代理机构可在报价有效期内要求供应商延长有效期，要求与答复均以书面通知为准</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并作为磋商文件和响应文件的组成部分；供应商可以拒绝上述要求，拒绝延长响应文件</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有效期的，其响应失效；同意上述要求的，既不能要求也不允</w:t>
      </w:r>
      <w:r>
        <w:rPr>
          <w:rFonts w:ascii="微软雅黑" w:hAnsi="微软雅黑" w:eastAsia="微软雅黑" w:cs="微软雅黑"/>
          <w:spacing w:val="-2"/>
          <w:sz w:val="24"/>
          <w:szCs w:val="24"/>
        </w:rPr>
        <w:t>许其修改响应文件。</w:t>
      </w:r>
    </w:p>
    <w:p w14:paraId="30209560">
      <w:pPr>
        <w:spacing w:before="145" w:line="188" w:lineRule="auto"/>
        <w:ind w:left="474"/>
        <w:rPr>
          <w:rFonts w:ascii="微软雅黑" w:hAnsi="微软雅黑" w:eastAsia="微软雅黑" w:cs="微软雅黑"/>
          <w:sz w:val="24"/>
          <w:szCs w:val="24"/>
        </w:rPr>
      </w:pPr>
      <w:r>
        <w:rPr>
          <w:rFonts w:ascii="微软雅黑" w:hAnsi="微软雅黑" w:eastAsia="微软雅黑" w:cs="微软雅黑"/>
          <w:sz w:val="24"/>
          <w:szCs w:val="24"/>
        </w:rPr>
        <w:t>4.5 参与采购活动费用</w:t>
      </w:r>
    </w:p>
    <w:p w14:paraId="39DBEBA1">
      <w:pPr>
        <w:spacing w:before="146" w:line="294" w:lineRule="auto"/>
        <w:ind w:left="561" w:right="0" w:rightChars="0" w:hanging="78"/>
        <w:rPr>
          <w:rFonts w:ascii="微软雅黑" w:hAnsi="微软雅黑" w:eastAsia="微软雅黑" w:cs="微软雅黑"/>
          <w:spacing w:val="2"/>
          <w:sz w:val="24"/>
          <w:szCs w:val="24"/>
        </w:rPr>
      </w:pPr>
      <w:r>
        <w:rPr>
          <w:rFonts w:ascii="微软雅黑" w:hAnsi="微软雅黑" w:eastAsia="微软雅黑" w:cs="微软雅黑"/>
          <w:spacing w:val="-2"/>
          <w:sz w:val="24"/>
          <w:szCs w:val="24"/>
        </w:rPr>
        <w:t>供应商应自行承担其准备和参加采购活动发生的所有费用。</w:t>
      </w:r>
      <w:r>
        <w:rPr>
          <w:rFonts w:ascii="微软雅黑" w:hAnsi="微软雅黑" w:eastAsia="微软雅黑" w:cs="微软雅黑"/>
          <w:spacing w:val="2"/>
          <w:sz w:val="24"/>
          <w:szCs w:val="24"/>
        </w:rPr>
        <w:t xml:space="preserve"> </w:t>
      </w:r>
    </w:p>
    <w:p w14:paraId="11A5E847">
      <w:pPr>
        <w:numPr>
          <w:ilvl w:val="0"/>
          <w:numId w:val="2"/>
        </w:numPr>
        <w:spacing w:before="146" w:line="294" w:lineRule="auto"/>
        <w:ind w:left="561" w:right="0" w:rightChars="0" w:hanging="78"/>
        <w:rPr>
          <w:rFonts w:ascii="微软雅黑" w:hAnsi="微软雅黑" w:eastAsia="微软雅黑" w:cs="微软雅黑"/>
          <w:sz w:val="24"/>
          <w:szCs w:val="24"/>
        </w:rPr>
      </w:pPr>
      <w:r>
        <w:rPr>
          <w:rFonts w:ascii="微软雅黑" w:hAnsi="微软雅黑" w:eastAsia="微软雅黑" w:cs="微软雅黑"/>
          <w:spacing w:val="6"/>
          <w:sz w:val="28"/>
          <w:szCs w:val="28"/>
        </w:rPr>
        <w:t>踏勘现场</w:t>
      </w:r>
    </w:p>
    <w:p w14:paraId="1E54A54B">
      <w:pPr>
        <w:numPr>
          <w:ilvl w:val="0"/>
          <w:numId w:val="0"/>
        </w:numPr>
        <w:spacing w:before="146" w:line="294" w:lineRule="auto"/>
        <w:ind w:right="0" w:rightChars="0"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5.1 供应商须知前附表规定组织踏勘现场的，</w:t>
      </w:r>
      <w:r>
        <w:rPr>
          <w:rFonts w:ascii="微软雅黑" w:hAnsi="微软雅黑" w:eastAsia="微软雅黑" w:cs="微软雅黑"/>
          <w:spacing w:val="-51"/>
          <w:sz w:val="24"/>
          <w:szCs w:val="24"/>
        </w:rPr>
        <w:t xml:space="preserve"> </w:t>
      </w:r>
      <w:r>
        <w:rPr>
          <w:rFonts w:ascii="微软雅黑" w:hAnsi="微软雅黑" w:eastAsia="微软雅黑" w:cs="微软雅黑"/>
          <w:sz w:val="24"/>
          <w:szCs w:val="24"/>
        </w:rPr>
        <w:t>采</w:t>
      </w:r>
      <w:r>
        <w:rPr>
          <w:rFonts w:ascii="微软雅黑" w:hAnsi="微软雅黑" w:eastAsia="微软雅黑" w:cs="微软雅黑"/>
          <w:spacing w:val="-1"/>
          <w:sz w:val="24"/>
          <w:szCs w:val="24"/>
        </w:rPr>
        <w:t>购人必须按照规定时间、地点组织</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供应商踏勘项目现场，以便供应商获取有关编制响应文件</w:t>
      </w:r>
      <w:r>
        <w:rPr>
          <w:rFonts w:ascii="微软雅黑" w:hAnsi="微软雅黑" w:eastAsia="微软雅黑" w:cs="微软雅黑"/>
          <w:spacing w:val="-5"/>
          <w:sz w:val="24"/>
          <w:szCs w:val="24"/>
        </w:rPr>
        <w:t>和签署合同所涉及现场的资料。</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供应商承担踏勘现场所发生的自身费用。</w:t>
      </w:r>
    </w:p>
    <w:p w14:paraId="22014320">
      <w:pPr>
        <w:spacing w:before="103" w:line="230" w:lineRule="auto"/>
        <w:ind w:right="201" w:firstLine="477"/>
        <w:rPr>
          <w:rFonts w:ascii="微软雅黑" w:hAnsi="微软雅黑" w:eastAsia="微软雅黑" w:cs="微软雅黑"/>
          <w:sz w:val="24"/>
          <w:szCs w:val="24"/>
        </w:rPr>
      </w:pPr>
      <w:r>
        <w:rPr>
          <w:rFonts w:ascii="微软雅黑" w:hAnsi="微软雅黑" w:eastAsia="微软雅黑" w:cs="微软雅黑"/>
          <w:sz w:val="24"/>
          <w:szCs w:val="24"/>
        </w:rPr>
        <w:t>5.2 采购人向供应商提供的有关现场的资料和数据，是采购人现有的能使供应商利</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用的资料，采购人对供应商由此而做出的推论、理解和结论不负责任。</w:t>
      </w:r>
    </w:p>
    <w:p w14:paraId="3B7BCC28">
      <w:pPr>
        <w:spacing w:before="148" w:line="244" w:lineRule="auto"/>
        <w:ind w:left="2" w:firstLine="474"/>
        <w:rPr>
          <w:rFonts w:ascii="微软雅黑" w:hAnsi="微软雅黑" w:eastAsia="微软雅黑" w:cs="微软雅黑"/>
          <w:sz w:val="24"/>
          <w:szCs w:val="24"/>
        </w:rPr>
      </w:pPr>
      <w:r>
        <w:rPr>
          <w:rFonts w:ascii="微软雅黑" w:hAnsi="微软雅黑" w:eastAsia="微软雅黑" w:cs="微软雅黑"/>
          <w:sz w:val="24"/>
          <w:szCs w:val="24"/>
        </w:rPr>
        <w:t>5.3 供应商经过采购人允许，</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可以进入项目</w:t>
      </w:r>
      <w:r>
        <w:rPr>
          <w:rFonts w:ascii="微软雅黑" w:hAnsi="微软雅黑" w:eastAsia="微软雅黑" w:cs="微软雅黑"/>
          <w:spacing w:val="-1"/>
          <w:sz w:val="24"/>
          <w:szCs w:val="24"/>
        </w:rPr>
        <w:t>现场踏勘，但不得因此使采购人承担有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关责任和蒙受损失。除采购人原因外，</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供应商应对踏勘现场而造</w:t>
      </w:r>
      <w:r>
        <w:rPr>
          <w:rFonts w:ascii="微软雅黑" w:hAnsi="微软雅黑" w:eastAsia="微软雅黑" w:cs="微软雅黑"/>
          <w:spacing w:val="2"/>
          <w:sz w:val="24"/>
          <w:szCs w:val="24"/>
        </w:rPr>
        <w:t>成的死亡、人身伤害、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财产损失、损害以及其它任何损失、损害和引起的费用和开支承担责任。</w:t>
      </w:r>
    </w:p>
    <w:p w14:paraId="63D25417">
      <w:pPr>
        <w:spacing w:before="203" w:line="190" w:lineRule="auto"/>
        <w:ind w:left="556"/>
        <w:rPr>
          <w:rFonts w:ascii="微软雅黑" w:hAnsi="微软雅黑" w:eastAsia="微软雅黑" w:cs="微软雅黑"/>
          <w:sz w:val="28"/>
          <w:szCs w:val="28"/>
        </w:rPr>
      </w:pPr>
      <w:r>
        <w:rPr>
          <w:rFonts w:ascii="微软雅黑" w:hAnsi="微软雅黑" w:eastAsia="微软雅黑" w:cs="微软雅黑"/>
          <w:spacing w:val="11"/>
          <w:sz w:val="28"/>
          <w:szCs w:val="28"/>
        </w:rPr>
        <w:t>6.询问</w:t>
      </w:r>
    </w:p>
    <w:p w14:paraId="25EBB9C5">
      <w:pPr>
        <w:spacing w:before="187" w:line="230" w:lineRule="auto"/>
        <w:ind w:left="4" w:right="201" w:firstLine="469"/>
        <w:rPr>
          <w:rFonts w:ascii="微软雅黑" w:hAnsi="微软雅黑" w:eastAsia="微软雅黑" w:cs="微软雅黑"/>
          <w:sz w:val="24"/>
          <w:szCs w:val="24"/>
        </w:rPr>
      </w:pPr>
      <w:r>
        <w:rPr>
          <w:rFonts w:ascii="微软雅黑" w:hAnsi="微软雅黑" w:eastAsia="微软雅黑" w:cs="微软雅黑"/>
          <w:spacing w:val="-1"/>
          <w:sz w:val="24"/>
          <w:szCs w:val="24"/>
        </w:rPr>
        <w:t>6.1 供应商对竞争性磋商活动事项有疑问的，</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可以向采购代理机构提出询问</w:t>
      </w:r>
      <w:r>
        <w:rPr>
          <w:rFonts w:ascii="微软雅黑" w:hAnsi="微软雅黑" w:eastAsia="微软雅黑" w:cs="微软雅黑"/>
          <w:spacing w:val="-2"/>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采购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代理机构应当及时作出答复，但答复的内容不得涉及商业秘密。</w:t>
      </w:r>
    </w:p>
    <w:p w14:paraId="4D6D5395">
      <w:pPr>
        <w:spacing w:before="146" w:line="243" w:lineRule="auto"/>
        <w:ind w:left="560" w:right="5042" w:hanging="86"/>
        <w:rPr>
          <w:rFonts w:ascii="微软雅黑" w:hAnsi="微软雅黑" w:eastAsia="微软雅黑" w:cs="微软雅黑"/>
          <w:spacing w:val="-2"/>
          <w:sz w:val="24"/>
          <w:szCs w:val="24"/>
        </w:rPr>
      </w:pPr>
      <w:r>
        <w:rPr>
          <w:rFonts w:ascii="微软雅黑" w:hAnsi="微软雅黑" w:eastAsia="微软雅黑" w:cs="微软雅黑"/>
          <w:spacing w:val="-2"/>
          <w:sz w:val="24"/>
          <w:szCs w:val="24"/>
        </w:rPr>
        <w:t>6.2 询问及答复应当采取书面形式。</w:t>
      </w:r>
    </w:p>
    <w:p w14:paraId="42C85494">
      <w:pPr>
        <w:spacing w:before="146" w:line="243" w:lineRule="auto"/>
        <w:ind w:left="560" w:right="5042" w:hanging="86"/>
        <w:rPr>
          <w:rFonts w:ascii="微软雅黑" w:hAnsi="微软雅黑" w:eastAsia="微软雅黑" w:cs="微软雅黑"/>
          <w:sz w:val="28"/>
          <w:szCs w:val="28"/>
        </w:rPr>
      </w:pPr>
      <w:r>
        <w:rPr>
          <w:rFonts w:ascii="微软雅黑" w:hAnsi="微软雅黑" w:eastAsia="微软雅黑" w:cs="微软雅黑"/>
          <w:spacing w:val="10"/>
          <w:sz w:val="28"/>
          <w:szCs w:val="28"/>
        </w:rPr>
        <w:t>7.偏离</w:t>
      </w:r>
    </w:p>
    <w:p w14:paraId="1C6DBA8D">
      <w:pPr>
        <w:spacing w:before="185" w:line="272" w:lineRule="auto"/>
        <w:ind w:left="4" w:right="200" w:firstLine="477"/>
        <w:rPr>
          <w:rFonts w:ascii="微软雅黑" w:hAnsi="微软雅黑" w:eastAsia="微软雅黑" w:cs="微软雅黑"/>
          <w:sz w:val="24"/>
          <w:szCs w:val="24"/>
        </w:rPr>
      </w:pPr>
      <w:r>
        <w:rPr>
          <w:rFonts w:ascii="微软雅黑" w:hAnsi="微软雅黑" w:eastAsia="微软雅黑" w:cs="微软雅黑"/>
          <w:spacing w:val="-2"/>
          <w:sz w:val="24"/>
          <w:szCs w:val="24"/>
        </w:rPr>
        <w:t>采购人允许响应文件偏离磋商文件某些非实质性要求的，偏离应当符合磋商文件规</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定的偏离范围和幅度。</w:t>
      </w:r>
    </w:p>
    <w:p w14:paraId="2D8DD7DF">
      <w:pPr>
        <w:spacing w:before="63" w:line="189" w:lineRule="auto"/>
        <w:ind w:left="555"/>
        <w:rPr>
          <w:rFonts w:ascii="微软雅黑" w:hAnsi="微软雅黑" w:eastAsia="微软雅黑" w:cs="微软雅黑"/>
          <w:sz w:val="28"/>
          <w:szCs w:val="28"/>
        </w:rPr>
      </w:pPr>
      <w:r>
        <w:rPr>
          <w:rFonts w:ascii="微软雅黑" w:hAnsi="微软雅黑" w:eastAsia="微软雅黑" w:cs="微软雅黑"/>
          <w:spacing w:val="7"/>
          <w:sz w:val="28"/>
          <w:szCs w:val="28"/>
        </w:rPr>
        <w:t>8.履约担保</w:t>
      </w:r>
    </w:p>
    <w:p w14:paraId="1FED7A1F">
      <w:pPr>
        <w:spacing w:before="185" w:line="246" w:lineRule="auto"/>
        <w:ind w:left="1" w:right="200" w:firstLine="471"/>
        <w:rPr>
          <w:rFonts w:ascii="微软雅黑" w:hAnsi="微软雅黑" w:eastAsia="微软雅黑" w:cs="微软雅黑"/>
          <w:sz w:val="24"/>
          <w:szCs w:val="24"/>
        </w:rPr>
      </w:pPr>
      <w:r>
        <w:rPr>
          <w:rFonts w:ascii="微软雅黑" w:hAnsi="微软雅黑" w:eastAsia="微软雅黑" w:cs="微软雅黑"/>
          <w:sz w:val="24"/>
          <w:szCs w:val="24"/>
        </w:rPr>
        <w:t>8.1 在签订合同前，</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成交供应商应按照有关规定或</w:t>
      </w:r>
      <w:r>
        <w:rPr>
          <w:rFonts w:ascii="微软雅黑" w:hAnsi="微软雅黑" w:eastAsia="微软雅黑" w:cs="微软雅黑"/>
          <w:spacing w:val="-1"/>
          <w:sz w:val="24"/>
          <w:szCs w:val="24"/>
        </w:rPr>
        <w:t>者事先经过采购人书面认可的履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约担保要求向采购人提交履约担保。除另有规定外，</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履约担保金额不超过成交合同</w:t>
      </w:r>
      <w:r>
        <w:rPr>
          <w:rFonts w:ascii="微软雅黑" w:hAnsi="微软雅黑" w:eastAsia="微软雅黑" w:cs="微软雅黑"/>
          <w:spacing w:val="-6"/>
          <w:sz w:val="24"/>
          <w:szCs w:val="24"/>
        </w:rPr>
        <w:t>金额</w:t>
      </w:r>
      <w:r>
        <w:rPr>
          <w:rFonts w:ascii="微软雅黑" w:hAnsi="微软雅黑" w:eastAsia="微软雅黑" w:cs="微软雅黑"/>
          <w:sz w:val="24"/>
          <w:szCs w:val="24"/>
        </w:rPr>
        <w:t xml:space="preserve"> </w:t>
      </w:r>
      <w:r>
        <w:rPr>
          <w:rFonts w:ascii="微软雅黑" w:hAnsi="微软雅黑" w:eastAsia="微软雅黑" w:cs="微软雅黑"/>
          <w:spacing w:val="-29"/>
          <w:w w:val="99"/>
          <w:sz w:val="24"/>
          <w:szCs w:val="24"/>
        </w:rPr>
        <w:t>的</w:t>
      </w:r>
      <w:r>
        <w:rPr>
          <w:rFonts w:ascii="微软雅黑" w:hAnsi="微软雅黑" w:eastAsia="微软雅黑" w:cs="微软雅黑"/>
          <w:spacing w:val="21"/>
          <w:sz w:val="24"/>
          <w:szCs w:val="24"/>
        </w:rPr>
        <w:t xml:space="preserve"> </w:t>
      </w:r>
      <w:r>
        <w:rPr>
          <w:rFonts w:ascii="微软雅黑" w:hAnsi="微软雅黑" w:eastAsia="微软雅黑" w:cs="微软雅黑"/>
          <w:spacing w:val="-29"/>
          <w:w w:val="99"/>
          <w:sz w:val="24"/>
          <w:szCs w:val="24"/>
        </w:rPr>
        <w:t>10%。</w:t>
      </w:r>
    </w:p>
    <w:p w14:paraId="5AFEB135">
      <w:pPr>
        <w:spacing w:before="139" w:line="231" w:lineRule="auto"/>
        <w:ind w:left="1" w:right="201" w:firstLine="471"/>
        <w:rPr>
          <w:rFonts w:ascii="微软雅黑" w:hAnsi="微软雅黑" w:eastAsia="微软雅黑" w:cs="微软雅黑"/>
          <w:sz w:val="24"/>
          <w:szCs w:val="24"/>
        </w:rPr>
      </w:pPr>
      <w:r>
        <w:rPr>
          <w:rFonts w:ascii="微软雅黑" w:hAnsi="微软雅黑" w:eastAsia="微软雅黑" w:cs="微软雅黑"/>
          <w:sz w:val="24"/>
          <w:szCs w:val="24"/>
        </w:rPr>
        <w:t>8.2 成交供应商未按照要求提交履约担保的，视为</w:t>
      </w:r>
      <w:r>
        <w:rPr>
          <w:rFonts w:ascii="微软雅黑" w:hAnsi="微软雅黑" w:eastAsia="微软雅黑" w:cs="微软雅黑"/>
          <w:spacing w:val="-1"/>
          <w:sz w:val="24"/>
          <w:szCs w:val="24"/>
        </w:rPr>
        <w:t>放弃成交资格，</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成交供应商应当</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对采购人造成的损失给予赔偿。</w:t>
      </w:r>
    </w:p>
    <w:p w14:paraId="14AF6AAA">
      <w:pPr>
        <w:spacing w:before="202" w:line="188" w:lineRule="auto"/>
        <w:ind w:left="555"/>
        <w:rPr>
          <w:rFonts w:ascii="微软雅黑" w:hAnsi="微软雅黑" w:eastAsia="微软雅黑" w:cs="微软雅黑"/>
          <w:sz w:val="28"/>
          <w:szCs w:val="28"/>
        </w:rPr>
      </w:pPr>
      <w:r>
        <w:rPr>
          <w:rFonts w:ascii="微软雅黑" w:hAnsi="微软雅黑" w:eastAsia="微软雅黑" w:cs="微软雅黑"/>
          <w:spacing w:val="4"/>
          <w:sz w:val="28"/>
          <w:szCs w:val="28"/>
        </w:rPr>
        <w:t>9.采购代理服务费</w:t>
      </w:r>
    </w:p>
    <w:p w14:paraId="584F2389">
      <w:pPr>
        <w:spacing w:before="186" w:line="259" w:lineRule="auto"/>
        <w:ind w:right="200" w:firstLine="473"/>
        <w:rPr>
          <w:rFonts w:ascii="微软雅黑" w:hAnsi="微软雅黑" w:eastAsia="微软雅黑" w:cs="微软雅黑"/>
          <w:sz w:val="24"/>
          <w:szCs w:val="24"/>
        </w:rPr>
      </w:pPr>
      <w:r>
        <w:rPr>
          <w:rFonts w:ascii="微软雅黑" w:hAnsi="微软雅黑" w:eastAsia="微软雅黑" w:cs="微软雅黑"/>
          <w:sz w:val="24"/>
          <w:szCs w:val="24"/>
        </w:rPr>
        <w:t>9.1 采购代理服务费收取按照原国家计委《招标代理服务收费管理暂行办法》（计</w:t>
      </w:r>
      <w:r>
        <w:rPr>
          <w:rFonts w:ascii="微软雅黑" w:hAnsi="微软雅黑" w:eastAsia="微软雅黑" w:cs="微软雅黑"/>
          <w:spacing w:val="8"/>
          <w:sz w:val="24"/>
          <w:szCs w:val="24"/>
        </w:rPr>
        <w:t xml:space="preserve"> </w:t>
      </w:r>
      <w:r>
        <w:rPr>
          <w:rFonts w:ascii="微软雅黑" w:hAnsi="微软雅黑" w:eastAsia="微软雅黑" w:cs="微软雅黑"/>
          <w:spacing w:val="-7"/>
          <w:sz w:val="24"/>
          <w:szCs w:val="24"/>
        </w:rPr>
        <w:t>价格〔2002〕1980 号）、国家发展改</w:t>
      </w:r>
      <w:r>
        <w:rPr>
          <w:rFonts w:ascii="微软雅黑" w:hAnsi="微软雅黑" w:eastAsia="微软雅黑" w:cs="微软雅黑"/>
          <w:spacing w:val="-8"/>
          <w:sz w:val="24"/>
          <w:szCs w:val="24"/>
        </w:rPr>
        <w:t>革委办公厅《关于招标代理服务收费有关问题的通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知》（发改办价格〔2003〕857 号）和国家发展改革委《关于降低部分建设项目收费标</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准规范收费行为等有关问题的通知》（发改价格〔2011〕534 号）规定，</w:t>
      </w:r>
      <w:r>
        <w:rPr>
          <w:rFonts w:ascii="微软雅黑" w:hAnsi="微软雅黑" w:eastAsia="微软雅黑" w:cs="微软雅黑"/>
          <w:spacing w:val="-25"/>
          <w:sz w:val="24"/>
          <w:szCs w:val="24"/>
        </w:rPr>
        <w:t xml:space="preserve"> </w:t>
      </w:r>
      <w:r>
        <w:rPr>
          <w:rFonts w:ascii="微软雅黑" w:hAnsi="微软雅黑" w:eastAsia="微软雅黑" w:cs="微软雅黑"/>
          <w:spacing w:val="-5"/>
          <w:sz w:val="24"/>
          <w:szCs w:val="24"/>
        </w:rPr>
        <w:t>以中标金额为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基准计算并收取。中标金额在 5 亿元以上的代理服务费实行收费上限，服务类代理服务</w:t>
      </w:r>
      <w:r>
        <w:rPr>
          <w:rFonts w:ascii="微软雅黑" w:hAnsi="微软雅黑" w:eastAsia="微软雅黑" w:cs="微软雅黑"/>
          <w:spacing w:val="10"/>
          <w:sz w:val="24"/>
          <w:szCs w:val="24"/>
        </w:rPr>
        <w:t xml:space="preserve"> </w:t>
      </w:r>
      <w:r>
        <w:rPr>
          <w:rFonts w:ascii="微软雅黑" w:hAnsi="微软雅黑" w:eastAsia="微软雅黑" w:cs="微软雅黑"/>
          <w:spacing w:val="-10"/>
          <w:sz w:val="24"/>
          <w:szCs w:val="24"/>
        </w:rPr>
        <w:t>费上限为 300 万元。</w:t>
      </w:r>
    </w:p>
    <w:p w14:paraId="34379BF9">
      <w:pPr>
        <w:spacing w:before="148" w:line="244" w:lineRule="auto"/>
        <w:ind w:right="11" w:firstLine="472"/>
        <w:rPr>
          <w:rFonts w:ascii="微软雅黑" w:hAnsi="微软雅黑" w:eastAsia="微软雅黑" w:cs="微软雅黑"/>
          <w:sz w:val="24"/>
          <w:szCs w:val="24"/>
        </w:rPr>
      </w:pPr>
      <w:r>
        <w:rPr>
          <w:rFonts w:ascii="微软雅黑" w:hAnsi="微软雅黑" w:eastAsia="微软雅黑" w:cs="微软雅黑"/>
          <w:spacing w:val="-2"/>
          <w:sz w:val="24"/>
          <w:szCs w:val="24"/>
        </w:rPr>
        <w:t>9.2 采购代理服务费在审批的项目预算中已经列支的，</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由采购人支付，</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并按照财政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部门规定列支；</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在审批的项目预算中未列支的，</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采购代理</w:t>
      </w:r>
      <w:r>
        <w:rPr>
          <w:rFonts w:ascii="微软雅黑" w:hAnsi="微软雅黑" w:eastAsia="微软雅黑" w:cs="微软雅黑"/>
          <w:spacing w:val="1"/>
          <w:sz w:val="24"/>
          <w:szCs w:val="24"/>
        </w:rPr>
        <w:t>服务费用由成交供应商支付，</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见供应商须知前附表。</w:t>
      </w:r>
    </w:p>
    <w:p w14:paraId="0E5AC77E">
      <w:pPr>
        <w:spacing w:before="103" w:line="187" w:lineRule="auto"/>
        <w:ind w:left="470"/>
        <w:rPr>
          <w:rFonts w:ascii="微软雅黑" w:hAnsi="微软雅黑" w:eastAsia="微软雅黑" w:cs="微软雅黑"/>
          <w:sz w:val="24"/>
          <w:szCs w:val="24"/>
        </w:rPr>
      </w:pPr>
      <w:r>
        <w:rPr>
          <w:rFonts w:ascii="微软雅黑" w:hAnsi="微软雅黑" w:eastAsia="微软雅黑" w:cs="微软雅黑"/>
          <w:spacing w:val="-1"/>
          <w:sz w:val="24"/>
          <w:szCs w:val="24"/>
        </w:rPr>
        <w:t>9.3 采购代理服务费采用差额定率累进计费方式</w:t>
      </w:r>
      <w:r>
        <w:rPr>
          <w:rFonts w:ascii="微软雅黑" w:hAnsi="微软雅黑" w:eastAsia="微软雅黑" w:cs="微软雅黑"/>
          <w:spacing w:val="-2"/>
          <w:sz w:val="24"/>
          <w:szCs w:val="24"/>
        </w:rPr>
        <w:t>。由中标供应商支付。标准如下：</w:t>
      </w:r>
    </w:p>
    <w:p w14:paraId="0D7A55A5">
      <w:pPr>
        <w:spacing w:line="186" w:lineRule="exact"/>
      </w:pPr>
    </w:p>
    <w:tbl>
      <w:tblPr>
        <w:tblStyle w:val="12"/>
        <w:tblW w:w="8967"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9"/>
        <w:gridCol w:w="4478"/>
      </w:tblGrid>
      <w:tr w14:paraId="50CA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4489" w:type="dxa"/>
            <w:vAlign w:val="top"/>
          </w:tcPr>
          <w:p w14:paraId="3F84B975">
            <w:pPr>
              <w:pStyle w:val="13"/>
              <w:spacing w:before="215" w:line="188" w:lineRule="auto"/>
              <w:ind w:right="1"/>
              <w:jc w:val="right"/>
            </w:pPr>
            <w:r>
              <w:pict>
                <v:shape id="_x0000_s1026" o:spid="_x0000_s1026" style="position:absolute;left:0pt;margin-left:-0.5pt;margin-top:0pt;height:75.15pt;width:223.8pt;z-index:251661312;mso-width-relative:page;mso-height-relative:page;" filled="f" stroked="t" coordsize="4676,1513" path="m33,4l3842,1511m0,2l4675,615e">
                  <v:fill on="f" focussize="0,0"/>
                  <v:stroke weight="0.25pt" color="#000000"/>
                  <v:imagedata o:title=""/>
                  <o:lock v:ext="edit" aspectratio="f"/>
                </v:shape>
              </w:pict>
            </w:r>
            <w:r>
              <w:rPr>
                <w:spacing w:val="-3"/>
              </w:rPr>
              <w:t>服务类型</w:t>
            </w:r>
          </w:p>
          <w:p w14:paraId="72760E3C">
            <w:pPr>
              <w:pStyle w:val="13"/>
              <w:spacing w:before="146" w:line="188" w:lineRule="auto"/>
              <w:ind w:left="2267"/>
            </w:pPr>
            <w:r>
              <w:rPr>
                <w:spacing w:val="-6"/>
              </w:rPr>
              <w:t>费率</w:t>
            </w:r>
          </w:p>
          <w:p w14:paraId="238BA892">
            <w:pPr>
              <w:pStyle w:val="13"/>
              <w:spacing w:before="145" w:line="183" w:lineRule="auto"/>
              <w:ind w:left="150"/>
            </w:pPr>
            <w:r>
              <w:rPr>
                <w:spacing w:val="-7"/>
              </w:rPr>
              <w:t>中标金额（万元）</w:t>
            </w:r>
          </w:p>
        </w:tc>
        <w:tc>
          <w:tcPr>
            <w:tcW w:w="4478" w:type="dxa"/>
            <w:vAlign w:val="top"/>
          </w:tcPr>
          <w:p w14:paraId="6C8329AB">
            <w:pPr>
              <w:spacing w:line="288" w:lineRule="auto"/>
              <w:rPr>
                <w:rFonts w:ascii="Arial"/>
                <w:sz w:val="21"/>
              </w:rPr>
            </w:pPr>
          </w:p>
          <w:p w14:paraId="7815EE85">
            <w:pPr>
              <w:spacing w:line="289" w:lineRule="auto"/>
              <w:rPr>
                <w:rFonts w:ascii="Arial"/>
                <w:sz w:val="21"/>
              </w:rPr>
            </w:pPr>
          </w:p>
          <w:p w14:paraId="45F93ABB">
            <w:pPr>
              <w:pStyle w:val="13"/>
              <w:spacing w:before="103" w:line="188" w:lineRule="auto"/>
              <w:ind w:left="2013"/>
              <w:rPr>
                <w:rFonts w:hint="eastAsia" w:eastAsia="微软雅黑"/>
                <w:lang w:eastAsia="zh-CN"/>
              </w:rPr>
            </w:pPr>
            <w:r>
              <w:rPr>
                <w:rFonts w:hint="eastAsia"/>
                <w:spacing w:val="-3"/>
                <w:w w:val="99"/>
                <w:lang w:val="en-US" w:eastAsia="zh-CN"/>
              </w:rPr>
              <w:t>工程</w:t>
            </w:r>
          </w:p>
        </w:tc>
      </w:tr>
      <w:tr w14:paraId="3F798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89" w:type="dxa"/>
            <w:vAlign w:val="top"/>
          </w:tcPr>
          <w:p w14:paraId="7B841ABD">
            <w:pPr>
              <w:pStyle w:val="13"/>
              <w:spacing w:before="214" w:line="188" w:lineRule="auto"/>
              <w:ind w:left="1819"/>
            </w:pPr>
            <w:r>
              <w:rPr>
                <w:spacing w:val="-21"/>
                <w:w w:val="99"/>
              </w:rPr>
              <w:t>100</w:t>
            </w:r>
            <w:r>
              <w:rPr>
                <w:spacing w:val="33"/>
                <w:w w:val="101"/>
              </w:rPr>
              <w:t xml:space="preserve"> </w:t>
            </w:r>
            <w:r>
              <w:rPr>
                <w:spacing w:val="-21"/>
                <w:w w:val="99"/>
              </w:rPr>
              <w:t>以下</w:t>
            </w:r>
          </w:p>
        </w:tc>
        <w:tc>
          <w:tcPr>
            <w:tcW w:w="4478" w:type="dxa"/>
            <w:vAlign w:val="top"/>
          </w:tcPr>
          <w:p w14:paraId="469AC181">
            <w:pPr>
              <w:pStyle w:val="13"/>
              <w:spacing w:before="257" w:line="159" w:lineRule="auto"/>
              <w:ind w:left="2024"/>
            </w:pPr>
            <w:r>
              <w:rPr>
                <w:spacing w:val="-6"/>
              </w:rPr>
              <w:t>1%</w:t>
            </w:r>
          </w:p>
        </w:tc>
      </w:tr>
      <w:tr w14:paraId="265F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89" w:type="dxa"/>
            <w:vAlign w:val="top"/>
          </w:tcPr>
          <w:p w14:paraId="1C538672">
            <w:pPr>
              <w:pStyle w:val="13"/>
              <w:spacing w:before="257" w:line="159" w:lineRule="auto"/>
              <w:ind w:left="1849"/>
            </w:pPr>
            <w:r>
              <w:rPr>
                <w:spacing w:val="-17"/>
              </w:rPr>
              <w:t>100-500</w:t>
            </w:r>
          </w:p>
        </w:tc>
        <w:tc>
          <w:tcPr>
            <w:tcW w:w="4478" w:type="dxa"/>
            <w:vAlign w:val="top"/>
          </w:tcPr>
          <w:p w14:paraId="7E5F3018">
            <w:pPr>
              <w:pStyle w:val="13"/>
              <w:spacing w:before="258" w:line="159" w:lineRule="auto"/>
              <w:ind w:left="2008"/>
            </w:pPr>
            <w:r>
              <w:rPr>
                <w:spacing w:val="-3"/>
              </w:rPr>
              <w:t>0.</w:t>
            </w:r>
            <w:r>
              <w:rPr>
                <w:rFonts w:hint="eastAsia"/>
                <w:spacing w:val="-3"/>
                <w:lang w:val="en-US" w:eastAsia="zh-CN"/>
              </w:rPr>
              <w:t>7</w:t>
            </w:r>
            <w:r>
              <w:rPr>
                <w:spacing w:val="-3"/>
              </w:rPr>
              <w:t>%</w:t>
            </w:r>
          </w:p>
        </w:tc>
      </w:tr>
      <w:tr w14:paraId="3DD19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89" w:type="dxa"/>
            <w:vAlign w:val="top"/>
          </w:tcPr>
          <w:p w14:paraId="089B7A81">
            <w:pPr>
              <w:pStyle w:val="13"/>
              <w:spacing w:before="258" w:line="159" w:lineRule="auto"/>
              <w:ind w:left="1777"/>
            </w:pPr>
            <w:r>
              <w:rPr>
                <w:spacing w:val="-16"/>
              </w:rPr>
              <w:t>500-1000</w:t>
            </w:r>
          </w:p>
        </w:tc>
        <w:tc>
          <w:tcPr>
            <w:tcW w:w="4478" w:type="dxa"/>
            <w:vAlign w:val="top"/>
          </w:tcPr>
          <w:p w14:paraId="56D29741">
            <w:pPr>
              <w:pStyle w:val="13"/>
              <w:spacing w:before="259" w:line="159" w:lineRule="auto"/>
              <w:ind w:left="1948"/>
            </w:pPr>
            <w:r>
              <w:rPr>
                <w:spacing w:val="-10"/>
              </w:rPr>
              <w:t>0.</w:t>
            </w:r>
            <w:r>
              <w:rPr>
                <w:rFonts w:hint="eastAsia"/>
                <w:spacing w:val="-10"/>
                <w:lang w:val="en-US" w:eastAsia="zh-CN"/>
              </w:rPr>
              <w:t>55</w:t>
            </w:r>
            <w:r>
              <w:rPr>
                <w:spacing w:val="-10"/>
              </w:rPr>
              <w:t>%</w:t>
            </w:r>
          </w:p>
        </w:tc>
      </w:tr>
      <w:tr w14:paraId="180AE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89" w:type="dxa"/>
            <w:vAlign w:val="top"/>
          </w:tcPr>
          <w:p w14:paraId="5184896D">
            <w:pPr>
              <w:pStyle w:val="13"/>
              <w:spacing w:before="259" w:line="159" w:lineRule="auto"/>
              <w:ind w:left="1729"/>
            </w:pPr>
            <w:r>
              <w:rPr>
                <w:spacing w:val="-18"/>
              </w:rPr>
              <w:t>1000-5000</w:t>
            </w:r>
          </w:p>
        </w:tc>
        <w:tc>
          <w:tcPr>
            <w:tcW w:w="4478" w:type="dxa"/>
            <w:vAlign w:val="top"/>
          </w:tcPr>
          <w:p w14:paraId="6A701B11">
            <w:pPr>
              <w:pStyle w:val="13"/>
              <w:spacing w:before="260" w:line="159" w:lineRule="auto"/>
              <w:ind w:left="1948"/>
            </w:pPr>
            <w:r>
              <w:rPr>
                <w:spacing w:val="-9"/>
              </w:rPr>
              <w:t>0.</w:t>
            </w:r>
            <w:r>
              <w:rPr>
                <w:rFonts w:hint="eastAsia"/>
                <w:spacing w:val="-9"/>
                <w:lang w:val="en-US" w:eastAsia="zh-CN"/>
              </w:rPr>
              <w:t>3</w:t>
            </w:r>
            <w:r>
              <w:rPr>
                <w:spacing w:val="-9"/>
              </w:rPr>
              <w:t>5%</w:t>
            </w:r>
          </w:p>
        </w:tc>
      </w:tr>
      <w:tr w14:paraId="4737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89" w:type="dxa"/>
            <w:vAlign w:val="top"/>
          </w:tcPr>
          <w:p w14:paraId="7E1AAB93">
            <w:pPr>
              <w:pStyle w:val="13"/>
              <w:spacing w:before="260" w:line="159" w:lineRule="auto"/>
              <w:ind w:left="1657"/>
            </w:pPr>
            <w:r>
              <w:rPr>
                <w:spacing w:val="-17"/>
              </w:rPr>
              <w:t>5000-10000</w:t>
            </w:r>
          </w:p>
        </w:tc>
        <w:tc>
          <w:tcPr>
            <w:tcW w:w="4478" w:type="dxa"/>
            <w:vAlign w:val="top"/>
          </w:tcPr>
          <w:p w14:paraId="4C87CB7B">
            <w:pPr>
              <w:pStyle w:val="13"/>
              <w:spacing w:before="261" w:line="159" w:lineRule="auto"/>
              <w:ind w:left="2008"/>
            </w:pPr>
            <w:r>
              <w:t>0.</w:t>
            </w:r>
            <w:r>
              <w:rPr>
                <w:rFonts w:hint="eastAsia"/>
                <w:lang w:val="en-US" w:eastAsia="zh-CN"/>
              </w:rPr>
              <w:t>2</w:t>
            </w:r>
            <w:r>
              <w:t>%</w:t>
            </w:r>
          </w:p>
        </w:tc>
      </w:tr>
      <w:tr w14:paraId="516C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89" w:type="dxa"/>
            <w:vAlign w:val="top"/>
          </w:tcPr>
          <w:p w14:paraId="119996E3">
            <w:pPr>
              <w:pStyle w:val="13"/>
              <w:spacing w:before="261" w:line="159" w:lineRule="auto"/>
              <w:ind w:left="1549"/>
            </w:pPr>
            <w:r>
              <w:rPr>
                <w:spacing w:val="-19"/>
              </w:rPr>
              <w:t>10000-100000</w:t>
            </w:r>
          </w:p>
        </w:tc>
        <w:tc>
          <w:tcPr>
            <w:tcW w:w="4478" w:type="dxa"/>
            <w:vAlign w:val="top"/>
          </w:tcPr>
          <w:p w14:paraId="16B76457">
            <w:pPr>
              <w:pStyle w:val="13"/>
              <w:spacing w:before="262" w:line="159" w:lineRule="auto"/>
              <w:ind w:left="1948"/>
            </w:pPr>
            <w:r>
              <w:rPr>
                <w:spacing w:val="-9"/>
              </w:rPr>
              <w:t>0.05%</w:t>
            </w:r>
          </w:p>
        </w:tc>
      </w:tr>
      <w:tr w14:paraId="6CE8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489" w:type="dxa"/>
            <w:vAlign w:val="top"/>
          </w:tcPr>
          <w:p w14:paraId="1B93130C">
            <w:pPr>
              <w:pStyle w:val="13"/>
              <w:spacing w:before="220" w:line="188" w:lineRule="auto"/>
              <w:ind w:left="1579"/>
            </w:pPr>
            <w:r>
              <w:rPr>
                <w:spacing w:val="-21"/>
                <w:w w:val="99"/>
              </w:rPr>
              <w:t>1000000</w:t>
            </w:r>
            <w:r>
              <w:rPr>
                <w:spacing w:val="40"/>
              </w:rPr>
              <w:t xml:space="preserve"> </w:t>
            </w:r>
            <w:r>
              <w:rPr>
                <w:spacing w:val="-21"/>
                <w:w w:val="99"/>
              </w:rPr>
              <w:t>以上</w:t>
            </w:r>
          </w:p>
        </w:tc>
        <w:tc>
          <w:tcPr>
            <w:tcW w:w="4478" w:type="dxa"/>
            <w:vAlign w:val="top"/>
          </w:tcPr>
          <w:p w14:paraId="55AB592C">
            <w:pPr>
              <w:pStyle w:val="13"/>
              <w:spacing w:before="263" w:line="159" w:lineRule="auto"/>
              <w:ind w:left="1948"/>
            </w:pPr>
            <w:r>
              <w:rPr>
                <w:spacing w:val="-9"/>
              </w:rPr>
              <w:t>0.01%</w:t>
            </w:r>
          </w:p>
        </w:tc>
      </w:tr>
    </w:tbl>
    <w:p w14:paraId="30B77908">
      <w:pPr>
        <w:spacing w:before="174" w:line="189" w:lineRule="auto"/>
        <w:ind w:left="571"/>
        <w:rPr>
          <w:rFonts w:ascii="微软雅黑" w:hAnsi="微软雅黑" w:eastAsia="微软雅黑" w:cs="微软雅黑"/>
          <w:sz w:val="28"/>
          <w:szCs w:val="28"/>
        </w:rPr>
      </w:pPr>
      <w:r>
        <w:rPr>
          <w:rFonts w:ascii="微软雅黑" w:hAnsi="微软雅黑" w:eastAsia="微软雅黑" w:cs="微软雅黑"/>
          <w:spacing w:val="-1"/>
          <w:sz w:val="28"/>
          <w:szCs w:val="28"/>
        </w:rPr>
        <w:t>10.磋商文件</w:t>
      </w:r>
    </w:p>
    <w:p w14:paraId="0F795A4C">
      <w:pPr>
        <w:spacing w:before="187" w:line="188" w:lineRule="auto"/>
        <w:ind w:left="487"/>
        <w:rPr>
          <w:rFonts w:ascii="微软雅黑" w:hAnsi="微软雅黑" w:eastAsia="微软雅黑" w:cs="微软雅黑"/>
          <w:sz w:val="24"/>
          <w:szCs w:val="24"/>
        </w:rPr>
      </w:pPr>
      <w:r>
        <w:rPr>
          <w:rFonts w:ascii="微软雅黑" w:hAnsi="微软雅黑" w:eastAsia="微软雅黑" w:cs="微软雅黑"/>
          <w:spacing w:val="-3"/>
          <w:sz w:val="24"/>
          <w:szCs w:val="24"/>
        </w:rPr>
        <w:t>10.1 磋商文件的组成</w:t>
      </w:r>
    </w:p>
    <w:p w14:paraId="706650D8">
      <w:pPr>
        <w:spacing w:before="146" w:line="230" w:lineRule="auto"/>
        <w:ind w:left="1" w:right="200" w:firstLine="485"/>
        <w:rPr>
          <w:rFonts w:ascii="微软雅黑" w:hAnsi="微软雅黑" w:eastAsia="微软雅黑" w:cs="微软雅黑"/>
          <w:sz w:val="24"/>
          <w:szCs w:val="24"/>
        </w:rPr>
      </w:pPr>
      <w:r>
        <w:rPr>
          <w:rFonts w:ascii="微软雅黑" w:hAnsi="微软雅黑" w:eastAsia="微软雅黑" w:cs="微软雅黑"/>
          <w:spacing w:val="-3"/>
          <w:sz w:val="24"/>
          <w:szCs w:val="24"/>
        </w:rPr>
        <w:t>10.1.1 磋商文件是用以阐明服务、磋商程序和合同格式的规范性文件。磋商文件主</w:t>
      </w:r>
      <w:r>
        <w:rPr>
          <w:rFonts w:ascii="微软雅黑" w:hAnsi="微软雅黑" w:eastAsia="微软雅黑" w:cs="微软雅黑"/>
          <w:spacing w:val="13"/>
          <w:sz w:val="24"/>
          <w:szCs w:val="24"/>
        </w:rPr>
        <w:t xml:space="preserve"> </w:t>
      </w:r>
      <w:r>
        <w:rPr>
          <w:rFonts w:ascii="微软雅黑" w:hAnsi="微软雅黑" w:eastAsia="微软雅黑" w:cs="微软雅黑"/>
          <w:spacing w:val="-8"/>
          <w:sz w:val="24"/>
          <w:szCs w:val="24"/>
        </w:rPr>
        <w:t>要由以下部分组成：</w:t>
      </w:r>
    </w:p>
    <w:p w14:paraId="5A9E039B">
      <w:pPr>
        <w:spacing w:before="146" w:line="188" w:lineRule="auto"/>
        <w:ind w:left="487"/>
        <w:rPr>
          <w:rFonts w:ascii="微软雅黑" w:hAnsi="微软雅黑" w:eastAsia="微软雅黑" w:cs="微软雅黑"/>
          <w:sz w:val="24"/>
          <w:szCs w:val="24"/>
        </w:rPr>
      </w:pPr>
      <w:r>
        <w:rPr>
          <w:rFonts w:ascii="微软雅黑" w:hAnsi="微软雅黑" w:eastAsia="微软雅黑" w:cs="微软雅黑"/>
          <w:spacing w:val="-6"/>
          <w:sz w:val="24"/>
          <w:szCs w:val="24"/>
        </w:rPr>
        <w:t>第一章</w:t>
      </w:r>
      <w:r>
        <w:rPr>
          <w:rFonts w:ascii="微软雅黑" w:hAnsi="微软雅黑" w:eastAsia="微软雅黑" w:cs="微软雅黑"/>
          <w:spacing w:val="68"/>
          <w:sz w:val="24"/>
          <w:szCs w:val="24"/>
        </w:rPr>
        <w:t xml:space="preserve"> </w:t>
      </w:r>
      <w:r>
        <w:rPr>
          <w:rFonts w:ascii="微软雅黑" w:hAnsi="微软雅黑" w:eastAsia="微软雅黑" w:cs="微软雅黑"/>
          <w:spacing w:val="-6"/>
          <w:sz w:val="24"/>
          <w:szCs w:val="24"/>
        </w:rPr>
        <w:t>采购公告</w:t>
      </w:r>
    </w:p>
    <w:p w14:paraId="392B643E">
      <w:pPr>
        <w:spacing w:before="146" w:line="188" w:lineRule="auto"/>
        <w:ind w:left="487"/>
        <w:rPr>
          <w:rFonts w:ascii="微软雅黑" w:hAnsi="微软雅黑" w:eastAsia="微软雅黑" w:cs="微软雅黑"/>
          <w:spacing w:val="-6"/>
          <w:sz w:val="24"/>
          <w:szCs w:val="24"/>
        </w:rPr>
      </w:pPr>
      <w:r>
        <w:rPr>
          <w:rFonts w:ascii="微软雅黑" w:hAnsi="微软雅黑" w:eastAsia="微软雅黑" w:cs="微软雅黑"/>
          <w:spacing w:val="-6"/>
          <w:sz w:val="24"/>
          <w:szCs w:val="24"/>
        </w:rPr>
        <w:t>第二章 供应商须知</w:t>
      </w:r>
    </w:p>
    <w:p w14:paraId="5283B6A9">
      <w:pPr>
        <w:spacing w:before="146" w:line="188" w:lineRule="auto"/>
        <w:ind w:left="487"/>
        <w:rPr>
          <w:rFonts w:ascii="微软雅黑" w:hAnsi="微软雅黑" w:eastAsia="微软雅黑" w:cs="微软雅黑"/>
          <w:spacing w:val="-6"/>
          <w:sz w:val="24"/>
          <w:szCs w:val="24"/>
        </w:rPr>
      </w:pPr>
      <w:r>
        <w:rPr>
          <w:rFonts w:ascii="微软雅黑" w:hAnsi="微软雅黑" w:eastAsia="微软雅黑" w:cs="微软雅黑"/>
          <w:spacing w:val="-6"/>
          <w:sz w:val="24"/>
          <w:szCs w:val="24"/>
        </w:rPr>
        <w:t>第三章 采购需求</w:t>
      </w:r>
    </w:p>
    <w:p w14:paraId="757BB1A7">
      <w:pPr>
        <w:spacing w:before="146" w:line="188" w:lineRule="auto"/>
        <w:ind w:left="487"/>
        <w:rPr>
          <w:rFonts w:ascii="微软雅黑" w:hAnsi="微软雅黑" w:eastAsia="微软雅黑" w:cs="微软雅黑"/>
          <w:spacing w:val="-6"/>
          <w:sz w:val="24"/>
          <w:szCs w:val="24"/>
        </w:rPr>
      </w:pPr>
      <w:r>
        <w:rPr>
          <w:rFonts w:ascii="微软雅黑" w:hAnsi="微软雅黑" w:eastAsia="微软雅黑" w:cs="微软雅黑"/>
          <w:spacing w:val="-6"/>
          <w:sz w:val="24"/>
          <w:szCs w:val="24"/>
        </w:rPr>
        <w:t>第四章 评审办法</w:t>
      </w:r>
    </w:p>
    <w:p w14:paraId="47C1D783">
      <w:pPr>
        <w:spacing w:before="146" w:line="188" w:lineRule="auto"/>
        <w:ind w:left="487"/>
        <w:rPr>
          <w:rFonts w:ascii="微软雅黑" w:hAnsi="微软雅黑" w:eastAsia="微软雅黑" w:cs="微软雅黑"/>
          <w:spacing w:val="-6"/>
          <w:sz w:val="24"/>
          <w:szCs w:val="24"/>
        </w:rPr>
      </w:pPr>
      <w:r>
        <w:rPr>
          <w:rFonts w:ascii="微软雅黑" w:hAnsi="微软雅黑" w:eastAsia="微软雅黑" w:cs="微软雅黑"/>
          <w:spacing w:val="-6"/>
          <w:sz w:val="24"/>
          <w:szCs w:val="24"/>
        </w:rPr>
        <w:t>第五章  签订合同、合同主要条款</w:t>
      </w:r>
    </w:p>
    <w:p w14:paraId="0CCE014D">
      <w:pPr>
        <w:spacing w:before="146" w:line="188" w:lineRule="auto"/>
        <w:ind w:left="487"/>
        <w:rPr>
          <w:rFonts w:ascii="微软雅黑" w:hAnsi="微软雅黑" w:eastAsia="微软雅黑" w:cs="微软雅黑"/>
          <w:spacing w:val="-6"/>
          <w:sz w:val="24"/>
          <w:szCs w:val="24"/>
        </w:rPr>
      </w:pPr>
      <w:r>
        <w:rPr>
          <w:rFonts w:ascii="微软雅黑" w:hAnsi="微软雅黑" w:eastAsia="微软雅黑" w:cs="微软雅黑"/>
          <w:spacing w:val="-6"/>
          <w:sz w:val="24"/>
          <w:szCs w:val="24"/>
        </w:rPr>
        <w:t>第六章  响应文件格式</w:t>
      </w:r>
    </w:p>
    <w:p w14:paraId="18BDABAD">
      <w:pPr>
        <w:spacing w:before="6" w:line="230" w:lineRule="auto"/>
        <w:ind w:right="0" w:rightChars="0" w:firstLine="487"/>
        <w:rPr>
          <w:rFonts w:ascii="微软雅黑" w:hAnsi="微软雅黑" w:eastAsia="微软雅黑" w:cs="微软雅黑"/>
          <w:sz w:val="24"/>
          <w:szCs w:val="24"/>
        </w:rPr>
      </w:pPr>
      <w:r>
        <w:rPr>
          <w:rFonts w:ascii="微软雅黑" w:hAnsi="微软雅黑" w:eastAsia="微软雅黑" w:cs="微软雅黑"/>
          <w:sz w:val="24"/>
          <w:szCs w:val="24"/>
        </w:rPr>
        <w:t>10.1.2 根据本章第 10.2 款对磋商文件所作的澄清和修改，构</w:t>
      </w:r>
      <w:r>
        <w:rPr>
          <w:rFonts w:ascii="微软雅黑" w:hAnsi="微软雅黑" w:eastAsia="微软雅黑" w:cs="微软雅黑"/>
          <w:spacing w:val="-1"/>
          <w:sz w:val="24"/>
          <w:szCs w:val="24"/>
        </w:rPr>
        <w:t>成磋商文件的组成部</w:t>
      </w:r>
      <w:r>
        <w:rPr>
          <w:rFonts w:ascii="微软雅黑" w:hAnsi="微软雅黑" w:eastAsia="微软雅黑" w:cs="微软雅黑"/>
          <w:spacing w:val="-13"/>
          <w:sz w:val="24"/>
          <w:szCs w:val="24"/>
        </w:rPr>
        <w:t>分。</w:t>
      </w:r>
    </w:p>
    <w:p w14:paraId="61C0933F">
      <w:pPr>
        <w:spacing w:before="146" w:line="230" w:lineRule="auto"/>
        <w:ind w:left="1" w:firstLine="485"/>
        <w:rPr>
          <w:rFonts w:ascii="微软雅黑" w:hAnsi="微软雅黑" w:eastAsia="微软雅黑" w:cs="微软雅黑"/>
          <w:sz w:val="24"/>
          <w:szCs w:val="24"/>
        </w:rPr>
      </w:pPr>
      <w:r>
        <w:rPr>
          <w:rFonts w:ascii="微软雅黑" w:hAnsi="微软雅黑" w:eastAsia="微软雅黑" w:cs="微软雅黑"/>
          <w:spacing w:val="1"/>
          <w:sz w:val="24"/>
          <w:szCs w:val="24"/>
        </w:rPr>
        <w:t>10.1.3</w:t>
      </w:r>
      <w:r>
        <w:rPr>
          <w:rFonts w:ascii="微软雅黑" w:hAnsi="微软雅黑" w:eastAsia="微软雅黑" w:cs="微软雅黑"/>
          <w:spacing w:val="32"/>
          <w:sz w:val="24"/>
          <w:szCs w:val="24"/>
        </w:rPr>
        <w:t xml:space="preserve"> </w:t>
      </w:r>
      <w:r>
        <w:rPr>
          <w:rFonts w:ascii="微软雅黑" w:hAnsi="微软雅黑" w:eastAsia="微软雅黑" w:cs="微软雅黑"/>
          <w:spacing w:val="1"/>
          <w:sz w:val="24"/>
          <w:szCs w:val="24"/>
        </w:rPr>
        <w:t>除非有特殊要求，</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磋商文件不单独提供项目所在地的自然环境、气候条件、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公用设施等情况，供应商被视为熟悉上述与履行合同有关的一切情况。</w:t>
      </w:r>
    </w:p>
    <w:p w14:paraId="7C340150">
      <w:pPr>
        <w:spacing w:before="146" w:line="188" w:lineRule="auto"/>
        <w:ind w:left="487"/>
        <w:rPr>
          <w:rFonts w:ascii="微软雅黑" w:hAnsi="微软雅黑" w:eastAsia="微软雅黑" w:cs="微软雅黑"/>
          <w:sz w:val="24"/>
          <w:szCs w:val="24"/>
        </w:rPr>
      </w:pPr>
      <w:r>
        <w:rPr>
          <w:rFonts w:ascii="微软雅黑" w:hAnsi="微软雅黑" w:eastAsia="微软雅黑" w:cs="微软雅黑"/>
          <w:spacing w:val="-3"/>
          <w:sz w:val="24"/>
          <w:szCs w:val="24"/>
        </w:rPr>
        <w:t>10.2 磋商文件的澄清和修改</w:t>
      </w:r>
    </w:p>
    <w:p w14:paraId="59ACA310">
      <w:pPr>
        <w:spacing w:before="143" w:line="188" w:lineRule="auto"/>
        <w:ind w:left="476"/>
        <w:rPr>
          <w:rFonts w:ascii="微软雅黑" w:hAnsi="微软雅黑" w:eastAsia="微软雅黑" w:cs="微软雅黑"/>
          <w:spacing w:val="-2"/>
          <w:sz w:val="24"/>
          <w:szCs w:val="24"/>
        </w:rPr>
      </w:pPr>
      <w:r>
        <w:rPr>
          <w:rFonts w:ascii="微软雅黑" w:hAnsi="微软雅黑" w:eastAsia="微软雅黑" w:cs="微软雅黑"/>
          <w:spacing w:val="-2"/>
          <w:sz w:val="24"/>
          <w:szCs w:val="24"/>
        </w:rPr>
        <w:t>磋商文件的澄清和修改及确认，详见供应商须知前附表。</w:t>
      </w:r>
    </w:p>
    <w:p w14:paraId="4FA7078C">
      <w:pPr>
        <w:spacing w:before="143" w:line="188" w:lineRule="auto"/>
        <w:ind w:left="476"/>
        <w:rPr>
          <w:rFonts w:ascii="微软雅黑" w:hAnsi="微软雅黑" w:eastAsia="微软雅黑" w:cs="微软雅黑"/>
          <w:sz w:val="24"/>
          <w:szCs w:val="24"/>
        </w:rPr>
      </w:pPr>
      <w:r>
        <w:rPr>
          <w:rFonts w:ascii="微软雅黑" w:hAnsi="微软雅黑" w:eastAsia="微软雅黑" w:cs="微软雅黑"/>
          <w:spacing w:val="-1"/>
          <w:sz w:val="24"/>
          <w:szCs w:val="24"/>
        </w:rPr>
        <w:t>磋商文件的澄清或者修改在同一内容的表述上不一致</w:t>
      </w:r>
      <w:r>
        <w:rPr>
          <w:rFonts w:ascii="微软雅黑" w:hAnsi="微软雅黑" w:eastAsia="微软雅黑" w:cs="微软雅黑"/>
          <w:spacing w:val="-2"/>
          <w:sz w:val="24"/>
          <w:szCs w:val="24"/>
        </w:rPr>
        <w:t>时，以最后发出的公告为准。</w:t>
      </w:r>
      <w:r>
        <w:rPr>
          <w:rFonts w:ascii="微软雅黑" w:hAnsi="微软雅黑" w:eastAsia="微软雅黑" w:cs="微软雅黑"/>
          <w:sz w:val="24"/>
          <w:szCs w:val="24"/>
        </w:rPr>
        <w:t xml:space="preserve"> </w:t>
      </w:r>
    </w:p>
    <w:p w14:paraId="04B73655">
      <w:pPr>
        <w:spacing w:before="143" w:line="188" w:lineRule="auto"/>
        <w:ind w:left="476"/>
        <w:rPr>
          <w:rFonts w:ascii="微软雅黑" w:hAnsi="微软雅黑" w:eastAsia="微软雅黑" w:cs="微软雅黑"/>
          <w:sz w:val="28"/>
          <w:szCs w:val="28"/>
        </w:rPr>
      </w:pPr>
      <w:r>
        <w:rPr>
          <w:rFonts w:ascii="微软雅黑" w:hAnsi="微软雅黑" w:eastAsia="微软雅黑" w:cs="微软雅黑"/>
          <w:spacing w:val="-1"/>
          <w:sz w:val="28"/>
          <w:szCs w:val="28"/>
        </w:rPr>
        <w:t>11.响应文件的组成</w:t>
      </w:r>
    </w:p>
    <w:p w14:paraId="1AA6E7F7">
      <w:pPr>
        <w:spacing w:line="230" w:lineRule="auto"/>
        <w:ind w:left="4" w:right="168" w:firstLine="486"/>
        <w:rPr>
          <w:rFonts w:ascii="微软雅黑" w:hAnsi="微软雅黑" w:eastAsia="微软雅黑" w:cs="微软雅黑"/>
          <w:sz w:val="24"/>
          <w:szCs w:val="24"/>
        </w:rPr>
      </w:pPr>
      <w:r>
        <w:rPr>
          <w:rFonts w:ascii="微软雅黑" w:hAnsi="微软雅黑" w:eastAsia="微软雅黑" w:cs="微软雅黑"/>
          <w:spacing w:val="-4"/>
          <w:sz w:val="24"/>
          <w:szCs w:val="24"/>
        </w:rPr>
        <w:t>11.1 供应商应按照磋商文件的要求以及格式编制响应文件，并保证其真实性、准确</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性以及完整性，并按照磋商文件要求提交全部资料并做出实质性响应。</w:t>
      </w:r>
    </w:p>
    <w:p w14:paraId="1EF05B52">
      <w:pPr>
        <w:spacing w:before="145" w:line="243" w:lineRule="auto"/>
        <w:ind w:left="575" w:right="3450" w:hanging="84"/>
        <w:rPr>
          <w:rFonts w:ascii="微软雅黑" w:hAnsi="微软雅黑" w:eastAsia="微软雅黑" w:cs="微软雅黑"/>
          <w:spacing w:val="4"/>
          <w:sz w:val="24"/>
          <w:szCs w:val="24"/>
        </w:rPr>
      </w:pPr>
      <w:r>
        <w:rPr>
          <w:rFonts w:ascii="微软雅黑" w:hAnsi="微软雅黑" w:eastAsia="微软雅黑" w:cs="微软雅黑"/>
          <w:spacing w:val="-3"/>
          <w:sz w:val="24"/>
          <w:szCs w:val="24"/>
        </w:rPr>
        <w:t>11.2 响应文件的组成：详见第六章响应文件格式。</w:t>
      </w:r>
      <w:r>
        <w:rPr>
          <w:rFonts w:ascii="微软雅黑" w:hAnsi="微软雅黑" w:eastAsia="微软雅黑" w:cs="微软雅黑"/>
          <w:spacing w:val="4"/>
          <w:sz w:val="24"/>
          <w:szCs w:val="24"/>
        </w:rPr>
        <w:t xml:space="preserve"> </w:t>
      </w:r>
    </w:p>
    <w:p w14:paraId="082743F2">
      <w:pPr>
        <w:spacing w:before="145" w:line="243" w:lineRule="auto"/>
        <w:ind w:left="575" w:right="3450" w:hanging="84"/>
        <w:rPr>
          <w:rFonts w:ascii="微软雅黑" w:hAnsi="微软雅黑" w:eastAsia="微软雅黑" w:cs="微软雅黑"/>
          <w:sz w:val="28"/>
          <w:szCs w:val="28"/>
        </w:rPr>
      </w:pPr>
      <w:r>
        <w:rPr>
          <w:rFonts w:ascii="微软雅黑" w:hAnsi="微软雅黑" w:eastAsia="微软雅黑" w:cs="微软雅黑"/>
          <w:sz w:val="28"/>
          <w:szCs w:val="28"/>
        </w:rPr>
        <w:t>12.响应报价</w:t>
      </w:r>
    </w:p>
    <w:p w14:paraId="30784E90">
      <w:pPr>
        <w:spacing w:before="189"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12.1 响应报价的范围：见供应商须知前附表。</w:t>
      </w:r>
    </w:p>
    <w:p w14:paraId="37BB75F2">
      <w:pPr>
        <w:spacing w:before="145" w:line="187"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12.2 响应报价的次数：见供应商须知前附表。</w:t>
      </w:r>
    </w:p>
    <w:p w14:paraId="4F28BDEE">
      <w:pPr>
        <w:spacing w:before="147"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12.3 供应商不得以任何方式或者方法提供报价以外的任何附赠</w:t>
      </w:r>
      <w:r>
        <w:rPr>
          <w:rFonts w:ascii="微软雅黑" w:hAnsi="微软雅黑" w:eastAsia="微软雅黑" w:cs="微软雅黑"/>
          <w:spacing w:val="-3"/>
          <w:sz w:val="24"/>
          <w:szCs w:val="24"/>
        </w:rPr>
        <w:t>条款。</w:t>
      </w:r>
    </w:p>
    <w:p w14:paraId="4BEBBFF1">
      <w:pPr>
        <w:spacing w:before="144" w:line="231" w:lineRule="auto"/>
        <w:ind w:left="2" w:right="168" w:firstLine="488"/>
        <w:rPr>
          <w:rFonts w:ascii="微软雅黑" w:hAnsi="微软雅黑" w:eastAsia="微软雅黑" w:cs="微软雅黑"/>
          <w:sz w:val="24"/>
          <w:szCs w:val="24"/>
        </w:rPr>
      </w:pPr>
      <w:r>
        <w:rPr>
          <w:rFonts w:ascii="微软雅黑" w:hAnsi="微软雅黑" w:eastAsia="微软雅黑" w:cs="微软雅黑"/>
          <w:spacing w:val="-4"/>
          <w:sz w:val="24"/>
          <w:szCs w:val="24"/>
        </w:rPr>
        <w:t>12.4 供应商应按照采购文件中要求的内容填写报价，并由法定代表人或者被授权代</w:t>
      </w:r>
      <w:r>
        <w:rPr>
          <w:rFonts w:ascii="微软雅黑" w:hAnsi="微软雅黑" w:eastAsia="微软雅黑" w:cs="微软雅黑"/>
          <w:spacing w:val="7"/>
          <w:sz w:val="24"/>
          <w:szCs w:val="24"/>
        </w:rPr>
        <w:t xml:space="preserve"> </w:t>
      </w:r>
      <w:r>
        <w:rPr>
          <w:rFonts w:ascii="微软雅黑" w:hAnsi="微软雅黑" w:eastAsia="微软雅黑" w:cs="微软雅黑"/>
          <w:spacing w:val="-10"/>
          <w:sz w:val="24"/>
          <w:szCs w:val="24"/>
        </w:rPr>
        <w:t>表签署。</w:t>
      </w:r>
    </w:p>
    <w:p w14:paraId="234706B7">
      <w:pPr>
        <w:spacing w:before="145" w:line="231" w:lineRule="auto"/>
        <w:ind w:right="168" w:firstLine="490"/>
        <w:rPr>
          <w:rFonts w:ascii="微软雅黑" w:hAnsi="微软雅黑" w:eastAsia="微软雅黑" w:cs="微软雅黑"/>
          <w:sz w:val="24"/>
          <w:szCs w:val="24"/>
        </w:rPr>
      </w:pPr>
      <w:r>
        <w:rPr>
          <w:rFonts w:ascii="微软雅黑" w:hAnsi="微软雅黑" w:eastAsia="微软雅黑" w:cs="微软雅黑"/>
          <w:spacing w:val="-4"/>
          <w:sz w:val="24"/>
          <w:szCs w:val="24"/>
        </w:rPr>
        <w:t>12.5 供应商须按照附件格式表中的各单项明细逐项填写，以方便磋商小组对各响应</w:t>
      </w:r>
      <w:r>
        <w:rPr>
          <w:rFonts w:ascii="微软雅黑" w:hAnsi="微软雅黑" w:eastAsia="微软雅黑" w:cs="微软雅黑"/>
          <w:spacing w:val="7"/>
          <w:sz w:val="24"/>
          <w:szCs w:val="24"/>
        </w:rPr>
        <w:t xml:space="preserve"> </w:t>
      </w:r>
      <w:r>
        <w:rPr>
          <w:rFonts w:ascii="微软雅黑" w:hAnsi="微软雅黑" w:eastAsia="微软雅黑" w:cs="微软雅黑"/>
          <w:spacing w:val="-6"/>
          <w:sz w:val="24"/>
          <w:szCs w:val="24"/>
        </w:rPr>
        <w:t>文件进行比较。</w:t>
      </w:r>
    </w:p>
    <w:p w14:paraId="56795CA1">
      <w:pPr>
        <w:spacing w:before="141" w:line="256" w:lineRule="auto"/>
        <w:ind w:right="97" w:firstLine="490"/>
        <w:rPr>
          <w:rFonts w:ascii="微软雅黑" w:hAnsi="微软雅黑" w:eastAsia="微软雅黑" w:cs="微软雅黑"/>
          <w:sz w:val="24"/>
          <w:szCs w:val="24"/>
        </w:rPr>
      </w:pPr>
      <w:r>
        <w:rPr>
          <w:rFonts w:ascii="微软雅黑" w:hAnsi="微软雅黑" w:eastAsia="微软雅黑" w:cs="微软雅黑"/>
          <w:spacing w:val="-8"/>
          <w:sz w:val="24"/>
          <w:szCs w:val="24"/>
        </w:rPr>
        <w:t>12.6 开标时，响应文件中《报价一览表》内容与《分项报价明细表》内容不一致的，</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以《报价一览表》为准。大写金额和小写金额不一致的，以大写金额为准；总价金额与</w:t>
      </w:r>
      <w:r>
        <w:rPr>
          <w:rFonts w:ascii="微软雅黑" w:hAnsi="微软雅黑" w:eastAsia="微软雅黑" w:cs="微软雅黑"/>
          <w:spacing w:val="4"/>
          <w:sz w:val="24"/>
          <w:szCs w:val="24"/>
        </w:rPr>
        <w:t xml:space="preserve">  </w:t>
      </w:r>
      <w:r>
        <w:rPr>
          <w:rFonts w:ascii="微软雅黑" w:hAnsi="微软雅黑" w:eastAsia="微软雅黑" w:cs="微软雅黑"/>
          <w:spacing w:val="-6"/>
          <w:sz w:val="24"/>
          <w:szCs w:val="24"/>
        </w:rPr>
        <w:t>按照单价汇总金额不一致的，以单价金额计算结果为准；单价金额小数点有明显错</w:t>
      </w:r>
      <w:r>
        <w:rPr>
          <w:rFonts w:ascii="微软雅黑" w:hAnsi="微软雅黑" w:eastAsia="微软雅黑" w:cs="微软雅黑"/>
          <w:spacing w:val="-7"/>
          <w:sz w:val="24"/>
          <w:szCs w:val="24"/>
        </w:rPr>
        <w:t>位的，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应以总价为准，并修改单价；对不同文字文本响应文件的解释发生异议的，以中文文本</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为准。按照以上原则对错误报价的修正，供应商应签字确认。</w:t>
      </w:r>
    </w:p>
    <w:p w14:paraId="1F85663E">
      <w:pPr>
        <w:spacing w:before="146"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12.7 唱标时，采购代理机构只对按照采购文件要求编制的响应报价进行唱标。</w:t>
      </w:r>
    </w:p>
    <w:p w14:paraId="181BA726">
      <w:pPr>
        <w:spacing w:before="147" w:line="230" w:lineRule="auto"/>
        <w:ind w:left="1" w:right="168" w:firstLine="489"/>
        <w:rPr>
          <w:rFonts w:ascii="微软雅黑" w:hAnsi="微软雅黑" w:eastAsia="微软雅黑" w:cs="微软雅黑"/>
          <w:sz w:val="24"/>
          <w:szCs w:val="24"/>
        </w:rPr>
      </w:pPr>
      <w:r>
        <w:rPr>
          <w:rFonts w:ascii="微软雅黑" w:hAnsi="微软雅黑" w:eastAsia="微软雅黑" w:cs="微软雅黑"/>
          <w:spacing w:val="-4"/>
          <w:sz w:val="24"/>
          <w:szCs w:val="24"/>
        </w:rPr>
        <w:t>12.8 供应商的成交价格在合同执行中是固定不变的，不得以任何理由予以变更，不</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得出现任何包含价格调整的要求。</w:t>
      </w:r>
    </w:p>
    <w:p w14:paraId="6B727787">
      <w:pPr>
        <w:spacing w:before="204" w:line="188" w:lineRule="auto"/>
        <w:ind w:left="575"/>
        <w:rPr>
          <w:rFonts w:ascii="微软雅黑" w:hAnsi="微软雅黑" w:eastAsia="微软雅黑" w:cs="微软雅黑"/>
          <w:sz w:val="28"/>
          <w:szCs w:val="28"/>
        </w:rPr>
      </w:pPr>
      <w:r>
        <w:rPr>
          <w:rFonts w:ascii="微软雅黑" w:hAnsi="微软雅黑" w:eastAsia="微软雅黑" w:cs="微软雅黑"/>
          <w:spacing w:val="-1"/>
          <w:sz w:val="28"/>
          <w:szCs w:val="28"/>
        </w:rPr>
        <w:t>13.响应文件编制要求</w:t>
      </w:r>
    </w:p>
    <w:p w14:paraId="7D5E5C3C">
      <w:pPr>
        <w:spacing w:before="189" w:line="188" w:lineRule="auto"/>
        <w:ind w:left="491"/>
        <w:rPr>
          <w:rFonts w:ascii="微软雅黑" w:hAnsi="微软雅黑" w:eastAsia="微软雅黑" w:cs="微软雅黑"/>
          <w:sz w:val="24"/>
          <w:szCs w:val="24"/>
        </w:rPr>
      </w:pPr>
      <w:r>
        <w:rPr>
          <w:rFonts w:ascii="微软雅黑" w:hAnsi="微软雅黑" w:eastAsia="微软雅黑" w:cs="微软雅黑"/>
          <w:spacing w:val="-4"/>
          <w:sz w:val="24"/>
          <w:szCs w:val="24"/>
        </w:rPr>
        <w:t>13.1 响应文件应按所投包分别进行编制。</w:t>
      </w:r>
    </w:p>
    <w:p w14:paraId="1ECD3F81">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13.2 响应文件编制：见供应商须知前附表。</w:t>
      </w:r>
    </w:p>
    <w:p w14:paraId="5546EEBB">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13.3 响应文件签章：见供应商须知前附表。</w:t>
      </w:r>
    </w:p>
    <w:p w14:paraId="2493D8C8">
      <w:pPr>
        <w:spacing w:before="146" w:line="230" w:lineRule="auto"/>
        <w:ind w:right="168" w:firstLine="491"/>
        <w:rPr>
          <w:rFonts w:ascii="微软雅黑" w:hAnsi="微软雅黑" w:eastAsia="微软雅黑" w:cs="微软雅黑"/>
          <w:sz w:val="24"/>
          <w:szCs w:val="24"/>
        </w:rPr>
      </w:pPr>
      <w:r>
        <w:rPr>
          <w:rFonts w:ascii="微软雅黑" w:hAnsi="微软雅黑" w:eastAsia="微软雅黑" w:cs="微软雅黑"/>
          <w:spacing w:val="-4"/>
          <w:sz w:val="24"/>
          <w:szCs w:val="24"/>
        </w:rPr>
        <w:t>13.4 供应商可对供货现场以及其范围环境进行考察，以获取有关编制响应文件和签</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署实施合同所需的各项资料，供应商应承担</w:t>
      </w:r>
      <w:r>
        <w:rPr>
          <w:rFonts w:ascii="微软雅黑" w:hAnsi="微软雅黑" w:eastAsia="微软雅黑" w:cs="微软雅黑"/>
          <w:spacing w:val="-2"/>
          <w:sz w:val="24"/>
          <w:szCs w:val="24"/>
        </w:rPr>
        <w:t>现场考察的费用、责任和风险。</w:t>
      </w:r>
    </w:p>
    <w:p w14:paraId="5A76F15B">
      <w:pPr>
        <w:pStyle w:val="5"/>
        <w:spacing w:line="266" w:lineRule="auto"/>
        <w:ind w:firstLine="464" w:firstLineChars="200"/>
      </w:pPr>
      <w:r>
        <w:rPr>
          <w:rFonts w:ascii="微软雅黑" w:hAnsi="微软雅黑" w:eastAsia="微软雅黑" w:cs="微软雅黑"/>
          <w:snapToGrid w:val="0"/>
          <w:color w:val="000000"/>
          <w:spacing w:val="-4"/>
          <w:kern w:val="0"/>
          <w:sz w:val="24"/>
          <w:szCs w:val="24"/>
          <w:lang w:val="en-US" w:eastAsia="en-US" w:bidi="ar-SA"/>
        </w:rPr>
        <w:t>13.5 供应商编制响应文件时，应当如实在技术响应表和商务响应表中填写响应情况。</w:t>
      </w:r>
    </w:p>
    <w:p w14:paraId="3FF718AB">
      <w:pPr>
        <w:spacing w:before="120" w:line="283" w:lineRule="auto"/>
        <w:ind w:left="482" w:right="5488" w:firstLine="92"/>
        <w:rPr>
          <w:rFonts w:ascii="微软雅黑" w:hAnsi="微软雅黑" w:eastAsia="微软雅黑" w:cs="微软雅黑"/>
          <w:spacing w:val="5"/>
          <w:sz w:val="28"/>
          <w:szCs w:val="28"/>
        </w:rPr>
      </w:pPr>
      <w:r>
        <w:rPr>
          <w:rFonts w:ascii="微软雅黑" w:hAnsi="微软雅黑" w:eastAsia="微软雅黑" w:cs="微软雅黑"/>
          <w:spacing w:val="-1"/>
          <w:sz w:val="28"/>
          <w:szCs w:val="28"/>
        </w:rPr>
        <w:t>14.响应文件的密封和标记</w:t>
      </w:r>
      <w:r>
        <w:rPr>
          <w:rFonts w:ascii="微软雅黑" w:hAnsi="微软雅黑" w:eastAsia="微软雅黑" w:cs="微软雅黑"/>
          <w:spacing w:val="5"/>
          <w:sz w:val="28"/>
          <w:szCs w:val="28"/>
        </w:rPr>
        <w:t xml:space="preserve"> </w:t>
      </w:r>
    </w:p>
    <w:p w14:paraId="09E0C436">
      <w:pPr>
        <w:spacing w:before="120" w:line="283" w:lineRule="auto"/>
        <w:ind w:left="482" w:right="5488" w:firstLine="92"/>
        <w:rPr>
          <w:rFonts w:ascii="微软雅黑" w:hAnsi="微软雅黑" w:eastAsia="微软雅黑" w:cs="微软雅黑"/>
          <w:sz w:val="24"/>
          <w:szCs w:val="24"/>
        </w:rPr>
      </w:pPr>
      <w:r>
        <w:rPr>
          <w:rFonts w:ascii="微软雅黑" w:hAnsi="微软雅黑" w:eastAsia="微软雅黑" w:cs="微软雅黑"/>
          <w:spacing w:val="-5"/>
          <w:sz w:val="24"/>
          <w:szCs w:val="24"/>
        </w:rPr>
        <w:t>见供应商须知前附表。</w:t>
      </w:r>
    </w:p>
    <w:p w14:paraId="0EA4C9C6">
      <w:pPr>
        <w:spacing w:before="40" w:line="189" w:lineRule="auto"/>
        <w:ind w:left="575"/>
        <w:rPr>
          <w:rFonts w:ascii="微软雅黑" w:hAnsi="微软雅黑" w:eastAsia="微软雅黑" w:cs="微软雅黑"/>
          <w:sz w:val="28"/>
          <w:szCs w:val="28"/>
        </w:rPr>
      </w:pPr>
      <w:r>
        <w:rPr>
          <w:rFonts w:ascii="微软雅黑" w:hAnsi="微软雅黑" w:eastAsia="微软雅黑" w:cs="微软雅黑"/>
          <w:spacing w:val="-1"/>
          <w:sz w:val="28"/>
          <w:szCs w:val="28"/>
        </w:rPr>
        <w:t>15.响应文件的递交</w:t>
      </w:r>
    </w:p>
    <w:p w14:paraId="6D0F3645">
      <w:pPr>
        <w:spacing w:before="187"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15.1 供应商应在报价截止时间前递交响应文件。</w:t>
      </w:r>
    </w:p>
    <w:p w14:paraId="4A558903">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15.2 供应商递交响应文件的时间、地点和要求：见供应商须知前附表。</w:t>
      </w:r>
    </w:p>
    <w:p w14:paraId="6FC7D324">
      <w:pPr>
        <w:spacing w:before="146" w:line="231" w:lineRule="auto"/>
        <w:ind w:right="0" w:rightChars="0" w:firstLine="490"/>
        <w:rPr>
          <w:rFonts w:hint="eastAsia" w:ascii="微软雅黑" w:hAnsi="微软雅黑" w:eastAsia="微软雅黑" w:cs="微软雅黑"/>
          <w:sz w:val="24"/>
          <w:szCs w:val="24"/>
          <w:lang w:eastAsia="zh-CN"/>
        </w:rPr>
      </w:pPr>
      <w:r>
        <w:rPr>
          <w:rFonts w:ascii="微软雅黑" w:hAnsi="微软雅黑" w:eastAsia="微软雅黑" w:cs="微软雅黑"/>
          <w:spacing w:val="-4"/>
          <w:sz w:val="24"/>
          <w:szCs w:val="24"/>
        </w:rPr>
        <w:t>15.3 供应商有下列情况之一，采购人或者</w:t>
      </w:r>
      <w:r>
        <w:rPr>
          <w:rFonts w:ascii="微软雅黑" w:hAnsi="微软雅黑" w:eastAsia="微软雅黑" w:cs="微软雅黑"/>
          <w:spacing w:val="-5"/>
          <w:sz w:val="24"/>
          <w:szCs w:val="24"/>
        </w:rPr>
        <w:t>采购代理机构应当拒绝接收供应商的响应</w:t>
      </w:r>
      <w:r>
        <w:rPr>
          <w:rFonts w:ascii="微软雅黑" w:hAnsi="微软雅黑" w:eastAsia="微软雅黑" w:cs="微软雅黑"/>
          <w:spacing w:val="-16"/>
          <w:sz w:val="24"/>
          <w:szCs w:val="24"/>
        </w:rPr>
        <w:t>文件</w:t>
      </w:r>
      <w:r>
        <w:rPr>
          <w:rFonts w:hint="eastAsia" w:ascii="微软雅黑" w:hAnsi="微软雅黑" w:eastAsia="微软雅黑" w:cs="微软雅黑"/>
          <w:spacing w:val="-16"/>
          <w:sz w:val="24"/>
          <w:szCs w:val="24"/>
          <w:lang w:eastAsia="zh-CN"/>
        </w:rPr>
        <w:t>。</w:t>
      </w:r>
    </w:p>
    <w:p w14:paraId="1F609599">
      <w:pPr>
        <w:spacing w:before="142" w:line="188"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15.3.1 逾期送达的或者未送达指定地</w:t>
      </w:r>
      <w:r>
        <w:rPr>
          <w:rFonts w:ascii="微软雅黑" w:hAnsi="微软雅黑" w:eastAsia="微软雅黑" w:cs="微软雅黑"/>
          <w:spacing w:val="-2"/>
          <w:sz w:val="24"/>
          <w:szCs w:val="24"/>
        </w:rPr>
        <w:t>点的。</w:t>
      </w:r>
    </w:p>
    <w:p w14:paraId="4EF383AB">
      <w:pPr>
        <w:spacing w:before="147" w:line="188"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15.3.2 响应文件未按采购文件要求密</w:t>
      </w:r>
      <w:r>
        <w:rPr>
          <w:rFonts w:ascii="微软雅黑" w:hAnsi="微软雅黑" w:eastAsia="微软雅黑" w:cs="微软雅黑"/>
          <w:spacing w:val="-2"/>
          <w:sz w:val="24"/>
          <w:szCs w:val="24"/>
        </w:rPr>
        <w:t>封的。</w:t>
      </w:r>
    </w:p>
    <w:p w14:paraId="188A3491">
      <w:pPr>
        <w:spacing w:before="146" w:line="230" w:lineRule="auto"/>
        <w:ind w:left="14" w:right="198" w:firstLine="476"/>
        <w:rPr>
          <w:rFonts w:ascii="微软雅黑" w:hAnsi="微软雅黑" w:eastAsia="微软雅黑" w:cs="微软雅黑"/>
          <w:sz w:val="24"/>
          <w:szCs w:val="24"/>
        </w:rPr>
      </w:pPr>
      <w:r>
        <w:rPr>
          <w:rFonts w:ascii="微软雅黑" w:hAnsi="微软雅黑" w:eastAsia="微软雅黑" w:cs="微软雅黑"/>
          <w:spacing w:val="3"/>
          <w:sz w:val="24"/>
          <w:szCs w:val="24"/>
        </w:rPr>
        <w:t>15.3.3 递交响应文件时法定代表人未出示法定代表人身份证明原件和身份证原件</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的；被授权代表未出示授权委托书原件和身份证原件的。</w:t>
      </w:r>
    </w:p>
    <w:p w14:paraId="3EA7A4E4">
      <w:pPr>
        <w:spacing w:before="144" w:line="231" w:lineRule="auto"/>
        <w:ind w:right="198" w:firstLine="490"/>
        <w:rPr>
          <w:rFonts w:ascii="微软雅黑" w:hAnsi="微软雅黑" w:eastAsia="微软雅黑" w:cs="微软雅黑"/>
          <w:sz w:val="24"/>
          <w:szCs w:val="24"/>
        </w:rPr>
      </w:pPr>
      <w:r>
        <w:rPr>
          <w:rFonts w:ascii="微软雅黑" w:hAnsi="微软雅黑" w:eastAsia="微软雅黑" w:cs="微软雅黑"/>
          <w:spacing w:val="-4"/>
          <w:sz w:val="24"/>
          <w:szCs w:val="24"/>
        </w:rPr>
        <w:t>15.4 除供应商须知前附表另有规定外，不论采购过程和结果如何，供应商的响应文</w:t>
      </w:r>
      <w:r>
        <w:rPr>
          <w:rFonts w:ascii="微软雅黑" w:hAnsi="微软雅黑" w:eastAsia="微软雅黑" w:cs="微软雅黑"/>
          <w:spacing w:val="7"/>
          <w:sz w:val="24"/>
          <w:szCs w:val="24"/>
        </w:rPr>
        <w:t xml:space="preserve"> </w:t>
      </w:r>
      <w:r>
        <w:rPr>
          <w:rFonts w:ascii="微软雅黑" w:hAnsi="微软雅黑" w:eastAsia="微软雅黑" w:cs="微软雅黑"/>
          <w:spacing w:val="-7"/>
          <w:sz w:val="24"/>
          <w:szCs w:val="24"/>
        </w:rPr>
        <w:t>件均不退还。</w:t>
      </w:r>
    </w:p>
    <w:p w14:paraId="7042CBED">
      <w:pPr>
        <w:spacing w:before="203" w:line="188" w:lineRule="auto"/>
        <w:ind w:left="575"/>
        <w:rPr>
          <w:rFonts w:ascii="微软雅黑" w:hAnsi="微软雅黑" w:eastAsia="微软雅黑" w:cs="微软雅黑"/>
          <w:sz w:val="28"/>
          <w:szCs w:val="28"/>
        </w:rPr>
      </w:pPr>
      <w:r>
        <w:rPr>
          <w:rFonts w:ascii="微软雅黑" w:hAnsi="微软雅黑" w:eastAsia="微软雅黑" w:cs="微软雅黑"/>
          <w:spacing w:val="-1"/>
          <w:sz w:val="28"/>
          <w:szCs w:val="28"/>
        </w:rPr>
        <w:t>16.响应文件的修改与撤回</w:t>
      </w:r>
    </w:p>
    <w:p w14:paraId="5D277770">
      <w:pPr>
        <w:spacing w:before="190" w:line="230" w:lineRule="auto"/>
        <w:ind w:right="198" w:firstLine="491"/>
        <w:rPr>
          <w:rFonts w:ascii="微软雅黑" w:hAnsi="微软雅黑" w:eastAsia="微软雅黑" w:cs="微软雅黑"/>
          <w:sz w:val="24"/>
          <w:szCs w:val="24"/>
        </w:rPr>
      </w:pPr>
      <w:r>
        <w:rPr>
          <w:rFonts w:ascii="微软雅黑" w:hAnsi="微软雅黑" w:eastAsia="微软雅黑" w:cs="微软雅黑"/>
          <w:spacing w:val="-4"/>
          <w:sz w:val="24"/>
          <w:szCs w:val="24"/>
        </w:rPr>
        <w:t>16.1 供应商在磋商文件要求提交响应文件截止时间前，可以补充、修改、替代或者</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撤回已提交的响应文件。补充、修改的内容为响应文件的组成部分。</w:t>
      </w:r>
    </w:p>
    <w:p w14:paraId="0385CEB9">
      <w:pPr>
        <w:spacing w:before="147" w:line="230" w:lineRule="auto"/>
        <w:ind w:right="198" w:firstLine="490"/>
        <w:rPr>
          <w:rFonts w:ascii="微软雅黑" w:hAnsi="微软雅黑" w:eastAsia="微软雅黑" w:cs="微软雅黑"/>
          <w:sz w:val="24"/>
          <w:szCs w:val="24"/>
        </w:rPr>
      </w:pPr>
      <w:r>
        <w:rPr>
          <w:rFonts w:ascii="微软雅黑" w:hAnsi="微软雅黑" w:eastAsia="微软雅黑" w:cs="微软雅黑"/>
          <w:spacing w:val="-4"/>
          <w:sz w:val="24"/>
          <w:szCs w:val="24"/>
        </w:rPr>
        <w:t>16.2 在提交响应文件截止时间后到磋商文件规定的报价有效期终止之前，在磋商文</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件没有变动的情况下，供应商不得补充、修改、替代或者撤销其响应文件。</w:t>
      </w:r>
    </w:p>
    <w:p w14:paraId="09ABA917">
      <w:pPr>
        <w:spacing w:before="205" w:line="183" w:lineRule="auto"/>
        <w:ind w:left="575"/>
        <w:rPr>
          <w:rFonts w:ascii="微软雅黑" w:hAnsi="微软雅黑" w:eastAsia="微软雅黑" w:cs="微软雅黑"/>
          <w:sz w:val="28"/>
          <w:szCs w:val="28"/>
        </w:rPr>
      </w:pPr>
      <w:r>
        <w:rPr>
          <w:rFonts w:ascii="微软雅黑" w:hAnsi="微软雅黑" w:eastAsia="微软雅黑" w:cs="微软雅黑"/>
          <w:spacing w:val="-2"/>
          <w:sz w:val="28"/>
          <w:szCs w:val="28"/>
        </w:rPr>
        <w:t>17.保证金（本项目不做要求）</w:t>
      </w:r>
    </w:p>
    <w:p w14:paraId="047B785A">
      <w:pPr>
        <w:spacing w:before="198" w:line="189" w:lineRule="auto"/>
        <w:ind w:left="491"/>
        <w:rPr>
          <w:rFonts w:ascii="微软雅黑" w:hAnsi="微软雅黑" w:eastAsia="微软雅黑" w:cs="微软雅黑"/>
          <w:sz w:val="24"/>
          <w:szCs w:val="24"/>
        </w:rPr>
      </w:pPr>
      <w:r>
        <w:rPr>
          <w:rFonts w:ascii="微软雅黑" w:hAnsi="微软雅黑" w:eastAsia="微软雅黑" w:cs="微软雅黑"/>
          <w:spacing w:val="-4"/>
          <w:sz w:val="24"/>
          <w:szCs w:val="24"/>
        </w:rPr>
        <w:t>17.1 保证金的交纳</w:t>
      </w:r>
    </w:p>
    <w:p w14:paraId="046CF81F">
      <w:pPr>
        <w:spacing w:before="145" w:line="187"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17.1.1 保证金的交纳金额和形式：见供应商须知前附表。</w:t>
      </w:r>
    </w:p>
    <w:p w14:paraId="024B4DD3">
      <w:pPr>
        <w:spacing w:before="198" w:line="189" w:lineRule="auto"/>
        <w:ind w:left="491"/>
        <w:rPr>
          <w:rFonts w:ascii="微软雅黑" w:hAnsi="微软雅黑" w:eastAsia="微软雅黑" w:cs="微软雅黑"/>
          <w:spacing w:val="-4"/>
          <w:sz w:val="24"/>
          <w:szCs w:val="24"/>
        </w:rPr>
      </w:pPr>
      <w:r>
        <w:rPr>
          <w:rFonts w:ascii="微软雅黑" w:hAnsi="微软雅黑" w:eastAsia="微软雅黑" w:cs="微软雅黑"/>
          <w:spacing w:val="-4"/>
          <w:sz w:val="24"/>
          <w:szCs w:val="24"/>
        </w:rPr>
        <w:t>17.1.2 保证金以到账时间为准。</w:t>
      </w:r>
    </w:p>
    <w:p w14:paraId="615A2EA9">
      <w:pPr>
        <w:spacing w:before="198" w:line="189" w:lineRule="auto"/>
        <w:ind w:left="491"/>
        <w:rPr>
          <w:rFonts w:ascii="微软雅黑" w:hAnsi="微软雅黑" w:eastAsia="微软雅黑" w:cs="微软雅黑"/>
          <w:spacing w:val="-4"/>
          <w:sz w:val="24"/>
          <w:szCs w:val="24"/>
        </w:rPr>
      </w:pPr>
      <w:r>
        <w:rPr>
          <w:rFonts w:ascii="微软雅黑" w:hAnsi="微软雅黑" w:eastAsia="微软雅黑" w:cs="微软雅黑"/>
          <w:spacing w:val="-4"/>
          <w:sz w:val="24"/>
          <w:szCs w:val="24"/>
        </w:rPr>
        <w:t>17.1.3 供应商为联合体的，联合体牵头人交纳的保证金对联合体各方均具有约束力。</w:t>
      </w:r>
    </w:p>
    <w:p w14:paraId="6077ED68">
      <w:pPr>
        <w:spacing w:before="198" w:line="189" w:lineRule="auto"/>
        <w:ind w:left="491"/>
        <w:rPr>
          <w:rFonts w:ascii="微软雅黑" w:hAnsi="微软雅黑" w:eastAsia="微软雅黑" w:cs="微软雅黑"/>
          <w:spacing w:val="-4"/>
          <w:sz w:val="24"/>
          <w:szCs w:val="24"/>
        </w:rPr>
      </w:pPr>
      <w:r>
        <w:rPr>
          <w:rFonts w:ascii="微软雅黑" w:hAnsi="微软雅黑" w:eastAsia="微软雅黑" w:cs="微软雅黑"/>
          <w:spacing w:val="-4"/>
          <w:sz w:val="24"/>
          <w:szCs w:val="24"/>
        </w:rPr>
        <w:t>17.2 保证金的退还</w:t>
      </w:r>
    </w:p>
    <w:p w14:paraId="604D64A7">
      <w:pPr>
        <w:spacing w:before="198" w:line="189" w:lineRule="auto"/>
        <w:ind w:left="491"/>
        <w:rPr>
          <w:rFonts w:ascii="微软雅黑" w:hAnsi="微软雅黑" w:eastAsia="微软雅黑" w:cs="微软雅黑"/>
          <w:spacing w:val="-4"/>
          <w:sz w:val="24"/>
          <w:szCs w:val="24"/>
        </w:rPr>
      </w:pPr>
      <w:r>
        <w:rPr>
          <w:rFonts w:ascii="微软雅黑" w:hAnsi="微软雅黑" w:eastAsia="微软雅黑" w:cs="微软雅黑"/>
          <w:spacing w:val="-4"/>
          <w:sz w:val="24"/>
          <w:szCs w:val="24"/>
        </w:rPr>
        <w:t>17.2.1 供应商在采购文件要求提交响应文件截止时间前书面要求撤回响应文件的， 采购人或者采购代理机构自收到供应商书面撤回文件之日起 5 日内退还已收取的保证金。</w:t>
      </w:r>
    </w:p>
    <w:p w14:paraId="4BB0FC81">
      <w:pPr>
        <w:spacing w:before="198" w:line="189" w:lineRule="auto"/>
        <w:ind w:left="491"/>
        <w:rPr>
          <w:rFonts w:ascii="微软雅黑" w:hAnsi="微软雅黑" w:eastAsia="微软雅黑" w:cs="微软雅黑"/>
          <w:spacing w:val="-4"/>
          <w:sz w:val="24"/>
          <w:szCs w:val="24"/>
        </w:rPr>
      </w:pPr>
      <w:r>
        <w:rPr>
          <w:rFonts w:ascii="微软雅黑" w:hAnsi="微软雅黑" w:eastAsia="微软雅黑" w:cs="微软雅黑"/>
          <w:spacing w:val="-4"/>
          <w:sz w:val="24"/>
          <w:szCs w:val="24"/>
        </w:rPr>
        <w:t>17.2.2 采购代理机构在成交通知发出后 5 个工作日内退还未成交供应商的保证金， 在采购合同签订并备案后 5 个工作日内退还成交供应商的保证金。</w:t>
      </w:r>
    </w:p>
    <w:p w14:paraId="3FE8B147">
      <w:pPr>
        <w:spacing w:before="198" w:line="189" w:lineRule="auto"/>
        <w:ind w:left="491"/>
        <w:rPr>
          <w:rFonts w:ascii="微软雅黑" w:hAnsi="微软雅黑" w:eastAsia="微软雅黑" w:cs="微软雅黑"/>
          <w:spacing w:val="-4"/>
          <w:sz w:val="24"/>
          <w:szCs w:val="24"/>
        </w:rPr>
      </w:pPr>
      <w:r>
        <w:rPr>
          <w:rFonts w:ascii="微软雅黑" w:hAnsi="微软雅黑" w:eastAsia="微软雅黑" w:cs="微软雅黑"/>
          <w:spacing w:val="-4"/>
          <w:sz w:val="24"/>
          <w:szCs w:val="24"/>
        </w:rPr>
        <w:t>17.3 保证金的不予退还</w:t>
      </w:r>
    </w:p>
    <w:p w14:paraId="395EE30E">
      <w:pPr>
        <w:spacing w:before="144"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17.3.1 供应商有下列情形之一的，保证金将不予退还：</w:t>
      </w:r>
    </w:p>
    <w:p w14:paraId="4C6AAD64">
      <w:pPr>
        <w:spacing w:before="146"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（1）提供的有关资料不真实或者提供虚假材料的；</w:t>
      </w:r>
    </w:p>
    <w:p w14:paraId="401D4DF5">
      <w:pPr>
        <w:spacing w:before="154"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（2）报价截止时间后供应商撤回全部或者部分</w:t>
      </w:r>
      <w:r>
        <w:rPr>
          <w:rFonts w:ascii="微软雅黑" w:hAnsi="微软雅黑" w:eastAsia="微软雅黑" w:cs="微软雅黑"/>
          <w:spacing w:val="-4"/>
          <w:sz w:val="24"/>
          <w:szCs w:val="24"/>
        </w:rPr>
        <w:t>响应文件的；</w:t>
      </w:r>
    </w:p>
    <w:p w14:paraId="09000988">
      <w:pPr>
        <w:spacing w:before="154"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（3）损害采购人或者采购代理机构合法权益的；</w:t>
      </w:r>
    </w:p>
    <w:p w14:paraId="505621D9">
      <w:pPr>
        <w:spacing w:before="154"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（4）供应商向采购代理机构、采购人、专家提供不正当利益的；</w:t>
      </w:r>
    </w:p>
    <w:p w14:paraId="0084CA29">
      <w:pPr>
        <w:spacing w:before="154" w:line="183"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（5）经磋商小组认定有故意哄抬报价、串标或者其它违</w:t>
      </w:r>
      <w:r>
        <w:rPr>
          <w:rFonts w:ascii="微软雅黑" w:hAnsi="微软雅黑" w:eastAsia="微软雅黑" w:cs="微软雅黑"/>
          <w:spacing w:val="-2"/>
          <w:sz w:val="24"/>
          <w:szCs w:val="24"/>
        </w:rPr>
        <w:t>法行为的;</w:t>
      </w:r>
    </w:p>
    <w:p w14:paraId="5808BCF4">
      <w:pPr>
        <w:spacing w:before="154" w:line="230" w:lineRule="auto"/>
        <w:ind w:left="1" w:right="38" w:firstLine="479"/>
        <w:rPr>
          <w:rFonts w:ascii="微软雅黑" w:hAnsi="微软雅黑" w:eastAsia="微软雅黑" w:cs="微软雅黑"/>
          <w:sz w:val="24"/>
          <w:szCs w:val="24"/>
        </w:rPr>
      </w:pPr>
      <w:r>
        <w:rPr>
          <w:rFonts w:ascii="微软雅黑" w:hAnsi="微软雅黑" w:eastAsia="微软雅黑" w:cs="微软雅黑"/>
          <w:sz w:val="24"/>
          <w:szCs w:val="24"/>
        </w:rPr>
        <w:t>（6）</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成交供应商未按照采购文件规定签订合同或者未</w:t>
      </w:r>
      <w:r>
        <w:rPr>
          <w:rFonts w:ascii="微软雅黑" w:hAnsi="微软雅黑" w:eastAsia="微软雅黑" w:cs="微软雅黑"/>
          <w:spacing w:val="-1"/>
          <w:sz w:val="24"/>
          <w:szCs w:val="24"/>
        </w:rPr>
        <w:t>按照采购文件规定提供履约</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保证金的；</w:t>
      </w:r>
    </w:p>
    <w:p w14:paraId="0641FDB8">
      <w:pPr>
        <w:spacing w:before="146"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（7）法律、行政法规以及有关规定的其它情形。</w:t>
      </w:r>
    </w:p>
    <w:p w14:paraId="3590C243">
      <w:pPr>
        <w:spacing w:before="153" w:line="188"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17.3.2 不予退还的保证金应在规定时间内上缴国库。</w:t>
      </w:r>
    </w:p>
    <w:p w14:paraId="455E8971">
      <w:pPr>
        <w:spacing w:before="204" w:line="278" w:lineRule="auto"/>
        <w:ind w:left="491" w:right="5868" w:firstLine="84"/>
        <w:rPr>
          <w:rFonts w:ascii="微软雅黑" w:hAnsi="微软雅黑" w:eastAsia="微软雅黑" w:cs="微软雅黑"/>
          <w:spacing w:val="3"/>
          <w:sz w:val="28"/>
          <w:szCs w:val="28"/>
        </w:rPr>
      </w:pPr>
      <w:r>
        <w:rPr>
          <w:rFonts w:ascii="微软雅黑" w:hAnsi="微软雅黑" w:eastAsia="微软雅黑" w:cs="微软雅黑"/>
          <w:spacing w:val="-1"/>
          <w:sz w:val="28"/>
          <w:szCs w:val="28"/>
        </w:rPr>
        <w:t>18.开标、磋商、成交</w:t>
      </w:r>
      <w:r>
        <w:rPr>
          <w:rFonts w:ascii="微软雅黑" w:hAnsi="微软雅黑" w:eastAsia="微软雅黑" w:cs="微软雅黑"/>
          <w:spacing w:val="3"/>
          <w:sz w:val="28"/>
          <w:szCs w:val="28"/>
        </w:rPr>
        <w:t xml:space="preserve"> </w:t>
      </w:r>
    </w:p>
    <w:p w14:paraId="0DDB2823">
      <w:pPr>
        <w:spacing w:before="204" w:line="278" w:lineRule="auto"/>
        <w:ind w:left="491" w:right="5868" w:firstLine="84"/>
        <w:rPr>
          <w:rFonts w:ascii="微软雅黑" w:hAnsi="微软雅黑" w:eastAsia="微软雅黑" w:cs="微软雅黑"/>
          <w:sz w:val="24"/>
          <w:szCs w:val="24"/>
        </w:rPr>
      </w:pPr>
      <w:r>
        <w:rPr>
          <w:rFonts w:ascii="微软雅黑" w:hAnsi="微软雅黑" w:eastAsia="微软雅黑" w:cs="微软雅黑"/>
          <w:spacing w:val="-6"/>
          <w:sz w:val="24"/>
          <w:szCs w:val="24"/>
        </w:rPr>
        <w:t>18.1．</w:t>
      </w:r>
      <w:r>
        <w:rPr>
          <w:rFonts w:ascii="微软雅黑" w:hAnsi="微软雅黑" w:eastAsia="微软雅黑" w:cs="微软雅黑"/>
          <w:spacing w:val="-34"/>
          <w:sz w:val="24"/>
          <w:szCs w:val="24"/>
        </w:rPr>
        <w:t xml:space="preserve"> </w:t>
      </w:r>
      <w:r>
        <w:rPr>
          <w:rFonts w:ascii="微软雅黑" w:hAnsi="微软雅黑" w:eastAsia="微软雅黑" w:cs="微软雅黑"/>
          <w:spacing w:val="-6"/>
          <w:sz w:val="24"/>
          <w:szCs w:val="24"/>
        </w:rPr>
        <w:t>竞争性磋商</w:t>
      </w:r>
    </w:p>
    <w:p w14:paraId="0A8EBBC8">
      <w:pPr>
        <w:spacing w:before="1" w:line="230" w:lineRule="auto"/>
        <w:ind w:left="6" w:right="32" w:firstLine="474"/>
        <w:rPr>
          <w:rFonts w:ascii="微软雅黑" w:hAnsi="微软雅黑" w:eastAsia="微软雅黑" w:cs="微软雅黑"/>
          <w:sz w:val="24"/>
          <w:szCs w:val="24"/>
        </w:rPr>
      </w:pPr>
      <w:r>
        <w:rPr>
          <w:rFonts w:ascii="微软雅黑" w:hAnsi="微软雅黑" w:eastAsia="微软雅黑" w:cs="微软雅黑"/>
          <w:sz w:val="24"/>
          <w:szCs w:val="24"/>
        </w:rPr>
        <w:t>（1）</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采购人和采购代理机构将按规定的磋商时间和地点组织磋商。监</w:t>
      </w:r>
      <w:r>
        <w:rPr>
          <w:rFonts w:ascii="微软雅黑" w:hAnsi="微软雅黑" w:eastAsia="微软雅黑" w:cs="微软雅黑"/>
          <w:spacing w:val="-1"/>
          <w:sz w:val="24"/>
          <w:szCs w:val="24"/>
        </w:rPr>
        <w:t>督部门将视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情况派代表到现场进行监督。供应商不足 3 家的，不</w:t>
      </w:r>
      <w:r>
        <w:rPr>
          <w:rFonts w:ascii="微软雅黑" w:hAnsi="微软雅黑" w:eastAsia="微软雅黑" w:cs="微软雅黑"/>
          <w:spacing w:val="-4"/>
          <w:sz w:val="24"/>
          <w:szCs w:val="24"/>
        </w:rPr>
        <w:t>得磋商。</w:t>
      </w:r>
    </w:p>
    <w:p w14:paraId="4720DA6D">
      <w:pPr>
        <w:spacing w:before="143" w:line="245" w:lineRule="auto"/>
        <w:ind w:right="18" w:firstLine="480"/>
        <w:rPr>
          <w:rFonts w:ascii="微软雅黑" w:hAnsi="微软雅黑" w:eastAsia="微软雅黑" w:cs="微软雅黑"/>
          <w:sz w:val="24"/>
          <w:szCs w:val="24"/>
        </w:rPr>
      </w:pPr>
      <w:r>
        <w:rPr>
          <w:rFonts w:ascii="微软雅黑" w:hAnsi="微软雅黑" w:eastAsia="微软雅黑" w:cs="微软雅黑"/>
          <w:spacing w:val="-1"/>
          <w:sz w:val="24"/>
          <w:szCs w:val="24"/>
        </w:rPr>
        <w:t>（2）</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供应商在开标前，</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提前登录政采云平台做好准备，</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并保证设备正常。供应商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应于递交响应文件截止时间之前将电子响应文件上传到“政采云”平台。应按照本项目</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磋商文件和政采云平台的要求编制、加密传输响应文件。</w:t>
      </w:r>
    </w:p>
    <w:p w14:paraId="4BBF31D6">
      <w:pPr>
        <w:spacing w:before="146" w:line="271" w:lineRule="auto"/>
        <w:ind w:left="8" w:right="18" w:firstLine="479"/>
        <w:rPr>
          <w:rFonts w:ascii="微软雅黑" w:hAnsi="微软雅黑" w:eastAsia="微软雅黑" w:cs="微软雅黑"/>
          <w:sz w:val="24"/>
          <w:szCs w:val="24"/>
        </w:rPr>
      </w:pPr>
      <w:r>
        <w:rPr>
          <w:rFonts w:ascii="微软雅黑" w:hAnsi="微软雅黑" w:eastAsia="微软雅黑" w:cs="微软雅黑"/>
          <w:spacing w:val="-3"/>
          <w:sz w:val="24"/>
          <w:szCs w:val="24"/>
        </w:rPr>
        <w:t>注：</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如供应商在开标时遗失 CA 或其他原因导致解密失败的，</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供应商需将未加</w:t>
      </w:r>
      <w:r>
        <w:rPr>
          <w:rFonts w:ascii="微软雅黑" w:hAnsi="微软雅黑" w:eastAsia="微软雅黑" w:cs="微软雅黑"/>
          <w:spacing w:val="-4"/>
          <w:sz w:val="24"/>
          <w:szCs w:val="24"/>
        </w:rPr>
        <w:t>密的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响应文件提供给采购代理机构，采购代理机构通过“异常”处理端口上传解密。</w:t>
      </w:r>
    </w:p>
    <w:p w14:paraId="0B5CE2A5">
      <w:pPr>
        <w:spacing w:before="4" w:line="256" w:lineRule="auto"/>
        <w:ind w:right="17" w:firstLine="480"/>
        <w:rPr>
          <w:rFonts w:ascii="微软雅黑" w:hAnsi="微软雅黑" w:eastAsia="微软雅黑" w:cs="微软雅黑"/>
          <w:sz w:val="24"/>
          <w:szCs w:val="24"/>
        </w:rPr>
      </w:pPr>
      <w:r>
        <w:rPr>
          <w:rFonts w:ascii="微软雅黑" w:hAnsi="微软雅黑" w:eastAsia="微软雅黑" w:cs="微软雅黑"/>
          <w:spacing w:val="-1"/>
          <w:sz w:val="24"/>
          <w:szCs w:val="24"/>
        </w:rPr>
        <w:t>（3）开标时将检查所有响应文件（加密电子标书上传）</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情况，</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并在确认无误后，</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供应商在政采云平台解密响应文件（30</w:t>
      </w:r>
      <w:r>
        <w:rPr>
          <w:rFonts w:ascii="微软雅黑" w:hAnsi="微软雅黑" w:eastAsia="微软雅黑" w:cs="微软雅黑"/>
          <w:spacing w:val="22"/>
          <w:sz w:val="24"/>
          <w:szCs w:val="24"/>
        </w:rPr>
        <w:t xml:space="preserve"> </w:t>
      </w:r>
      <w:r>
        <w:rPr>
          <w:rFonts w:ascii="微软雅黑" w:hAnsi="微软雅黑" w:eastAsia="微软雅黑" w:cs="微软雅黑"/>
          <w:spacing w:val="-4"/>
          <w:sz w:val="24"/>
          <w:szCs w:val="24"/>
        </w:rPr>
        <w:t>分钟</w:t>
      </w:r>
      <w:r>
        <w:rPr>
          <w:rFonts w:ascii="微软雅黑" w:hAnsi="微软雅黑" w:eastAsia="微软雅黑" w:cs="微软雅黑"/>
          <w:spacing w:val="-24"/>
          <w:sz w:val="24"/>
          <w:szCs w:val="24"/>
        </w:rPr>
        <w:t>），</w:t>
      </w:r>
      <w:r>
        <w:rPr>
          <w:rFonts w:ascii="微软雅黑" w:hAnsi="微软雅黑" w:eastAsia="微软雅黑" w:cs="微软雅黑"/>
          <w:spacing w:val="-4"/>
          <w:sz w:val="24"/>
          <w:szCs w:val="24"/>
        </w:rPr>
        <w:t>对响应文件进行唱标。唱标</w:t>
      </w:r>
      <w:r>
        <w:rPr>
          <w:rFonts w:ascii="微软雅黑" w:hAnsi="微软雅黑" w:eastAsia="微软雅黑" w:cs="微软雅黑"/>
          <w:spacing w:val="-5"/>
          <w:sz w:val="24"/>
          <w:szCs w:val="24"/>
        </w:rPr>
        <w:t>以供应商提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交的响应文件中“磋商一览表”的内容为准，并对唱标内容作以记录。电子开标系统开</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标后需供应商在线确认报价时，各供应商应在规定的时间内确认报价，若超出时间未进</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行确认报价的供应商，系统将自动默认该供应商已经确认报价。</w:t>
      </w:r>
    </w:p>
    <w:p w14:paraId="6ABB99A5">
      <w:pPr>
        <w:spacing w:before="4" w:line="256" w:lineRule="auto"/>
        <w:ind w:right="17"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（4）开标时， 由采购代理机构向磋商小组介绍项目基本情况并宣布有关纪律和磋 商程序。</w:t>
      </w:r>
    </w:p>
    <w:p w14:paraId="36842F38">
      <w:pPr>
        <w:spacing w:before="4" w:line="256" w:lineRule="auto"/>
        <w:ind w:right="17"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（5） 采购人代表及采购代理机构依据法律法规和磋商文件中规定的内容， 对供应 商进行资格审查。未通过资格审查的供应商不得进入详细评审，其响应文件将被拒绝。</w:t>
      </w:r>
    </w:p>
    <w:p w14:paraId="2946F64B">
      <w:pPr>
        <w:spacing w:before="4" w:line="256" w:lineRule="auto"/>
        <w:ind w:right="17"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（6） 磋商小组开启供应商首次报价并进行初步审查和详细评审（只有初步审查合 格的供应商，其竞争性磋商响应文件方可进入磋商阶段。）</w:t>
      </w:r>
    </w:p>
    <w:p w14:paraId="1D4B6C4B">
      <w:pPr>
        <w:spacing w:before="4" w:line="256" w:lineRule="auto"/>
        <w:ind w:right="17"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（7）通过评审后，将在政采云线上开启新一轮报价。</w:t>
      </w:r>
    </w:p>
    <w:p w14:paraId="682FC740">
      <w:pPr>
        <w:spacing w:before="4" w:line="256" w:lineRule="auto"/>
        <w:ind w:right="17" w:firstLine="480"/>
        <w:rPr>
          <w:rFonts w:ascii="微软雅黑" w:hAnsi="微软雅黑" w:eastAsia="微软雅黑" w:cs="微软雅黑"/>
          <w:spacing w:val="-1"/>
          <w:sz w:val="24"/>
          <w:szCs w:val="24"/>
        </w:rPr>
      </w:pPr>
      <w:r>
        <w:rPr>
          <w:rFonts w:ascii="微软雅黑" w:hAnsi="微软雅黑" w:eastAsia="微软雅黑" w:cs="微软雅黑"/>
          <w:spacing w:val="-1"/>
          <w:sz w:val="24"/>
          <w:szCs w:val="24"/>
        </w:rPr>
        <w:t>（8）采购人或采购代理机构将对磋商过程进行记录，并存档备查。</w:t>
      </w:r>
    </w:p>
    <w:p w14:paraId="6129C5F5">
      <w:pPr>
        <w:spacing w:before="4" w:line="256" w:lineRule="auto"/>
        <w:ind w:right="17" w:firstLine="480"/>
        <w:rPr>
          <w:rFonts w:ascii="微软雅黑" w:hAnsi="微软雅黑" w:eastAsia="微软雅黑" w:cs="微软雅黑"/>
          <w:sz w:val="24"/>
          <w:szCs w:val="24"/>
        </w:rPr>
      </w:pPr>
      <w:r>
        <w:rPr>
          <w:rFonts w:ascii="微软雅黑" w:hAnsi="微软雅黑" w:eastAsia="微软雅黑" w:cs="微软雅黑"/>
          <w:spacing w:val="-1"/>
          <w:sz w:val="24"/>
          <w:szCs w:val="24"/>
        </w:rPr>
        <w:t>（9） 供应商代表对磋商过程和磋商记录有疑义， 以及认为采购人、采购代理机构 相</w:t>
      </w:r>
      <w:r>
        <w:rPr>
          <w:rFonts w:ascii="微软雅黑" w:hAnsi="微软雅黑" w:eastAsia="微软雅黑" w:cs="微软雅黑"/>
          <w:spacing w:val="-2"/>
          <w:sz w:val="24"/>
          <w:szCs w:val="24"/>
        </w:rPr>
        <w:t>关工作人员有需要回避的情形的，应当场提出询问或者回避申请。</w:t>
      </w:r>
    </w:p>
    <w:p w14:paraId="64547C98">
      <w:pPr>
        <w:spacing w:before="146" w:line="271" w:lineRule="auto"/>
        <w:ind w:left="1" w:firstLine="485"/>
        <w:rPr>
          <w:rFonts w:ascii="微软雅黑" w:hAnsi="微软雅黑" w:eastAsia="微软雅黑" w:cs="微软雅黑"/>
          <w:sz w:val="24"/>
          <w:szCs w:val="24"/>
        </w:rPr>
      </w:pPr>
      <w:r>
        <w:rPr>
          <w:rFonts w:ascii="微软雅黑" w:hAnsi="微软雅黑" w:eastAsia="微软雅黑" w:cs="微软雅黑"/>
          <w:spacing w:val="2"/>
          <w:sz w:val="24"/>
          <w:szCs w:val="24"/>
        </w:rPr>
        <w:t>注：</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在开标过程中如评审小组对评标文件有疑问，</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询标内容汇总后将发起询标函，</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供应商应对询标函提出的问题做出澄清或说明。</w:t>
      </w:r>
    </w:p>
    <w:p w14:paraId="2CC98C74">
      <w:pPr>
        <w:spacing w:before="6" w:line="189" w:lineRule="auto"/>
        <w:ind w:left="491"/>
        <w:rPr>
          <w:rFonts w:ascii="微软雅黑" w:hAnsi="微软雅黑" w:eastAsia="微软雅黑" w:cs="微软雅黑"/>
          <w:sz w:val="24"/>
          <w:szCs w:val="24"/>
        </w:rPr>
      </w:pPr>
      <w:r>
        <w:rPr>
          <w:rFonts w:ascii="微软雅黑" w:hAnsi="微软雅黑" w:eastAsia="微软雅黑" w:cs="微软雅黑"/>
          <w:spacing w:val="-4"/>
          <w:sz w:val="24"/>
          <w:szCs w:val="24"/>
        </w:rPr>
        <w:t>18.3 磋商小组</w:t>
      </w:r>
    </w:p>
    <w:p w14:paraId="48EA33AD">
      <w:pPr>
        <w:spacing w:before="144" w:line="188" w:lineRule="auto"/>
        <w:ind w:left="491"/>
        <w:rPr>
          <w:rFonts w:ascii="微软雅黑" w:hAnsi="微软雅黑" w:eastAsia="微软雅黑" w:cs="微软雅黑"/>
          <w:sz w:val="24"/>
          <w:szCs w:val="24"/>
        </w:rPr>
      </w:pPr>
      <w:r>
        <w:rPr>
          <w:rFonts w:ascii="微软雅黑" w:hAnsi="微软雅黑" w:eastAsia="微软雅黑" w:cs="微软雅黑"/>
          <w:sz w:val="24"/>
          <w:szCs w:val="24"/>
        </w:rPr>
        <w:t>18.3.1 磋商小组的组成</w:t>
      </w:r>
    </w:p>
    <w:p w14:paraId="2205C894">
      <w:pPr>
        <w:spacing w:before="144" w:line="272" w:lineRule="auto"/>
        <w:ind w:left="8" w:right="189" w:firstLine="474"/>
        <w:jc w:val="both"/>
        <w:rPr>
          <w:rFonts w:ascii="微软雅黑" w:hAnsi="微软雅黑" w:eastAsia="微软雅黑" w:cs="微软雅黑"/>
          <w:sz w:val="24"/>
          <w:szCs w:val="24"/>
        </w:rPr>
      </w:pPr>
      <w:r>
        <w:rPr>
          <w:rFonts w:ascii="微软雅黑" w:hAnsi="微软雅黑" w:eastAsia="微软雅黑" w:cs="微软雅黑"/>
          <w:spacing w:val="-2"/>
          <w:sz w:val="24"/>
          <w:szCs w:val="24"/>
        </w:rPr>
        <w:t>采购人按照《中华人民共和国政府采购法》以及有关规定组建磋商小组。磋商由依</w:t>
      </w:r>
      <w:r>
        <w:rPr>
          <w:rFonts w:ascii="微软雅黑" w:hAnsi="微软雅黑" w:eastAsia="微软雅黑" w:cs="微软雅黑"/>
          <w:spacing w:val="-5"/>
          <w:sz w:val="24"/>
          <w:szCs w:val="24"/>
        </w:rPr>
        <w:t>法组建的磋商小组负责。磋商小组由采购人代表和评审专家共同组成</w:t>
      </w:r>
      <w:r>
        <w:rPr>
          <w:rFonts w:ascii="微软雅黑" w:hAnsi="微软雅黑" w:eastAsia="微软雅黑" w:cs="微软雅黑"/>
          <w:spacing w:val="-2"/>
          <w:sz w:val="24"/>
          <w:szCs w:val="24"/>
        </w:rPr>
        <w:t>，技术、经济等方面的评审专家不得少于成员</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总数的三分之二。</w:t>
      </w:r>
    </w:p>
    <w:p w14:paraId="1CE8340A">
      <w:pPr>
        <w:spacing w:before="6" w:line="188" w:lineRule="auto"/>
        <w:ind w:left="491"/>
        <w:rPr>
          <w:rFonts w:ascii="微软雅黑" w:hAnsi="微软雅黑" w:eastAsia="微软雅黑" w:cs="微软雅黑"/>
          <w:sz w:val="24"/>
          <w:szCs w:val="24"/>
        </w:rPr>
      </w:pPr>
      <w:r>
        <w:rPr>
          <w:rFonts w:ascii="微软雅黑" w:hAnsi="微软雅黑" w:eastAsia="微软雅黑" w:cs="微软雅黑"/>
          <w:sz w:val="24"/>
          <w:szCs w:val="24"/>
        </w:rPr>
        <w:t>18.3.2 评审专家的抽取</w:t>
      </w:r>
    </w:p>
    <w:p w14:paraId="1FEFBF12">
      <w:pPr>
        <w:spacing w:before="146" w:line="230" w:lineRule="auto"/>
        <w:ind w:left="1" w:right="190" w:firstLine="489"/>
        <w:rPr>
          <w:rFonts w:ascii="微软雅黑" w:hAnsi="微软雅黑" w:eastAsia="微软雅黑" w:cs="微软雅黑"/>
          <w:sz w:val="24"/>
          <w:szCs w:val="24"/>
        </w:rPr>
      </w:pPr>
      <w:r>
        <w:fldChar w:fldCharType="begin"/>
      </w:r>
      <w:r>
        <w:instrText xml:space="preserve"> HYPERLINK "18.3.2.1" </w:instrText>
      </w:r>
      <w:r>
        <w:fldChar w:fldCharType="separate"/>
      </w:r>
      <w:r>
        <w:rPr>
          <w:rFonts w:ascii="微软雅黑" w:hAnsi="微软雅黑" w:eastAsia="微软雅黑" w:cs="微软雅黑"/>
          <w:spacing w:val="4"/>
          <w:sz w:val="24"/>
          <w:szCs w:val="24"/>
        </w:rPr>
        <w:t>18.3.2.1</w:t>
      </w:r>
      <w:r>
        <w:rPr>
          <w:rFonts w:ascii="微软雅黑" w:hAnsi="微软雅黑" w:eastAsia="微软雅黑" w:cs="微软雅黑"/>
          <w:spacing w:val="4"/>
          <w:sz w:val="24"/>
          <w:szCs w:val="24"/>
        </w:rPr>
        <w:fldChar w:fldCharType="end"/>
      </w:r>
      <w:r>
        <w:rPr>
          <w:rFonts w:ascii="微软雅黑" w:hAnsi="微软雅黑" w:eastAsia="微软雅黑" w:cs="微软雅黑"/>
          <w:spacing w:val="4"/>
          <w:sz w:val="24"/>
          <w:szCs w:val="24"/>
        </w:rPr>
        <w:t xml:space="preserve"> 采用随机抽取方式从政府采购监管部门依法设立的专家库中确定磋商小</w:t>
      </w:r>
      <w:r>
        <w:rPr>
          <w:rFonts w:ascii="微软雅黑" w:hAnsi="微软雅黑" w:eastAsia="微软雅黑" w:cs="微软雅黑"/>
          <w:spacing w:val="-2"/>
          <w:sz w:val="24"/>
          <w:szCs w:val="24"/>
        </w:rPr>
        <w:t>组成员。任何单位和个人都不得指定评审专家或干预评审专家的抽取工作。</w:t>
      </w:r>
    </w:p>
    <w:p w14:paraId="05EA19A4">
      <w:pPr>
        <w:spacing w:before="147" w:line="230" w:lineRule="auto"/>
        <w:ind w:left="30" w:right="189" w:firstLine="461"/>
        <w:rPr>
          <w:rFonts w:ascii="微软雅黑" w:hAnsi="微软雅黑" w:eastAsia="微软雅黑" w:cs="微软雅黑"/>
          <w:sz w:val="24"/>
          <w:szCs w:val="24"/>
        </w:rPr>
      </w:pPr>
      <w:r>
        <w:fldChar w:fldCharType="begin"/>
      </w:r>
      <w:r>
        <w:instrText xml:space="preserve"> HYPERLINK "18.3.2.2" </w:instrText>
      </w:r>
      <w:r>
        <w:fldChar w:fldCharType="separate"/>
      </w:r>
      <w:r>
        <w:rPr>
          <w:rFonts w:ascii="微软雅黑" w:hAnsi="微软雅黑" w:eastAsia="微软雅黑" w:cs="微软雅黑"/>
          <w:spacing w:val="-2"/>
          <w:sz w:val="24"/>
          <w:szCs w:val="24"/>
        </w:rPr>
        <w:t>18.3.2.2</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参加评审专家抽取的有关人员对被抽取的专家的姓名、单位和联系方式等内容负有保密的义务。磋商小组成员的名单在评审结果确定</w:t>
      </w:r>
      <w:r>
        <w:rPr>
          <w:rFonts w:ascii="微软雅黑" w:hAnsi="微软雅黑" w:eastAsia="微软雅黑" w:cs="微软雅黑"/>
          <w:spacing w:val="-3"/>
          <w:sz w:val="24"/>
          <w:szCs w:val="24"/>
        </w:rPr>
        <w:t>前必须严格保密。</w:t>
      </w:r>
    </w:p>
    <w:p w14:paraId="5BA6985B">
      <w:pPr>
        <w:spacing w:before="147" w:line="230" w:lineRule="auto"/>
        <w:ind w:right="189" w:firstLine="490"/>
        <w:rPr>
          <w:rFonts w:ascii="微软雅黑" w:hAnsi="微软雅黑" w:eastAsia="微软雅黑" w:cs="微软雅黑"/>
          <w:sz w:val="24"/>
          <w:szCs w:val="24"/>
        </w:rPr>
      </w:pPr>
      <w:r>
        <w:rPr>
          <w:rFonts w:ascii="微软雅黑" w:hAnsi="微软雅黑" w:eastAsia="微软雅黑" w:cs="微软雅黑"/>
          <w:spacing w:val="-3"/>
          <w:sz w:val="24"/>
          <w:szCs w:val="24"/>
        </w:rPr>
        <w:t>18.3.3 磋商小组成员不得参加与自己有利害关系的评审活动，与自己有利害关系的应当回避，已经进入的必须更换。</w:t>
      </w:r>
    </w:p>
    <w:p w14:paraId="56D76B01">
      <w:pPr>
        <w:spacing w:before="147" w:line="230" w:lineRule="auto"/>
        <w:ind w:left="1" w:right="189" w:firstLine="489"/>
        <w:rPr>
          <w:rFonts w:ascii="微软雅黑" w:hAnsi="微软雅黑" w:eastAsia="微软雅黑" w:cs="微软雅黑"/>
          <w:sz w:val="24"/>
          <w:szCs w:val="24"/>
        </w:rPr>
      </w:pPr>
      <w:r>
        <w:rPr>
          <w:rFonts w:ascii="微软雅黑" w:hAnsi="微软雅黑" w:eastAsia="微软雅黑" w:cs="微软雅黑"/>
          <w:spacing w:val="-5"/>
          <w:sz w:val="24"/>
          <w:szCs w:val="24"/>
        </w:rPr>
        <w:t>18.3.4 磋商小组负责对各响应文件进行评审、比较、评定</w:t>
      </w:r>
      <w:r>
        <w:rPr>
          <w:rFonts w:ascii="微软雅黑" w:hAnsi="微软雅黑" w:eastAsia="微软雅黑" w:cs="微软雅黑"/>
          <w:spacing w:val="-6"/>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6"/>
          <w:sz w:val="24"/>
          <w:szCs w:val="24"/>
        </w:rPr>
        <w:t>并按本采购文件的规定</w:t>
      </w:r>
      <w:r>
        <w:rPr>
          <w:rFonts w:ascii="微软雅黑" w:hAnsi="微软雅黑" w:eastAsia="微软雅黑" w:cs="微软雅黑"/>
          <w:spacing w:val="-3"/>
          <w:sz w:val="24"/>
          <w:szCs w:val="24"/>
        </w:rPr>
        <w:t>确定成交供应商或者推荐中标候选人。</w:t>
      </w:r>
    </w:p>
    <w:p w14:paraId="070FD37F">
      <w:pPr>
        <w:spacing w:before="143" w:line="256" w:lineRule="auto"/>
        <w:ind w:right="189" w:firstLine="491"/>
        <w:rPr>
          <w:rFonts w:ascii="微软雅黑" w:hAnsi="微软雅黑" w:eastAsia="微软雅黑" w:cs="微软雅黑"/>
          <w:sz w:val="24"/>
          <w:szCs w:val="24"/>
        </w:rPr>
      </w:pPr>
      <w:r>
        <w:rPr>
          <w:rFonts w:ascii="微软雅黑" w:hAnsi="微软雅黑" w:eastAsia="微软雅黑" w:cs="微软雅黑"/>
          <w:spacing w:val="-3"/>
          <w:sz w:val="24"/>
          <w:szCs w:val="24"/>
        </w:rPr>
        <w:t>18.3.5 磋商小组具有依据采购文件进行独立评审的权力，且不受外界任何因素的干</w:t>
      </w:r>
      <w:r>
        <w:rPr>
          <w:rFonts w:ascii="微软雅黑" w:hAnsi="微软雅黑" w:eastAsia="微软雅黑" w:cs="微软雅黑"/>
          <w:spacing w:val="-6"/>
          <w:sz w:val="24"/>
          <w:szCs w:val="24"/>
        </w:rPr>
        <w:t>扰。磋商小组成员必须独立、负责地提出评审意见，</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并</w:t>
      </w:r>
      <w:r>
        <w:rPr>
          <w:rFonts w:ascii="微软雅黑" w:hAnsi="微软雅黑" w:eastAsia="微软雅黑" w:cs="微软雅黑"/>
          <w:spacing w:val="-7"/>
          <w:sz w:val="24"/>
          <w:szCs w:val="24"/>
        </w:rPr>
        <w:t>对自己的评审意见承担责任。对</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评审结果有不同意见的磋商小组成员应当以书面形式说明其不同意见和理由，评审报告</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应当注明不同意见。评审委员会成员拒绝评审或者拒绝在评审报告上签字并且又不书面</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说明其不同意见和理由的，视为同意评审结果。</w:t>
      </w:r>
    </w:p>
    <w:p w14:paraId="7B540EE5">
      <w:pPr>
        <w:spacing w:before="146" w:line="189"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18.3.6 磋商小组的职责：</w:t>
      </w:r>
    </w:p>
    <w:p w14:paraId="50C72CD6">
      <w:pPr>
        <w:spacing w:before="103" w:line="188" w:lineRule="auto"/>
        <w:ind w:firstLine="468" w:firstLineChars="200"/>
        <w:rPr>
          <w:rFonts w:ascii="微软雅黑" w:hAnsi="微软雅黑" w:eastAsia="微软雅黑" w:cs="微软雅黑"/>
          <w:sz w:val="24"/>
          <w:szCs w:val="24"/>
        </w:rPr>
      </w:pPr>
      <w:r>
        <w:rPr>
          <w:rFonts w:ascii="微软雅黑" w:hAnsi="微软雅黑" w:eastAsia="微软雅黑" w:cs="微软雅黑"/>
          <w:spacing w:val="-3"/>
          <w:sz w:val="24"/>
          <w:szCs w:val="24"/>
        </w:rPr>
        <w:fldChar w:fldCharType="begin"/>
      </w:r>
      <w:r>
        <w:rPr>
          <w:rFonts w:ascii="微软雅黑" w:hAnsi="微软雅黑" w:eastAsia="微软雅黑" w:cs="微软雅黑"/>
          <w:spacing w:val="-3"/>
          <w:sz w:val="24"/>
          <w:szCs w:val="24"/>
        </w:rPr>
        <w:instrText xml:space="preserve"> HYPERLINK "18.3.6.1" </w:instrText>
      </w:r>
      <w:r>
        <w:rPr>
          <w:rFonts w:ascii="微软雅黑" w:hAnsi="微软雅黑" w:eastAsia="微软雅黑" w:cs="微软雅黑"/>
          <w:spacing w:val="-3"/>
          <w:sz w:val="24"/>
          <w:szCs w:val="24"/>
        </w:rPr>
        <w:fldChar w:fldCharType="separate"/>
      </w:r>
      <w:r>
        <w:rPr>
          <w:rFonts w:ascii="微软雅黑" w:hAnsi="微软雅黑" w:eastAsia="微软雅黑" w:cs="微软雅黑"/>
          <w:spacing w:val="-3"/>
          <w:sz w:val="24"/>
          <w:szCs w:val="24"/>
        </w:rPr>
        <w:t>18.3.6.1</w:t>
      </w:r>
      <w:r>
        <w:rPr>
          <w:rFonts w:ascii="微软雅黑" w:hAnsi="微软雅黑" w:eastAsia="微软雅黑" w:cs="微软雅黑"/>
          <w:spacing w:val="-3"/>
          <w:sz w:val="24"/>
          <w:szCs w:val="24"/>
        </w:rPr>
        <w:fldChar w:fldCharType="end"/>
      </w:r>
      <w:r>
        <w:rPr>
          <w:rFonts w:ascii="微软雅黑" w:hAnsi="微软雅黑" w:eastAsia="微软雅黑" w:cs="微软雅黑"/>
          <w:spacing w:val="-3"/>
          <w:sz w:val="24"/>
          <w:szCs w:val="24"/>
        </w:rPr>
        <w:t xml:space="preserve"> 审查响应文件是否符合采购文件要求，进行资格性审查和符合性审查，并做出评价</w:t>
      </w:r>
      <w:r>
        <w:rPr>
          <w:rFonts w:ascii="微软雅黑" w:hAnsi="微软雅黑" w:eastAsia="微软雅黑" w:cs="微软雅黑"/>
          <w:spacing w:val="-11"/>
          <w:sz w:val="24"/>
          <w:szCs w:val="24"/>
        </w:rPr>
        <w:t>；</w:t>
      </w:r>
    </w:p>
    <w:p w14:paraId="5DEDDAB4">
      <w:pPr>
        <w:spacing w:before="146" w:line="187" w:lineRule="auto"/>
        <w:ind w:left="490"/>
        <w:rPr>
          <w:rFonts w:ascii="微软雅黑" w:hAnsi="微软雅黑" w:eastAsia="微软雅黑" w:cs="微软雅黑"/>
          <w:sz w:val="24"/>
          <w:szCs w:val="24"/>
        </w:rPr>
      </w:pPr>
      <w:r>
        <w:fldChar w:fldCharType="begin"/>
      </w:r>
      <w:r>
        <w:instrText xml:space="preserve"> HYPERLINK "18.3.6.2" </w:instrText>
      </w:r>
      <w:r>
        <w:fldChar w:fldCharType="separate"/>
      </w:r>
      <w:r>
        <w:rPr>
          <w:rFonts w:ascii="微软雅黑" w:hAnsi="微软雅黑" w:eastAsia="微软雅黑" w:cs="微软雅黑"/>
          <w:sz w:val="24"/>
          <w:szCs w:val="24"/>
        </w:rPr>
        <w:t>18.3.6.2</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要求供应商对响应文件有关事项做出解释</w:t>
      </w:r>
      <w:r>
        <w:rPr>
          <w:rFonts w:ascii="微软雅黑" w:hAnsi="微软雅黑" w:eastAsia="微软雅黑" w:cs="微软雅黑"/>
          <w:spacing w:val="-1"/>
          <w:sz w:val="24"/>
          <w:szCs w:val="24"/>
        </w:rPr>
        <w:t>或者澄清；</w:t>
      </w:r>
    </w:p>
    <w:p w14:paraId="647CD794">
      <w:pPr>
        <w:spacing w:before="147" w:line="230" w:lineRule="auto"/>
        <w:ind w:left="5" w:firstLine="484"/>
        <w:rPr>
          <w:rFonts w:ascii="微软雅黑" w:hAnsi="微软雅黑" w:eastAsia="微软雅黑" w:cs="微软雅黑"/>
          <w:sz w:val="24"/>
          <w:szCs w:val="24"/>
        </w:rPr>
      </w:pPr>
      <w:r>
        <w:fldChar w:fldCharType="begin"/>
      </w:r>
      <w:r>
        <w:instrText xml:space="preserve"> HYPERLINK "18.3.6.3" </w:instrText>
      </w:r>
      <w:r>
        <w:fldChar w:fldCharType="separate"/>
      </w:r>
      <w:r>
        <w:rPr>
          <w:rFonts w:ascii="微软雅黑" w:hAnsi="微软雅黑" w:eastAsia="微软雅黑" w:cs="微软雅黑"/>
          <w:spacing w:val="-2"/>
          <w:sz w:val="24"/>
          <w:szCs w:val="24"/>
        </w:rPr>
        <w:t>18.3.6.3</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推荐中标候选人名单，或者受采购人委托按照事先确定的办法直接确定成</w:t>
      </w:r>
      <w:r>
        <w:rPr>
          <w:rFonts w:ascii="微软雅黑" w:hAnsi="微软雅黑" w:eastAsia="微软雅黑" w:cs="微软雅黑"/>
          <w:spacing w:val="-12"/>
          <w:sz w:val="24"/>
          <w:szCs w:val="24"/>
        </w:rPr>
        <w:t>交供应商；</w:t>
      </w:r>
    </w:p>
    <w:p w14:paraId="344828D3">
      <w:pPr>
        <w:spacing w:before="144" w:line="188" w:lineRule="auto"/>
        <w:ind w:left="490"/>
        <w:rPr>
          <w:rFonts w:ascii="微软雅黑" w:hAnsi="微软雅黑" w:eastAsia="微软雅黑" w:cs="微软雅黑"/>
          <w:sz w:val="24"/>
          <w:szCs w:val="24"/>
        </w:rPr>
      </w:pPr>
      <w:r>
        <w:fldChar w:fldCharType="begin"/>
      </w:r>
      <w:r>
        <w:instrText xml:space="preserve"> HYPERLINK "18.3.6.4" </w:instrText>
      </w:r>
      <w:r>
        <w:fldChar w:fldCharType="separate"/>
      </w:r>
      <w:r>
        <w:rPr>
          <w:rFonts w:ascii="微软雅黑" w:hAnsi="微软雅黑" w:eastAsia="微软雅黑" w:cs="微软雅黑"/>
          <w:spacing w:val="-1"/>
          <w:sz w:val="24"/>
          <w:szCs w:val="24"/>
        </w:rPr>
        <w:t>18.3.6.4</w:t>
      </w:r>
      <w:r>
        <w:rPr>
          <w:rFonts w:ascii="微软雅黑" w:hAnsi="微软雅黑" w:eastAsia="微软雅黑" w:cs="微软雅黑"/>
          <w:spacing w:val="-1"/>
          <w:sz w:val="24"/>
          <w:szCs w:val="24"/>
        </w:rPr>
        <w:fldChar w:fldCharType="end"/>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向采购人、采购代理机构或者有关部门报告非法干预评审工作的行为。</w:t>
      </w:r>
    </w:p>
    <w:p w14:paraId="7BEF23B4">
      <w:pPr>
        <w:spacing w:before="145" w:line="188" w:lineRule="auto"/>
        <w:ind w:left="490"/>
        <w:rPr>
          <w:rFonts w:ascii="微软雅黑" w:hAnsi="微软雅黑" w:eastAsia="微软雅黑" w:cs="微软雅黑"/>
          <w:sz w:val="24"/>
          <w:szCs w:val="24"/>
        </w:rPr>
      </w:pPr>
      <w:r>
        <w:fldChar w:fldCharType="begin"/>
      </w:r>
      <w:r>
        <w:instrText xml:space="preserve"> HYPERLINK "18.3.6.5" </w:instrText>
      </w:r>
      <w:r>
        <w:fldChar w:fldCharType="separate"/>
      </w:r>
      <w:r>
        <w:rPr>
          <w:rFonts w:ascii="微软雅黑" w:hAnsi="微软雅黑" w:eastAsia="微软雅黑" w:cs="微软雅黑"/>
          <w:sz w:val="24"/>
          <w:szCs w:val="24"/>
        </w:rPr>
        <w:t>18.3.6.5</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对围、串标等违法违规行为作出认定。</w:t>
      </w:r>
    </w:p>
    <w:p w14:paraId="30F8EBF9">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18.3.7 磋商小组的义务：</w:t>
      </w:r>
    </w:p>
    <w:p w14:paraId="5C1D0FA4">
      <w:pPr>
        <w:spacing w:before="146" w:line="188" w:lineRule="auto"/>
        <w:ind w:left="490"/>
        <w:rPr>
          <w:rFonts w:ascii="微软雅黑" w:hAnsi="微软雅黑" w:eastAsia="微软雅黑" w:cs="微软雅黑"/>
          <w:sz w:val="24"/>
          <w:szCs w:val="24"/>
        </w:rPr>
      </w:pPr>
      <w:r>
        <w:fldChar w:fldCharType="begin"/>
      </w:r>
      <w:r>
        <w:instrText xml:space="preserve"> HYPERLINK "18.3.7.1" </w:instrText>
      </w:r>
      <w:r>
        <w:fldChar w:fldCharType="separate"/>
      </w:r>
      <w:r>
        <w:rPr>
          <w:rFonts w:ascii="微软雅黑" w:hAnsi="微软雅黑" w:eastAsia="微软雅黑" w:cs="微软雅黑"/>
          <w:sz w:val="24"/>
          <w:szCs w:val="24"/>
        </w:rPr>
        <w:t>18.3.7.1</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遵纪守法，客观、公正、廉洁地</w:t>
      </w:r>
      <w:r>
        <w:rPr>
          <w:rFonts w:ascii="微软雅黑" w:hAnsi="微软雅黑" w:eastAsia="微软雅黑" w:cs="微软雅黑"/>
          <w:spacing w:val="-1"/>
          <w:sz w:val="24"/>
          <w:szCs w:val="24"/>
        </w:rPr>
        <w:t>履行职责；</w:t>
      </w:r>
    </w:p>
    <w:p w14:paraId="436D0918">
      <w:pPr>
        <w:spacing w:before="145" w:line="188" w:lineRule="auto"/>
        <w:ind w:left="490"/>
        <w:rPr>
          <w:rFonts w:ascii="微软雅黑" w:hAnsi="微软雅黑" w:eastAsia="微软雅黑" w:cs="微软雅黑"/>
          <w:sz w:val="24"/>
          <w:szCs w:val="24"/>
        </w:rPr>
      </w:pPr>
      <w:r>
        <w:fldChar w:fldCharType="begin"/>
      </w:r>
      <w:r>
        <w:instrText xml:space="preserve"> HYPERLINK "18.3.7.2" </w:instrText>
      </w:r>
      <w:r>
        <w:fldChar w:fldCharType="separate"/>
      </w:r>
      <w:r>
        <w:rPr>
          <w:rFonts w:ascii="微软雅黑" w:hAnsi="微软雅黑" w:eastAsia="微软雅黑" w:cs="微软雅黑"/>
          <w:sz w:val="24"/>
          <w:szCs w:val="24"/>
        </w:rPr>
        <w:t>18.3.7.2</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提出真实、可靠的评审</w:t>
      </w:r>
      <w:r>
        <w:rPr>
          <w:rFonts w:ascii="微软雅黑" w:hAnsi="微软雅黑" w:eastAsia="微软雅黑" w:cs="微软雅黑"/>
          <w:spacing w:val="-1"/>
          <w:sz w:val="24"/>
          <w:szCs w:val="24"/>
        </w:rPr>
        <w:t>意见；</w:t>
      </w:r>
    </w:p>
    <w:p w14:paraId="38693536">
      <w:pPr>
        <w:spacing w:before="146" w:line="188" w:lineRule="auto"/>
        <w:ind w:left="490"/>
        <w:rPr>
          <w:rFonts w:ascii="微软雅黑" w:hAnsi="微软雅黑" w:eastAsia="微软雅黑" w:cs="微软雅黑"/>
          <w:sz w:val="24"/>
          <w:szCs w:val="24"/>
        </w:rPr>
      </w:pPr>
      <w:r>
        <w:fldChar w:fldCharType="begin"/>
      </w:r>
      <w:r>
        <w:instrText xml:space="preserve"> HYPERLINK "18.3.7.3" </w:instrText>
      </w:r>
      <w:r>
        <w:fldChar w:fldCharType="separate"/>
      </w:r>
      <w:r>
        <w:rPr>
          <w:rFonts w:ascii="微软雅黑" w:hAnsi="微软雅黑" w:eastAsia="微软雅黑" w:cs="微软雅黑"/>
          <w:sz w:val="24"/>
          <w:szCs w:val="24"/>
        </w:rPr>
        <w:t>18.3.7.3</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严格遵守评审纪律，不得向外界泄露</w:t>
      </w:r>
      <w:r>
        <w:rPr>
          <w:rFonts w:ascii="微软雅黑" w:hAnsi="微软雅黑" w:eastAsia="微软雅黑" w:cs="微软雅黑"/>
          <w:spacing w:val="-1"/>
          <w:sz w:val="24"/>
          <w:szCs w:val="24"/>
        </w:rPr>
        <w:t>评审情况；</w:t>
      </w:r>
    </w:p>
    <w:p w14:paraId="15772402">
      <w:pPr>
        <w:spacing w:before="146" w:line="230" w:lineRule="auto"/>
        <w:ind w:left="17" w:firstLine="473"/>
        <w:rPr>
          <w:rFonts w:ascii="微软雅黑" w:hAnsi="微软雅黑" w:eastAsia="微软雅黑" w:cs="微软雅黑"/>
          <w:sz w:val="24"/>
          <w:szCs w:val="24"/>
        </w:rPr>
      </w:pPr>
      <w:r>
        <w:fldChar w:fldCharType="begin"/>
      </w:r>
      <w:r>
        <w:instrText xml:space="preserve"> HYPERLINK "18.3.7.4" </w:instrText>
      </w:r>
      <w:r>
        <w:fldChar w:fldCharType="separate"/>
      </w:r>
      <w:r>
        <w:rPr>
          <w:rFonts w:ascii="微软雅黑" w:hAnsi="微软雅黑" w:eastAsia="微软雅黑" w:cs="微软雅黑"/>
          <w:spacing w:val="-2"/>
          <w:sz w:val="24"/>
          <w:szCs w:val="24"/>
        </w:rPr>
        <w:t>18.3.7.4</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发现供应商在招报价活动中有不正当竞争或者恶意串通等违规行为，应及</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时向监督部门报告并加以制止；</w:t>
      </w:r>
    </w:p>
    <w:p w14:paraId="6030C1D7">
      <w:pPr>
        <w:spacing w:before="147" w:line="230" w:lineRule="auto"/>
        <w:ind w:left="1" w:firstLine="488"/>
        <w:rPr>
          <w:rFonts w:hint="eastAsia" w:ascii="微软雅黑" w:hAnsi="微软雅黑" w:eastAsia="微软雅黑" w:cs="微软雅黑"/>
          <w:sz w:val="24"/>
          <w:szCs w:val="24"/>
          <w:lang w:eastAsia="zh-CN"/>
        </w:rPr>
      </w:pPr>
      <w:r>
        <w:fldChar w:fldCharType="begin"/>
      </w:r>
      <w:r>
        <w:instrText xml:space="preserve"> HYPERLINK "18.3.7.5" </w:instrText>
      </w:r>
      <w:r>
        <w:fldChar w:fldCharType="separate"/>
      </w:r>
      <w:r>
        <w:rPr>
          <w:rFonts w:ascii="微软雅黑" w:hAnsi="微软雅黑" w:eastAsia="微软雅黑" w:cs="微软雅黑"/>
          <w:spacing w:val="-2"/>
          <w:sz w:val="24"/>
          <w:szCs w:val="24"/>
        </w:rPr>
        <w:t>18.3.7.5</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按照采购文件规定的评审方法和评审标准进行评审，对评审意见承担个人</w:t>
      </w:r>
      <w:r>
        <w:rPr>
          <w:rFonts w:ascii="微软雅黑" w:hAnsi="微软雅黑" w:eastAsia="微软雅黑" w:cs="微软雅黑"/>
          <w:spacing w:val="-16"/>
          <w:sz w:val="24"/>
          <w:szCs w:val="24"/>
        </w:rPr>
        <w:t>责任</w:t>
      </w:r>
      <w:r>
        <w:rPr>
          <w:rFonts w:hint="eastAsia" w:ascii="微软雅黑" w:hAnsi="微软雅黑" w:eastAsia="微软雅黑" w:cs="微软雅黑"/>
          <w:spacing w:val="-16"/>
          <w:sz w:val="24"/>
          <w:szCs w:val="24"/>
          <w:lang w:eastAsia="zh-CN"/>
        </w:rPr>
        <w:t>；</w:t>
      </w:r>
    </w:p>
    <w:p w14:paraId="440821C1">
      <w:pPr>
        <w:spacing w:before="145" w:line="188" w:lineRule="auto"/>
        <w:ind w:left="490"/>
        <w:rPr>
          <w:rFonts w:ascii="微软雅黑" w:hAnsi="微软雅黑" w:eastAsia="微软雅黑" w:cs="微软雅黑"/>
          <w:sz w:val="24"/>
          <w:szCs w:val="24"/>
        </w:rPr>
      </w:pPr>
      <w:r>
        <w:fldChar w:fldCharType="begin"/>
      </w:r>
      <w:r>
        <w:instrText xml:space="preserve"> HYPERLINK "18.3.7.6" </w:instrText>
      </w:r>
      <w:r>
        <w:fldChar w:fldCharType="separate"/>
      </w:r>
      <w:r>
        <w:rPr>
          <w:rFonts w:ascii="微软雅黑" w:hAnsi="微软雅黑" w:eastAsia="微软雅黑" w:cs="微软雅黑"/>
          <w:sz w:val="24"/>
          <w:szCs w:val="24"/>
        </w:rPr>
        <w:t>18.3.7.6</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编写评审报告；</w:t>
      </w:r>
    </w:p>
    <w:p w14:paraId="4B92262C">
      <w:pPr>
        <w:spacing w:before="146" w:line="188" w:lineRule="auto"/>
        <w:ind w:left="490"/>
        <w:rPr>
          <w:rFonts w:ascii="微软雅黑" w:hAnsi="微软雅黑" w:eastAsia="微软雅黑" w:cs="微软雅黑"/>
          <w:sz w:val="24"/>
          <w:szCs w:val="24"/>
        </w:rPr>
      </w:pPr>
      <w:r>
        <w:fldChar w:fldCharType="begin"/>
      </w:r>
      <w:r>
        <w:instrText xml:space="preserve"> HYPERLINK "18.3.7.7" </w:instrText>
      </w:r>
      <w:r>
        <w:fldChar w:fldCharType="separate"/>
      </w:r>
      <w:r>
        <w:rPr>
          <w:rFonts w:ascii="微软雅黑" w:hAnsi="微软雅黑" w:eastAsia="微软雅黑" w:cs="微软雅黑"/>
          <w:sz w:val="24"/>
          <w:szCs w:val="24"/>
        </w:rPr>
        <w:t>18.3.7.7</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配合采购人或者采购代理机构答复供应商提</w:t>
      </w:r>
      <w:r>
        <w:rPr>
          <w:rFonts w:ascii="微软雅黑" w:hAnsi="微软雅黑" w:eastAsia="微软雅黑" w:cs="微软雅黑"/>
          <w:spacing w:val="-1"/>
          <w:sz w:val="24"/>
          <w:szCs w:val="24"/>
        </w:rPr>
        <w:t>出的质疑；</w:t>
      </w:r>
    </w:p>
    <w:p w14:paraId="074D8CE3">
      <w:pPr>
        <w:spacing w:before="145" w:line="188" w:lineRule="auto"/>
        <w:ind w:left="490"/>
        <w:rPr>
          <w:rFonts w:ascii="微软雅黑" w:hAnsi="微软雅黑" w:eastAsia="微软雅黑" w:cs="微软雅黑"/>
          <w:sz w:val="24"/>
          <w:szCs w:val="24"/>
        </w:rPr>
      </w:pPr>
      <w:r>
        <w:fldChar w:fldCharType="begin"/>
      </w:r>
      <w:r>
        <w:instrText xml:space="preserve"> HYPERLINK "18.3.7.8" </w:instrText>
      </w:r>
      <w:r>
        <w:fldChar w:fldCharType="separate"/>
      </w:r>
      <w:r>
        <w:rPr>
          <w:rFonts w:ascii="微软雅黑" w:hAnsi="微软雅黑" w:eastAsia="微软雅黑" w:cs="微软雅黑"/>
          <w:sz w:val="24"/>
          <w:szCs w:val="24"/>
        </w:rPr>
        <w:t>18.3.7.8</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对评审过程和结果，以及采购人、供应商的商</w:t>
      </w:r>
      <w:r>
        <w:rPr>
          <w:rFonts w:ascii="微软雅黑" w:hAnsi="微软雅黑" w:eastAsia="微软雅黑" w:cs="微软雅黑"/>
          <w:spacing w:val="-1"/>
          <w:sz w:val="24"/>
          <w:szCs w:val="24"/>
        </w:rPr>
        <w:t>业秘密保密；</w:t>
      </w:r>
    </w:p>
    <w:p w14:paraId="23B83516">
      <w:pPr>
        <w:spacing w:before="145" w:line="188" w:lineRule="auto"/>
        <w:ind w:left="490"/>
        <w:rPr>
          <w:rFonts w:ascii="微软雅黑" w:hAnsi="微软雅黑" w:eastAsia="微软雅黑" w:cs="微软雅黑"/>
          <w:sz w:val="24"/>
          <w:szCs w:val="24"/>
        </w:rPr>
      </w:pPr>
      <w:r>
        <w:fldChar w:fldCharType="begin"/>
      </w:r>
      <w:r>
        <w:instrText xml:space="preserve"> HYPERLINK "18.3.7.9" </w:instrText>
      </w:r>
      <w:r>
        <w:fldChar w:fldCharType="separate"/>
      </w:r>
      <w:r>
        <w:rPr>
          <w:rFonts w:ascii="微软雅黑" w:hAnsi="微软雅黑" w:eastAsia="微软雅黑" w:cs="微软雅黑"/>
          <w:spacing w:val="-1"/>
          <w:sz w:val="24"/>
          <w:szCs w:val="24"/>
        </w:rPr>
        <w:t>18.3.7.9</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配合监管部门处理投诉；</w:t>
      </w:r>
    </w:p>
    <w:p w14:paraId="3DCA9CEF">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18.3.8 磋商小组成员有下列情形之一的，应当回避：</w:t>
      </w:r>
    </w:p>
    <w:p w14:paraId="046981A9">
      <w:pPr>
        <w:spacing w:before="146" w:line="188" w:lineRule="auto"/>
        <w:ind w:left="490"/>
        <w:rPr>
          <w:rFonts w:ascii="微软雅黑" w:hAnsi="微软雅黑" w:eastAsia="微软雅黑" w:cs="微软雅黑"/>
          <w:sz w:val="24"/>
          <w:szCs w:val="24"/>
        </w:rPr>
      </w:pPr>
      <w:r>
        <w:fldChar w:fldCharType="begin"/>
      </w:r>
      <w:r>
        <w:instrText xml:space="preserve"> HYPERLINK "18.3.8.1" </w:instrText>
      </w:r>
      <w:r>
        <w:fldChar w:fldCharType="separate"/>
      </w:r>
      <w:r>
        <w:rPr>
          <w:rFonts w:ascii="微软雅黑" w:hAnsi="微软雅黑" w:eastAsia="微软雅黑" w:cs="微软雅黑"/>
          <w:sz w:val="24"/>
          <w:szCs w:val="24"/>
        </w:rPr>
        <w:t>18.3.8.1</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供应商或者供应商主要负责人的</w:t>
      </w:r>
      <w:r>
        <w:rPr>
          <w:rFonts w:ascii="微软雅黑" w:hAnsi="微软雅黑" w:eastAsia="微软雅黑" w:cs="微软雅黑"/>
          <w:spacing w:val="-1"/>
          <w:sz w:val="24"/>
          <w:szCs w:val="24"/>
        </w:rPr>
        <w:t>近亲属；</w:t>
      </w:r>
    </w:p>
    <w:p w14:paraId="593AF1FE">
      <w:pPr>
        <w:spacing w:before="146" w:line="187" w:lineRule="auto"/>
        <w:ind w:left="490"/>
        <w:rPr>
          <w:rFonts w:ascii="微软雅黑" w:hAnsi="微软雅黑" w:eastAsia="微软雅黑" w:cs="微软雅黑"/>
          <w:sz w:val="24"/>
          <w:szCs w:val="24"/>
        </w:rPr>
      </w:pPr>
      <w:r>
        <w:fldChar w:fldCharType="begin"/>
      </w:r>
      <w:r>
        <w:instrText xml:space="preserve"> HYPERLINK "18.3.8.2" </w:instrText>
      </w:r>
      <w:r>
        <w:fldChar w:fldCharType="separate"/>
      </w:r>
      <w:r>
        <w:rPr>
          <w:rFonts w:ascii="微软雅黑" w:hAnsi="微软雅黑" w:eastAsia="微软雅黑" w:cs="微软雅黑"/>
          <w:sz w:val="24"/>
          <w:szCs w:val="24"/>
        </w:rPr>
        <w:t>18.3.8.2</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项目主管部门或者行政监督部门</w:t>
      </w:r>
      <w:r>
        <w:rPr>
          <w:rFonts w:ascii="微软雅黑" w:hAnsi="微软雅黑" w:eastAsia="微软雅黑" w:cs="微软雅黑"/>
          <w:spacing w:val="-1"/>
          <w:sz w:val="24"/>
          <w:szCs w:val="24"/>
        </w:rPr>
        <w:t>的人员；</w:t>
      </w:r>
    </w:p>
    <w:p w14:paraId="2097CF10">
      <w:pPr>
        <w:spacing w:before="146" w:line="188" w:lineRule="auto"/>
        <w:ind w:left="490"/>
        <w:rPr>
          <w:rFonts w:ascii="微软雅黑" w:hAnsi="微软雅黑" w:eastAsia="微软雅黑" w:cs="微软雅黑"/>
          <w:sz w:val="24"/>
          <w:szCs w:val="24"/>
        </w:rPr>
      </w:pPr>
      <w:r>
        <w:fldChar w:fldCharType="begin"/>
      </w:r>
      <w:r>
        <w:instrText xml:space="preserve"> HYPERLINK "18.3.8.3" </w:instrText>
      </w:r>
      <w:r>
        <w:fldChar w:fldCharType="separate"/>
      </w:r>
      <w:r>
        <w:rPr>
          <w:rFonts w:ascii="微软雅黑" w:hAnsi="微软雅黑" w:eastAsia="微软雅黑" w:cs="微软雅黑"/>
          <w:sz w:val="24"/>
          <w:szCs w:val="24"/>
        </w:rPr>
        <w:t>18.3.8.3</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与供应商有经济利益关</w:t>
      </w:r>
      <w:r>
        <w:rPr>
          <w:rFonts w:ascii="微软雅黑" w:hAnsi="微软雅黑" w:eastAsia="微软雅黑" w:cs="微软雅黑"/>
          <w:spacing w:val="-1"/>
          <w:sz w:val="24"/>
          <w:szCs w:val="24"/>
        </w:rPr>
        <w:t>系；</w:t>
      </w:r>
    </w:p>
    <w:p w14:paraId="41E3002E">
      <w:pPr>
        <w:spacing w:before="147" w:line="230" w:lineRule="auto"/>
        <w:ind w:left="1" w:firstLine="488"/>
        <w:rPr>
          <w:rFonts w:ascii="微软雅黑" w:hAnsi="微软雅黑" w:eastAsia="微软雅黑" w:cs="微软雅黑"/>
          <w:sz w:val="24"/>
          <w:szCs w:val="24"/>
        </w:rPr>
      </w:pPr>
      <w:r>
        <w:fldChar w:fldCharType="begin"/>
      </w:r>
      <w:r>
        <w:instrText xml:space="preserve"> HYPERLINK "18.3.8.4" </w:instrText>
      </w:r>
      <w:r>
        <w:fldChar w:fldCharType="separate"/>
      </w:r>
      <w:r>
        <w:rPr>
          <w:rFonts w:ascii="微软雅黑" w:hAnsi="微软雅黑" w:eastAsia="微软雅黑" w:cs="微软雅黑"/>
          <w:spacing w:val="-3"/>
          <w:sz w:val="24"/>
          <w:szCs w:val="24"/>
        </w:rPr>
        <w:t>18.3.8.4</w:t>
      </w:r>
      <w:r>
        <w:rPr>
          <w:rFonts w:ascii="微软雅黑" w:hAnsi="微软雅黑" w:eastAsia="微软雅黑" w:cs="微软雅黑"/>
          <w:spacing w:val="-3"/>
          <w:sz w:val="24"/>
          <w:szCs w:val="24"/>
        </w:rPr>
        <w:fldChar w:fldCharType="end"/>
      </w:r>
      <w:r>
        <w:rPr>
          <w:rFonts w:ascii="微软雅黑" w:hAnsi="微软雅黑" w:eastAsia="微软雅黑" w:cs="微软雅黑"/>
          <w:spacing w:val="54"/>
          <w:w w:val="101"/>
          <w:sz w:val="24"/>
          <w:szCs w:val="24"/>
        </w:rPr>
        <w:t xml:space="preserve"> </w:t>
      </w:r>
      <w:r>
        <w:rPr>
          <w:rFonts w:ascii="微软雅黑" w:hAnsi="微软雅黑" w:eastAsia="微软雅黑" w:cs="微软雅黑"/>
          <w:spacing w:val="-3"/>
          <w:sz w:val="24"/>
          <w:szCs w:val="24"/>
        </w:rPr>
        <w:t>曾因在采购、评审以及其他与政府采购有关系活动中从事违法行为而受到</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行政处罚或者刑事处罚的；</w:t>
      </w:r>
    </w:p>
    <w:p w14:paraId="58761CB6">
      <w:pPr>
        <w:spacing w:before="146" w:line="188" w:lineRule="auto"/>
        <w:ind w:left="490"/>
        <w:rPr>
          <w:rFonts w:ascii="微软雅黑" w:hAnsi="微软雅黑" w:eastAsia="微软雅黑" w:cs="微软雅黑"/>
          <w:sz w:val="24"/>
          <w:szCs w:val="24"/>
        </w:rPr>
      </w:pPr>
      <w:r>
        <w:fldChar w:fldCharType="begin"/>
      </w:r>
      <w:r>
        <w:instrText xml:space="preserve"> HYPERLINK "18.3.8.5" </w:instrText>
      </w:r>
      <w:r>
        <w:fldChar w:fldCharType="separate"/>
      </w:r>
      <w:r>
        <w:rPr>
          <w:rFonts w:ascii="微软雅黑" w:hAnsi="微软雅黑" w:eastAsia="微软雅黑" w:cs="微软雅黑"/>
          <w:sz w:val="24"/>
          <w:szCs w:val="24"/>
        </w:rPr>
        <w:t>18.3.8.5</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与供应商有其他利害关系。</w:t>
      </w:r>
    </w:p>
    <w:p w14:paraId="6F96D0DE">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4"/>
          <w:sz w:val="24"/>
          <w:szCs w:val="24"/>
        </w:rPr>
        <w:t>18.4 评审程序</w:t>
      </w:r>
    </w:p>
    <w:p w14:paraId="2791F8E0">
      <w:pPr>
        <w:spacing w:before="144" w:line="188" w:lineRule="auto"/>
        <w:ind w:left="490"/>
        <w:rPr>
          <w:rFonts w:ascii="微软雅黑" w:hAnsi="微软雅黑" w:eastAsia="微软雅黑" w:cs="微软雅黑"/>
          <w:sz w:val="24"/>
          <w:szCs w:val="24"/>
        </w:rPr>
      </w:pPr>
      <w:r>
        <w:rPr>
          <w:rFonts w:ascii="微软雅黑" w:hAnsi="微软雅黑" w:eastAsia="微软雅黑" w:cs="微软雅黑"/>
          <w:spacing w:val="-4"/>
          <w:sz w:val="24"/>
          <w:szCs w:val="24"/>
        </w:rPr>
        <w:t>18.4.1</w:t>
      </w:r>
      <w:r>
        <w:rPr>
          <w:rFonts w:ascii="微软雅黑" w:hAnsi="微软雅黑" w:eastAsia="微软雅黑" w:cs="微软雅黑"/>
          <w:spacing w:val="33"/>
          <w:sz w:val="24"/>
          <w:szCs w:val="24"/>
        </w:rPr>
        <w:t xml:space="preserve"> </w:t>
      </w:r>
      <w:r>
        <w:rPr>
          <w:rFonts w:ascii="微软雅黑" w:hAnsi="微软雅黑" w:eastAsia="微软雅黑" w:cs="微软雅黑"/>
          <w:spacing w:val="-4"/>
          <w:sz w:val="24"/>
          <w:szCs w:val="24"/>
        </w:rPr>
        <w:t>宣布评审纪律以及回避提示；</w:t>
      </w:r>
    </w:p>
    <w:p w14:paraId="1031A825">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18.4.2 组织推荐磋商小组组长；</w:t>
      </w:r>
    </w:p>
    <w:p w14:paraId="3962CE0E">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5"/>
          <w:sz w:val="24"/>
          <w:szCs w:val="24"/>
        </w:rPr>
        <w:t>18.4.3</w:t>
      </w:r>
      <w:r>
        <w:rPr>
          <w:rFonts w:ascii="微软雅黑" w:hAnsi="微软雅黑" w:eastAsia="微软雅黑" w:cs="微软雅黑"/>
          <w:spacing w:val="24"/>
          <w:sz w:val="24"/>
          <w:szCs w:val="24"/>
        </w:rPr>
        <w:t xml:space="preserve"> </w:t>
      </w:r>
      <w:r>
        <w:rPr>
          <w:rFonts w:ascii="微软雅黑" w:hAnsi="微软雅黑" w:eastAsia="微软雅黑" w:cs="微软雅黑"/>
          <w:spacing w:val="-5"/>
          <w:sz w:val="24"/>
          <w:szCs w:val="24"/>
        </w:rPr>
        <w:t>资格性审查；</w:t>
      </w:r>
    </w:p>
    <w:p w14:paraId="65EAF24A">
      <w:pPr>
        <w:spacing w:before="103" w:line="188" w:lineRule="auto"/>
        <w:ind w:left="491"/>
        <w:rPr>
          <w:rFonts w:ascii="微软雅黑" w:hAnsi="微软雅黑" w:eastAsia="微软雅黑" w:cs="微软雅黑"/>
          <w:spacing w:val="-3"/>
          <w:sz w:val="24"/>
          <w:szCs w:val="24"/>
        </w:rPr>
      </w:pPr>
      <w:r>
        <w:rPr>
          <w:rFonts w:ascii="微软雅黑" w:hAnsi="微软雅黑" w:eastAsia="微软雅黑" w:cs="微软雅黑"/>
          <w:spacing w:val="-3"/>
          <w:sz w:val="24"/>
          <w:szCs w:val="24"/>
        </w:rPr>
        <w:t>18.4.4 符合性审查；</w:t>
      </w:r>
    </w:p>
    <w:p w14:paraId="5CA77B2D">
      <w:pPr>
        <w:spacing w:before="103"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18.4.5 技术评审；</w:t>
      </w:r>
    </w:p>
    <w:p w14:paraId="52CC764D">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18.4.6 澄清有关问题；</w:t>
      </w:r>
    </w:p>
    <w:p w14:paraId="2D433D94">
      <w:pPr>
        <w:spacing w:before="145" w:line="189"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18.4.7 磋商</w:t>
      </w:r>
    </w:p>
    <w:p w14:paraId="619B29E9">
      <w:pPr>
        <w:spacing w:before="143"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18.4.8 确定成交供应商或者推荐成交候选人名单；</w:t>
      </w:r>
    </w:p>
    <w:p w14:paraId="48BAAEA2">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18.4.9 编写评审报告；</w:t>
      </w:r>
    </w:p>
    <w:p w14:paraId="2C85C3EC">
      <w:pPr>
        <w:spacing w:before="146" w:line="189" w:lineRule="auto"/>
        <w:ind w:left="491"/>
        <w:rPr>
          <w:rFonts w:ascii="微软雅黑" w:hAnsi="微软雅黑" w:eastAsia="微软雅黑" w:cs="微软雅黑"/>
          <w:sz w:val="24"/>
          <w:szCs w:val="24"/>
        </w:rPr>
      </w:pPr>
      <w:r>
        <w:rPr>
          <w:rFonts w:ascii="微软雅黑" w:hAnsi="微软雅黑" w:eastAsia="微软雅黑" w:cs="微软雅黑"/>
          <w:spacing w:val="-5"/>
          <w:sz w:val="24"/>
          <w:szCs w:val="24"/>
        </w:rPr>
        <w:t>18.4.10</w:t>
      </w:r>
      <w:r>
        <w:rPr>
          <w:rFonts w:ascii="微软雅黑" w:hAnsi="微软雅黑" w:eastAsia="微软雅黑" w:cs="微软雅黑"/>
          <w:spacing w:val="23"/>
          <w:sz w:val="24"/>
          <w:szCs w:val="24"/>
        </w:rPr>
        <w:t xml:space="preserve"> </w:t>
      </w:r>
      <w:r>
        <w:rPr>
          <w:rFonts w:ascii="微软雅黑" w:hAnsi="微软雅黑" w:eastAsia="微软雅黑" w:cs="微软雅黑"/>
          <w:spacing w:val="-5"/>
          <w:sz w:val="24"/>
          <w:szCs w:val="24"/>
        </w:rPr>
        <w:t>宣布评审。</w:t>
      </w:r>
    </w:p>
    <w:p w14:paraId="173A4B79">
      <w:pPr>
        <w:spacing w:before="146" w:line="188" w:lineRule="auto"/>
        <w:ind w:left="490"/>
        <w:rPr>
          <w:rFonts w:ascii="微软雅黑" w:hAnsi="微软雅黑" w:eastAsia="微软雅黑" w:cs="微软雅黑"/>
          <w:spacing w:val="-4"/>
          <w:sz w:val="24"/>
          <w:szCs w:val="24"/>
        </w:rPr>
      </w:pPr>
      <w:r>
        <w:rPr>
          <w:rFonts w:ascii="微软雅黑" w:hAnsi="微软雅黑" w:eastAsia="微软雅黑" w:cs="微软雅黑"/>
          <w:spacing w:val="-4"/>
          <w:sz w:val="24"/>
          <w:szCs w:val="24"/>
        </w:rPr>
        <w:t>18.5 评审</w:t>
      </w:r>
    </w:p>
    <w:p w14:paraId="33ED43AC">
      <w:pPr>
        <w:spacing w:before="143" w:line="188" w:lineRule="auto"/>
        <w:ind w:left="491"/>
        <w:rPr>
          <w:rFonts w:ascii="微软雅黑" w:hAnsi="微软雅黑" w:eastAsia="微软雅黑" w:cs="微软雅黑"/>
          <w:sz w:val="24"/>
          <w:szCs w:val="24"/>
        </w:rPr>
      </w:pPr>
      <w:r>
        <w:rPr>
          <w:rFonts w:ascii="微软雅黑" w:hAnsi="微软雅黑" w:eastAsia="微软雅黑" w:cs="微软雅黑"/>
          <w:sz w:val="24"/>
          <w:szCs w:val="24"/>
        </w:rPr>
        <w:t>18.5.1 资格性审查</w:t>
      </w:r>
    </w:p>
    <w:p w14:paraId="6E3D4D98">
      <w:pPr>
        <w:spacing w:before="147" w:line="230" w:lineRule="auto"/>
        <w:ind w:right="229" w:firstLine="491"/>
        <w:rPr>
          <w:rFonts w:ascii="微软雅黑" w:hAnsi="微软雅黑" w:eastAsia="微软雅黑" w:cs="微软雅黑"/>
          <w:sz w:val="24"/>
          <w:szCs w:val="24"/>
        </w:rPr>
      </w:pPr>
      <w:r>
        <w:fldChar w:fldCharType="begin"/>
      </w:r>
      <w:r>
        <w:instrText xml:space="preserve"> HYPERLINK "18.5.1.1" </w:instrText>
      </w:r>
      <w:r>
        <w:fldChar w:fldCharType="separate"/>
      </w:r>
      <w:r>
        <w:rPr>
          <w:rFonts w:ascii="微软雅黑" w:hAnsi="微软雅黑" w:eastAsia="微软雅黑" w:cs="微软雅黑"/>
          <w:spacing w:val="-2"/>
          <w:sz w:val="24"/>
          <w:szCs w:val="24"/>
        </w:rPr>
        <w:t>18.5.1.1</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磋商小组依据法律法规和采购文件的规定，对响应文件中的资格证明、保</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证金等进行审查，以确定供应商是否具备报价资格。</w:t>
      </w:r>
    </w:p>
    <w:p w14:paraId="46483291">
      <w:pPr>
        <w:spacing w:before="146" w:line="265" w:lineRule="auto"/>
        <w:ind w:firstLine="491"/>
        <w:rPr>
          <w:rFonts w:ascii="微软雅黑" w:hAnsi="微软雅黑" w:eastAsia="微软雅黑" w:cs="微软雅黑"/>
          <w:sz w:val="24"/>
          <w:szCs w:val="24"/>
        </w:rPr>
      </w:pPr>
      <w:r>
        <w:fldChar w:fldCharType="begin"/>
      </w:r>
      <w:r>
        <w:instrText xml:space="preserve"> HYPERLINK "18.5.1.2" </w:instrText>
      </w:r>
      <w:r>
        <w:fldChar w:fldCharType="separate"/>
      </w:r>
      <w:r>
        <w:rPr>
          <w:rFonts w:ascii="微软雅黑" w:hAnsi="微软雅黑" w:eastAsia="微软雅黑" w:cs="微软雅黑"/>
          <w:spacing w:val="-2"/>
          <w:sz w:val="24"/>
          <w:szCs w:val="24"/>
        </w:rPr>
        <w:t>18.5.1.2</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磋商</w:t>
      </w:r>
      <w:r>
        <w:rPr>
          <w:rFonts w:hint="eastAsia" w:ascii="微软雅黑" w:hAnsi="微软雅黑" w:eastAsia="微软雅黑" w:cs="微软雅黑"/>
          <w:spacing w:val="-2"/>
          <w:sz w:val="24"/>
          <w:szCs w:val="24"/>
          <w:lang w:val="en-US" w:eastAsia="zh-CN"/>
        </w:rPr>
        <w:t>小组</w:t>
      </w:r>
      <w:r>
        <w:rPr>
          <w:rFonts w:ascii="微软雅黑" w:hAnsi="微软雅黑" w:eastAsia="微软雅黑" w:cs="微软雅黑"/>
          <w:spacing w:val="-2"/>
          <w:sz w:val="24"/>
          <w:szCs w:val="24"/>
        </w:rPr>
        <w:t>通过“信用中国”网站、中国政府采购网查询供应</w:t>
      </w:r>
      <w:r>
        <w:rPr>
          <w:rFonts w:ascii="微软雅黑" w:hAnsi="微软雅黑" w:eastAsia="微软雅黑" w:cs="微软雅黑"/>
          <w:spacing w:val="-7"/>
          <w:sz w:val="24"/>
          <w:szCs w:val="24"/>
        </w:rPr>
        <w:t>商信用记录</w:t>
      </w:r>
      <w:r>
        <w:rPr>
          <w:rFonts w:ascii="微软雅黑" w:hAnsi="微软雅黑" w:eastAsia="微软雅黑" w:cs="微软雅黑"/>
          <w:spacing w:val="-2"/>
          <w:sz w:val="24"/>
          <w:szCs w:val="24"/>
        </w:rPr>
        <w:t>。</w:t>
      </w:r>
      <w:r>
        <w:rPr>
          <w:rFonts w:hint="eastAsia" w:ascii="微软雅黑" w:hAnsi="微软雅黑" w:eastAsia="微软雅黑" w:cs="微软雅黑"/>
          <w:spacing w:val="-2"/>
          <w:sz w:val="24"/>
          <w:szCs w:val="24"/>
          <w:lang w:val="en-US" w:eastAsia="zh-CN"/>
        </w:rPr>
        <w:t>磋商小组</w:t>
      </w:r>
      <w:r>
        <w:rPr>
          <w:rFonts w:ascii="微软雅黑" w:hAnsi="微软雅黑" w:eastAsia="微软雅黑" w:cs="微软雅黑"/>
          <w:spacing w:val="-2"/>
          <w:sz w:val="24"/>
          <w:szCs w:val="24"/>
        </w:rPr>
        <w:t>对供应商信用记录进行甄别，对列入失信被执行人、重大税收违法案件当事人名</w:t>
      </w:r>
      <w:r>
        <w:rPr>
          <w:rFonts w:ascii="微软雅黑" w:hAnsi="微软雅黑" w:eastAsia="微软雅黑" w:cs="微软雅黑"/>
          <w:spacing w:val="4"/>
          <w:sz w:val="24"/>
          <w:szCs w:val="24"/>
        </w:rPr>
        <w:t>单、政府采购严重违法失信行为记录名单及其他不符合《中华人民共和国政府采购法》</w:t>
      </w:r>
      <w:r>
        <w:rPr>
          <w:rFonts w:ascii="微软雅黑" w:hAnsi="微软雅黑" w:eastAsia="微软雅黑" w:cs="微软雅黑"/>
          <w:spacing w:val="-3"/>
          <w:sz w:val="24"/>
          <w:szCs w:val="24"/>
        </w:rPr>
        <w:t>第二十二条规定条件的供应商（政府采购法</w:t>
      </w:r>
      <w:r>
        <w:rPr>
          <w:rFonts w:ascii="微软雅黑" w:hAnsi="微软雅黑" w:eastAsia="微软雅黑" w:cs="微软雅黑"/>
          <w:spacing w:val="-4"/>
          <w:sz w:val="24"/>
          <w:szCs w:val="24"/>
        </w:rPr>
        <w:t>第二十二条第一款第五项所称重大违法记录，</w:t>
      </w:r>
      <w:r>
        <w:rPr>
          <w:rFonts w:ascii="微软雅黑" w:hAnsi="微软雅黑" w:eastAsia="微软雅黑" w:cs="微软雅黑"/>
          <w:spacing w:val="-2"/>
          <w:sz w:val="24"/>
          <w:szCs w:val="24"/>
        </w:rPr>
        <w:t>是指供应商因违法经营受到刑事处罚或者责令停产停业、吊销许可证或者执照、较大数</w:t>
      </w:r>
      <w:r>
        <w:rPr>
          <w:rFonts w:ascii="微软雅黑" w:hAnsi="微软雅黑" w:eastAsia="微软雅黑" w:cs="微软雅黑"/>
          <w:spacing w:val="-4"/>
          <w:sz w:val="24"/>
          <w:szCs w:val="24"/>
        </w:rPr>
        <w:t>额罚款等行政处罚</w:t>
      </w:r>
      <w:r>
        <w:rPr>
          <w:rFonts w:ascii="微软雅黑" w:hAnsi="微软雅黑" w:eastAsia="微软雅黑" w:cs="微软雅黑"/>
          <w:spacing w:val="-3"/>
          <w:sz w:val="24"/>
          <w:szCs w:val="24"/>
        </w:rPr>
        <w:t>），</w:t>
      </w:r>
      <w:r>
        <w:rPr>
          <w:rFonts w:ascii="微软雅黑" w:hAnsi="微软雅黑" w:eastAsia="微软雅黑" w:cs="微软雅黑"/>
          <w:spacing w:val="-4"/>
          <w:sz w:val="24"/>
          <w:szCs w:val="24"/>
        </w:rPr>
        <w:t>应当拒绝其参加政府采购活动，其响应无效；两个以上的</w:t>
      </w:r>
      <w:r>
        <w:rPr>
          <w:rFonts w:ascii="微软雅黑" w:hAnsi="微软雅黑" w:eastAsia="微软雅黑" w:cs="微软雅黑"/>
          <w:spacing w:val="-5"/>
          <w:sz w:val="24"/>
          <w:szCs w:val="24"/>
        </w:rPr>
        <w:t>自然人</w:t>
      </w:r>
      <w:r>
        <w:rPr>
          <w:rFonts w:hint="eastAsia" w:ascii="微软雅黑" w:hAnsi="微软雅黑" w:eastAsia="微软雅黑" w:cs="微软雅黑"/>
          <w:spacing w:val="-5"/>
          <w:sz w:val="24"/>
          <w:szCs w:val="24"/>
          <w:lang w:eastAsia="zh-CN"/>
        </w:rPr>
        <w:t>、</w:t>
      </w:r>
      <w:r>
        <w:rPr>
          <w:rFonts w:ascii="微软雅黑" w:hAnsi="微软雅黑" w:eastAsia="微软雅黑" w:cs="微软雅黑"/>
          <w:spacing w:val="-2"/>
          <w:sz w:val="24"/>
          <w:szCs w:val="24"/>
        </w:rPr>
        <w:t>法人或者其他组织组成一个联合体，以一个供应商的身份共同参加政府采购活动的，应当对所有联合体成员进行信用记录查询，联合体成员存在不良信用记录的，视同联合体</w:t>
      </w:r>
      <w:r>
        <w:rPr>
          <w:rFonts w:ascii="微软雅黑" w:hAnsi="微软雅黑" w:eastAsia="微软雅黑" w:cs="微软雅黑"/>
          <w:spacing w:val="-3"/>
          <w:sz w:val="24"/>
          <w:szCs w:val="24"/>
        </w:rPr>
        <w:t>存在不良信用记录，其响应无效。</w:t>
      </w:r>
      <w:r>
        <w:rPr>
          <w:rFonts w:ascii="微软雅黑" w:hAnsi="微软雅黑" w:eastAsia="微软雅黑" w:cs="微软雅黑"/>
          <w:spacing w:val="-2"/>
          <w:sz w:val="24"/>
          <w:szCs w:val="24"/>
        </w:rPr>
        <w:t>信用信息查询</w:t>
      </w:r>
      <w:r>
        <w:rPr>
          <w:rFonts w:hint="eastAsia" w:ascii="微软雅黑" w:hAnsi="微软雅黑" w:eastAsia="微软雅黑" w:cs="微软雅黑"/>
          <w:spacing w:val="-2"/>
          <w:sz w:val="24"/>
          <w:szCs w:val="24"/>
          <w:lang w:val="en-US" w:eastAsia="zh-CN"/>
        </w:rPr>
        <w:t>不良</w:t>
      </w:r>
      <w:r>
        <w:rPr>
          <w:rFonts w:ascii="微软雅黑" w:hAnsi="微软雅黑" w:eastAsia="微软雅黑" w:cs="微软雅黑"/>
          <w:spacing w:val="-2"/>
          <w:sz w:val="24"/>
          <w:szCs w:val="24"/>
        </w:rPr>
        <w:t>记录及相关证据应当与其他采购文件一并保存。</w:t>
      </w:r>
    </w:p>
    <w:p w14:paraId="11D7D1C8">
      <w:pPr>
        <w:spacing w:before="147" w:line="188" w:lineRule="auto"/>
        <w:ind w:left="491"/>
        <w:rPr>
          <w:rFonts w:ascii="微软雅黑" w:hAnsi="微软雅黑" w:eastAsia="微软雅黑" w:cs="微软雅黑"/>
          <w:sz w:val="24"/>
          <w:szCs w:val="24"/>
        </w:rPr>
      </w:pPr>
      <w:r>
        <w:rPr>
          <w:rFonts w:ascii="微软雅黑" w:hAnsi="微软雅黑" w:eastAsia="微软雅黑" w:cs="微软雅黑"/>
          <w:sz w:val="24"/>
          <w:szCs w:val="24"/>
        </w:rPr>
        <w:t>18.5.2 符合性审查</w:t>
      </w:r>
    </w:p>
    <w:p w14:paraId="1AED92F2">
      <w:pPr>
        <w:spacing w:before="146" w:line="271" w:lineRule="auto"/>
        <w:ind w:left="2" w:right="229" w:firstLine="477"/>
        <w:rPr>
          <w:rFonts w:ascii="微软雅黑" w:hAnsi="微软雅黑" w:eastAsia="微软雅黑" w:cs="微软雅黑"/>
          <w:sz w:val="24"/>
          <w:szCs w:val="24"/>
        </w:rPr>
      </w:pPr>
      <w:r>
        <w:rPr>
          <w:rFonts w:ascii="微软雅黑" w:hAnsi="微软雅黑" w:eastAsia="微软雅黑" w:cs="微软雅黑"/>
          <w:spacing w:val="-2"/>
          <w:sz w:val="24"/>
          <w:szCs w:val="24"/>
        </w:rPr>
        <w:t>磋商小组依据采购文件的规定，从响应文件的有效性、完整性和对采购文件的响应</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程度进行审查，以确定是否对采购文件的实质性要求作出响应。</w:t>
      </w:r>
    </w:p>
    <w:p w14:paraId="7310FBB8">
      <w:pPr>
        <w:pStyle w:val="5"/>
        <w:spacing w:line="255" w:lineRule="auto"/>
        <w:ind w:firstLine="468" w:firstLineChars="200"/>
        <w:rPr>
          <w:rFonts w:ascii="微软雅黑" w:hAnsi="微软雅黑" w:eastAsia="微软雅黑" w:cs="微软雅黑"/>
          <w:sz w:val="24"/>
          <w:szCs w:val="24"/>
        </w:rPr>
      </w:pPr>
      <w:r>
        <w:rPr>
          <w:rFonts w:ascii="微软雅黑" w:hAnsi="微软雅黑" w:eastAsia="微软雅黑" w:cs="微软雅黑"/>
          <w:spacing w:val="-3"/>
          <w:sz w:val="24"/>
          <w:szCs w:val="24"/>
        </w:rPr>
        <w:t>18.5.3 在资格性和符合性审查同时，对属于不合格供应商或者采购人或者其委托公</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证人员依据法律法规和采购文件的规定，分别与供应商共同对其商务部分响应文件中的</w:t>
      </w:r>
      <w:r>
        <w:rPr>
          <w:rFonts w:ascii="微软雅黑" w:hAnsi="微软雅黑" w:eastAsia="微软雅黑" w:cs="微软雅黑"/>
          <w:spacing w:val="9"/>
          <w:sz w:val="24"/>
          <w:szCs w:val="24"/>
        </w:rPr>
        <w:t xml:space="preserve"> </w:t>
      </w:r>
      <w:r>
        <w:rPr>
          <w:rFonts w:ascii="微软雅黑" w:hAnsi="微软雅黑" w:eastAsia="微软雅黑" w:cs="微软雅黑"/>
          <w:spacing w:val="-7"/>
          <w:sz w:val="24"/>
          <w:szCs w:val="24"/>
        </w:rPr>
        <w:t>资格证明、保证金等进行审查，</w:t>
      </w:r>
      <w:r>
        <w:rPr>
          <w:rFonts w:ascii="微软雅黑" w:hAnsi="微软雅黑" w:eastAsia="微软雅黑" w:cs="微软雅黑"/>
          <w:spacing w:val="28"/>
          <w:w w:val="101"/>
          <w:sz w:val="24"/>
          <w:szCs w:val="24"/>
        </w:rPr>
        <w:t xml:space="preserve">  </w:t>
      </w:r>
      <w:r>
        <w:rPr>
          <w:rFonts w:ascii="微软雅黑" w:hAnsi="微软雅黑" w:eastAsia="微软雅黑" w:cs="微软雅黑"/>
          <w:spacing w:val="-7"/>
          <w:sz w:val="24"/>
          <w:szCs w:val="24"/>
        </w:rPr>
        <w:t>以确定供应商是否具备报价资格，填写资格审查表并签</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字确认后，提交磋商小组审核的供应商，磋商小组必须提出不合格或者响应无效的事实</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依据，并出具不合格或者响应无效说明，供应商签字确认。供应商签字确认后磋商小组全体成员签字。供应商拒绝签字确认的不影响磋商小组做出的不合格或无效裁定。</w:t>
      </w:r>
    </w:p>
    <w:p w14:paraId="345B92CC">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z w:val="24"/>
          <w:szCs w:val="24"/>
        </w:rPr>
        <w:t>18.5.4 技术评审</w:t>
      </w:r>
    </w:p>
    <w:p w14:paraId="6C5804FE">
      <w:pPr>
        <w:spacing w:before="145" w:line="187" w:lineRule="auto"/>
        <w:ind w:left="479"/>
        <w:rPr>
          <w:rFonts w:ascii="微软雅黑" w:hAnsi="微软雅黑" w:eastAsia="微软雅黑" w:cs="微软雅黑"/>
          <w:sz w:val="24"/>
          <w:szCs w:val="24"/>
        </w:rPr>
      </w:pPr>
      <w:r>
        <w:rPr>
          <w:rFonts w:ascii="微软雅黑" w:hAnsi="微软雅黑" w:eastAsia="微软雅黑" w:cs="微软雅黑"/>
          <w:spacing w:val="-2"/>
          <w:sz w:val="24"/>
          <w:szCs w:val="24"/>
        </w:rPr>
        <w:t>磋商小组根据项目实际情况对各供应商的技术文件进行审查。</w:t>
      </w:r>
    </w:p>
    <w:p w14:paraId="207C245C">
      <w:pPr>
        <w:spacing w:before="147" w:line="188" w:lineRule="auto"/>
        <w:ind w:left="490"/>
        <w:rPr>
          <w:rFonts w:ascii="微软雅黑" w:hAnsi="微软雅黑" w:eastAsia="微软雅黑" w:cs="微软雅黑"/>
          <w:sz w:val="24"/>
          <w:szCs w:val="24"/>
        </w:rPr>
      </w:pPr>
      <w:r>
        <w:rPr>
          <w:rFonts w:ascii="微软雅黑" w:hAnsi="微软雅黑" w:eastAsia="微软雅黑" w:cs="微软雅黑"/>
          <w:spacing w:val="-4"/>
          <w:sz w:val="24"/>
          <w:szCs w:val="24"/>
        </w:rPr>
        <w:t>18.6 澄清有关问题</w:t>
      </w:r>
    </w:p>
    <w:p w14:paraId="2284F5CF">
      <w:pPr>
        <w:spacing w:before="142" w:line="252" w:lineRule="auto"/>
        <w:ind w:firstLine="490"/>
        <w:rPr>
          <w:rFonts w:ascii="微软雅黑" w:hAnsi="微软雅黑" w:eastAsia="微软雅黑" w:cs="微软雅黑"/>
          <w:sz w:val="24"/>
          <w:szCs w:val="24"/>
        </w:rPr>
      </w:pPr>
      <w:r>
        <w:rPr>
          <w:rFonts w:ascii="微软雅黑" w:hAnsi="微软雅黑" w:eastAsia="微软雅黑" w:cs="微软雅黑"/>
          <w:spacing w:val="-3"/>
          <w:sz w:val="24"/>
          <w:szCs w:val="24"/>
        </w:rPr>
        <w:t>18.6.1 对响应文件中含义不明确、同类问题表述不一致或者有明显文字和计算错误</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的内容，磋商小组应以书面形式要求供应商做出必要的澄清、承诺、说明或者纠正。供</w:t>
      </w:r>
      <w:r>
        <w:rPr>
          <w:rFonts w:ascii="微软雅黑" w:hAnsi="微软雅黑" w:eastAsia="微软雅黑" w:cs="微软雅黑"/>
          <w:spacing w:val="4"/>
          <w:sz w:val="24"/>
          <w:szCs w:val="24"/>
        </w:rPr>
        <w:t xml:space="preserve">  </w:t>
      </w:r>
      <w:r>
        <w:rPr>
          <w:rFonts w:ascii="微软雅黑" w:hAnsi="微软雅黑" w:eastAsia="微软雅黑" w:cs="微软雅黑"/>
          <w:spacing w:val="-8"/>
          <w:sz w:val="24"/>
          <w:szCs w:val="24"/>
        </w:rPr>
        <w:t>应商的澄清、承诺、说明或者纠正应采取书面形式</w:t>
      </w:r>
      <w:r>
        <w:rPr>
          <w:rFonts w:ascii="微软雅黑" w:hAnsi="微软雅黑" w:eastAsia="微软雅黑" w:cs="微软雅黑"/>
          <w:spacing w:val="-9"/>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9"/>
          <w:sz w:val="24"/>
          <w:szCs w:val="24"/>
        </w:rPr>
        <w:t>由法定代表人或者被授权代表签字，</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并不得超出响应文件的范围或者改变响应文件的实质性内容。</w:t>
      </w:r>
    </w:p>
    <w:p w14:paraId="0301A104">
      <w:pPr>
        <w:spacing w:before="147" w:line="244" w:lineRule="auto"/>
        <w:ind w:right="70" w:firstLine="490"/>
        <w:rPr>
          <w:rFonts w:ascii="微软雅黑" w:hAnsi="微软雅黑" w:eastAsia="微软雅黑" w:cs="微软雅黑"/>
          <w:sz w:val="24"/>
          <w:szCs w:val="24"/>
        </w:rPr>
      </w:pPr>
      <w:r>
        <w:rPr>
          <w:rFonts w:ascii="微软雅黑" w:hAnsi="微软雅黑" w:eastAsia="微软雅黑" w:cs="微软雅黑"/>
          <w:spacing w:val="-3"/>
          <w:sz w:val="24"/>
          <w:szCs w:val="24"/>
        </w:rPr>
        <w:t>18.6.2 磋商小组判断响应文件的响应性仅基于响应文件本身而不靠外部因素。未响</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应实质性条款的，磋商小组有权确定其响应无效，供应商不能通过修正、撤销或者澄清</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不符之处而使其报价成为实质性响应的报价。</w:t>
      </w:r>
    </w:p>
    <w:p w14:paraId="3462C38A">
      <w:pPr>
        <w:spacing w:before="148" w:line="230" w:lineRule="auto"/>
        <w:ind w:right="70" w:firstLine="490"/>
        <w:rPr>
          <w:rFonts w:ascii="微软雅黑" w:hAnsi="微软雅黑" w:eastAsia="微软雅黑" w:cs="微软雅黑"/>
          <w:sz w:val="24"/>
          <w:szCs w:val="24"/>
        </w:rPr>
      </w:pPr>
      <w:r>
        <w:rPr>
          <w:rFonts w:ascii="微软雅黑" w:hAnsi="微软雅黑" w:eastAsia="微软雅黑" w:cs="微软雅黑"/>
          <w:spacing w:val="-3"/>
          <w:sz w:val="24"/>
          <w:szCs w:val="24"/>
        </w:rPr>
        <w:t>18.6.3 磋商小组可以允许供应商修改或者澄清其响应文件中不构成实质偏离的、微</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小的、非正规的不一致或者不规则的地方。</w:t>
      </w:r>
    </w:p>
    <w:p w14:paraId="75BEEB63">
      <w:pPr>
        <w:spacing w:before="146" w:line="230" w:lineRule="auto"/>
        <w:ind w:right="70" w:firstLine="490"/>
        <w:rPr>
          <w:rFonts w:ascii="微软雅黑" w:hAnsi="微软雅黑" w:eastAsia="微软雅黑" w:cs="微软雅黑"/>
          <w:sz w:val="24"/>
          <w:szCs w:val="24"/>
        </w:rPr>
      </w:pPr>
      <w:r>
        <w:rPr>
          <w:rFonts w:ascii="微软雅黑" w:hAnsi="微软雅黑" w:eastAsia="微软雅黑" w:cs="微软雅黑"/>
          <w:spacing w:val="-3"/>
          <w:sz w:val="24"/>
          <w:szCs w:val="24"/>
        </w:rPr>
        <w:t>18.6.4 响应文件计算错误的修正。磋商小组在对实质上响应采购文件要求的响应文</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件进行评估时，除采购文件另有约定外，须进行修正的，应符合下列</w:t>
      </w:r>
      <w:r>
        <w:rPr>
          <w:rFonts w:ascii="微软雅黑" w:hAnsi="微软雅黑" w:eastAsia="微软雅黑" w:cs="微软雅黑"/>
          <w:spacing w:val="-3"/>
          <w:sz w:val="24"/>
          <w:szCs w:val="24"/>
        </w:rPr>
        <w:t>原则：</w:t>
      </w:r>
    </w:p>
    <w:p w14:paraId="2FA3CFC0">
      <w:pPr>
        <w:spacing w:before="143" w:line="256" w:lineRule="auto"/>
        <w:ind w:left="1" w:right="70" w:firstLine="488"/>
        <w:rPr>
          <w:rFonts w:ascii="微软雅黑" w:hAnsi="微软雅黑" w:eastAsia="微软雅黑" w:cs="微软雅黑"/>
          <w:sz w:val="24"/>
          <w:szCs w:val="24"/>
        </w:rPr>
      </w:pPr>
      <w:r>
        <w:fldChar w:fldCharType="begin"/>
      </w:r>
      <w:r>
        <w:instrText xml:space="preserve"> HYPERLINK "18.6.4.1" </w:instrText>
      </w:r>
      <w:r>
        <w:fldChar w:fldCharType="separate"/>
      </w:r>
      <w:r>
        <w:rPr>
          <w:rFonts w:ascii="微软雅黑" w:hAnsi="微软雅黑" w:eastAsia="微软雅黑" w:cs="微软雅黑"/>
          <w:spacing w:val="-2"/>
          <w:sz w:val="24"/>
          <w:szCs w:val="24"/>
        </w:rPr>
        <w:t>18.6.4.1</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 xml:space="preserve"> 响应文件以正本为准。响应文件中《开标一览表》内容与分项报价、明细</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表内容不一致的，以《开标一览表》为准；大写金额和小写金额不一致的，以大写金额</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为准；单价与工程量的乘积与总价之间不一致时，以单价为准，单价明显不合理的可以</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进行纠偏；对不同文字文本响应文件的解释发生异议的，以中文文本为准；用数字表示</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的数额与用文字表示的数额不一致时，以文字数额为准。</w:t>
      </w:r>
    </w:p>
    <w:p w14:paraId="2A4E92F4">
      <w:pPr>
        <w:spacing w:before="146" w:line="188" w:lineRule="auto"/>
        <w:ind w:left="490"/>
        <w:rPr>
          <w:rFonts w:ascii="微软雅黑" w:hAnsi="微软雅黑" w:eastAsia="微软雅黑" w:cs="微软雅黑"/>
          <w:sz w:val="24"/>
          <w:szCs w:val="24"/>
        </w:rPr>
      </w:pPr>
      <w:r>
        <w:fldChar w:fldCharType="begin"/>
      </w:r>
      <w:r>
        <w:instrText xml:space="preserve"> HYPERLINK "18.6.4.2" </w:instrText>
      </w:r>
      <w:r>
        <w:fldChar w:fldCharType="separate"/>
      </w:r>
      <w:r>
        <w:rPr>
          <w:rFonts w:ascii="微软雅黑" w:hAnsi="微软雅黑" w:eastAsia="微软雅黑" w:cs="微软雅黑"/>
          <w:sz w:val="24"/>
          <w:szCs w:val="24"/>
        </w:rPr>
        <w:t>18.6.4.2</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按前款规定调整后的报价，经供应商确认后产生约束力。</w:t>
      </w:r>
    </w:p>
    <w:p w14:paraId="7CAE8F44">
      <w:pPr>
        <w:spacing w:before="146" w:line="189" w:lineRule="auto"/>
        <w:ind w:left="490"/>
        <w:rPr>
          <w:rFonts w:ascii="微软雅黑" w:hAnsi="微软雅黑" w:eastAsia="微软雅黑" w:cs="微软雅黑"/>
          <w:sz w:val="24"/>
          <w:szCs w:val="24"/>
        </w:rPr>
      </w:pPr>
      <w:r>
        <w:rPr>
          <w:rFonts w:ascii="微软雅黑" w:hAnsi="微软雅黑" w:eastAsia="微软雅黑" w:cs="微软雅黑"/>
          <w:spacing w:val="-5"/>
          <w:sz w:val="24"/>
          <w:szCs w:val="24"/>
        </w:rPr>
        <w:t>18.7 磋商</w:t>
      </w:r>
    </w:p>
    <w:p w14:paraId="5CCFEE66">
      <w:pPr>
        <w:spacing w:before="144" w:line="228" w:lineRule="auto"/>
        <w:ind w:right="87" w:firstLine="490"/>
        <w:rPr>
          <w:rFonts w:ascii="微软雅黑" w:hAnsi="微软雅黑" w:eastAsia="微软雅黑" w:cs="微软雅黑"/>
          <w:sz w:val="24"/>
          <w:szCs w:val="24"/>
        </w:rPr>
      </w:pPr>
      <w:r>
        <w:rPr>
          <w:rFonts w:ascii="微软雅黑" w:hAnsi="微软雅黑" w:eastAsia="微软雅黑" w:cs="微软雅黑"/>
          <w:spacing w:val="-3"/>
          <w:sz w:val="24"/>
          <w:szCs w:val="24"/>
        </w:rPr>
        <w:t>18.7.1 磋商前，磋商小组应核实供应商对统一磋商技术标准（包括强制性</w:t>
      </w:r>
      <w:r>
        <w:rPr>
          <w:rFonts w:ascii="微软雅黑" w:hAnsi="微软雅黑" w:eastAsia="微软雅黑" w:cs="微软雅黑"/>
          <w:spacing w:val="-4"/>
          <w:sz w:val="24"/>
          <w:szCs w:val="24"/>
        </w:rPr>
        <w:t>标准和行</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业标准）等是否全部承诺或者确认。</w:t>
      </w:r>
    </w:p>
    <w:p w14:paraId="047F4C73">
      <w:pPr>
        <w:spacing w:before="154" w:line="230" w:lineRule="auto"/>
        <w:ind w:left="5" w:right="70" w:firstLine="484"/>
        <w:rPr>
          <w:rFonts w:ascii="微软雅黑" w:hAnsi="微软雅黑" w:eastAsia="微软雅黑" w:cs="微软雅黑"/>
          <w:sz w:val="24"/>
          <w:szCs w:val="24"/>
        </w:rPr>
      </w:pPr>
      <w:r>
        <w:rPr>
          <w:rFonts w:ascii="微软雅黑" w:hAnsi="微软雅黑" w:eastAsia="微软雅黑" w:cs="微软雅黑"/>
          <w:spacing w:val="-4"/>
          <w:sz w:val="24"/>
          <w:szCs w:val="24"/>
        </w:rPr>
        <w:t>18.7.2 磋商小组所有成员集中与单一供应商进行磋商。在磋商中，</w:t>
      </w:r>
      <w:r>
        <w:rPr>
          <w:rFonts w:ascii="微软雅黑" w:hAnsi="微软雅黑" w:eastAsia="微软雅黑" w:cs="微软雅黑"/>
          <w:spacing w:val="-14"/>
          <w:sz w:val="24"/>
          <w:szCs w:val="24"/>
        </w:rPr>
        <w:t xml:space="preserve"> </w:t>
      </w:r>
      <w:r>
        <w:rPr>
          <w:rFonts w:ascii="微软雅黑" w:hAnsi="微软雅黑" w:eastAsia="微软雅黑" w:cs="微软雅黑"/>
          <w:spacing w:val="-4"/>
          <w:sz w:val="24"/>
          <w:szCs w:val="24"/>
        </w:rPr>
        <w:t>磋商的</w:t>
      </w:r>
      <w:r>
        <w:rPr>
          <w:rFonts w:ascii="微软雅黑" w:hAnsi="微软雅黑" w:eastAsia="微软雅黑" w:cs="微软雅黑"/>
          <w:spacing w:val="-5"/>
          <w:sz w:val="24"/>
          <w:szCs w:val="24"/>
        </w:rPr>
        <w:t>任何一方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不得透露与磋商有关的其他供应商的技术资料、价格和其他信息。</w:t>
      </w:r>
    </w:p>
    <w:p w14:paraId="12C98A75">
      <w:pPr>
        <w:spacing w:before="143" w:line="252" w:lineRule="auto"/>
        <w:ind w:right="70" w:firstLine="489"/>
        <w:rPr>
          <w:rFonts w:ascii="微软雅黑" w:hAnsi="微软雅黑" w:eastAsia="微软雅黑" w:cs="微软雅黑"/>
          <w:sz w:val="24"/>
          <w:szCs w:val="24"/>
        </w:rPr>
      </w:pPr>
      <w:r>
        <w:rPr>
          <w:rFonts w:ascii="微软雅黑" w:hAnsi="微软雅黑" w:eastAsia="微软雅黑" w:cs="微软雅黑"/>
          <w:spacing w:val="-3"/>
          <w:sz w:val="24"/>
          <w:szCs w:val="24"/>
        </w:rPr>
        <w:t>18.7.3 磋商实行二轮报价，第二轮报价为最终报价。超过二轮报价的由磋商小组现</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场集体决定，但最后一轮报价前必须告知所有参加磋商的供应商，并以最后一轮报价为</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最终报价；供应商后一轮报价不得高于其前一轮报价；否则磋商小组有权据此确定为无</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效报价，参与磋商的供应商少于三家的予以废标。</w:t>
      </w:r>
    </w:p>
    <w:p w14:paraId="6BC87614">
      <w:pPr>
        <w:spacing w:before="103" w:line="272" w:lineRule="auto"/>
        <w:ind w:right="77" w:firstLine="480"/>
        <w:rPr>
          <w:rFonts w:ascii="微软雅黑" w:hAnsi="微软雅黑" w:eastAsia="微软雅黑" w:cs="微软雅黑"/>
          <w:sz w:val="24"/>
          <w:szCs w:val="24"/>
        </w:rPr>
      </w:pPr>
      <w:r>
        <w:rPr>
          <w:rFonts w:ascii="微软雅黑" w:hAnsi="微软雅黑" w:eastAsia="微软雅黑" w:cs="微软雅黑"/>
          <w:spacing w:val="-3"/>
          <w:sz w:val="24"/>
          <w:szCs w:val="24"/>
        </w:rPr>
        <w:t>特殊情况及处置</w:t>
      </w:r>
      <w:r>
        <w:rPr>
          <w:rFonts w:ascii="微软雅黑" w:hAnsi="微软雅黑" w:eastAsia="微软雅黑" w:cs="微软雅黑"/>
          <w:spacing w:val="-7"/>
          <w:sz w:val="24"/>
          <w:szCs w:val="24"/>
        </w:rPr>
        <w:t>：（</w:t>
      </w:r>
      <w:r>
        <w:rPr>
          <w:rFonts w:ascii="微软雅黑" w:hAnsi="微软雅黑" w:eastAsia="微软雅黑" w:cs="微软雅黑"/>
          <w:spacing w:val="-3"/>
          <w:sz w:val="24"/>
          <w:szCs w:val="24"/>
        </w:rPr>
        <w:t>1）采购范围变化且总价不超过控制价的</w:t>
      </w:r>
      <w:r>
        <w:rPr>
          <w:rFonts w:ascii="微软雅黑" w:hAnsi="微软雅黑" w:eastAsia="微软雅黑" w:cs="微软雅黑"/>
          <w:spacing w:val="-7"/>
          <w:sz w:val="24"/>
          <w:szCs w:val="24"/>
        </w:rPr>
        <w:t>；（</w:t>
      </w:r>
      <w:r>
        <w:rPr>
          <w:rFonts w:ascii="微软雅黑" w:hAnsi="微软雅黑" w:eastAsia="微软雅黑" w:cs="微软雅黑"/>
          <w:spacing w:val="-3"/>
          <w:sz w:val="24"/>
          <w:szCs w:val="24"/>
        </w:rPr>
        <w:t>2）采购主材的市</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场价格明显降价的</w:t>
      </w:r>
      <w:r>
        <w:rPr>
          <w:rFonts w:ascii="微软雅黑" w:hAnsi="微软雅黑" w:eastAsia="微软雅黑" w:cs="微软雅黑"/>
          <w:spacing w:val="-14"/>
          <w:sz w:val="24"/>
          <w:szCs w:val="24"/>
        </w:rPr>
        <w:t>；（</w:t>
      </w:r>
      <w:r>
        <w:rPr>
          <w:rFonts w:ascii="微软雅黑" w:hAnsi="微软雅黑" w:eastAsia="微软雅黑" w:cs="微软雅黑"/>
          <w:spacing w:val="1"/>
          <w:sz w:val="24"/>
          <w:szCs w:val="24"/>
        </w:rPr>
        <w:t>3）</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报价明细中个别报价明显高于市场价且无明确报价依据的；</w:t>
      </w:r>
      <w:r>
        <w:rPr>
          <w:rFonts w:ascii="微软雅黑" w:hAnsi="微软雅黑" w:eastAsia="微软雅黑" w:cs="微软雅黑"/>
          <w:sz w:val="24"/>
          <w:szCs w:val="24"/>
        </w:rPr>
        <w:t xml:space="preserve"> （4）</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 xml:space="preserve">最后一轮报价中最低报价相同的。发生上述情形之一的，磋商小组根据相关法律 </w:t>
      </w:r>
      <w:r>
        <w:rPr>
          <w:rFonts w:ascii="微软雅黑" w:hAnsi="微软雅黑" w:eastAsia="微软雅黑" w:cs="微软雅黑"/>
          <w:spacing w:val="-2"/>
          <w:sz w:val="24"/>
          <w:szCs w:val="24"/>
        </w:rPr>
        <w:t>规定有权予以废标或者与供应商进行磋商后继续报价。</w:t>
      </w:r>
    </w:p>
    <w:p w14:paraId="56B2EC5F">
      <w:pPr>
        <w:spacing w:before="6" w:line="188" w:lineRule="auto"/>
        <w:ind w:left="491"/>
        <w:rPr>
          <w:rFonts w:ascii="微软雅黑" w:hAnsi="微软雅黑" w:eastAsia="微软雅黑" w:cs="微软雅黑"/>
          <w:sz w:val="24"/>
          <w:szCs w:val="24"/>
        </w:rPr>
      </w:pPr>
      <w:r>
        <w:rPr>
          <w:rFonts w:ascii="微软雅黑" w:hAnsi="微软雅黑" w:eastAsia="微软雅黑" w:cs="微软雅黑"/>
          <w:spacing w:val="-7"/>
          <w:sz w:val="24"/>
          <w:szCs w:val="24"/>
        </w:rPr>
        <w:t>18.8</w:t>
      </w:r>
      <w:r>
        <w:rPr>
          <w:rFonts w:ascii="微软雅黑" w:hAnsi="微软雅黑" w:eastAsia="微软雅黑" w:cs="微软雅黑"/>
          <w:spacing w:val="13"/>
          <w:sz w:val="24"/>
          <w:szCs w:val="24"/>
        </w:rPr>
        <w:t xml:space="preserve"> </w:t>
      </w:r>
      <w:r>
        <w:rPr>
          <w:rFonts w:ascii="微软雅黑" w:hAnsi="微软雅黑" w:eastAsia="微软雅黑" w:cs="微软雅黑"/>
          <w:spacing w:val="-7"/>
          <w:sz w:val="24"/>
          <w:szCs w:val="24"/>
        </w:rPr>
        <w:t>成交</w:t>
      </w:r>
    </w:p>
    <w:p w14:paraId="60448F16">
      <w:pPr>
        <w:spacing w:before="141" w:line="222" w:lineRule="auto"/>
        <w:ind w:right="77" w:firstLine="490"/>
        <w:rPr>
          <w:rFonts w:ascii="微软雅黑" w:hAnsi="微软雅黑" w:eastAsia="微软雅黑" w:cs="微软雅黑"/>
          <w:sz w:val="24"/>
          <w:szCs w:val="24"/>
        </w:rPr>
      </w:pPr>
      <w:r>
        <w:rPr>
          <w:rFonts w:ascii="微软雅黑" w:hAnsi="微软雅黑" w:eastAsia="微软雅黑" w:cs="微软雅黑"/>
          <w:spacing w:val="-3"/>
          <w:sz w:val="24"/>
          <w:szCs w:val="24"/>
        </w:rPr>
        <w:t>18.8.1 本项目评审办法为综合评分法。磋商小组对满足磋商文件实质性要求的响应</w:t>
      </w:r>
      <w:r>
        <w:rPr>
          <w:rFonts w:ascii="微软雅黑" w:hAnsi="微软雅黑" w:eastAsia="微软雅黑" w:cs="微软雅黑"/>
          <w:spacing w:val="13"/>
          <w:sz w:val="24"/>
          <w:szCs w:val="24"/>
        </w:rPr>
        <w:t xml:space="preserve"> </w:t>
      </w:r>
      <w:r>
        <w:rPr>
          <w:rFonts w:ascii="微软雅黑" w:hAnsi="微软雅黑" w:eastAsia="微软雅黑" w:cs="微软雅黑"/>
          <w:sz w:val="24"/>
          <w:szCs w:val="24"/>
        </w:rPr>
        <w:t>文件，按照本章第 2.3</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、2.4 款规定的评分标准进行打分，</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 xml:space="preserve">并按综合得分由高到低顺序 </w:t>
      </w:r>
      <w:r>
        <w:rPr>
          <w:rFonts w:ascii="微软雅黑" w:hAnsi="微软雅黑" w:eastAsia="微软雅黑" w:cs="微软雅黑"/>
          <w:spacing w:val="-7"/>
          <w:sz w:val="24"/>
          <w:szCs w:val="24"/>
        </w:rPr>
        <w:t>推荐中标候选人，或根据采购人授权直接确定中标人。综合评分相等时，以报价低的优</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先；报价也相等的，由采购人自行确定。</w:t>
      </w:r>
    </w:p>
    <w:p w14:paraId="29A41EA0">
      <w:pPr>
        <w:spacing w:before="80" w:line="230" w:lineRule="auto"/>
        <w:ind w:right="77" w:firstLine="490"/>
        <w:rPr>
          <w:rFonts w:ascii="微软雅黑" w:hAnsi="微软雅黑" w:eastAsia="微软雅黑" w:cs="微软雅黑"/>
          <w:sz w:val="24"/>
          <w:szCs w:val="24"/>
        </w:rPr>
      </w:pPr>
      <w:r>
        <w:rPr>
          <w:rFonts w:ascii="微软雅黑" w:hAnsi="微软雅黑" w:eastAsia="微软雅黑" w:cs="微软雅黑"/>
          <w:spacing w:val="-3"/>
          <w:sz w:val="24"/>
          <w:szCs w:val="24"/>
        </w:rPr>
        <w:t>18.8.2 采购人授权磋商小组确定成交供应商的，最终报价结束后，磋商小组按照上</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述的规定，对供应商进行排序并确定排序第一的</w:t>
      </w:r>
      <w:r>
        <w:rPr>
          <w:rFonts w:ascii="微软雅黑" w:hAnsi="微软雅黑" w:eastAsia="微软雅黑" w:cs="微软雅黑"/>
          <w:spacing w:val="-3"/>
          <w:sz w:val="24"/>
          <w:szCs w:val="24"/>
        </w:rPr>
        <w:t>为成交供应商；</w:t>
      </w:r>
    </w:p>
    <w:p w14:paraId="5020E6E6">
      <w:pPr>
        <w:spacing w:before="144" w:line="256" w:lineRule="auto"/>
        <w:ind w:right="77" w:firstLine="490"/>
        <w:rPr>
          <w:rFonts w:ascii="微软雅黑" w:hAnsi="微软雅黑" w:eastAsia="微软雅黑" w:cs="微软雅黑"/>
          <w:sz w:val="24"/>
          <w:szCs w:val="24"/>
        </w:rPr>
      </w:pPr>
      <w:r>
        <w:rPr>
          <w:rFonts w:ascii="微软雅黑" w:hAnsi="微软雅黑" w:eastAsia="微软雅黑" w:cs="微软雅黑"/>
          <w:spacing w:val="-3"/>
          <w:sz w:val="24"/>
          <w:szCs w:val="24"/>
        </w:rPr>
        <w:t>18.8.3 采购文件规定推荐成交候选供应商的，成交候选供应商数量应当根据采购需</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要并在采购活动开始前确定，由磋商小组按照上述规定的评审办法确定各供应商排列顺</w:t>
      </w:r>
      <w:r>
        <w:rPr>
          <w:rFonts w:ascii="微软雅黑" w:hAnsi="微软雅黑" w:eastAsia="微软雅黑" w:cs="微软雅黑"/>
          <w:spacing w:val="9"/>
          <w:sz w:val="24"/>
          <w:szCs w:val="24"/>
        </w:rPr>
        <w:t xml:space="preserve"> </w:t>
      </w:r>
      <w:r>
        <w:rPr>
          <w:rFonts w:ascii="微软雅黑" w:hAnsi="微软雅黑" w:eastAsia="微软雅黑" w:cs="微软雅黑"/>
          <w:spacing w:val="-3"/>
          <w:sz w:val="24"/>
          <w:szCs w:val="24"/>
        </w:rPr>
        <w:t>序，依照顺序推荐成交候选供应商，并出具评审报告，采购人应当在收到评审报告后 5</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个工作日内，从评审报告提出的成交候选人中，根据质量和服务均能满足采购文件实质</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性响应要求且最后综合得分最高的原则确定成交供应商。</w:t>
      </w:r>
    </w:p>
    <w:p w14:paraId="2C02C6A2">
      <w:pPr>
        <w:spacing w:before="142" w:line="252" w:lineRule="auto"/>
        <w:ind w:right="77" w:firstLine="492"/>
        <w:rPr>
          <w:rFonts w:ascii="微软雅黑" w:hAnsi="微软雅黑" w:eastAsia="微软雅黑" w:cs="微软雅黑"/>
          <w:sz w:val="24"/>
          <w:szCs w:val="24"/>
        </w:rPr>
      </w:pPr>
      <w:r>
        <w:rPr>
          <w:rFonts w:ascii="微软雅黑" w:hAnsi="微软雅黑" w:eastAsia="微软雅黑" w:cs="微软雅黑"/>
          <w:spacing w:val="3"/>
          <w:sz w:val="24"/>
          <w:szCs w:val="24"/>
        </w:rPr>
        <w:t>18.8.4 按照有关规定成交供应商因不可抗力或者自身原因不能履行政府采购合同</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的须顺延排序第二的供应商成交的，或者采购人推荐排序第二的供应商成交的，其原响</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应报价不得超过原成交供应商响应报价与保证金之和，报经监督部门核准后可以确定排</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序第二的供应商成交。否则应予废标，由采购人依法重新组织采购。</w:t>
      </w:r>
    </w:p>
    <w:p w14:paraId="178E9B58">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18.8.5 磋商结果应通知所有参加磋商的供应商。</w:t>
      </w:r>
    </w:p>
    <w:p w14:paraId="267CCCAA">
      <w:pPr>
        <w:spacing w:before="146"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18.9 成交结果公告以及成交通知书</w:t>
      </w:r>
    </w:p>
    <w:p w14:paraId="5DAC15F2">
      <w:pPr>
        <w:spacing w:before="145" w:line="188"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18.9.1 采购人或者采购代理机构应当自公告成交结果公示之后，发出成交通知书。</w:t>
      </w:r>
    </w:p>
    <w:p w14:paraId="6DFF7557">
      <w:pPr>
        <w:spacing w:before="144" w:line="245" w:lineRule="auto"/>
        <w:ind w:right="77" w:firstLine="490"/>
        <w:rPr>
          <w:rFonts w:ascii="微软雅黑" w:hAnsi="微软雅黑" w:eastAsia="微软雅黑" w:cs="微软雅黑"/>
          <w:sz w:val="24"/>
          <w:szCs w:val="24"/>
        </w:rPr>
      </w:pPr>
      <w:r>
        <w:rPr>
          <w:rFonts w:ascii="微软雅黑" w:hAnsi="微软雅黑" w:eastAsia="微软雅黑" w:cs="微软雅黑"/>
          <w:spacing w:val="3"/>
          <w:sz w:val="24"/>
          <w:szCs w:val="24"/>
        </w:rPr>
        <w:t>18.9.2 采购人或采购代理机构不按照规定发布成交结果公告或者发布成交结果公</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告后不签发成交通知书的，应当承担法律责任，给成交供应商造成经济损失的应承担赔</w:t>
      </w:r>
      <w:r>
        <w:rPr>
          <w:rFonts w:ascii="微软雅黑" w:hAnsi="微软雅黑" w:eastAsia="微软雅黑" w:cs="微软雅黑"/>
          <w:spacing w:val="9"/>
          <w:sz w:val="24"/>
          <w:szCs w:val="24"/>
        </w:rPr>
        <w:t xml:space="preserve"> </w:t>
      </w:r>
      <w:r>
        <w:rPr>
          <w:rFonts w:ascii="微软雅黑" w:hAnsi="微软雅黑" w:eastAsia="微软雅黑" w:cs="微软雅黑"/>
          <w:spacing w:val="-9"/>
          <w:sz w:val="24"/>
          <w:szCs w:val="24"/>
        </w:rPr>
        <w:t>偿责任。</w:t>
      </w:r>
    </w:p>
    <w:p w14:paraId="594B6A15">
      <w:pPr>
        <w:spacing w:before="145" w:line="230" w:lineRule="auto"/>
        <w:ind w:right="77" w:firstLine="490"/>
        <w:rPr>
          <w:rFonts w:ascii="微软雅黑" w:hAnsi="微软雅黑" w:eastAsia="微软雅黑" w:cs="微软雅黑"/>
          <w:sz w:val="24"/>
          <w:szCs w:val="24"/>
        </w:rPr>
      </w:pPr>
      <w:r>
        <w:rPr>
          <w:rFonts w:ascii="微软雅黑" w:hAnsi="微软雅黑" w:eastAsia="微软雅黑" w:cs="微软雅黑"/>
          <w:spacing w:val="-4"/>
          <w:sz w:val="24"/>
          <w:szCs w:val="24"/>
        </w:rPr>
        <w:t>18.9.3 成交通知书对采购人和成交供应商都具有法律</w:t>
      </w:r>
      <w:r>
        <w:rPr>
          <w:rFonts w:ascii="微软雅黑" w:hAnsi="微软雅黑" w:eastAsia="微软雅黑" w:cs="微软雅黑"/>
          <w:spacing w:val="-5"/>
          <w:sz w:val="24"/>
          <w:szCs w:val="24"/>
        </w:rPr>
        <w:t>效力。成交通知书发出后， 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购人改变成交结果的，或者成交供应商放弃成交，应当依法承担法律责任。</w:t>
      </w:r>
    </w:p>
    <w:p w14:paraId="00325A63">
      <w:pPr>
        <w:spacing w:before="146" w:line="188" w:lineRule="auto"/>
        <w:ind w:left="491"/>
        <w:rPr>
          <w:rFonts w:ascii="微软雅黑" w:hAnsi="微软雅黑" w:eastAsia="微软雅黑" w:cs="微软雅黑"/>
          <w:sz w:val="24"/>
          <w:szCs w:val="24"/>
        </w:rPr>
      </w:pPr>
      <w:r>
        <w:rPr>
          <w:rFonts w:ascii="微软雅黑" w:hAnsi="微软雅黑" w:eastAsia="微软雅黑" w:cs="微软雅黑"/>
          <w:spacing w:val="-8"/>
          <w:sz w:val="24"/>
          <w:szCs w:val="24"/>
        </w:rPr>
        <w:t>18.10</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8"/>
          <w:sz w:val="24"/>
          <w:szCs w:val="24"/>
        </w:rPr>
        <w:t>响应无效</w:t>
      </w:r>
    </w:p>
    <w:p w14:paraId="4309D631">
      <w:pPr>
        <w:pStyle w:val="5"/>
        <w:spacing w:line="256" w:lineRule="auto"/>
      </w:pPr>
      <w:r>
        <w:rPr>
          <w:rFonts w:ascii="微软雅黑" w:hAnsi="微软雅黑" w:eastAsia="微软雅黑" w:cs="微软雅黑"/>
          <w:spacing w:val="-6"/>
          <w:sz w:val="24"/>
          <w:szCs w:val="24"/>
        </w:rPr>
        <w:t>出现下列情形之一的，响应无效：</w:t>
      </w:r>
    </w:p>
    <w:p w14:paraId="17A05DF1">
      <w:pPr>
        <w:spacing w:before="103" w:line="188" w:lineRule="auto"/>
        <w:ind w:left="490"/>
        <w:rPr>
          <w:rFonts w:ascii="微软雅黑" w:hAnsi="微软雅黑" w:eastAsia="微软雅黑" w:cs="微软雅黑"/>
          <w:sz w:val="24"/>
          <w:szCs w:val="24"/>
        </w:rPr>
      </w:pPr>
      <w:r>
        <w:rPr>
          <w:rFonts w:ascii="微软雅黑" w:hAnsi="微软雅黑" w:eastAsia="微软雅黑" w:cs="微软雅黑"/>
          <w:spacing w:val="-4"/>
          <w:sz w:val="24"/>
          <w:szCs w:val="24"/>
        </w:rPr>
        <w:t>18.10.1 响应报价高于采购预算的；</w:t>
      </w:r>
    </w:p>
    <w:p w14:paraId="73CA1808">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1"/>
          <w:sz w:val="24"/>
          <w:szCs w:val="24"/>
        </w:rPr>
        <w:t>18.10.2 对“★”条款未做出实质性响应或者发生负偏离的；</w:t>
      </w:r>
    </w:p>
    <w:p w14:paraId="50784941">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18.10.3 应提供而未提供带“▲”标注的政府强制采购节能产品的；</w:t>
      </w:r>
    </w:p>
    <w:p w14:paraId="1A2DB0A3">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18.10.4 对允许偏离的非实质性条款，偏离采购文件规定的偏离范围和幅度的；</w:t>
      </w:r>
    </w:p>
    <w:p w14:paraId="0A0496EE">
      <w:pPr>
        <w:spacing w:before="145" w:line="228" w:lineRule="auto"/>
        <w:ind w:right="88" w:firstLine="490"/>
        <w:rPr>
          <w:rFonts w:ascii="微软雅黑" w:hAnsi="微软雅黑" w:eastAsia="微软雅黑" w:cs="微软雅黑"/>
          <w:sz w:val="24"/>
          <w:szCs w:val="24"/>
        </w:rPr>
      </w:pPr>
      <w:r>
        <w:rPr>
          <w:rFonts w:ascii="微软雅黑" w:hAnsi="微软雅黑" w:eastAsia="微软雅黑" w:cs="微软雅黑"/>
          <w:sz w:val="24"/>
          <w:szCs w:val="24"/>
        </w:rPr>
        <w:t>18.10.5 不按照采购文件规定报价、没有分项报价、拒绝报价、</w:t>
      </w:r>
      <w:r>
        <w:rPr>
          <w:rFonts w:ascii="微软雅黑" w:hAnsi="微软雅黑" w:eastAsia="微软雅黑" w:cs="微软雅黑"/>
          <w:spacing w:val="-1"/>
          <w:sz w:val="24"/>
          <w:szCs w:val="24"/>
        </w:rPr>
        <w:t>有多个报价（采购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文件另有规定的除外）、有选择性报价、附有条件的报价或者拒绝修正报价的；</w:t>
      </w:r>
    </w:p>
    <w:p w14:paraId="3306CF78">
      <w:pPr>
        <w:spacing w:before="153"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18.10.6 响应文件正副本未区分或者内容严重不一致的；</w:t>
      </w:r>
    </w:p>
    <w:p w14:paraId="6C56E712">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18.10.7 供应商未按采购文件要求交纳保证金的；</w:t>
      </w:r>
    </w:p>
    <w:p w14:paraId="7A9C3503">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18.10.8 报价有效期不满足采购文件要求的；</w:t>
      </w:r>
    </w:p>
    <w:p w14:paraId="4761CC1E">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18.10.9 报价超出营业执照经营范围的；</w:t>
      </w:r>
    </w:p>
    <w:p w14:paraId="3CE37CC3">
      <w:pPr>
        <w:spacing w:before="146" w:line="230" w:lineRule="auto"/>
        <w:ind w:right="88" w:firstLine="490"/>
        <w:rPr>
          <w:rFonts w:ascii="微软雅黑" w:hAnsi="微软雅黑" w:eastAsia="微软雅黑" w:cs="微软雅黑"/>
          <w:sz w:val="24"/>
          <w:szCs w:val="24"/>
        </w:rPr>
      </w:pPr>
      <w:r>
        <w:rPr>
          <w:rFonts w:ascii="微软雅黑" w:hAnsi="微软雅黑" w:eastAsia="微软雅黑" w:cs="微软雅黑"/>
          <w:spacing w:val="-4"/>
          <w:sz w:val="24"/>
          <w:szCs w:val="24"/>
        </w:rPr>
        <w:t>18.10.10 磋商小组 2/3 及以上成员认定</w:t>
      </w:r>
      <w:r>
        <w:rPr>
          <w:rFonts w:ascii="微软雅黑" w:hAnsi="微软雅黑" w:eastAsia="微软雅黑" w:cs="微软雅黑"/>
          <w:spacing w:val="-5"/>
          <w:sz w:val="24"/>
          <w:szCs w:val="24"/>
        </w:rPr>
        <w:t>报价方案技术含量低、偏离范围超出允许幅</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度、不符合采购文件要求的；</w:t>
      </w:r>
    </w:p>
    <w:p w14:paraId="39395590">
      <w:pPr>
        <w:spacing w:before="146"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18.10.11 磋商小组判定供应商涂改证明</w:t>
      </w:r>
      <w:r>
        <w:rPr>
          <w:rFonts w:ascii="微软雅黑" w:hAnsi="微软雅黑" w:eastAsia="微软雅黑" w:cs="微软雅黑"/>
          <w:spacing w:val="-3"/>
          <w:sz w:val="24"/>
          <w:szCs w:val="24"/>
        </w:rPr>
        <w:t>材料或者提供虚假材料和承诺的；</w:t>
      </w:r>
    </w:p>
    <w:p w14:paraId="79DB55BD">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18.10.12 未按采购文件规定编制、签署</w:t>
      </w:r>
      <w:r>
        <w:rPr>
          <w:rFonts w:ascii="微软雅黑" w:hAnsi="微软雅黑" w:eastAsia="微软雅黑" w:cs="微软雅黑"/>
          <w:spacing w:val="-3"/>
          <w:sz w:val="24"/>
          <w:szCs w:val="24"/>
        </w:rPr>
        <w:t>、盖章、装订和密封响应文件的；</w:t>
      </w:r>
    </w:p>
    <w:p w14:paraId="6B9C863F">
      <w:pPr>
        <w:spacing w:before="146" w:line="187"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18.10.13 代理商未按采购文件要求提供产品制造商针对本项目的唯一授权的；</w:t>
      </w:r>
    </w:p>
    <w:p w14:paraId="4F30FB6A">
      <w:pPr>
        <w:spacing w:before="148" w:line="230" w:lineRule="auto"/>
        <w:ind w:right="88" w:firstLine="489"/>
        <w:rPr>
          <w:rFonts w:ascii="微软雅黑" w:hAnsi="微软雅黑" w:eastAsia="微软雅黑" w:cs="微软雅黑"/>
          <w:sz w:val="24"/>
          <w:szCs w:val="24"/>
        </w:rPr>
      </w:pPr>
      <w:r>
        <w:rPr>
          <w:rFonts w:ascii="微软雅黑" w:hAnsi="微软雅黑" w:eastAsia="微软雅黑" w:cs="微软雅黑"/>
          <w:spacing w:val="-4"/>
          <w:sz w:val="24"/>
          <w:szCs w:val="24"/>
        </w:rPr>
        <w:t>18.10.14 采购文件第三章第 1 条规定供</w:t>
      </w:r>
      <w:r>
        <w:rPr>
          <w:rFonts w:ascii="微软雅黑" w:hAnsi="微软雅黑" w:eastAsia="微软雅黑" w:cs="微软雅黑"/>
          <w:spacing w:val="-5"/>
          <w:sz w:val="24"/>
          <w:szCs w:val="24"/>
        </w:rPr>
        <w:t>应商应当提交的资格、资信等证明文件未提</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供、提供不齐全或者复印件未装订于响应文件中的；</w:t>
      </w:r>
    </w:p>
    <w:p w14:paraId="2331BB90">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3"/>
          <w:sz w:val="24"/>
          <w:szCs w:val="24"/>
        </w:rPr>
        <w:t>18.10.15</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3"/>
          <w:sz w:val="24"/>
          <w:szCs w:val="24"/>
        </w:rPr>
        <w:t>资格、资信等证明文件可以为复印件的，复印件未加盖单位公章的；</w:t>
      </w:r>
    </w:p>
    <w:p w14:paraId="2AE201B6">
      <w:pPr>
        <w:spacing w:before="147" w:line="188"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18.10.16 不符合法律、法规和采购文件中规定的其他</w:t>
      </w:r>
      <w:r>
        <w:rPr>
          <w:rFonts w:ascii="微软雅黑" w:hAnsi="微软雅黑" w:eastAsia="微软雅黑" w:cs="微软雅黑"/>
          <w:spacing w:val="-3"/>
          <w:sz w:val="24"/>
          <w:szCs w:val="24"/>
        </w:rPr>
        <w:t>要求的。</w:t>
      </w:r>
    </w:p>
    <w:p w14:paraId="53DCA6D2">
      <w:pPr>
        <w:spacing w:before="145" w:line="271" w:lineRule="auto"/>
        <w:ind w:firstLine="480"/>
        <w:rPr>
          <w:rFonts w:ascii="微软雅黑" w:hAnsi="微软雅黑" w:eastAsia="微软雅黑" w:cs="微软雅黑"/>
          <w:sz w:val="24"/>
          <w:szCs w:val="24"/>
        </w:rPr>
      </w:pPr>
      <w:r>
        <w:rPr>
          <w:rFonts w:ascii="微软雅黑" w:hAnsi="微软雅黑" w:eastAsia="微软雅黑" w:cs="微软雅黑"/>
          <w:spacing w:val="-3"/>
          <w:sz w:val="24"/>
          <w:szCs w:val="24"/>
        </w:rPr>
        <w:t>对响应无效的认定，必须经磋商小组集体做出决定并出具响应无效的事实依据，</w:t>
      </w:r>
      <w:r>
        <w:rPr>
          <w:rFonts w:ascii="微软雅黑" w:hAnsi="微软雅黑" w:eastAsia="微软雅黑" w:cs="微软雅黑"/>
          <w:spacing w:val="-32"/>
          <w:sz w:val="24"/>
          <w:szCs w:val="24"/>
        </w:rPr>
        <w:t xml:space="preserve"> </w:t>
      </w:r>
      <w:r>
        <w:rPr>
          <w:rFonts w:ascii="微软雅黑" w:hAnsi="微软雅黑" w:eastAsia="微软雅黑" w:cs="微软雅黑"/>
          <w:spacing w:val="-3"/>
          <w:sz w:val="24"/>
          <w:szCs w:val="24"/>
        </w:rPr>
        <w:t>由</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供应商法定代表人或者被授权代表签字确认，拒绝签字的，不影响磋商小组做出的决定。</w:t>
      </w:r>
    </w:p>
    <w:p w14:paraId="08F1A25B">
      <w:pPr>
        <w:spacing w:before="6" w:line="189" w:lineRule="auto"/>
        <w:ind w:left="490"/>
        <w:rPr>
          <w:rFonts w:ascii="微软雅黑" w:hAnsi="微软雅黑" w:eastAsia="微软雅黑" w:cs="微软雅黑"/>
          <w:sz w:val="24"/>
          <w:szCs w:val="24"/>
        </w:rPr>
      </w:pPr>
      <w:r>
        <w:rPr>
          <w:rFonts w:ascii="微软雅黑" w:hAnsi="微软雅黑" w:eastAsia="微软雅黑" w:cs="微软雅黑"/>
          <w:spacing w:val="-9"/>
          <w:sz w:val="24"/>
          <w:szCs w:val="24"/>
        </w:rPr>
        <w:t>18.11</w:t>
      </w:r>
      <w:r>
        <w:rPr>
          <w:rFonts w:ascii="微软雅黑" w:hAnsi="微软雅黑" w:eastAsia="微软雅黑" w:cs="微软雅黑"/>
          <w:spacing w:val="13"/>
          <w:sz w:val="24"/>
          <w:szCs w:val="24"/>
        </w:rPr>
        <w:t xml:space="preserve"> </w:t>
      </w:r>
      <w:r>
        <w:rPr>
          <w:rFonts w:ascii="微软雅黑" w:hAnsi="微软雅黑" w:eastAsia="微软雅黑" w:cs="微软雅黑"/>
          <w:spacing w:val="-9"/>
          <w:sz w:val="24"/>
          <w:szCs w:val="24"/>
        </w:rPr>
        <w:t>废标</w:t>
      </w:r>
    </w:p>
    <w:p w14:paraId="127F1C74">
      <w:pPr>
        <w:spacing w:before="143" w:line="188" w:lineRule="auto"/>
        <w:ind w:left="490"/>
        <w:rPr>
          <w:rFonts w:ascii="微软雅黑" w:hAnsi="微软雅黑" w:eastAsia="微软雅黑" w:cs="微软雅黑"/>
          <w:sz w:val="24"/>
          <w:szCs w:val="24"/>
        </w:rPr>
      </w:pPr>
      <w:r>
        <w:rPr>
          <w:rFonts w:ascii="微软雅黑" w:hAnsi="微软雅黑" w:eastAsia="微软雅黑" w:cs="微软雅黑"/>
          <w:spacing w:val="-5"/>
          <w:sz w:val="24"/>
          <w:szCs w:val="24"/>
        </w:rPr>
        <w:t>18.11.1</w:t>
      </w:r>
      <w:r>
        <w:rPr>
          <w:rFonts w:ascii="微软雅黑" w:hAnsi="微软雅黑" w:eastAsia="微软雅黑" w:cs="微软雅黑"/>
          <w:spacing w:val="46"/>
          <w:sz w:val="24"/>
          <w:szCs w:val="24"/>
        </w:rPr>
        <w:t xml:space="preserve"> </w:t>
      </w:r>
      <w:r>
        <w:rPr>
          <w:rFonts w:ascii="微软雅黑" w:hAnsi="微软雅黑" w:eastAsia="微软雅黑" w:cs="微软雅黑"/>
          <w:spacing w:val="-5"/>
          <w:sz w:val="24"/>
          <w:szCs w:val="24"/>
        </w:rPr>
        <w:t>出现下列情形之一的，应予废标：</w:t>
      </w:r>
    </w:p>
    <w:p w14:paraId="070F798A">
      <w:pPr>
        <w:spacing w:before="147" w:line="230" w:lineRule="auto"/>
        <w:ind w:left="2" w:right="88" w:firstLine="487"/>
        <w:rPr>
          <w:rFonts w:ascii="微软雅黑" w:hAnsi="微软雅黑" w:eastAsia="微软雅黑" w:cs="微软雅黑"/>
          <w:sz w:val="24"/>
          <w:szCs w:val="24"/>
        </w:rPr>
      </w:pPr>
      <w:r>
        <w:fldChar w:fldCharType="begin"/>
      </w:r>
      <w:r>
        <w:instrText xml:space="preserve"> HYPERLINK "18.11.1.1" </w:instrText>
      </w:r>
      <w:r>
        <w:fldChar w:fldCharType="separate"/>
      </w:r>
      <w:r>
        <w:rPr>
          <w:rFonts w:ascii="微软雅黑" w:hAnsi="微软雅黑" w:eastAsia="微软雅黑" w:cs="微软雅黑"/>
          <w:spacing w:val="-1"/>
          <w:sz w:val="24"/>
          <w:szCs w:val="24"/>
        </w:rPr>
        <w:t>18.11.1.1</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在报价截止时间结束后参加报价的供应商不足 3 家，</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符合采购文件规定</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条件的供应商不足 3 家或者对采购文件作实质性响应的供应商不足 3 家的；</w:t>
      </w:r>
    </w:p>
    <w:p w14:paraId="74B0B02E">
      <w:pPr>
        <w:spacing w:before="145" w:line="188" w:lineRule="auto"/>
        <w:ind w:left="490"/>
        <w:rPr>
          <w:rFonts w:ascii="微软雅黑" w:hAnsi="微软雅黑" w:eastAsia="微软雅黑" w:cs="微软雅黑"/>
          <w:sz w:val="24"/>
          <w:szCs w:val="24"/>
        </w:rPr>
      </w:pPr>
      <w:r>
        <w:fldChar w:fldCharType="begin"/>
      </w:r>
      <w:r>
        <w:instrText xml:space="preserve"> HYPERLINK "18.11.1.2" </w:instrText>
      </w:r>
      <w:r>
        <w:fldChar w:fldCharType="separate"/>
      </w:r>
      <w:r>
        <w:rPr>
          <w:rFonts w:ascii="微软雅黑" w:hAnsi="微软雅黑" w:eastAsia="微软雅黑" w:cs="微软雅黑"/>
          <w:spacing w:val="-2"/>
          <w:sz w:val="24"/>
          <w:szCs w:val="24"/>
        </w:rPr>
        <w:t>18.11.1.2</w:t>
      </w:r>
      <w:r>
        <w:rPr>
          <w:rFonts w:ascii="微软雅黑" w:hAnsi="微软雅黑" w:eastAsia="微软雅黑" w:cs="微软雅黑"/>
          <w:spacing w:val="-2"/>
          <w:sz w:val="24"/>
          <w:szCs w:val="24"/>
        </w:rPr>
        <w:fldChar w:fldCharType="end"/>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出现影响采购公正的违法违规行为的；</w:t>
      </w:r>
    </w:p>
    <w:p w14:paraId="0773ADB2">
      <w:pPr>
        <w:spacing w:before="146" w:line="188" w:lineRule="auto"/>
        <w:ind w:left="490"/>
        <w:rPr>
          <w:rFonts w:ascii="微软雅黑" w:hAnsi="微软雅黑" w:eastAsia="微软雅黑" w:cs="微软雅黑"/>
          <w:sz w:val="24"/>
          <w:szCs w:val="24"/>
        </w:rPr>
      </w:pPr>
      <w:r>
        <w:fldChar w:fldCharType="begin"/>
      </w:r>
      <w:r>
        <w:instrText xml:space="preserve"> HYPERLINK "18.11.1.3" </w:instrText>
      </w:r>
      <w:r>
        <w:fldChar w:fldCharType="separate"/>
      </w:r>
      <w:r>
        <w:rPr>
          <w:rFonts w:ascii="微软雅黑" w:hAnsi="微软雅黑" w:eastAsia="微软雅黑" w:cs="微软雅黑"/>
          <w:spacing w:val="-1"/>
          <w:sz w:val="24"/>
          <w:szCs w:val="24"/>
        </w:rPr>
        <w:t>18.11.1.3</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供应商的报价均超过采购预算的；</w:t>
      </w:r>
    </w:p>
    <w:p w14:paraId="419B80EE">
      <w:pPr>
        <w:spacing w:before="145" w:line="188" w:lineRule="auto"/>
        <w:ind w:left="490"/>
        <w:rPr>
          <w:rFonts w:ascii="微软雅黑" w:hAnsi="微软雅黑" w:eastAsia="微软雅黑" w:cs="微软雅黑"/>
          <w:sz w:val="24"/>
          <w:szCs w:val="24"/>
        </w:rPr>
      </w:pPr>
      <w:r>
        <w:fldChar w:fldCharType="begin"/>
      </w:r>
      <w:r>
        <w:instrText xml:space="preserve"> HYPERLINK "18.11.1.4" </w:instrText>
      </w:r>
      <w:r>
        <w:fldChar w:fldCharType="separate"/>
      </w:r>
      <w:r>
        <w:rPr>
          <w:rFonts w:ascii="微软雅黑" w:hAnsi="微软雅黑" w:eastAsia="微软雅黑" w:cs="微软雅黑"/>
          <w:spacing w:val="-3"/>
          <w:sz w:val="24"/>
          <w:szCs w:val="24"/>
        </w:rPr>
        <w:t>18.11.1.4</w:t>
      </w:r>
      <w:r>
        <w:rPr>
          <w:rFonts w:ascii="微软雅黑" w:hAnsi="微软雅黑" w:eastAsia="微软雅黑" w:cs="微软雅黑"/>
          <w:spacing w:val="-3"/>
          <w:sz w:val="24"/>
          <w:szCs w:val="24"/>
        </w:rPr>
        <w:fldChar w:fldCharType="end"/>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因重大变故，采购任务取消的；</w:t>
      </w:r>
    </w:p>
    <w:p w14:paraId="34A0BAE8">
      <w:pPr>
        <w:spacing w:before="146" w:line="188" w:lineRule="auto"/>
        <w:ind w:left="490"/>
        <w:rPr>
          <w:rFonts w:ascii="微软雅黑" w:hAnsi="微软雅黑" w:eastAsia="微软雅黑" w:cs="微软雅黑"/>
          <w:sz w:val="24"/>
          <w:szCs w:val="24"/>
        </w:rPr>
      </w:pPr>
      <w:r>
        <w:fldChar w:fldCharType="begin"/>
      </w:r>
      <w:r>
        <w:instrText xml:space="preserve"> HYPERLINK "18.11.1.5" </w:instrText>
      </w:r>
      <w:r>
        <w:fldChar w:fldCharType="separate"/>
      </w:r>
      <w:r>
        <w:rPr>
          <w:rFonts w:ascii="微软雅黑" w:hAnsi="微软雅黑" w:eastAsia="微软雅黑" w:cs="微软雅黑"/>
          <w:sz w:val="24"/>
          <w:szCs w:val="24"/>
        </w:rPr>
        <w:t>18.11.1.5</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法律、法规以及采购文件规定的其</w:t>
      </w:r>
      <w:r>
        <w:rPr>
          <w:rFonts w:ascii="微软雅黑" w:hAnsi="微软雅黑" w:eastAsia="微软雅黑" w:cs="微软雅黑"/>
          <w:spacing w:val="-1"/>
          <w:sz w:val="24"/>
          <w:szCs w:val="24"/>
        </w:rPr>
        <w:t>他废标情形。</w:t>
      </w:r>
    </w:p>
    <w:p w14:paraId="6DD7C9AC">
      <w:pPr>
        <w:spacing w:before="145" w:line="188" w:lineRule="auto"/>
        <w:ind w:left="490"/>
        <w:rPr>
          <w:rFonts w:ascii="微软雅黑" w:hAnsi="微软雅黑" w:eastAsia="微软雅黑" w:cs="微软雅黑"/>
          <w:sz w:val="24"/>
          <w:szCs w:val="24"/>
        </w:rPr>
      </w:pPr>
      <w:r>
        <w:rPr>
          <w:rFonts w:ascii="微软雅黑" w:hAnsi="微软雅黑" w:eastAsia="微软雅黑" w:cs="微软雅黑"/>
          <w:spacing w:val="-1"/>
          <w:sz w:val="24"/>
          <w:szCs w:val="24"/>
        </w:rPr>
        <w:t>18.11.2 废标后，采购人或者采购代理机构应当将废标</w:t>
      </w:r>
      <w:r>
        <w:rPr>
          <w:rFonts w:ascii="微软雅黑" w:hAnsi="微软雅黑" w:eastAsia="微软雅黑" w:cs="微软雅黑"/>
          <w:spacing w:val="-2"/>
          <w:sz w:val="24"/>
          <w:szCs w:val="24"/>
        </w:rPr>
        <w:t>理由通知所有供应商。</w:t>
      </w:r>
    </w:p>
    <w:p w14:paraId="3AD24A16">
      <w:pPr>
        <w:spacing w:before="103" w:line="188" w:lineRule="auto"/>
        <w:ind w:left="491"/>
        <w:rPr>
          <w:rFonts w:ascii="微软雅黑" w:hAnsi="微软雅黑" w:eastAsia="微软雅黑" w:cs="微软雅黑"/>
          <w:sz w:val="24"/>
          <w:szCs w:val="24"/>
        </w:rPr>
      </w:pPr>
      <w:r>
        <w:rPr>
          <w:rFonts w:ascii="微软雅黑" w:hAnsi="微软雅黑" w:eastAsia="微软雅黑" w:cs="微软雅黑"/>
          <w:spacing w:val="-5"/>
          <w:sz w:val="24"/>
          <w:szCs w:val="24"/>
        </w:rPr>
        <w:t>18.12 特殊情况处置程序</w:t>
      </w:r>
    </w:p>
    <w:p w14:paraId="7BDD1E4C">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1"/>
          <w:sz w:val="24"/>
          <w:szCs w:val="24"/>
        </w:rPr>
        <w:t>18.12.1 磋商小组成员的更换</w:t>
      </w:r>
    </w:p>
    <w:p w14:paraId="11A64EFD">
      <w:pPr>
        <w:spacing w:before="144" w:line="256" w:lineRule="auto"/>
        <w:ind w:firstLine="491"/>
        <w:rPr>
          <w:rFonts w:ascii="微软雅黑" w:hAnsi="微软雅黑" w:eastAsia="微软雅黑" w:cs="微软雅黑"/>
          <w:sz w:val="24"/>
          <w:szCs w:val="24"/>
        </w:rPr>
      </w:pPr>
      <w:r>
        <w:fldChar w:fldCharType="begin"/>
      </w:r>
      <w:r>
        <w:instrText xml:space="preserve"> HYPERLINK "18.12.1.1" </w:instrText>
      </w:r>
      <w:r>
        <w:fldChar w:fldCharType="separate"/>
      </w:r>
      <w:r>
        <w:rPr>
          <w:rFonts w:ascii="微软雅黑" w:hAnsi="微软雅黑" w:eastAsia="微软雅黑" w:cs="微软雅黑"/>
          <w:spacing w:val="1"/>
          <w:sz w:val="24"/>
          <w:szCs w:val="24"/>
        </w:rPr>
        <w:t>18.12.1.1</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磋商小组应当执行连续评审的原则，按照采购文件规</w:t>
      </w:r>
      <w:r>
        <w:rPr>
          <w:rFonts w:ascii="微软雅黑" w:hAnsi="微软雅黑" w:eastAsia="微软雅黑" w:cs="微软雅黑"/>
          <w:sz w:val="24"/>
          <w:szCs w:val="24"/>
        </w:rPr>
        <w:t xml:space="preserve">定的程序、内容、 </w:t>
      </w:r>
      <w:r>
        <w:rPr>
          <w:rFonts w:ascii="微软雅黑" w:hAnsi="微软雅黑" w:eastAsia="微软雅黑" w:cs="微软雅黑"/>
          <w:spacing w:val="-2"/>
          <w:sz w:val="24"/>
          <w:szCs w:val="24"/>
        </w:rPr>
        <w:t>方法、标准完成全部评审工作。出现评审专家临时缺席、回避等情形导致评审现场专家</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数量不符合法定标准的，采购人或者采购代理机构要按照有关程序及时补抽专家，继续</w:t>
      </w:r>
      <w:r>
        <w:rPr>
          <w:rFonts w:ascii="微软雅黑" w:hAnsi="微软雅黑" w:eastAsia="微软雅黑" w:cs="微软雅黑"/>
          <w:spacing w:val="9"/>
          <w:sz w:val="24"/>
          <w:szCs w:val="24"/>
        </w:rPr>
        <w:t xml:space="preserve"> </w:t>
      </w:r>
      <w:r>
        <w:rPr>
          <w:rFonts w:ascii="微软雅黑" w:hAnsi="微软雅黑" w:eastAsia="微软雅黑" w:cs="微软雅黑"/>
          <w:spacing w:val="-5"/>
          <w:sz w:val="24"/>
          <w:szCs w:val="24"/>
        </w:rPr>
        <w:t>组织评审。如无法及时补齐专家，  则要立即停止评审工作，封存采</w:t>
      </w:r>
      <w:r>
        <w:rPr>
          <w:rFonts w:ascii="微软雅黑" w:hAnsi="微软雅黑" w:eastAsia="微软雅黑" w:cs="微软雅黑"/>
          <w:spacing w:val="-6"/>
          <w:sz w:val="24"/>
          <w:szCs w:val="24"/>
        </w:rPr>
        <w:t>购文件和所有响应文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件，择期重新组建磋商小组进行评审。</w:t>
      </w:r>
    </w:p>
    <w:p w14:paraId="38B18055">
      <w:pPr>
        <w:spacing w:before="143" w:line="245" w:lineRule="auto"/>
        <w:ind w:left="2" w:firstLine="488"/>
        <w:rPr>
          <w:rFonts w:ascii="微软雅黑" w:hAnsi="微软雅黑" w:eastAsia="微软雅黑" w:cs="微软雅黑"/>
          <w:sz w:val="24"/>
          <w:szCs w:val="24"/>
        </w:rPr>
      </w:pPr>
      <w:r>
        <w:fldChar w:fldCharType="begin"/>
      </w:r>
      <w:r>
        <w:instrText xml:space="preserve"> HYPERLINK "18.12.1.2" </w:instrText>
      </w:r>
      <w:r>
        <w:fldChar w:fldCharType="separate"/>
      </w:r>
      <w:r>
        <w:rPr>
          <w:rFonts w:ascii="微软雅黑" w:hAnsi="微软雅黑" w:eastAsia="微软雅黑" w:cs="微软雅黑"/>
          <w:sz w:val="24"/>
          <w:szCs w:val="24"/>
        </w:rPr>
        <w:t>18.12.1.2</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退出磋商小组的成员，</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 xml:space="preserve">其已完成的评审行为无效。由采购人向监督人员 </w:t>
      </w:r>
      <w:r>
        <w:rPr>
          <w:rFonts w:ascii="微软雅黑" w:hAnsi="微软雅黑" w:eastAsia="微软雅黑" w:cs="微软雅黑"/>
          <w:spacing w:val="-2"/>
          <w:sz w:val="24"/>
          <w:szCs w:val="24"/>
        </w:rPr>
        <w:t>提出更换磋商小组成员意见并获准后，根据本采购文件规定的磋商小组成员产生方式另</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行确定替代者进行评审。</w:t>
      </w:r>
    </w:p>
    <w:p w14:paraId="6560BCC4">
      <w:pPr>
        <w:spacing w:before="146"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18.12.2 记名投票</w:t>
      </w:r>
    </w:p>
    <w:p w14:paraId="73B4E91C">
      <w:pPr>
        <w:spacing w:before="144" w:line="271" w:lineRule="auto"/>
        <w:ind w:firstLine="482"/>
        <w:rPr>
          <w:rFonts w:ascii="微软雅黑" w:hAnsi="微软雅黑" w:eastAsia="微软雅黑" w:cs="微软雅黑"/>
          <w:sz w:val="24"/>
          <w:szCs w:val="24"/>
        </w:rPr>
      </w:pPr>
      <w:r>
        <w:rPr>
          <w:rFonts w:ascii="微软雅黑" w:hAnsi="微软雅黑" w:eastAsia="微软雅黑" w:cs="微软雅黑"/>
          <w:spacing w:val="-2"/>
          <w:sz w:val="24"/>
          <w:szCs w:val="24"/>
        </w:rPr>
        <w:t>在评审过程中，磋商小组发生分歧或者评审结论有异议需表决的，按照少数服从多</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数的原则，由磋商小组全体成员以记名投票方式表决。</w:t>
      </w:r>
    </w:p>
    <w:p w14:paraId="5B3B5197">
      <w:pPr>
        <w:spacing w:before="5"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18.12.3 延期开标</w:t>
      </w:r>
    </w:p>
    <w:p w14:paraId="6762A0CC">
      <w:pPr>
        <w:spacing w:before="147" w:line="271" w:lineRule="auto"/>
        <w:ind w:firstLine="504"/>
        <w:rPr>
          <w:rFonts w:ascii="微软雅黑" w:hAnsi="微软雅黑" w:eastAsia="微软雅黑" w:cs="微软雅黑"/>
          <w:sz w:val="24"/>
          <w:szCs w:val="24"/>
        </w:rPr>
      </w:pPr>
      <w:r>
        <w:rPr>
          <w:rFonts w:ascii="微软雅黑" w:hAnsi="微软雅黑" w:eastAsia="微软雅黑" w:cs="微软雅黑"/>
          <w:spacing w:val="-3"/>
          <w:sz w:val="24"/>
          <w:szCs w:val="24"/>
        </w:rPr>
        <w:t>因特殊情况需要推迟开标时间的，采购人或者采购代理机构必须提前报监督部门审</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批，经批准后按规定提前告知所有参加报价的供应商，否则必须按时开标。</w:t>
      </w:r>
    </w:p>
    <w:p w14:paraId="340ECC72">
      <w:pPr>
        <w:spacing w:before="5" w:line="188" w:lineRule="auto"/>
        <w:ind w:left="491"/>
        <w:rPr>
          <w:rFonts w:ascii="微软雅黑" w:hAnsi="微软雅黑" w:eastAsia="微软雅黑" w:cs="微软雅黑"/>
          <w:sz w:val="24"/>
          <w:szCs w:val="24"/>
        </w:rPr>
      </w:pPr>
      <w:r>
        <w:rPr>
          <w:rFonts w:ascii="微软雅黑" w:hAnsi="微软雅黑" w:eastAsia="微软雅黑" w:cs="微软雅黑"/>
          <w:spacing w:val="-5"/>
          <w:sz w:val="24"/>
          <w:szCs w:val="24"/>
        </w:rPr>
        <w:t>18.13 违法违规情形</w:t>
      </w:r>
    </w:p>
    <w:p w14:paraId="263C7EB8">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18.13.1 有下列情形之一的，属于</w:t>
      </w:r>
      <w:r>
        <w:rPr>
          <w:rFonts w:ascii="微软雅黑" w:hAnsi="微软雅黑" w:eastAsia="微软雅黑" w:cs="微软雅黑"/>
          <w:spacing w:val="-3"/>
          <w:sz w:val="24"/>
          <w:szCs w:val="24"/>
        </w:rPr>
        <w:t>供应商相互串通报价：</w:t>
      </w:r>
    </w:p>
    <w:p w14:paraId="2D169ED1">
      <w:pPr>
        <w:spacing w:before="145" w:line="188" w:lineRule="auto"/>
        <w:ind w:left="491"/>
        <w:rPr>
          <w:rFonts w:ascii="微软雅黑" w:hAnsi="微软雅黑" w:eastAsia="微软雅黑" w:cs="微软雅黑"/>
          <w:sz w:val="24"/>
          <w:szCs w:val="24"/>
        </w:rPr>
      </w:pPr>
      <w:r>
        <w:fldChar w:fldCharType="begin"/>
      </w:r>
      <w:r>
        <w:instrText xml:space="preserve"> HYPERLINK "18.13.1.1" </w:instrText>
      </w:r>
      <w:r>
        <w:fldChar w:fldCharType="separate"/>
      </w:r>
      <w:r>
        <w:rPr>
          <w:rFonts w:ascii="微软雅黑" w:hAnsi="微软雅黑" w:eastAsia="微软雅黑" w:cs="微软雅黑"/>
          <w:spacing w:val="-1"/>
          <w:sz w:val="24"/>
          <w:szCs w:val="24"/>
        </w:rPr>
        <w:t>18.13.1.1</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供应商之间协商响应报价等响应文件的实质性内容；</w:t>
      </w:r>
    </w:p>
    <w:p w14:paraId="199C68AC">
      <w:pPr>
        <w:spacing w:before="146" w:line="188" w:lineRule="auto"/>
        <w:ind w:left="491"/>
        <w:rPr>
          <w:rFonts w:ascii="微软雅黑" w:hAnsi="微软雅黑" w:eastAsia="微软雅黑" w:cs="微软雅黑"/>
          <w:sz w:val="24"/>
          <w:szCs w:val="24"/>
        </w:rPr>
      </w:pPr>
      <w:r>
        <w:fldChar w:fldCharType="begin"/>
      </w:r>
      <w:r>
        <w:instrText xml:space="preserve"> HYPERLINK "18.13.1.2" </w:instrText>
      </w:r>
      <w:r>
        <w:fldChar w:fldCharType="separate"/>
      </w:r>
      <w:r>
        <w:rPr>
          <w:rFonts w:ascii="微软雅黑" w:hAnsi="微软雅黑" w:eastAsia="微软雅黑" w:cs="微软雅黑"/>
          <w:spacing w:val="-1"/>
          <w:sz w:val="24"/>
          <w:szCs w:val="24"/>
        </w:rPr>
        <w:t>18.13.1.2</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供应商之间约定成交供应商；</w:t>
      </w:r>
    </w:p>
    <w:p w14:paraId="42AD34EA">
      <w:pPr>
        <w:spacing w:before="145" w:line="188" w:lineRule="auto"/>
        <w:ind w:left="491"/>
        <w:rPr>
          <w:rFonts w:ascii="微软雅黑" w:hAnsi="微软雅黑" w:eastAsia="微软雅黑" w:cs="微软雅黑"/>
          <w:sz w:val="24"/>
          <w:szCs w:val="24"/>
        </w:rPr>
      </w:pPr>
      <w:r>
        <w:fldChar w:fldCharType="begin"/>
      </w:r>
      <w:r>
        <w:instrText xml:space="preserve"> HYPERLINK "18.13.1.3" </w:instrText>
      </w:r>
      <w:r>
        <w:fldChar w:fldCharType="separate"/>
      </w:r>
      <w:r>
        <w:rPr>
          <w:rFonts w:ascii="微软雅黑" w:hAnsi="微软雅黑" w:eastAsia="微软雅黑" w:cs="微软雅黑"/>
          <w:spacing w:val="-1"/>
          <w:sz w:val="24"/>
          <w:szCs w:val="24"/>
        </w:rPr>
        <w:t>18.13.1.3</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供应商之间约定部分供应商放弃报价或者成交；</w:t>
      </w:r>
    </w:p>
    <w:p w14:paraId="163AC039">
      <w:pPr>
        <w:spacing w:before="147" w:line="230" w:lineRule="auto"/>
        <w:ind w:left="1" w:firstLine="489"/>
        <w:rPr>
          <w:rFonts w:ascii="微软雅黑" w:hAnsi="微软雅黑" w:eastAsia="微软雅黑" w:cs="微软雅黑"/>
          <w:sz w:val="24"/>
          <w:szCs w:val="24"/>
        </w:rPr>
      </w:pPr>
      <w:r>
        <w:fldChar w:fldCharType="begin"/>
      </w:r>
      <w:r>
        <w:instrText xml:space="preserve"> HYPERLINK "18.13.1.4" </w:instrText>
      </w:r>
      <w:r>
        <w:fldChar w:fldCharType="separate"/>
      </w:r>
      <w:r>
        <w:rPr>
          <w:rFonts w:ascii="微软雅黑" w:hAnsi="微软雅黑" w:eastAsia="微软雅黑" w:cs="微软雅黑"/>
          <w:spacing w:val="1"/>
          <w:sz w:val="24"/>
          <w:szCs w:val="24"/>
        </w:rPr>
        <w:t>18.13.1.4</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属于同一集团、协会、商会等组织成员的供应商按照</w:t>
      </w:r>
      <w:r>
        <w:rPr>
          <w:rFonts w:ascii="微软雅黑" w:hAnsi="微软雅黑" w:eastAsia="微软雅黑" w:cs="微软雅黑"/>
          <w:sz w:val="24"/>
          <w:szCs w:val="24"/>
        </w:rPr>
        <w:t xml:space="preserve">该组织要求协同报 </w:t>
      </w:r>
      <w:r>
        <w:rPr>
          <w:rFonts w:ascii="微软雅黑" w:hAnsi="微软雅黑" w:eastAsia="微软雅黑" w:cs="微软雅黑"/>
          <w:spacing w:val="-18"/>
          <w:sz w:val="24"/>
          <w:szCs w:val="24"/>
        </w:rPr>
        <w:t>价；</w:t>
      </w:r>
    </w:p>
    <w:p w14:paraId="0F1B4CD4">
      <w:pPr>
        <w:spacing w:before="145" w:line="188" w:lineRule="auto"/>
        <w:ind w:left="491"/>
        <w:rPr>
          <w:rFonts w:ascii="微软雅黑" w:hAnsi="微软雅黑" w:eastAsia="微软雅黑" w:cs="微软雅黑"/>
          <w:sz w:val="24"/>
          <w:szCs w:val="24"/>
        </w:rPr>
      </w:pPr>
      <w:r>
        <w:fldChar w:fldCharType="begin"/>
      </w:r>
      <w:r>
        <w:instrText xml:space="preserve"> HYPERLINK "18.13.1.5" </w:instrText>
      </w:r>
      <w:r>
        <w:fldChar w:fldCharType="separate"/>
      </w:r>
      <w:r>
        <w:rPr>
          <w:rFonts w:ascii="微软雅黑" w:hAnsi="微软雅黑" w:eastAsia="微软雅黑" w:cs="微软雅黑"/>
          <w:sz w:val="24"/>
          <w:szCs w:val="24"/>
        </w:rPr>
        <w:t>18.13.1.5</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供应商之间为谋取中标或者排斥特定供应商而采取的</w:t>
      </w:r>
      <w:r>
        <w:rPr>
          <w:rFonts w:ascii="微软雅黑" w:hAnsi="微软雅黑" w:eastAsia="微软雅黑" w:cs="微软雅黑"/>
          <w:spacing w:val="-1"/>
          <w:sz w:val="24"/>
          <w:szCs w:val="24"/>
        </w:rPr>
        <w:t>其他联合行动。</w:t>
      </w:r>
    </w:p>
    <w:p w14:paraId="7304E7FD">
      <w:pPr>
        <w:spacing w:before="147" w:line="230" w:lineRule="auto"/>
        <w:ind w:firstLine="491"/>
        <w:rPr>
          <w:rFonts w:ascii="微软雅黑" w:hAnsi="微软雅黑" w:eastAsia="微软雅黑" w:cs="微软雅黑"/>
          <w:sz w:val="24"/>
          <w:szCs w:val="24"/>
        </w:rPr>
      </w:pPr>
      <w:r>
        <w:rPr>
          <w:rFonts w:ascii="微软雅黑" w:hAnsi="微软雅黑" w:eastAsia="微软雅黑" w:cs="微软雅黑"/>
          <w:sz w:val="24"/>
          <w:szCs w:val="24"/>
        </w:rPr>
        <w:t>18.13.2 有下列情形之一的，视为供应商相互串通报价，磋商小</w:t>
      </w:r>
      <w:r>
        <w:rPr>
          <w:rFonts w:ascii="微软雅黑" w:hAnsi="微软雅黑" w:eastAsia="微软雅黑" w:cs="微软雅黑"/>
          <w:spacing w:val="-1"/>
          <w:sz w:val="24"/>
          <w:szCs w:val="24"/>
        </w:rPr>
        <w:t>组应当出具违法违</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规认定意见并作响应无效处理：</w:t>
      </w:r>
    </w:p>
    <w:p w14:paraId="39AD309E">
      <w:pPr>
        <w:spacing w:before="146" w:line="188" w:lineRule="auto"/>
        <w:ind w:left="491"/>
        <w:rPr>
          <w:rFonts w:ascii="微软雅黑" w:hAnsi="微软雅黑" w:eastAsia="微软雅黑" w:cs="微软雅黑"/>
          <w:sz w:val="24"/>
          <w:szCs w:val="24"/>
        </w:rPr>
      </w:pPr>
      <w:r>
        <w:fldChar w:fldCharType="begin"/>
      </w:r>
      <w:r>
        <w:instrText xml:space="preserve"> HYPERLINK "18.13.2.1" </w:instrText>
      </w:r>
      <w:r>
        <w:fldChar w:fldCharType="separate"/>
      </w:r>
      <w:r>
        <w:rPr>
          <w:rFonts w:ascii="微软雅黑" w:hAnsi="微软雅黑" w:eastAsia="微软雅黑" w:cs="微软雅黑"/>
          <w:spacing w:val="-1"/>
          <w:sz w:val="24"/>
          <w:szCs w:val="24"/>
        </w:rPr>
        <w:t>18.13.2.1</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不同供应商的响应文件由同一单位或者个人编制；</w:t>
      </w:r>
    </w:p>
    <w:p w14:paraId="74F22B9D">
      <w:pPr>
        <w:spacing w:before="145" w:line="188" w:lineRule="auto"/>
        <w:ind w:left="491"/>
        <w:rPr>
          <w:rFonts w:ascii="微软雅黑" w:hAnsi="微软雅黑" w:eastAsia="微软雅黑" w:cs="微软雅黑"/>
          <w:sz w:val="24"/>
          <w:szCs w:val="24"/>
        </w:rPr>
      </w:pPr>
      <w:r>
        <w:fldChar w:fldCharType="begin"/>
      </w:r>
      <w:r>
        <w:instrText xml:space="preserve"> HYPERLINK "18.13.2.2" </w:instrText>
      </w:r>
      <w:r>
        <w:fldChar w:fldCharType="separate"/>
      </w:r>
      <w:r>
        <w:rPr>
          <w:rFonts w:ascii="微软雅黑" w:hAnsi="微软雅黑" w:eastAsia="微软雅黑" w:cs="微软雅黑"/>
          <w:spacing w:val="-1"/>
          <w:sz w:val="24"/>
          <w:szCs w:val="24"/>
        </w:rPr>
        <w:t>18.13.2.2</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不同供应商委托同一单位或者个人办理报价事宜；</w:t>
      </w:r>
    </w:p>
    <w:p w14:paraId="1C060400">
      <w:pPr>
        <w:spacing w:before="146" w:line="187" w:lineRule="auto"/>
        <w:ind w:left="491"/>
        <w:rPr>
          <w:rFonts w:ascii="微软雅黑" w:hAnsi="微软雅黑" w:eastAsia="微软雅黑" w:cs="微软雅黑"/>
          <w:sz w:val="24"/>
          <w:szCs w:val="24"/>
        </w:rPr>
      </w:pPr>
      <w:r>
        <w:fldChar w:fldCharType="begin"/>
      </w:r>
      <w:r>
        <w:instrText xml:space="preserve"> HYPERLINK "18.13.2.3" </w:instrText>
      </w:r>
      <w:r>
        <w:fldChar w:fldCharType="separate"/>
      </w:r>
      <w:r>
        <w:rPr>
          <w:rFonts w:ascii="微软雅黑" w:hAnsi="微软雅黑" w:eastAsia="微软雅黑" w:cs="微软雅黑"/>
          <w:sz w:val="24"/>
          <w:szCs w:val="24"/>
        </w:rPr>
        <w:t>18.13.2.3</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不同供应商的响应文件载明的项目管理成员为同</w:t>
      </w:r>
      <w:r>
        <w:rPr>
          <w:rFonts w:ascii="微软雅黑" w:hAnsi="微软雅黑" w:eastAsia="微软雅黑" w:cs="微软雅黑"/>
          <w:spacing w:val="-1"/>
          <w:sz w:val="24"/>
          <w:szCs w:val="24"/>
        </w:rPr>
        <w:t>一人；</w:t>
      </w:r>
    </w:p>
    <w:p w14:paraId="7152FB80">
      <w:pPr>
        <w:spacing w:before="147" w:line="188" w:lineRule="auto"/>
        <w:ind w:left="491"/>
        <w:rPr>
          <w:rFonts w:ascii="微软雅黑" w:hAnsi="微软雅黑" w:eastAsia="微软雅黑" w:cs="微软雅黑"/>
          <w:sz w:val="24"/>
          <w:szCs w:val="24"/>
        </w:rPr>
      </w:pPr>
      <w:r>
        <w:fldChar w:fldCharType="begin"/>
      </w:r>
      <w:r>
        <w:instrText xml:space="preserve"> HYPERLINK "18.13.2.4" </w:instrText>
      </w:r>
      <w:r>
        <w:fldChar w:fldCharType="separate"/>
      </w:r>
      <w:r>
        <w:rPr>
          <w:rFonts w:ascii="微软雅黑" w:hAnsi="微软雅黑" w:eastAsia="微软雅黑" w:cs="微软雅黑"/>
          <w:spacing w:val="-1"/>
          <w:sz w:val="24"/>
          <w:szCs w:val="24"/>
        </w:rPr>
        <w:t>18.13.2.4</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不同供应商的响应文件异常一致或者响应报价呈规律性差异；</w:t>
      </w:r>
    </w:p>
    <w:p w14:paraId="17C89921">
      <w:pPr>
        <w:spacing w:before="103" w:line="188" w:lineRule="auto"/>
        <w:ind w:left="491"/>
        <w:rPr>
          <w:rFonts w:ascii="微软雅黑" w:hAnsi="微软雅黑" w:eastAsia="微软雅黑" w:cs="微软雅黑"/>
          <w:sz w:val="24"/>
          <w:szCs w:val="24"/>
        </w:rPr>
      </w:pPr>
      <w:r>
        <w:fldChar w:fldCharType="begin"/>
      </w:r>
      <w:r>
        <w:instrText xml:space="preserve"> HYPERLINK "18.13.2.5" </w:instrText>
      </w:r>
      <w:r>
        <w:fldChar w:fldCharType="separate"/>
      </w:r>
      <w:r>
        <w:rPr>
          <w:rFonts w:ascii="微软雅黑" w:hAnsi="微软雅黑" w:eastAsia="微软雅黑" w:cs="微软雅黑"/>
          <w:spacing w:val="-1"/>
          <w:sz w:val="24"/>
          <w:szCs w:val="24"/>
        </w:rPr>
        <w:t>18.13.2.5</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不同供应商的响应文件相互混装；</w:t>
      </w:r>
    </w:p>
    <w:p w14:paraId="28D4A569">
      <w:pPr>
        <w:spacing w:before="144" w:line="188" w:lineRule="auto"/>
        <w:ind w:left="491"/>
        <w:rPr>
          <w:rFonts w:ascii="微软雅黑" w:hAnsi="微软雅黑" w:eastAsia="微软雅黑" w:cs="微软雅黑"/>
          <w:sz w:val="24"/>
          <w:szCs w:val="24"/>
        </w:rPr>
      </w:pPr>
      <w:r>
        <w:fldChar w:fldCharType="begin"/>
      </w:r>
      <w:r>
        <w:instrText xml:space="preserve"> HYPERLINK "18.13.2.6" </w:instrText>
      </w:r>
      <w:r>
        <w:fldChar w:fldCharType="separate"/>
      </w:r>
      <w:r>
        <w:rPr>
          <w:rFonts w:ascii="微软雅黑" w:hAnsi="微软雅黑" w:eastAsia="微软雅黑" w:cs="微软雅黑"/>
          <w:sz w:val="24"/>
          <w:szCs w:val="24"/>
        </w:rPr>
        <w:t>18.13.2.6</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不同供应商的保证金从同一单位或者个人</w:t>
      </w:r>
      <w:r>
        <w:rPr>
          <w:rFonts w:ascii="微软雅黑" w:hAnsi="微软雅黑" w:eastAsia="微软雅黑" w:cs="微软雅黑"/>
          <w:spacing w:val="-1"/>
          <w:sz w:val="24"/>
          <w:szCs w:val="24"/>
        </w:rPr>
        <w:t>的账户转出。</w:t>
      </w:r>
    </w:p>
    <w:p w14:paraId="64273ED0">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18.13.3 有下列情形之一的，属于采购人与供应</w:t>
      </w:r>
      <w:r>
        <w:rPr>
          <w:rFonts w:ascii="微软雅黑" w:hAnsi="微软雅黑" w:eastAsia="微软雅黑" w:cs="微软雅黑"/>
          <w:spacing w:val="-3"/>
          <w:sz w:val="24"/>
          <w:szCs w:val="24"/>
        </w:rPr>
        <w:t>商串通报价：</w:t>
      </w:r>
    </w:p>
    <w:p w14:paraId="68204292">
      <w:pPr>
        <w:spacing w:before="145" w:line="188" w:lineRule="auto"/>
        <w:ind w:left="491"/>
        <w:rPr>
          <w:rFonts w:ascii="微软雅黑" w:hAnsi="微软雅黑" w:eastAsia="微软雅黑" w:cs="微软雅黑"/>
          <w:sz w:val="24"/>
          <w:szCs w:val="24"/>
        </w:rPr>
      </w:pPr>
      <w:r>
        <w:fldChar w:fldCharType="begin"/>
      </w:r>
      <w:r>
        <w:instrText xml:space="preserve"> HYPERLINK "18.13.3.1" </w:instrText>
      </w:r>
      <w:r>
        <w:fldChar w:fldCharType="separate"/>
      </w:r>
      <w:r>
        <w:rPr>
          <w:rFonts w:ascii="微软雅黑" w:hAnsi="微软雅黑" w:eastAsia="微软雅黑" w:cs="微软雅黑"/>
          <w:spacing w:val="-1"/>
          <w:sz w:val="24"/>
          <w:szCs w:val="24"/>
        </w:rPr>
        <w:t>18.13.3.1</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采购人在开标前开启响应文件并将有关信息泄露给其他供应商；</w:t>
      </w:r>
    </w:p>
    <w:p w14:paraId="7DED080F">
      <w:pPr>
        <w:spacing w:before="147" w:line="187" w:lineRule="auto"/>
        <w:ind w:left="491"/>
        <w:rPr>
          <w:rFonts w:ascii="微软雅黑" w:hAnsi="微软雅黑" w:eastAsia="微软雅黑" w:cs="微软雅黑"/>
          <w:sz w:val="24"/>
          <w:szCs w:val="24"/>
        </w:rPr>
      </w:pPr>
      <w:r>
        <w:fldChar w:fldCharType="begin"/>
      </w:r>
      <w:r>
        <w:instrText xml:space="preserve"> HYPERLINK "18.13.3.2" </w:instrText>
      </w:r>
      <w:r>
        <w:fldChar w:fldCharType="separate"/>
      </w:r>
      <w:r>
        <w:rPr>
          <w:rFonts w:ascii="微软雅黑" w:hAnsi="微软雅黑" w:eastAsia="微软雅黑" w:cs="微软雅黑"/>
          <w:spacing w:val="-1"/>
          <w:sz w:val="24"/>
          <w:szCs w:val="24"/>
        </w:rPr>
        <w:t>18.13.3.2</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采购人直接或者间接向供应商泄露标底、磋商小组成员等信息；</w:t>
      </w:r>
    </w:p>
    <w:p w14:paraId="124F265F">
      <w:pPr>
        <w:spacing w:before="146" w:line="188" w:lineRule="auto"/>
        <w:ind w:left="491"/>
        <w:rPr>
          <w:rFonts w:ascii="微软雅黑" w:hAnsi="微软雅黑" w:eastAsia="微软雅黑" w:cs="微软雅黑"/>
          <w:sz w:val="24"/>
          <w:szCs w:val="24"/>
        </w:rPr>
      </w:pPr>
      <w:r>
        <w:fldChar w:fldCharType="begin"/>
      </w:r>
      <w:r>
        <w:instrText xml:space="preserve"> HYPERLINK "18.13.3.3" </w:instrText>
      </w:r>
      <w:r>
        <w:fldChar w:fldCharType="separate"/>
      </w:r>
      <w:r>
        <w:rPr>
          <w:rFonts w:ascii="微软雅黑" w:hAnsi="微软雅黑" w:eastAsia="微软雅黑" w:cs="微软雅黑"/>
          <w:spacing w:val="-1"/>
          <w:sz w:val="24"/>
          <w:szCs w:val="24"/>
        </w:rPr>
        <w:t>18.13.3.3</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采购人明示或者暗示供应商压低或者抬高响应报价；</w:t>
      </w:r>
    </w:p>
    <w:p w14:paraId="1343FD13">
      <w:pPr>
        <w:spacing w:before="145" w:line="188" w:lineRule="auto"/>
        <w:ind w:left="491"/>
        <w:rPr>
          <w:rFonts w:ascii="微软雅黑" w:hAnsi="微软雅黑" w:eastAsia="微软雅黑" w:cs="微软雅黑"/>
          <w:sz w:val="24"/>
          <w:szCs w:val="24"/>
        </w:rPr>
      </w:pPr>
      <w:r>
        <w:fldChar w:fldCharType="begin"/>
      </w:r>
      <w:r>
        <w:instrText xml:space="preserve"> HYPERLINK "18.13.3.4" </w:instrText>
      </w:r>
      <w:r>
        <w:fldChar w:fldCharType="separate"/>
      </w:r>
      <w:r>
        <w:rPr>
          <w:rFonts w:ascii="微软雅黑" w:hAnsi="微软雅黑" w:eastAsia="微软雅黑" w:cs="微软雅黑"/>
          <w:spacing w:val="-1"/>
          <w:sz w:val="24"/>
          <w:szCs w:val="24"/>
        </w:rPr>
        <w:t>18.13.3.4</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采购人授意供应商撤换、修改响应文件；</w:t>
      </w:r>
    </w:p>
    <w:p w14:paraId="62B2AE71">
      <w:pPr>
        <w:spacing w:before="145" w:line="188" w:lineRule="auto"/>
        <w:ind w:left="491"/>
        <w:rPr>
          <w:rFonts w:ascii="微软雅黑" w:hAnsi="微软雅黑" w:eastAsia="微软雅黑" w:cs="微软雅黑"/>
          <w:sz w:val="24"/>
          <w:szCs w:val="24"/>
        </w:rPr>
      </w:pPr>
      <w:r>
        <w:fldChar w:fldCharType="begin"/>
      </w:r>
      <w:r>
        <w:instrText xml:space="preserve"> HYPERLINK "18.13.3.5" </w:instrText>
      </w:r>
      <w:r>
        <w:fldChar w:fldCharType="separate"/>
      </w:r>
      <w:r>
        <w:rPr>
          <w:rFonts w:ascii="微软雅黑" w:hAnsi="微软雅黑" w:eastAsia="微软雅黑" w:cs="微软雅黑"/>
          <w:spacing w:val="-1"/>
          <w:sz w:val="24"/>
          <w:szCs w:val="24"/>
        </w:rPr>
        <w:t>18.13.3.5</w:t>
      </w:r>
      <w:r>
        <w:rPr>
          <w:rFonts w:ascii="微软雅黑" w:hAnsi="微软雅黑" w:eastAsia="微软雅黑" w:cs="微软雅黑"/>
          <w:spacing w:val="-1"/>
          <w:sz w:val="24"/>
          <w:szCs w:val="24"/>
        </w:rPr>
        <w:fldChar w:fldCharType="end"/>
      </w:r>
      <w:r>
        <w:rPr>
          <w:rFonts w:ascii="微软雅黑" w:hAnsi="微软雅黑" w:eastAsia="微软雅黑" w:cs="微软雅黑"/>
          <w:spacing w:val="-1"/>
          <w:sz w:val="24"/>
          <w:szCs w:val="24"/>
        </w:rPr>
        <w:t xml:space="preserve"> 采购人明示或者暗示供应商为特定供应商中标提供方便；</w:t>
      </w:r>
    </w:p>
    <w:p w14:paraId="036FA97F">
      <w:pPr>
        <w:spacing w:before="146" w:line="188" w:lineRule="auto"/>
        <w:ind w:left="491"/>
        <w:rPr>
          <w:rFonts w:ascii="微软雅黑" w:hAnsi="微软雅黑" w:eastAsia="微软雅黑" w:cs="微软雅黑"/>
          <w:sz w:val="24"/>
          <w:szCs w:val="24"/>
        </w:rPr>
      </w:pPr>
      <w:r>
        <w:fldChar w:fldCharType="begin"/>
      </w:r>
      <w:r>
        <w:instrText xml:space="preserve"> HYPERLINK "18.13.3.6" </w:instrText>
      </w:r>
      <w:r>
        <w:fldChar w:fldCharType="separate"/>
      </w:r>
      <w:r>
        <w:rPr>
          <w:rFonts w:ascii="微软雅黑" w:hAnsi="微软雅黑" w:eastAsia="微软雅黑" w:cs="微软雅黑"/>
          <w:sz w:val="24"/>
          <w:szCs w:val="24"/>
        </w:rPr>
        <w:t>18.13.3.6</w:t>
      </w:r>
      <w:r>
        <w:rPr>
          <w:rFonts w:ascii="微软雅黑" w:hAnsi="微软雅黑" w:eastAsia="微软雅黑" w:cs="微软雅黑"/>
          <w:sz w:val="24"/>
          <w:szCs w:val="24"/>
        </w:rPr>
        <w:fldChar w:fldCharType="end"/>
      </w:r>
      <w:r>
        <w:rPr>
          <w:rFonts w:ascii="微软雅黑" w:hAnsi="微软雅黑" w:eastAsia="微软雅黑" w:cs="微软雅黑"/>
          <w:sz w:val="24"/>
          <w:szCs w:val="24"/>
        </w:rPr>
        <w:t xml:space="preserve"> 采购人与供应商为谋求特定供应商中标而采取的</w:t>
      </w:r>
      <w:r>
        <w:rPr>
          <w:rFonts w:ascii="微软雅黑" w:hAnsi="微软雅黑" w:eastAsia="微软雅黑" w:cs="微软雅黑"/>
          <w:spacing w:val="-1"/>
          <w:sz w:val="24"/>
          <w:szCs w:val="24"/>
        </w:rPr>
        <w:t>其他串通行为。</w:t>
      </w:r>
    </w:p>
    <w:p w14:paraId="11ECC845">
      <w:pPr>
        <w:spacing w:before="146" w:line="271" w:lineRule="auto"/>
        <w:ind w:left="1" w:firstLine="480"/>
        <w:rPr>
          <w:rFonts w:ascii="微软雅黑" w:hAnsi="微软雅黑" w:eastAsia="微软雅黑" w:cs="微软雅黑"/>
          <w:sz w:val="24"/>
          <w:szCs w:val="24"/>
        </w:rPr>
      </w:pPr>
      <w:r>
        <w:rPr>
          <w:rFonts w:ascii="微软雅黑" w:hAnsi="微软雅黑" w:eastAsia="微软雅黑" w:cs="微软雅黑"/>
          <w:spacing w:val="-8"/>
          <w:sz w:val="24"/>
          <w:szCs w:val="24"/>
        </w:rPr>
        <w:t>在开标</w:t>
      </w:r>
      <w:r>
        <w:rPr>
          <w:rFonts w:ascii="微软雅黑" w:hAnsi="微软雅黑" w:eastAsia="微软雅黑" w:cs="微软雅黑"/>
          <w:spacing w:val="-7"/>
          <w:sz w:val="24"/>
          <w:szCs w:val="24"/>
        </w:rPr>
        <w:t>、评审过程中发现以上违法违规情形的，</w:t>
      </w:r>
      <w:r>
        <w:rPr>
          <w:rFonts w:ascii="微软雅黑" w:hAnsi="微软雅黑" w:eastAsia="微软雅黑" w:cs="微软雅黑"/>
          <w:spacing w:val="20"/>
          <w:sz w:val="24"/>
          <w:szCs w:val="24"/>
        </w:rPr>
        <w:t xml:space="preserve">  </w:t>
      </w:r>
      <w:r>
        <w:rPr>
          <w:rFonts w:ascii="微软雅黑" w:hAnsi="微软雅黑" w:eastAsia="微软雅黑" w:cs="微软雅黑"/>
          <w:spacing w:val="-7"/>
          <w:sz w:val="24"/>
          <w:szCs w:val="24"/>
        </w:rPr>
        <w:t>首先由磋商小组作出认定，对认</w:t>
      </w:r>
      <w:r>
        <w:rPr>
          <w:rFonts w:ascii="微软雅黑" w:hAnsi="微软雅黑" w:eastAsia="微软雅黑" w:cs="微软雅黑"/>
          <w:spacing w:val="-4"/>
          <w:sz w:val="24"/>
          <w:szCs w:val="24"/>
        </w:rPr>
        <w:t>定</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确有以上违法违规情形的供应商，按无效报价处理，再进入正常评审程序。</w:t>
      </w:r>
    </w:p>
    <w:p w14:paraId="50CFE22D">
      <w:pPr>
        <w:spacing w:before="5" w:line="188" w:lineRule="auto"/>
        <w:ind w:left="491"/>
        <w:rPr>
          <w:rFonts w:ascii="微软雅黑" w:hAnsi="微软雅黑" w:eastAsia="微软雅黑" w:cs="微软雅黑"/>
          <w:sz w:val="24"/>
          <w:szCs w:val="24"/>
        </w:rPr>
      </w:pPr>
      <w:r>
        <w:rPr>
          <w:rFonts w:ascii="微软雅黑" w:hAnsi="微软雅黑" w:eastAsia="微软雅黑" w:cs="微软雅黑"/>
          <w:spacing w:val="-6"/>
          <w:sz w:val="24"/>
          <w:szCs w:val="24"/>
        </w:rPr>
        <w:t>18.14 违规处理</w:t>
      </w:r>
    </w:p>
    <w:p w14:paraId="32028F70">
      <w:pPr>
        <w:spacing w:before="145" w:line="272" w:lineRule="auto"/>
        <w:ind w:firstLine="480"/>
        <w:rPr>
          <w:rFonts w:ascii="微软雅黑" w:hAnsi="微软雅黑" w:eastAsia="微软雅黑" w:cs="微软雅黑"/>
          <w:sz w:val="24"/>
          <w:szCs w:val="24"/>
        </w:rPr>
      </w:pPr>
      <w:r>
        <w:rPr>
          <w:rFonts w:ascii="微软雅黑" w:hAnsi="微软雅黑" w:eastAsia="微软雅黑" w:cs="微软雅黑"/>
          <w:spacing w:val="-2"/>
          <w:sz w:val="24"/>
          <w:szCs w:val="24"/>
        </w:rPr>
        <w:t>供应商有下列情形之一的，列入不良行为记录名单，在一至三年内禁止参加政府采</w:t>
      </w:r>
      <w:r>
        <w:rPr>
          <w:rFonts w:ascii="微软雅黑" w:hAnsi="微软雅黑" w:eastAsia="微软雅黑" w:cs="微软雅黑"/>
          <w:spacing w:val="4"/>
          <w:sz w:val="24"/>
          <w:szCs w:val="24"/>
        </w:rPr>
        <w:t xml:space="preserve"> </w:t>
      </w:r>
      <w:r>
        <w:rPr>
          <w:rFonts w:ascii="微软雅黑" w:hAnsi="微软雅黑" w:eastAsia="微软雅黑" w:cs="微软雅黑"/>
          <w:spacing w:val="-14"/>
          <w:sz w:val="24"/>
          <w:szCs w:val="24"/>
        </w:rPr>
        <w:t>购活动：</w:t>
      </w:r>
    </w:p>
    <w:p w14:paraId="42227001">
      <w:pPr>
        <w:spacing w:before="4"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18.14.1 提供虚假报价材料谋取中标、成交的；</w:t>
      </w:r>
    </w:p>
    <w:p w14:paraId="630BD879">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3"/>
          <w:sz w:val="24"/>
          <w:szCs w:val="24"/>
        </w:rPr>
        <w:t>18.14.2 采取不正当手段诋毁、排挤其他供应商的；</w:t>
      </w:r>
    </w:p>
    <w:p w14:paraId="1E4E731E">
      <w:pPr>
        <w:spacing w:before="67" w:line="222" w:lineRule="auto"/>
        <w:ind w:left="575" w:right="1982" w:hanging="84"/>
        <w:rPr>
          <w:rFonts w:ascii="微软雅黑" w:hAnsi="微软雅黑" w:eastAsia="微软雅黑" w:cs="微软雅黑"/>
          <w:sz w:val="24"/>
          <w:szCs w:val="24"/>
        </w:rPr>
      </w:pPr>
      <w:r>
        <w:rPr>
          <w:rFonts w:ascii="微软雅黑" w:hAnsi="微软雅黑" w:eastAsia="微软雅黑" w:cs="微软雅黑"/>
          <w:spacing w:val="-2"/>
          <w:sz w:val="24"/>
          <w:szCs w:val="24"/>
        </w:rPr>
        <w:t>18.14.3 与采购人、其他供应商或者采购代理机构</w:t>
      </w:r>
      <w:r>
        <w:rPr>
          <w:rFonts w:ascii="微软雅黑" w:hAnsi="微软雅黑" w:eastAsia="微软雅黑" w:cs="微软雅黑"/>
          <w:spacing w:val="-3"/>
          <w:sz w:val="24"/>
          <w:szCs w:val="24"/>
        </w:rPr>
        <w:t>恶意串通的；</w:t>
      </w:r>
      <w:r>
        <w:rPr>
          <w:rFonts w:ascii="微软雅黑" w:hAnsi="微软雅黑" w:eastAsia="微软雅黑" w:cs="微软雅黑"/>
          <w:sz w:val="24"/>
          <w:szCs w:val="24"/>
        </w:rPr>
        <w:t xml:space="preserve"> </w:t>
      </w:r>
    </w:p>
    <w:p w14:paraId="03BF91D5">
      <w:pPr>
        <w:spacing w:before="67" w:line="222" w:lineRule="auto"/>
        <w:ind w:left="575" w:right="1982" w:hanging="84"/>
        <w:rPr>
          <w:rFonts w:ascii="微软雅黑" w:hAnsi="微软雅黑" w:eastAsia="微软雅黑" w:cs="微软雅黑"/>
          <w:sz w:val="28"/>
          <w:szCs w:val="28"/>
        </w:rPr>
      </w:pPr>
      <w:r>
        <w:rPr>
          <w:rFonts w:ascii="微软雅黑" w:hAnsi="微软雅黑" w:eastAsia="微软雅黑" w:cs="微软雅黑"/>
          <w:spacing w:val="1"/>
          <w:sz w:val="28"/>
          <w:szCs w:val="28"/>
        </w:rPr>
        <w:t>19.质疑</w:t>
      </w:r>
    </w:p>
    <w:p w14:paraId="18625D65">
      <w:pPr>
        <w:spacing w:before="187" w:line="245" w:lineRule="auto"/>
        <w:ind w:firstLine="491"/>
        <w:rPr>
          <w:rFonts w:ascii="微软雅黑" w:hAnsi="微软雅黑" w:eastAsia="微软雅黑" w:cs="微软雅黑"/>
          <w:sz w:val="24"/>
          <w:szCs w:val="24"/>
        </w:rPr>
      </w:pPr>
      <w:r>
        <w:rPr>
          <w:rFonts w:ascii="微软雅黑" w:hAnsi="微软雅黑" w:eastAsia="微软雅黑" w:cs="微软雅黑"/>
          <w:spacing w:val="-4"/>
          <w:sz w:val="24"/>
          <w:szCs w:val="24"/>
        </w:rPr>
        <w:t>19.1 参加本次政府采购活动的供应商认为采购文件、采购过程和成交结果使自己的</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权益受到损害的，可以在知道或者应知道其权益受到损害之日起 7 个工作日内，以书面形式</w:t>
      </w:r>
      <w:r>
        <w:rPr>
          <w:rFonts w:hint="eastAsia" w:ascii="微软雅黑" w:hAnsi="微软雅黑" w:eastAsia="微软雅黑" w:cs="微软雅黑"/>
          <w:spacing w:val="-3"/>
          <w:sz w:val="24"/>
          <w:szCs w:val="24"/>
          <w:lang w:val="en-US" w:eastAsia="zh-CN"/>
        </w:rPr>
        <w:t>在质疑期内</w:t>
      </w:r>
      <w:r>
        <w:rPr>
          <w:rFonts w:ascii="微软雅黑" w:hAnsi="微软雅黑" w:eastAsia="微软雅黑" w:cs="微软雅黑"/>
          <w:spacing w:val="-3"/>
          <w:sz w:val="24"/>
          <w:szCs w:val="24"/>
        </w:rPr>
        <w:t>向采购人或者采购代理机构</w:t>
      </w:r>
      <w:r>
        <w:rPr>
          <w:rFonts w:hint="eastAsia" w:ascii="微软雅黑" w:hAnsi="微软雅黑" w:eastAsia="微软雅黑" w:cs="微软雅黑"/>
          <w:spacing w:val="-3"/>
          <w:sz w:val="24"/>
          <w:szCs w:val="24"/>
          <w:lang w:val="en-US" w:eastAsia="zh-CN"/>
        </w:rPr>
        <w:t>针对同一采购程序环节一次性</w:t>
      </w:r>
      <w:r>
        <w:rPr>
          <w:rFonts w:ascii="微软雅黑" w:hAnsi="微软雅黑" w:eastAsia="微软雅黑" w:cs="微软雅黑"/>
          <w:spacing w:val="-3"/>
          <w:sz w:val="24"/>
          <w:szCs w:val="24"/>
        </w:rPr>
        <w:t>提出质疑。</w:t>
      </w:r>
    </w:p>
    <w:p w14:paraId="5B775FF2">
      <w:pPr>
        <w:spacing w:before="145" w:line="188" w:lineRule="auto"/>
        <w:ind w:left="491"/>
        <w:rPr>
          <w:rFonts w:ascii="微软雅黑" w:hAnsi="微软雅黑" w:eastAsia="微软雅黑" w:cs="微软雅黑"/>
          <w:sz w:val="24"/>
          <w:szCs w:val="24"/>
        </w:rPr>
      </w:pPr>
      <w:r>
        <w:rPr>
          <w:rFonts w:ascii="微软雅黑" w:hAnsi="微软雅黑" w:eastAsia="微软雅黑" w:cs="微软雅黑"/>
          <w:spacing w:val="-5"/>
          <w:sz w:val="24"/>
          <w:szCs w:val="24"/>
        </w:rPr>
        <w:t>19.2 质疑书内容应包括以下主要内容：</w:t>
      </w:r>
    </w:p>
    <w:p w14:paraId="7463D201">
      <w:pPr>
        <w:spacing w:before="146"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19.2.1 质疑人的名称、地址、电话</w:t>
      </w:r>
      <w:r>
        <w:rPr>
          <w:rFonts w:ascii="微软雅黑" w:hAnsi="微软雅黑" w:eastAsia="微软雅黑" w:cs="微软雅黑"/>
          <w:spacing w:val="-3"/>
          <w:sz w:val="24"/>
          <w:szCs w:val="24"/>
        </w:rPr>
        <w:t>等；</w:t>
      </w:r>
    </w:p>
    <w:p w14:paraId="4B05FCD5">
      <w:pPr>
        <w:spacing w:before="146" w:line="187"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19.2.2 具体的质疑事项、证据以及法律、法规依据；</w:t>
      </w:r>
    </w:p>
    <w:p w14:paraId="0BF702C8">
      <w:pPr>
        <w:spacing w:before="146" w:line="188"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19.2.3 提出质疑的日期。</w:t>
      </w:r>
    </w:p>
    <w:p w14:paraId="32D24133">
      <w:pPr>
        <w:spacing w:before="147" w:line="244" w:lineRule="auto"/>
        <w:ind w:left="1" w:firstLine="489"/>
        <w:rPr>
          <w:rFonts w:ascii="微软雅黑" w:hAnsi="微软雅黑" w:eastAsia="微软雅黑" w:cs="微软雅黑"/>
          <w:sz w:val="24"/>
          <w:szCs w:val="24"/>
        </w:rPr>
      </w:pPr>
      <w:r>
        <w:rPr>
          <w:rFonts w:ascii="微软雅黑" w:hAnsi="微软雅黑" w:eastAsia="微软雅黑" w:cs="微软雅黑"/>
          <w:spacing w:val="-4"/>
          <w:sz w:val="24"/>
          <w:szCs w:val="24"/>
        </w:rPr>
        <w:t>19.3 质疑书应当署名，一式叁份。由法定代表人或者主要负责人签字并加盖公章后</w:t>
      </w:r>
      <w:r>
        <w:rPr>
          <w:rFonts w:ascii="微软雅黑" w:hAnsi="微软雅黑" w:eastAsia="微软雅黑" w:cs="微软雅黑"/>
          <w:spacing w:val="7"/>
          <w:sz w:val="24"/>
          <w:szCs w:val="24"/>
        </w:rPr>
        <w:t xml:space="preserve"> </w:t>
      </w:r>
      <w:r>
        <w:rPr>
          <w:rFonts w:ascii="微软雅黑" w:hAnsi="微软雅黑" w:eastAsia="微软雅黑" w:cs="微软雅黑"/>
          <w:spacing w:val="-6"/>
          <w:sz w:val="24"/>
          <w:szCs w:val="24"/>
        </w:rPr>
        <w:t>生</w:t>
      </w:r>
      <w:r>
        <w:rPr>
          <w:rFonts w:ascii="微软雅黑" w:hAnsi="微软雅黑" w:eastAsia="微软雅黑" w:cs="微软雅黑"/>
          <w:spacing w:val="-5"/>
          <w:sz w:val="24"/>
          <w:szCs w:val="24"/>
        </w:rPr>
        <w:t>效。代理人办理质疑事务时，  还应当提交授权委托书，授权委</w:t>
      </w:r>
      <w:r>
        <w:rPr>
          <w:rFonts w:ascii="微软雅黑" w:hAnsi="微软雅黑" w:eastAsia="微软雅黑" w:cs="微软雅黑"/>
          <w:spacing w:val="-6"/>
          <w:sz w:val="24"/>
          <w:szCs w:val="24"/>
        </w:rPr>
        <w:t>托书应当载明代理的</w:t>
      </w:r>
      <w:r>
        <w:rPr>
          <w:rFonts w:ascii="微软雅黑" w:hAnsi="微软雅黑" w:eastAsia="微软雅黑" w:cs="微软雅黑"/>
          <w:spacing w:val="-5"/>
          <w:sz w:val="24"/>
          <w:szCs w:val="24"/>
        </w:rPr>
        <w:t>具</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体权限和事项。否则采购人或者采购代理机构不予受理。</w:t>
      </w:r>
    </w:p>
    <w:p w14:paraId="4083BB26">
      <w:pPr>
        <w:spacing w:before="145" w:line="231" w:lineRule="auto"/>
        <w:ind w:left="30" w:firstLine="461"/>
        <w:rPr>
          <w:rFonts w:ascii="微软雅黑" w:hAnsi="微软雅黑" w:eastAsia="微软雅黑" w:cs="微软雅黑"/>
          <w:sz w:val="24"/>
          <w:szCs w:val="24"/>
        </w:rPr>
      </w:pPr>
      <w:r>
        <w:rPr>
          <w:rFonts w:ascii="微软雅黑" w:hAnsi="微软雅黑" w:eastAsia="微软雅黑" w:cs="微软雅黑"/>
          <w:spacing w:val="-4"/>
          <w:sz w:val="24"/>
          <w:szCs w:val="24"/>
        </w:rPr>
        <w:t>19.4 除书面形式外，其他任何方式的质疑，采购人或者采购代理机构均不予接受和</w:t>
      </w:r>
      <w:r>
        <w:rPr>
          <w:rFonts w:ascii="微软雅黑" w:hAnsi="微软雅黑" w:eastAsia="微软雅黑" w:cs="微软雅黑"/>
          <w:spacing w:val="7"/>
          <w:sz w:val="24"/>
          <w:szCs w:val="24"/>
        </w:rPr>
        <w:t xml:space="preserve"> </w:t>
      </w:r>
      <w:r>
        <w:rPr>
          <w:rFonts w:ascii="微软雅黑" w:hAnsi="微软雅黑" w:eastAsia="微软雅黑" w:cs="微软雅黑"/>
          <w:spacing w:val="-18"/>
          <w:sz w:val="24"/>
          <w:szCs w:val="24"/>
        </w:rPr>
        <w:t>回复</w:t>
      </w:r>
      <w:r>
        <w:rPr>
          <w:rFonts w:hint="eastAsia" w:ascii="微软雅黑" w:hAnsi="微软雅黑" w:eastAsia="微软雅黑" w:cs="微软雅黑"/>
          <w:spacing w:val="-18"/>
          <w:sz w:val="24"/>
          <w:szCs w:val="24"/>
          <w:lang w:eastAsia="zh-CN"/>
        </w:rPr>
        <w:t>。</w:t>
      </w:r>
    </w:p>
    <w:p w14:paraId="2A267420">
      <w:pPr>
        <w:spacing w:before="103" w:line="230" w:lineRule="auto"/>
        <w:ind w:left="5" w:right="110" w:firstLine="485"/>
        <w:rPr>
          <w:rFonts w:ascii="微软雅黑" w:hAnsi="微软雅黑" w:eastAsia="微软雅黑" w:cs="微软雅黑"/>
          <w:sz w:val="24"/>
          <w:szCs w:val="24"/>
        </w:rPr>
      </w:pPr>
      <w:r>
        <w:rPr>
          <w:rFonts w:ascii="微软雅黑" w:hAnsi="微软雅黑" w:eastAsia="微软雅黑" w:cs="微软雅黑"/>
          <w:spacing w:val="-5"/>
          <w:sz w:val="24"/>
          <w:szCs w:val="24"/>
        </w:rPr>
        <w:t>19.5 采购人或者采购代理机构在收到质疑书后 7 个工作日内做出书面答复，并以书</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面形式通知质疑人和其他有关供应商，但答复不得涉及商业秘密。</w:t>
      </w:r>
    </w:p>
    <w:p w14:paraId="333F7612">
      <w:pPr>
        <w:spacing w:before="146" w:line="230" w:lineRule="auto"/>
        <w:ind w:right="110" w:firstLine="491"/>
        <w:rPr>
          <w:rFonts w:ascii="微软雅黑" w:hAnsi="微软雅黑" w:eastAsia="微软雅黑" w:cs="微软雅黑"/>
          <w:sz w:val="24"/>
          <w:szCs w:val="24"/>
        </w:rPr>
      </w:pPr>
      <w:r>
        <w:rPr>
          <w:rFonts w:ascii="微软雅黑" w:hAnsi="微软雅黑" w:eastAsia="微软雅黑" w:cs="微软雅黑"/>
          <w:spacing w:val="-4"/>
          <w:sz w:val="24"/>
          <w:szCs w:val="24"/>
        </w:rPr>
        <w:t>19.6 质疑人对采购人、采购代理机构的答复不满意或者采购人、采购代理机构未在</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规定的时间内做出答复的，可以在答复期满后 15 个工作日内向同级监管部门投诉。</w:t>
      </w:r>
    </w:p>
    <w:p w14:paraId="1C297CF2">
      <w:pPr>
        <w:spacing w:before="204" w:line="189" w:lineRule="auto"/>
        <w:ind w:left="558"/>
        <w:rPr>
          <w:rFonts w:ascii="微软雅黑" w:hAnsi="微软雅黑" w:eastAsia="微软雅黑" w:cs="微软雅黑"/>
          <w:sz w:val="28"/>
          <w:szCs w:val="28"/>
        </w:rPr>
      </w:pPr>
      <w:r>
        <w:rPr>
          <w:rFonts w:ascii="微软雅黑" w:hAnsi="微软雅黑" w:eastAsia="微软雅黑" w:cs="微软雅黑"/>
          <w:spacing w:val="3"/>
          <w:sz w:val="28"/>
          <w:szCs w:val="28"/>
        </w:rPr>
        <w:t>20.投诉</w:t>
      </w:r>
    </w:p>
    <w:p w14:paraId="5E96BFEF">
      <w:pPr>
        <w:spacing w:before="190" w:line="251" w:lineRule="auto"/>
        <w:ind w:firstLine="475"/>
        <w:rPr>
          <w:rFonts w:ascii="微软雅黑" w:hAnsi="微软雅黑" w:eastAsia="微软雅黑" w:cs="微软雅黑"/>
          <w:sz w:val="24"/>
          <w:szCs w:val="24"/>
        </w:rPr>
      </w:pPr>
      <w:r>
        <w:rPr>
          <w:rFonts w:ascii="微软雅黑" w:hAnsi="微软雅黑" w:eastAsia="微软雅黑" w:cs="微软雅黑"/>
          <w:spacing w:val="-7"/>
          <w:sz w:val="24"/>
          <w:szCs w:val="24"/>
        </w:rPr>
        <w:t>20.1 按照《中华人民共和国政府采购法》、财政部《政府采购供应商投诉处理办法》</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（财政部令第 94 号）文件以及相关的法律、法规及规定，</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质疑人对采购人、采购代理</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机构的答复不满意或者采购人、采购代理机构未在规定的时间内做出答复的</w:t>
      </w:r>
      <w:r>
        <w:rPr>
          <w:rFonts w:ascii="微软雅黑" w:hAnsi="微软雅黑" w:eastAsia="微软雅黑" w:cs="微软雅黑"/>
          <w:spacing w:val="-6"/>
          <w:sz w:val="24"/>
          <w:szCs w:val="24"/>
        </w:rPr>
        <w:t>，</w:t>
      </w:r>
      <w:r>
        <w:rPr>
          <w:rFonts w:ascii="微软雅黑" w:hAnsi="微软雅黑" w:eastAsia="微软雅黑" w:cs="微软雅黑"/>
          <w:spacing w:val="57"/>
          <w:sz w:val="24"/>
          <w:szCs w:val="24"/>
        </w:rPr>
        <w:t xml:space="preserve"> </w:t>
      </w:r>
      <w:r>
        <w:rPr>
          <w:rFonts w:ascii="微软雅黑" w:hAnsi="微软雅黑" w:eastAsia="微软雅黑" w:cs="微软雅黑"/>
          <w:spacing w:val="-6"/>
          <w:sz w:val="24"/>
          <w:szCs w:val="24"/>
        </w:rPr>
        <w:t>可以在答</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复期满后 15 个工作日内向同级监管部门投诉。</w:t>
      </w:r>
    </w:p>
    <w:p w14:paraId="1D25701C">
      <w:pPr>
        <w:spacing w:before="146" w:line="188" w:lineRule="auto"/>
        <w:ind w:left="476"/>
        <w:rPr>
          <w:rFonts w:ascii="微软雅黑" w:hAnsi="微软雅黑" w:eastAsia="微软雅黑" w:cs="微软雅黑"/>
          <w:sz w:val="24"/>
          <w:szCs w:val="24"/>
        </w:rPr>
      </w:pPr>
      <w:r>
        <w:rPr>
          <w:rFonts w:ascii="微软雅黑" w:hAnsi="微软雅黑" w:eastAsia="微软雅黑" w:cs="微软雅黑"/>
          <w:spacing w:val="-4"/>
          <w:sz w:val="24"/>
          <w:szCs w:val="24"/>
        </w:rPr>
        <w:t>20.2 投诉人提起投诉应符合下列条件：</w:t>
      </w:r>
    </w:p>
    <w:p w14:paraId="10E746A8">
      <w:pPr>
        <w:spacing w:before="145" w:line="188" w:lineRule="auto"/>
        <w:ind w:left="476"/>
        <w:rPr>
          <w:rFonts w:ascii="微软雅黑" w:hAnsi="微软雅黑" w:eastAsia="微软雅黑" w:cs="微软雅黑"/>
          <w:sz w:val="24"/>
          <w:szCs w:val="24"/>
        </w:rPr>
      </w:pPr>
      <w:r>
        <w:rPr>
          <w:rFonts w:ascii="微软雅黑" w:hAnsi="微软雅黑" w:eastAsia="微软雅黑" w:cs="微软雅黑"/>
          <w:spacing w:val="-1"/>
          <w:sz w:val="24"/>
          <w:szCs w:val="24"/>
        </w:rPr>
        <w:t>20.2.1 投诉人是参与所投诉政府采购活动的</w:t>
      </w:r>
      <w:r>
        <w:rPr>
          <w:rFonts w:ascii="微软雅黑" w:hAnsi="微软雅黑" w:eastAsia="微软雅黑" w:cs="微软雅黑"/>
          <w:spacing w:val="-2"/>
          <w:sz w:val="24"/>
          <w:szCs w:val="24"/>
        </w:rPr>
        <w:t>供应商；</w:t>
      </w:r>
    </w:p>
    <w:p w14:paraId="0D875B32">
      <w:pPr>
        <w:spacing w:before="145" w:line="188" w:lineRule="auto"/>
        <w:ind w:left="476"/>
        <w:rPr>
          <w:rFonts w:ascii="微软雅黑" w:hAnsi="微软雅黑" w:eastAsia="微软雅黑" w:cs="微软雅黑"/>
          <w:sz w:val="24"/>
          <w:szCs w:val="24"/>
        </w:rPr>
      </w:pPr>
      <w:r>
        <w:rPr>
          <w:rFonts w:ascii="微软雅黑" w:hAnsi="微软雅黑" w:eastAsia="微软雅黑" w:cs="微软雅黑"/>
          <w:spacing w:val="-2"/>
          <w:sz w:val="24"/>
          <w:szCs w:val="24"/>
        </w:rPr>
        <w:t>20.2.2 提起投诉前已依法进行质疑；</w:t>
      </w:r>
    </w:p>
    <w:p w14:paraId="34C1BA45">
      <w:pPr>
        <w:spacing w:before="146" w:line="228" w:lineRule="auto"/>
        <w:ind w:left="6" w:right="171" w:firstLine="469"/>
        <w:rPr>
          <w:rFonts w:ascii="微软雅黑" w:hAnsi="微软雅黑" w:eastAsia="微软雅黑" w:cs="微软雅黑"/>
          <w:sz w:val="24"/>
          <w:szCs w:val="24"/>
        </w:rPr>
      </w:pPr>
      <w:r>
        <w:rPr>
          <w:rFonts w:ascii="微软雅黑" w:hAnsi="微软雅黑" w:eastAsia="微软雅黑" w:cs="微软雅黑"/>
          <w:spacing w:val="-1"/>
          <w:sz w:val="24"/>
          <w:szCs w:val="24"/>
        </w:rPr>
        <w:t>20.2.3 投诉书内容符合财政部《政府采购供应商投诉处理办法》（财政部令第 94</w:t>
      </w:r>
      <w:r>
        <w:rPr>
          <w:rFonts w:ascii="微软雅黑" w:hAnsi="微软雅黑" w:eastAsia="微软雅黑" w:cs="微软雅黑"/>
          <w:spacing w:val="16"/>
          <w:sz w:val="24"/>
          <w:szCs w:val="24"/>
        </w:rPr>
        <w:t xml:space="preserve"> </w:t>
      </w:r>
      <w:r>
        <w:rPr>
          <w:rFonts w:ascii="微软雅黑" w:hAnsi="微软雅黑" w:eastAsia="微软雅黑" w:cs="微软雅黑"/>
          <w:spacing w:val="-12"/>
          <w:sz w:val="24"/>
          <w:szCs w:val="24"/>
        </w:rPr>
        <w:t>号）规定；</w:t>
      </w:r>
    </w:p>
    <w:p w14:paraId="310B4432">
      <w:pPr>
        <w:spacing w:before="153" w:line="188" w:lineRule="auto"/>
        <w:ind w:left="476"/>
        <w:rPr>
          <w:rFonts w:ascii="微软雅黑" w:hAnsi="微软雅黑" w:eastAsia="微软雅黑" w:cs="微软雅黑"/>
          <w:sz w:val="24"/>
          <w:szCs w:val="24"/>
        </w:rPr>
      </w:pPr>
      <w:r>
        <w:rPr>
          <w:rFonts w:ascii="微软雅黑" w:hAnsi="微软雅黑" w:eastAsia="微软雅黑" w:cs="微软雅黑"/>
          <w:spacing w:val="-2"/>
          <w:sz w:val="24"/>
          <w:szCs w:val="24"/>
        </w:rPr>
        <w:t>20.2.4 在投诉有效期限内提起投诉；</w:t>
      </w:r>
    </w:p>
    <w:p w14:paraId="5327D61F">
      <w:pPr>
        <w:spacing w:before="146" w:line="188" w:lineRule="auto"/>
        <w:ind w:left="476"/>
        <w:rPr>
          <w:rFonts w:ascii="微软雅黑" w:hAnsi="微软雅黑" w:eastAsia="微软雅黑" w:cs="微软雅黑"/>
          <w:sz w:val="24"/>
          <w:szCs w:val="24"/>
        </w:rPr>
      </w:pPr>
      <w:r>
        <w:rPr>
          <w:rFonts w:ascii="微软雅黑" w:hAnsi="微软雅黑" w:eastAsia="微软雅黑" w:cs="微软雅黑"/>
          <w:spacing w:val="-2"/>
          <w:sz w:val="24"/>
          <w:szCs w:val="24"/>
        </w:rPr>
        <w:t>20.2.5 属于本财政部门管辖；</w:t>
      </w:r>
    </w:p>
    <w:p w14:paraId="26B3B51E">
      <w:pPr>
        <w:spacing w:before="146" w:line="187" w:lineRule="auto"/>
        <w:ind w:left="476"/>
        <w:rPr>
          <w:rFonts w:ascii="微软雅黑" w:hAnsi="微软雅黑" w:eastAsia="微软雅黑" w:cs="微软雅黑"/>
          <w:sz w:val="24"/>
          <w:szCs w:val="24"/>
        </w:rPr>
      </w:pPr>
      <w:r>
        <w:rPr>
          <w:rFonts w:ascii="微软雅黑" w:hAnsi="微软雅黑" w:eastAsia="微软雅黑" w:cs="微软雅黑"/>
          <w:spacing w:val="-3"/>
          <w:sz w:val="24"/>
          <w:szCs w:val="24"/>
        </w:rPr>
        <w:t>20.2.6</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同一投诉事项未经财政部门投诉处理；</w:t>
      </w:r>
    </w:p>
    <w:p w14:paraId="4FCE5555">
      <w:pPr>
        <w:spacing w:before="147" w:line="188" w:lineRule="auto"/>
        <w:ind w:left="476"/>
        <w:rPr>
          <w:rFonts w:ascii="微软雅黑" w:hAnsi="微软雅黑" w:eastAsia="微软雅黑" w:cs="微软雅黑"/>
          <w:sz w:val="24"/>
          <w:szCs w:val="24"/>
        </w:rPr>
      </w:pPr>
      <w:r>
        <w:rPr>
          <w:rFonts w:ascii="微软雅黑" w:hAnsi="微软雅黑" w:eastAsia="微软雅黑" w:cs="微软雅黑"/>
          <w:spacing w:val="-1"/>
          <w:sz w:val="24"/>
          <w:szCs w:val="24"/>
        </w:rPr>
        <w:t>20.2.7 法律法规规定的其他条件。</w:t>
      </w:r>
    </w:p>
    <w:p w14:paraId="3118E3B3">
      <w:pPr>
        <w:spacing w:before="145" w:line="230" w:lineRule="auto"/>
        <w:ind w:right="110" w:firstLine="475"/>
        <w:rPr>
          <w:rFonts w:ascii="微软雅黑" w:hAnsi="微软雅黑" w:eastAsia="微软雅黑" w:cs="微软雅黑"/>
          <w:sz w:val="24"/>
          <w:szCs w:val="24"/>
        </w:rPr>
      </w:pPr>
      <w:r>
        <w:rPr>
          <w:rFonts w:ascii="微软雅黑" w:hAnsi="微软雅黑" w:eastAsia="微软雅黑" w:cs="微软雅黑"/>
          <w:spacing w:val="-3"/>
          <w:sz w:val="24"/>
          <w:szCs w:val="24"/>
        </w:rPr>
        <w:t>20.3 投诉人投诉时，应当提交投诉书，并按</w:t>
      </w:r>
      <w:r>
        <w:rPr>
          <w:rFonts w:ascii="微软雅黑" w:hAnsi="微软雅黑" w:eastAsia="微软雅黑" w:cs="微软雅黑"/>
          <w:spacing w:val="-4"/>
          <w:sz w:val="24"/>
          <w:szCs w:val="24"/>
        </w:rPr>
        <w:t>照被投诉采购人、采购代理机构和与投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诉事项有关的供应商数量提供投诉书的副本。</w:t>
      </w:r>
    </w:p>
    <w:p w14:paraId="34A8E455">
      <w:pPr>
        <w:spacing w:before="147" w:line="188" w:lineRule="auto"/>
        <w:ind w:left="476"/>
        <w:rPr>
          <w:rFonts w:ascii="微软雅黑" w:hAnsi="微软雅黑" w:eastAsia="微软雅黑" w:cs="微软雅黑"/>
          <w:sz w:val="24"/>
          <w:szCs w:val="24"/>
        </w:rPr>
      </w:pPr>
      <w:r>
        <w:rPr>
          <w:rFonts w:ascii="微软雅黑" w:hAnsi="微软雅黑" w:eastAsia="微软雅黑" w:cs="微软雅黑"/>
          <w:spacing w:val="-4"/>
          <w:sz w:val="24"/>
          <w:szCs w:val="24"/>
        </w:rPr>
        <w:t>20.4 投诉书应当包括以下主要内容：</w:t>
      </w:r>
    </w:p>
    <w:p w14:paraId="2A0BC074">
      <w:pPr>
        <w:spacing w:before="145" w:line="188" w:lineRule="auto"/>
        <w:ind w:left="476"/>
        <w:rPr>
          <w:rFonts w:ascii="微软雅黑" w:hAnsi="微软雅黑" w:eastAsia="微软雅黑" w:cs="微软雅黑"/>
          <w:sz w:val="24"/>
          <w:szCs w:val="24"/>
        </w:rPr>
      </w:pPr>
      <w:r>
        <w:rPr>
          <w:rFonts w:ascii="微软雅黑" w:hAnsi="微软雅黑" w:eastAsia="微软雅黑" w:cs="微软雅黑"/>
          <w:spacing w:val="-1"/>
          <w:sz w:val="24"/>
          <w:szCs w:val="24"/>
        </w:rPr>
        <w:t>20.4.1 投诉人和被投诉人的名称、地址</w:t>
      </w:r>
      <w:r>
        <w:rPr>
          <w:rFonts w:ascii="微软雅黑" w:hAnsi="微软雅黑" w:eastAsia="微软雅黑" w:cs="微软雅黑"/>
          <w:spacing w:val="-2"/>
          <w:sz w:val="24"/>
          <w:szCs w:val="24"/>
        </w:rPr>
        <w:t>、电话等；</w:t>
      </w:r>
    </w:p>
    <w:p w14:paraId="481169FE">
      <w:pPr>
        <w:spacing w:before="146" w:line="188" w:lineRule="auto"/>
        <w:ind w:left="476"/>
        <w:rPr>
          <w:rFonts w:ascii="微软雅黑" w:hAnsi="微软雅黑" w:eastAsia="微软雅黑" w:cs="微软雅黑"/>
          <w:sz w:val="24"/>
          <w:szCs w:val="24"/>
        </w:rPr>
      </w:pPr>
      <w:r>
        <w:rPr>
          <w:rFonts w:ascii="微软雅黑" w:hAnsi="微软雅黑" w:eastAsia="微软雅黑" w:cs="微软雅黑"/>
          <w:spacing w:val="-2"/>
          <w:sz w:val="24"/>
          <w:szCs w:val="24"/>
        </w:rPr>
        <w:t>20.4.2 具体的投诉事宜以及事实依据；</w:t>
      </w:r>
    </w:p>
    <w:p w14:paraId="1D0FD7C0">
      <w:pPr>
        <w:spacing w:before="145" w:line="188" w:lineRule="auto"/>
        <w:ind w:left="476"/>
        <w:rPr>
          <w:rFonts w:ascii="微软雅黑" w:hAnsi="微软雅黑" w:eastAsia="微软雅黑" w:cs="微软雅黑"/>
          <w:sz w:val="24"/>
          <w:szCs w:val="24"/>
        </w:rPr>
      </w:pPr>
      <w:r>
        <w:rPr>
          <w:rFonts w:ascii="微软雅黑" w:hAnsi="微软雅黑" w:eastAsia="微软雅黑" w:cs="微软雅黑"/>
          <w:spacing w:val="-1"/>
          <w:sz w:val="24"/>
          <w:szCs w:val="24"/>
        </w:rPr>
        <w:t>20.4.3 质疑书和质疑答复情况以及相关</w:t>
      </w:r>
      <w:r>
        <w:rPr>
          <w:rFonts w:ascii="微软雅黑" w:hAnsi="微软雅黑" w:eastAsia="微软雅黑" w:cs="微软雅黑"/>
          <w:spacing w:val="-2"/>
          <w:sz w:val="24"/>
          <w:szCs w:val="24"/>
        </w:rPr>
        <w:t>证明材料；</w:t>
      </w:r>
    </w:p>
    <w:p w14:paraId="1C17206E">
      <w:pPr>
        <w:spacing w:before="145" w:line="188" w:lineRule="auto"/>
        <w:ind w:left="476"/>
        <w:rPr>
          <w:rFonts w:ascii="微软雅黑" w:hAnsi="微软雅黑" w:eastAsia="微软雅黑" w:cs="微软雅黑"/>
          <w:sz w:val="24"/>
          <w:szCs w:val="24"/>
        </w:rPr>
      </w:pPr>
      <w:r>
        <w:rPr>
          <w:rFonts w:ascii="微软雅黑" w:hAnsi="微软雅黑" w:eastAsia="微软雅黑" w:cs="微软雅黑"/>
          <w:spacing w:val="-1"/>
          <w:sz w:val="24"/>
          <w:szCs w:val="24"/>
        </w:rPr>
        <w:t>20.4.4 提起投诉的日期。</w:t>
      </w:r>
    </w:p>
    <w:p w14:paraId="422AB133">
      <w:pPr>
        <w:spacing w:before="147" w:line="230" w:lineRule="auto"/>
        <w:ind w:left="1" w:right="110" w:firstLine="474"/>
        <w:rPr>
          <w:rFonts w:ascii="微软雅黑" w:hAnsi="微软雅黑" w:eastAsia="微软雅黑" w:cs="微软雅黑"/>
          <w:sz w:val="24"/>
          <w:szCs w:val="24"/>
        </w:rPr>
      </w:pPr>
      <w:r>
        <w:rPr>
          <w:rFonts w:ascii="微软雅黑" w:hAnsi="微软雅黑" w:eastAsia="微软雅黑" w:cs="微软雅黑"/>
          <w:spacing w:val="-3"/>
          <w:sz w:val="24"/>
          <w:szCs w:val="24"/>
        </w:rPr>
        <w:t>20.5 投诉书应当署名。投诉人为自然人的，</w:t>
      </w:r>
      <w:r>
        <w:rPr>
          <w:rFonts w:ascii="微软雅黑" w:hAnsi="微软雅黑" w:eastAsia="微软雅黑" w:cs="微软雅黑"/>
          <w:spacing w:val="-4"/>
          <w:sz w:val="24"/>
          <w:szCs w:val="24"/>
        </w:rPr>
        <w:t>应当由本人签字；投诉人为法人或者其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他组织的，应当由法定代表人或者主要负责人签字盖章并加盖公章。</w:t>
      </w:r>
    </w:p>
    <w:p w14:paraId="14E2DE97">
      <w:pPr>
        <w:pStyle w:val="5"/>
        <w:spacing w:line="256" w:lineRule="auto"/>
        <w:ind w:firstLine="460" w:firstLineChars="200"/>
        <w:rPr>
          <w:rFonts w:ascii="微软雅黑" w:hAnsi="微软雅黑" w:eastAsia="微软雅黑" w:cs="微软雅黑"/>
          <w:sz w:val="24"/>
          <w:szCs w:val="24"/>
        </w:rPr>
      </w:pPr>
      <w:r>
        <w:rPr>
          <w:rFonts w:ascii="微软雅黑" w:hAnsi="微软雅黑" w:eastAsia="微软雅黑" w:cs="微软雅黑"/>
          <w:spacing w:val="-5"/>
          <w:sz w:val="24"/>
          <w:szCs w:val="24"/>
        </w:rPr>
        <w:t>20.6 投诉人可以委托代理人办理投诉事务。代理人办理投诉事务时， 除</w:t>
      </w:r>
      <w:r>
        <w:rPr>
          <w:rFonts w:ascii="微软雅黑" w:hAnsi="微软雅黑" w:eastAsia="微软雅黑" w:cs="微软雅黑"/>
          <w:spacing w:val="-6"/>
          <w:sz w:val="24"/>
          <w:szCs w:val="24"/>
        </w:rPr>
        <w:t>提交投诉书</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外，还应当向同级监管部门提交投诉人的授权委托书，授权委托书应当载明委托代理的</w:t>
      </w:r>
      <w:r>
        <w:rPr>
          <w:rFonts w:ascii="微软雅黑" w:hAnsi="微软雅黑" w:eastAsia="微软雅黑" w:cs="微软雅黑"/>
          <w:spacing w:val="-6"/>
          <w:sz w:val="24"/>
          <w:szCs w:val="24"/>
        </w:rPr>
        <w:t>具体权限和事项。</w:t>
      </w:r>
    </w:p>
    <w:p w14:paraId="39708ACD">
      <w:pPr>
        <w:spacing w:before="145" w:line="273" w:lineRule="auto"/>
        <w:ind w:left="553" w:right="2152" w:hanging="81"/>
        <w:rPr>
          <w:rFonts w:ascii="微软雅黑" w:hAnsi="微软雅黑" w:eastAsia="微软雅黑" w:cs="微软雅黑"/>
          <w:spacing w:val="4"/>
          <w:sz w:val="24"/>
          <w:szCs w:val="24"/>
        </w:rPr>
      </w:pPr>
      <w:r>
        <w:rPr>
          <w:rFonts w:ascii="微软雅黑" w:hAnsi="微软雅黑" w:eastAsia="微软雅黑" w:cs="微软雅黑"/>
          <w:spacing w:val="-2"/>
          <w:sz w:val="24"/>
          <w:szCs w:val="24"/>
        </w:rPr>
        <w:t>20.7 投诉人不符合上述规定提起的投诉，监管部门不予受理。</w:t>
      </w:r>
      <w:r>
        <w:rPr>
          <w:rFonts w:ascii="微软雅黑" w:hAnsi="微软雅黑" w:eastAsia="微软雅黑" w:cs="微软雅黑"/>
          <w:spacing w:val="4"/>
          <w:sz w:val="24"/>
          <w:szCs w:val="24"/>
        </w:rPr>
        <w:t xml:space="preserve"> </w:t>
      </w:r>
    </w:p>
    <w:p w14:paraId="06040BD1">
      <w:pPr>
        <w:spacing w:before="145" w:line="273" w:lineRule="auto"/>
        <w:ind w:left="553" w:right="2152" w:hanging="81"/>
        <w:rPr>
          <w:rFonts w:ascii="微软雅黑" w:hAnsi="微软雅黑" w:eastAsia="微软雅黑" w:cs="微软雅黑"/>
          <w:sz w:val="28"/>
          <w:szCs w:val="28"/>
        </w:rPr>
      </w:pPr>
      <w:r>
        <w:rPr>
          <w:rFonts w:ascii="微软雅黑" w:hAnsi="微软雅黑" w:eastAsia="微软雅黑" w:cs="微软雅黑"/>
          <w:spacing w:val="1"/>
          <w:sz w:val="28"/>
          <w:szCs w:val="28"/>
        </w:rPr>
        <w:t>21.其他需补充的内容</w:t>
      </w:r>
    </w:p>
    <w:p w14:paraId="7900AD49">
      <w:pPr>
        <w:spacing w:before="1" w:line="187" w:lineRule="auto"/>
        <w:ind w:left="239"/>
        <w:rPr>
          <w:rFonts w:ascii="微软雅黑" w:hAnsi="微软雅黑" w:eastAsia="微软雅黑" w:cs="微软雅黑"/>
          <w:sz w:val="24"/>
          <w:szCs w:val="24"/>
        </w:rPr>
      </w:pPr>
      <w:r>
        <w:rPr>
          <w:rFonts w:ascii="微软雅黑" w:hAnsi="微软雅黑" w:eastAsia="微软雅黑" w:cs="微软雅黑"/>
          <w:spacing w:val="-3"/>
          <w:sz w:val="24"/>
          <w:szCs w:val="24"/>
        </w:rPr>
        <w:t>其他需补充的内容：见供应商须知前附表。</w:t>
      </w:r>
    </w:p>
    <w:p w14:paraId="7B27C008">
      <w:pPr>
        <w:pStyle w:val="5"/>
        <w:spacing w:line="243" w:lineRule="auto"/>
      </w:pPr>
    </w:p>
    <w:p w14:paraId="088B4528">
      <w:pPr>
        <w:rPr>
          <w:rFonts w:ascii="微软雅黑" w:hAnsi="微软雅黑" w:eastAsia="微软雅黑" w:cs="微软雅黑"/>
          <w:spacing w:val="-6"/>
          <w:sz w:val="36"/>
          <w:szCs w:val="36"/>
        </w:rPr>
      </w:pPr>
      <w:r>
        <w:rPr>
          <w:rFonts w:ascii="微软雅黑" w:hAnsi="微软雅黑" w:eastAsia="微软雅黑" w:cs="微软雅黑"/>
          <w:spacing w:val="-6"/>
          <w:sz w:val="36"/>
          <w:szCs w:val="36"/>
        </w:rPr>
        <w:br w:type="page"/>
      </w:r>
    </w:p>
    <w:p w14:paraId="435E2546">
      <w:pPr>
        <w:spacing w:before="154" w:line="188" w:lineRule="auto"/>
        <w:ind w:left="3828"/>
        <w:rPr>
          <w:rFonts w:ascii="微软雅黑" w:hAnsi="微软雅黑" w:eastAsia="微软雅黑" w:cs="微软雅黑"/>
          <w:sz w:val="36"/>
          <w:szCs w:val="36"/>
        </w:rPr>
      </w:pPr>
      <w:r>
        <w:rPr>
          <w:rFonts w:ascii="微软雅黑" w:hAnsi="微软雅黑" w:eastAsia="微软雅黑" w:cs="微软雅黑"/>
          <w:spacing w:val="-6"/>
          <w:sz w:val="36"/>
          <w:szCs w:val="36"/>
        </w:rPr>
        <w:t>质疑函范本</w:t>
      </w:r>
    </w:p>
    <w:p w14:paraId="79809E61">
      <w:pPr>
        <w:numPr>
          <w:ilvl w:val="0"/>
          <w:numId w:val="3"/>
        </w:numPr>
        <w:spacing w:before="42" w:line="182" w:lineRule="auto"/>
        <w:ind w:left="241" w:right="6285" w:hanging="1"/>
        <w:rPr>
          <w:rFonts w:ascii="微软雅黑" w:hAnsi="微软雅黑" w:eastAsia="微软雅黑" w:cs="微软雅黑"/>
          <w:spacing w:val="9"/>
          <w:sz w:val="24"/>
          <w:szCs w:val="24"/>
        </w:rPr>
      </w:pPr>
      <w:r>
        <w:rPr>
          <w:rFonts w:ascii="微软雅黑" w:hAnsi="微软雅黑" w:eastAsia="微软雅黑" w:cs="微软雅黑"/>
          <w:spacing w:val="-5"/>
          <w:sz w:val="24"/>
          <w:szCs w:val="24"/>
        </w:rPr>
        <w:t>质疑供应商基本信息</w:t>
      </w:r>
      <w:r>
        <w:rPr>
          <w:rFonts w:ascii="微软雅黑" w:hAnsi="微软雅黑" w:eastAsia="微软雅黑" w:cs="微软雅黑"/>
          <w:spacing w:val="9"/>
          <w:sz w:val="24"/>
          <w:szCs w:val="24"/>
        </w:rPr>
        <w:t xml:space="preserve"> </w:t>
      </w:r>
    </w:p>
    <w:p w14:paraId="7EBEA7B9">
      <w:pPr>
        <w:numPr>
          <w:ilvl w:val="0"/>
          <w:numId w:val="0"/>
        </w:numPr>
        <w:spacing w:before="42" w:line="182" w:lineRule="auto"/>
        <w:ind w:left="240" w:leftChars="0" w:right="6285" w:rightChars="0"/>
        <w:rPr>
          <w:rFonts w:ascii="微软雅黑" w:hAnsi="微软雅黑" w:eastAsia="微软雅黑" w:cs="微软雅黑"/>
          <w:sz w:val="24"/>
          <w:szCs w:val="24"/>
        </w:rPr>
      </w:pPr>
      <w:r>
        <w:rPr>
          <w:rFonts w:ascii="微软雅黑" w:hAnsi="微软雅黑" w:eastAsia="微软雅黑" w:cs="微软雅黑"/>
          <w:spacing w:val="-11"/>
          <w:sz w:val="24"/>
          <w:szCs w:val="24"/>
        </w:rPr>
        <w:t>质疑供应商：</w:t>
      </w:r>
    </w:p>
    <w:p w14:paraId="2DA7D19F">
      <w:pPr>
        <w:spacing w:before="1" w:line="181" w:lineRule="auto"/>
        <w:ind w:left="238"/>
        <w:rPr>
          <w:rFonts w:ascii="微软雅黑" w:hAnsi="微软雅黑" w:eastAsia="微软雅黑" w:cs="微软雅黑"/>
          <w:sz w:val="24"/>
          <w:szCs w:val="24"/>
        </w:rPr>
      </w:pPr>
      <w:r>
        <w:rPr>
          <w:rFonts w:ascii="微软雅黑" w:hAnsi="微软雅黑" w:eastAsia="微软雅黑" w:cs="微软雅黑"/>
          <w:spacing w:val="-4"/>
          <w:sz w:val="24"/>
          <w:szCs w:val="24"/>
        </w:rPr>
        <w:t xml:space="preserve">地址：                               </w:t>
      </w:r>
      <w:r>
        <w:rPr>
          <w:rFonts w:ascii="微软雅黑" w:hAnsi="微软雅黑" w:eastAsia="微软雅黑" w:cs="微软雅黑"/>
          <w:spacing w:val="-5"/>
          <w:sz w:val="24"/>
          <w:szCs w:val="24"/>
        </w:rPr>
        <w:t xml:space="preserve">                     邮编：</w:t>
      </w:r>
    </w:p>
    <w:p w14:paraId="1CB955DD">
      <w:pPr>
        <w:spacing w:before="2" w:line="181" w:lineRule="auto"/>
        <w:ind w:left="234"/>
        <w:rPr>
          <w:rFonts w:ascii="微软雅黑" w:hAnsi="微软雅黑" w:eastAsia="微软雅黑" w:cs="微软雅黑"/>
          <w:sz w:val="24"/>
          <w:szCs w:val="24"/>
        </w:rPr>
      </w:pPr>
      <w:r>
        <w:rPr>
          <w:rFonts w:ascii="微软雅黑" w:hAnsi="微软雅黑" w:eastAsia="微软雅黑" w:cs="微软雅黑"/>
          <w:spacing w:val="-3"/>
          <w:sz w:val="24"/>
          <w:szCs w:val="24"/>
        </w:rPr>
        <w:t>联系人：                                               联系电话：</w:t>
      </w:r>
    </w:p>
    <w:p w14:paraId="59E48395">
      <w:pPr>
        <w:spacing w:before="2" w:line="181" w:lineRule="auto"/>
        <w:ind w:left="234" w:right="7753" w:firstLine="2"/>
        <w:rPr>
          <w:rFonts w:ascii="微软雅黑" w:hAnsi="微软雅黑" w:eastAsia="微软雅黑" w:cs="微软雅黑"/>
          <w:spacing w:val="-14"/>
          <w:sz w:val="24"/>
          <w:szCs w:val="24"/>
        </w:rPr>
      </w:pPr>
      <w:r>
        <w:rPr>
          <w:rFonts w:ascii="微软雅黑" w:hAnsi="微软雅黑" w:eastAsia="微软雅黑" w:cs="微软雅黑"/>
          <w:spacing w:val="-14"/>
          <w:sz w:val="24"/>
          <w:szCs w:val="24"/>
        </w:rPr>
        <w:t>授权代表：</w:t>
      </w:r>
    </w:p>
    <w:p w14:paraId="7340A80F">
      <w:pPr>
        <w:spacing w:before="2" w:line="181" w:lineRule="auto"/>
        <w:ind w:left="234" w:right="7753" w:firstLine="2"/>
        <w:rPr>
          <w:rFonts w:ascii="微软雅黑" w:hAnsi="微软雅黑" w:eastAsia="微软雅黑" w:cs="微软雅黑"/>
          <w:sz w:val="24"/>
          <w:szCs w:val="24"/>
        </w:rPr>
      </w:pPr>
      <w:r>
        <w:rPr>
          <w:rFonts w:ascii="微软雅黑" w:hAnsi="微软雅黑" w:eastAsia="微软雅黑" w:cs="微软雅黑"/>
          <w:spacing w:val="-14"/>
          <w:sz w:val="24"/>
          <w:szCs w:val="24"/>
        </w:rPr>
        <w:t>联系电话：</w:t>
      </w:r>
    </w:p>
    <w:p w14:paraId="22CDFC06">
      <w:pPr>
        <w:spacing w:before="2" w:line="181" w:lineRule="auto"/>
        <w:ind w:left="238"/>
        <w:rPr>
          <w:rFonts w:ascii="微软雅黑" w:hAnsi="微软雅黑" w:eastAsia="微软雅黑" w:cs="微软雅黑"/>
          <w:sz w:val="24"/>
          <w:szCs w:val="24"/>
        </w:rPr>
      </w:pPr>
      <w:r>
        <w:rPr>
          <w:rFonts w:ascii="微软雅黑" w:hAnsi="微软雅黑" w:eastAsia="微软雅黑" w:cs="微软雅黑"/>
          <w:spacing w:val="-4"/>
          <w:sz w:val="24"/>
          <w:szCs w:val="24"/>
        </w:rPr>
        <w:t xml:space="preserve">地址：                   </w:t>
      </w:r>
      <w:r>
        <w:rPr>
          <w:rFonts w:ascii="微软雅黑" w:hAnsi="微软雅黑" w:eastAsia="微软雅黑" w:cs="微软雅黑"/>
          <w:spacing w:val="-5"/>
          <w:sz w:val="24"/>
          <w:szCs w:val="24"/>
        </w:rPr>
        <w:t xml:space="preserve">                                   邮编：</w:t>
      </w:r>
    </w:p>
    <w:p w14:paraId="280B59F4">
      <w:pPr>
        <w:numPr>
          <w:ilvl w:val="0"/>
          <w:numId w:val="3"/>
        </w:numPr>
        <w:spacing w:before="3" w:line="181" w:lineRule="auto"/>
        <w:ind w:left="241" w:leftChars="0" w:right="6500" w:hanging="1" w:firstLineChars="0"/>
        <w:rPr>
          <w:rFonts w:ascii="微软雅黑" w:hAnsi="微软雅黑" w:eastAsia="微软雅黑" w:cs="微软雅黑"/>
          <w:spacing w:val="5"/>
          <w:sz w:val="24"/>
          <w:szCs w:val="24"/>
        </w:rPr>
      </w:pPr>
      <w:r>
        <w:rPr>
          <w:rFonts w:ascii="微软雅黑" w:hAnsi="微软雅黑" w:eastAsia="微软雅黑" w:cs="微软雅黑"/>
          <w:spacing w:val="-3"/>
          <w:sz w:val="24"/>
          <w:szCs w:val="24"/>
        </w:rPr>
        <w:t>质疑项目基本情况</w:t>
      </w:r>
      <w:r>
        <w:rPr>
          <w:rFonts w:ascii="微软雅黑" w:hAnsi="微软雅黑" w:eastAsia="微软雅黑" w:cs="微软雅黑"/>
          <w:spacing w:val="5"/>
          <w:sz w:val="24"/>
          <w:szCs w:val="24"/>
        </w:rPr>
        <w:t xml:space="preserve"> </w:t>
      </w:r>
    </w:p>
    <w:p w14:paraId="31627DB8">
      <w:pPr>
        <w:numPr>
          <w:ilvl w:val="0"/>
          <w:numId w:val="0"/>
        </w:numPr>
        <w:spacing w:before="3" w:line="181" w:lineRule="auto"/>
        <w:ind w:left="240" w:leftChars="0" w:right="6500" w:rightChars="0"/>
        <w:rPr>
          <w:rFonts w:ascii="微软雅黑" w:hAnsi="微软雅黑" w:eastAsia="微软雅黑" w:cs="微软雅黑"/>
          <w:sz w:val="24"/>
          <w:szCs w:val="24"/>
        </w:rPr>
      </w:pPr>
      <w:r>
        <w:rPr>
          <w:rFonts w:ascii="微软雅黑" w:hAnsi="微软雅黑" w:eastAsia="微软雅黑" w:cs="微软雅黑"/>
          <w:spacing w:val="-9"/>
          <w:sz w:val="24"/>
          <w:szCs w:val="24"/>
        </w:rPr>
        <w:t>质疑项目的名称：</w:t>
      </w:r>
    </w:p>
    <w:p w14:paraId="505D4DBD">
      <w:pPr>
        <w:spacing w:before="1" w:line="181" w:lineRule="auto"/>
        <w:ind w:left="242"/>
        <w:rPr>
          <w:rFonts w:ascii="微软雅黑" w:hAnsi="微软雅黑" w:eastAsia="微软雅黑" w:cs="微软雅黑"/>
          <w:sz w:val="24"/>
          <w:szCs w:val="24"/>
        </w:rPr>
      </w:pPr>
      <w:r>
        <w:rPr>
          <w:rFonts w:ascii="微软雅黑" w:hAnsi="微软雅黑" w:eastAsia="微软雅黑" w:cs="微软雅黑"/>
          <w:spacing w:val="-3"/>
          <w:sz w:val="24"/>
          <w:szCs w:val="24"/>
        </w:rPr>
        <w:t>质疑项目的编号：                                   包号：</w:t>
      </w:r>
    </w:p>
    <w:p w14:paraId="340D5662">
      <w:pPr>
        <w:spacing w:before="2" w:line="181" w:lineRule="auto"/>
        <w:ind w:left="239"/>
        <w:rPr>
          <w:rFonts w:ascii="微软雅黑" w:hAnsi="微软雅黑" w:eastAsia="微软雅黑" w:cs="微软雅黑"/>
          <w:sz w:val="24"/>
          <w:szCs w:val="24"/>
        </w:rPr>
      </w:pPr>
      <w:r>
        <w:rPr>
          <w:rFonts w:ascii="微软雅黑" w:hAnsi="微软雅黑" w:eastAsia="微软雅黑" w:cs="微软雅黑"/>
          <w:spacing w:val="-10"/>
          <w:sz w:val="24"/>
          <w:szCs w:val="24"/>
        </w:rPr>
        <w:t>采购人名称：</w:t>
      </w:r>
    </w:p>
    <w:p w14:paraId="3850FBDF">
      <w:pPr>
        <w:spacing w:before="1" w:line="181" w:lineRule="auto"/>
        <w:ind w:left="239"/>
        <w:rPr>
          <w:rFonts w:ascii="微软雅黑" w:hAnsi="微软雅黑" w:eastAsia="微软雅黑" w:cs="微软雅黑"/>
          <w:sz w:val="24"/>
          <w:szCs w:val="24"/>
        </w:rPr>
      </w:pPr>
      <w:r>
        <w:rPr>
          <w:rFonts w:ascii="微软雅黑" w:hAnsi="微软雅黑" w:eastAsia="微软雅黑" w:cs="微软雅黑"/>
          <w:spacing w:val="-8"/>
          <w:sz w:val="24"/>
          <w:szCs w:val="24"/>
        </w:rPr>
        <w:t>采购文件获取日期：</w:t>
      </w:r>
    </w:p>
    <w:p w14:paraId="5F84B016">
      <w:pPr>
        <w:numPr>
          <w:ilvl w:val="0"/>
          <w:numId w:val="3"/>
        </w:numPr>
        <w:spacing w:before="3" w:line="181" w:lineRule="auto"/>
        <w:ind w:left="241" w:leftChars="0" w:right="6500" w:hanging="1" w:firstLineChars="0"/>
        <w:rPr>
          <w:rFonts w:ascii="微软雅黑" w:hAnsi="微软雅黑" w:eastAsia="微软雅黑" w:cs="微软雅黑"/>
          <w:spacing w:val="6"/>
          <w:sz w:val="24"/>
          <w:szCs w:val="24"/>
        </w:rPr>
      </w:pPr>
      <w:r>
        <w:rPr>
          <w:rFonts w:ascii="微软雅黑" w:hAnsi="微软雅黑" w:eastAsia="微软雅黑" w:cs="微软雅黑"/>
          <w:spacing w:val="-3"/>
          <w:sz w:val="24"/>
          <w:szCs w:val="24"/>
        </w:rPr>
        <w:t>质疑事项具体内容</w:t>
      </w:r>
      <w:r>
        <w:rPr>
          <w:rFonts w:ascii="微软雅黑" w:hAnsi="微软雅黑" w:eastAsia="微软雅黑" w:cs="微软雅黑"/>
          <w:spacing w:val="6"/>
          <w:sz w:val="24"/>
          <w:szCs w:val="24"/>
        </w:rPr>
        <w:t xml:space="preserve"> </w:t>
      </w:r>
    </w:p>
    <w:p w14:paraId="498BBCF7">
      <w:pPr>
        <w:numPr>
          <w:ilvl w:val="0"/>
          <w:numId w:val="0"/>
        </w:numPr>
        <w:spacing w:before="3" w:line="181" w:lineRule="auto"/>
        <w:ind w:left="240" w:leftChars="0" w:right="0" w:rightChars="0"/>
        <w:rPr>
          <w:rFonts w:ascii="微软雅黑" w:hAnsi="微软雅黑" w:eastAsia="微软雅黑" w:cs="微软雅黑"/>
          <w:sz w:val="24"/>
          <w:szCs w:val="24"/>
        </w:rPr>
      </w:pPr>
      <w:r>
        <w:rPr>
          <w:rFonts w:ascii="微软雅黑" w:hAnsi="微软雅黑" w:eastAsia="微软雅黑" w:cs="微软雅黑"/>
          <w:spacing w:val="-10"/>
          <w:sz w:val="24"/>
          <w:szCs w:val="24"/>
        </w:rPr>
        <w:t>质疑事项</w:t>
      </w:r>
      <w:r>
        <w:rPr>
          <w:rFonts w:ascii="微软雅黑" w:hAnsi="微软雅黑" w:eastAsia="微软雅黑" w:cs="微软雅黑"/>
          <w:spacing w:val="15"/>
          <w:sz w:val="24"/>
          <w:szCs w:val="24"/>
        </w:rPr>
        <w:t xml:space="preserve"> </w:t>
      </w:r>
      <w:r>
        <w:rPr>
          <w:rFonts w:ascii="微软雅黑" w:hAnsi="微软雅黑" w:eastAsia="微软雅黑" w:cs="微软雅黑"/>
          <w:spacing w:val="-10"/>
          <w:sz w:val="24"/>
          <w:szCs w:val="24"/>
        </w:rPr>
        <w:t>1：</w:t>
      </w:r>
      <w:r>
        <w:rPr>
          <w:rFonts w:ascii="微软雅黑" w:hAnsi="微软雅黑" w:eastAsia="微软雅黑" w:cs="微软雅黑"/>
          <w:spacing w:val="-14"/>
          <w:sz w:val="24"/>
          <w:szCs w:val="24"/>
        </w:rPr>
        <w:t>事实依据：</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法律依据：</w:t>
      </w:r>
    </w:p>
    <w:p w14:paraId="68B658AE">
      <w:pPr>
        <w:spacing w:before="3" w:line="182" w:lineRule="auto"/>
        <w:ind w:left="245" w:right="0" w:rightChars="0" w:hanging="3"/>
        <w:rPr>
          <w:rFonts w:ascii="微软雅黑" w:hAnsi="微软雅黑" w:eastAsia="微软雅黑" w:cs="微软雅黑"/>
          <w:spacing w:val="-16"/>
          <w:sz w:val="24"/>
          <w:szCs w:val="24"/>
        </w:rPr>
      </w:pPr>
      <w:r>
        <w:rPr>
          <w:rFonts w:ascii="微软雅黑" w:hAnsi="微软雅黑" w:eastAsia="微软雅黑" w:cs="微软雅黑"/>
          <w:spacing w:val="-9"/>
          <w:sz w:val="24"/>
          <w:szCs w:val="24"/>
        </w:rPr>
        <w:t>质疑事项 2</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14"/>
          <w:sz w:val="24"/>
          <w:szCs w:val="24"/>
        </w:rPr>
        <w:t>事实依据：</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法律依据：</w:t>
      </w:r>
    </w:p>
    <w:p w14:paraId="7D150719">
      <w:pPr>
        <w:spacing w:before="3" w:line="182" w:lineRule="auto"/>
        <w:ind w:left="245" w:right="0" w:rightChars="0" w:hanging="3"/>
        <w:rPr>
          <w:rFonts w:hint="eastAsia" w:ascii="微软雅黑" w:hAnsi="微软雅黑" w:eastAsia="微软雅黑" w:cs="微软雅黑"/>
          <w:spacing w:val="-16"/>
          <w:sz w:val="24"/>
          <w:szCs w:val="24"/>
          <w:lang w:eastAsia="zh-CN"/>
        </w:rPr>
      </w:pPr>
      <w:r>
        <w:rPr>
          <w:rFonts w:hint="eastAsia" w:ascii="微软雅黑" w:hAnsi="微软雅黑" w:eastAsia="微软雅黑" w:cs="微软雅黑"/>
          <w:spacing w:val="-16"/>
          <w:sz w:val="24"/>
          <w:szCs w:val="24"/>
          <w:lang w:eastAsia="zh-CN"/>
        </w:rPr>
        <w:t>……</w:t>
      </w:r>
    </w:p>
    <w:p w14:paraId="1AB8148D">
      <w:pPr>
        <w:numPr>
          <w:ilvl w:val="0"/>
          <w:numId w:val="3"/>
        </w:numPr>
        <w:spacing w:before="3" w:line="181" w:lineRule="auto"/>
        <w:ind w:left="241" w:leftChars="0" w:right="5540" w:hanging="1" w:firstLineChars="0"/>
        <w:rPr>
          <w:rFonts w:ascii="微软雅黑" w:hAnsi="微软雅黑" w:eastAsia="微软雅黑" w:cs="微软雅黑"/>
          <w:spacing w:val="10"/>
          <w:sz w:val="24"/>
          <w:szCs w:val="24"/>
        </w:rPr>
      </w:pPr>
      <w:r>
        <w:rPr>
          <w:rFonts w:ascii="微软雅黑" w:hAnsi="微软雅黑" w:eastAsia="微软雅黑" w:cs="微软雅黑"/>
          <w:spacing w:val="-4"/>
          <w:sz w:val="24"/>
          <w:szCs w:val="24"/>
        </w:rPr>
        <w:t>与质疑事项相关的质疑请求</w:t>
      </w:r>
      <w:r>
        <w:rPr>
          <w:rFonts w:ascii="微软雅黑" w:hAnsi="微软雅黑" w:eastAsia="微软雅黑" w:cs="微软雅黑"/>
          <w:spacing w:val="10"/>
          <w:sz w:val="24"/>
          <w:szCs w:val="24"/>
        </w:rPr>
        <w:t xml:space="preserve"> </w:t>
      </w:r>
    </w:p>
    <w:p w14:paraId="4EA06A6E">
      <w:pPr>
        <w:numPr>
          <w:ilvl w:val="0"/>
          <w:numId w:val="0"/>
        </w:numPr>
        <w:spacing w:before="3" w:line="181" w:lineRule="auto"/>
        <w:ind w:left="240" w:leftChars="0" w:right="5540" w:rightChars="0"/>
        <w:rPr>
          <w:rFonts w:ascii="微软雅黑" w:hAnsi="微软雅黑" w:eastAsia="微软雅黑" w:cs="微软雅黑"/>
          <w:sz w:val="24"/>
          <w:szCs w:val="24"/>
        </w:rPr>
      </w:pPr>
      <w:r>
        <w:rPr>
          <w:rFonts w:ascii="微软雅黑" w:hAnsi="微软雅黑" w:eastAsia="微软雅黑" w:cs="微软雅黑"/>
          <w:spacing w:val="-16"/>
          <w:sz w:val="24"/>
          <w:szCs w:val="24"/>
        </w:rPr>
        <w:t>请求：</w:t>
      </w:r>
    </w:p>
    <w:p w14:paraId="6CEC6F50">
      <w:pPr>
        <w:spacing w:before="2" w:line="181" w:lineRule="auto"/>
        <w:ind w:left="242"/>
        <w:rPr>
          <w:rFonts w:ascii="微软雅黑" w:hAnsi="微软雅黑" w:eastAsia="微软雅黑" w:cs="微软雅黑"/>
          <w:sz w:val="24"/>
          <w:szCs w:val="24"/>
        </w:rPr>
      </w:pPr>
      <w:r>
        <w:rPr>
          <w:rFonts w:ascii="微软雅黑" w:hAnsi="微软雅黑" w:eastAsia="微软雅黑" w:cs="微软雅黑"/>
          <w:spacing w:val="-2"/>
          <w:sz w:val="24"/>
          <w:szCs w:val="24"/>
        </w:rPr>
        <w:t xml:space="preserve">签字(签章)：                  </w:t>
      </w:r>
      <w:r>
        <w:rPr>
          <w:rFonts w:ascii="微软雅黑" w:hAnsi="微软雅黑" w:eastAsia="微软雅黑" w:cs="微软雅黑"/>
          <w:spacing w:val="-3"/>
          <w:sz w:val="24"/>
          <w:szCs w:val="24"/>
        </w:rPr>
        <w:t xml:space="preserve">                公章：</w:t>
      </w:r>
    </w:p>
    <w:p w14:paraId="25F1CA76">
      <w:pPr>
        <w:spacing w:before="1" w:line="181" w:lineRule="auto"/>
        <w:ind w:left="287"/>
        <w:rPr>
          <w:rFonts w:ascii="微软雅黑" w:hAnsi="微软雅黑" w:eastAsia="微软雅黑" w:cs="微软雅黑"/>
          <w:sz w:val="24"/>
          <w:szCs w:val="24"/>
        </w:rPr>
      </w:pPr>
      <w:r>
        <w:rPr>
          <w:rFonts w:ascii="微软雅黑" w:hAnsi="微软雅黑" w:eastAsia="微软雅黑" w:cs="微软雅黑"/>
          <w:spacing w:val="-27"/>
          <w:sz w:val="24"/>
          <w:szCs w:val="24"/>
        </w:rPr>
        <w:t>日期：</w:t>
      </w:r>
    </w:p>
    <w:p w14:paraId="779E3F77">
      <w:pPr>
        <w:spacing w:before="1" w:line="181" w:lineRule="auto"/>
        <w:ind w:left="242"/>
        <w:rPr>
          <w:rFonts w:ascii="微软雅黑" w:hAnsi="微软雅黑" w:eastAsia="微软雅黑" w:cs="微软雅黑"/>
          <w:sz w:val="24"/>
          <w:szCs w:val="24"/>
        </w:rPr>
      </w:pPr>
      <w:r>
        <w:rPr>
          <w:rFonts w:ascii="微软雅黑" w:hAnsi="微软雅黑" w:eastAsia="微软雅黑" w:cs="微软雅黑"/>
          <w:spacing w:val="-9"/>
          <w:sz w:val="24"/>
          <w:szCs w:val="24"/>
        </w:rPr>
        <w:t>质疑函制作说明：</w:t>
      </w:r>
    </w:p>
    <w:p w14:paraId="59201293">
      <w:pPr>
        <w:spacing w:before="2" w:line="181" w:lineRule="auto"/>
        <w:ind w:left="247"/>
        <w:rPr>
          <w:rFonts w:ascii="微软雅黑" w:hAnsi="微软雅黑" w:eastAsia="微软雅黑" w:cs="微软雅黑"/>
          <w:sz w:val="24"/>
          <w:szCs w:val="24"/>
        </w:rPr>
      </w:pPr>
      <w:r>
        <w:rPr>
          <w:rFonts w:ascii="微软雅黑" w:hAnsi="微软雅黑" w:eastAsia="微软雅黑" w:cs="微软雅黑"/>
          <w:spacing w:val="-1"/>
          <w:sz w:val="24"/>
          <w:szCs w:val="24"/>
        </w:rPr>
        <w:t>1.供应商提出质疑时，应提交质疑函和必要的证明材料。</w:t>
      </w:r>
    </w:p>
    <w:p w14:paraId="1000DA7B">
      <w:pPr>
        <w:spacing w:before="4" w:line="181" w:lineRule="auto"/>
        <w:ind w:right="70" w:firstLine="232"/>
        <w:rPr>
          <w:rFonts w:ascii="微软雅黑" w:hAnsi="微软雅黑" w:eastAsia="微软雅黑" w:cs="微软雅黑"/>
          <w:sz w:val="24"/>
          <w:szCs w:val="24"/>
        </w:rPr>
      </w:pPr>
      <w:r>
        <w:rPr>
          <w:rFonts w:ascii="微软雅黑" w:hAnsi="微软雅黑" w:eastAsia="微软雅黑" w:cs="微软雅黑"/>
          <w:spacing w:val="-1"/>
          <w:sz w:val="24"/>
          <w:szCs w:val="24"/>
        </w:rPr>
        <w:t>2.质疑供应商若委托代理人进行质疑的，质疑函应按要求列明“授权代表”的有关内</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容，并在附件中提交由质疑供应商签署的授权委托书。授权委托书应载明代理人的姓名</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或者名称、代理事项、具体权限、期限和相</w:t>
      </w:r>
      <w:r>
        <w:rPr>
          <w:rFonts w:ascii="微软雅黑" w:hAnsi="微软雅黑" w:eastAsia="微软雅黑" w:cs="微软雅黑"/>
          <w:spacing w:val="-3"/>
          <w:sz w:val="24"/>
          <w:szCs w:val="24"/>
        </w:rPr>
        <w:t>关事项。</w:t>
      </w:r>
    </w:p>
    <w:p w14:paraId="3930660B">
      <w:pPr>
        <w:spacing w:before="2" w:line="181" w:lineRule="auto"/>
        <w:ind w:left="234"/>
        <w:rPr>
          <w:rFonts w:ascii="微软雅黑" w:hAnsi="微软雅黑" w:eastAsia="微软雅黑" w:cs="微软雅黑"/>
          <w:sz w:val="24"/>
          <w:szCs w:val="24"/>
        </w:rPr>
      </w:pPr>
      <w:r>
        <w:rPr>
          <w:rFonts w:ascii="微软雅黑" w:hAnsi="微软雅黑" w:eastAsia="微软雅黑" w:cs="微软雅黑"/>
          <w:sz w:val="24"/>
          <w:szCs w:val="24"/>
        </w:rPr>
        <w:t>3.质疑供应商若对项目的某一分包进行质疑，质疑函中应列明具体</w:t>
      </w:r>
      <w:r>
        <w:rPr>
          <w:rFonts w:ascii="微软雅黑" w:hAnsi="微软雅黑" w:eastAsia="微软雅黑" w:cs="微软雅黑"/>
          <w:spacing w:val="-1"/>
          <w:sz w:val="24"/>
          <w:szCs w:val="24"/>
        </w:rPr>
        <w:t>分包号。</w:t>
      </w:r>
    </w:p>
    <w:p w14:paraId="750FDF1B">
      <w:pPr>
        <w:spacing w:before="3" w:line="181" w:lineRule="auto"/>
        <w:ind w:left="233" w:right="1492" w:hanging="5"/>
        <w:rPr>
          <w:rFonts w:ascii="微软雅黑" w:hAnsi="微软雅黑" w:eastAsia="微软雅黑" w:cs="微软雅黑"/>
          <w:spacing w:val="1"/>
          <w:sz w:val="24"/>
          <w:szCs w:val="24"/>
        </w:rPr>
      </w:pPr>
      <w:r>
        <w:rPr>
          <w:rFonts w:ascii="微软雅黑" w:hAnsi="微软雅黑" w:eastAsia="微软雅黑" w:cs="微软雅黑"/>
          <w:sz w:val="24"/>
          <w:szCs w:val="24"/>
        </w:rPr>
        <w:t>4.质疑函的质疑事项应具体、明确，并有必要的事实依据和法律依据。</w:t>
      </w:r>
      <w:r>
        <w:rPr>
          <w:rFonts w:ascii="微软雅黑" w:hAnsi="微软雅黑" w:eastAsia="微软雅黑" w:cs="微软雅黑"/>
          <w:spacing w:val="1"/>
          <w:sz w:val="24"/>
          <w:szCs w:val="24"/>
        </w:rPr>
        <w:t xml:space="preserve"> </w:t>
      </w:r>
    </w:p>
    <w:p w14:paraId="6E7260C6">
      <w:pPr>
        <w:spacing w:before="3" w:line="181" w:lineRule="auto"/>
        <w:ind w:left="233" w:right="1492" w:hanging="5"/>
        <w:rPr>
          <w:rFonts w:ascii="微软雅黑" w:hAnsi="微软雅黑" w:eastAsia="微软雅黑" w:cs="微软雅黑"/>
          <w:sz w:val="24"/>
          <w:szCs w:val="24"/>
        </w:rPr>
      </w:pPr>
      <w:r>
        <w:rPr>
          <w:rFonts w:ascii="微软雅黑" w:hAnsi="微软雅黑" w:eastAsia="微软雅黑" w:cs="微软雅黑"/>
          <w:spacing w:val="-1"/>
          <w:sz w:val="24"/>
          <w:szCs w:val="24"/>
        </w:rPr>
        <w:t>5.质疑函的质疑请求应与质疑事项相关。</w:t>
      </w:r>
    </w:p>
    <w:p w14:paraId="5F67BC7F">
      <w:pPr>
        <w:spacing w:before="3" w:line="184" w:lineRule="auto"/>
        <w:ind w:left="2" w:firstLine="228"/>
        <w:rPr>
          <w:rFonts w:ascii="微软雅黑" w:hAnsi="微软雅黑" w:eastAsia="微软雅黑" w:cs="微软雅黑"/>
          <w:sz w:val="24"/>
          <w:szCs w:val="24"/>
        </w:rPr>
      </w:pPr>
      <w:r>
        <w:rPr>
          <w:rFonts w:ascii="微软雅黑" w:hAnsi="微软雅黑" w:eastAsia="微软雅黑" w:cs="微软雅黑"/>
          <w:spacing w:val="-5"/>
          <w:sz w:val="24"/>
          <w:szCs w:val="24"/>
        </w:rPr>
        <w:t>6.质疑供应商为自然人的，质疑函应由本人签字；质疑供应商为法人或者其他组织的，</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质疑函应由法定代表人、主要负责人，或者其</w:t>
      </w:r>
      <w:r>
        <w:rPr>
          <w:rFonts w:ascii="微软雅黑" w:hAnsi="微软雅黑" w:eastAsia="微软雅黑" w:cs="微软雅黑"/>
          <w:spacing w:val="-2"/>
          <w:sz w:val="24"/>
          <w:szCs w:val="24"/>
        </w:rPr>
        <w:t>授权代表签字或者盖章，并加盖公章。</w:t>
      </w:r>
    </w:p>
    <w:p w14:paraId="5168F690">
      <w:pPr>
        <w:spacing w:line="184" w:lineRule="auto"/>
        <w:rPr>
          <w:rFonts w:ascii="微软雅黑" w:hAnsi="微软雅黑" w:eastAsia="微软雅黑" w:cs="微软雅黑"/>
          <w:sz w:val="24"/>
          <w:szCs w:val="24"/>
        </w:rPr>
        <w:sectPr>
          <w:headerReference r:id="rId12" w:type="default"/>
          <w:footerReference r:id="rId13" w:type="default"/>
          <w:pgSz w:w="11905" w:h="16838"/>
          <w:pgMar w:top="1270" w:right="1134" w:bottom="1270" w:left="1134" w:header="0" w:footer="850" w:gutter="0"/>
          <w:pgNumType w:fmt="decimal"/>
          <w:cols w:space="0" w:num="1"/>
          <w:rtlGutter w:val="0"/>
          <w:docGrid w:linePitch="0" w:charSpace="0"/>
        </w:sectPr>
      </w:pPr>
    </w:p>
    <w:p w14:paraId="662C4464">
      <w:pPr>
        <w:spacing w:before="137" w:line="188" w:lineRule="auto"/>
        <w:ind w:left="2522"/>
        <w:outlineLvl w:val="0"/>
        <w:rPr>
          <w:rFonts w:ascii="微软雅黑" w:hAnsi="微软雅黑" w:eastAsia="微软雅黑" w:cs="微软雅黑"/>
          <w:sz w:val="32"/>
          <w:szCs w:val="32"/>
        </w:rPr>
      </w:pPr>
      <w:bookmarkStart w:id="13" w:name="bookmark5"/>
      <w:bookmarkEnd w:id="13"/>
      <w:bookmarkStart w:id="14" w:name="_Toc31519"/>
      <w:r>
        <w:rPr>
          <w:rFonts w:ascii="微软雅黑" w:hAnsi="微软雅黑" w:eastAsia="微软雅黑" w:cs="微软雅黑"/>
          <w:spacing w:val="-6"/>
          <w:sz w:val="32"/>
          <w:szCs w:val="32"/>
        </w:rPr>
        <w:t>第三章</w:t>
      </w:r>
      <w:r>
        <w:rPr>
          <w:rFonts w:ascii="微软雅黑" w:hAnsi="微软雅黑" w:eastAsia="微软雅黑" w:cs="微软雅黑"/>
          <w:spacing w:val="92"/>
          <w:sz w:val="32"/>
          <w:szCs w:val="32"/>
        </w:rPr>
        <w:t xml:space="preserve"> </w:t>
      </w:r>
      <w:r>
        <w:rPr>
          <w:rFonts w:ascii="微软雅黑" w:hAnsi="微软雅黑" w:eastAsia="微软雅黑" w:cs="微软雅黑"/>
          <w:spacing w:val="-6"/>
          <w:sz w:val="32"/>
          <w:szCs w:val="32"/>
        </w:rPr>
        <w:t>采购需求及要求</w:t>
      </w:r>
      <w:bookmarkEnd w:id="14"/>
    </w:p>
    <w:p w14:paraId="78C2C6DD">
      <w:pPr>
        <w:spacing w:before="212" w:line="187" w:lineRule="auto"/>
        <w:ind w:left="47"/>
        <w:rPr>
          <w:rFonts w:ascii="微软雅黑" w:hAnsi="微软雅黑" w:eastAsia="微软雅黑" w:cs="微软雅黑"/>
          <w:sz w:val="24"/>
          <w:szCs w:val="24"/>
        </w:rPr>
      </w:pPr>
      <w:r>
        <w:rPr>
          <w:rFonts w:ascii="微软雅黑" w:hAnsi="微软雅黑" w:eastAsia="微软雅黑" w:cs="微软雅黑"/>
          <w:spacing w:val="-10"/>
          <w:sz w:val="24"/>
          <w:szCs w:val="24"/>
        </w:rPr>
        <w:t>一、项目名称：</w:t>
      </w:r>
    </w:p>
    <w:p w14:paraId="1E2914AA">
      <w:pPr>
        <w:spacing w:before="67" w:line="188" w:lineRule="auto"/>
        <w:ind w:left="531"/>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阿瓦提县2024年产业园区基础设施建设项目-燃气工程</w:t>
      </w:r>
    </w:p>
    <w:p w14:paraId="33B29D27">
      <w:pPr>
        <w:spacing w:before="66" w:line="188" w:lineRule="auto"/>
        <w:ind w:left="51"/>
        <w:rPr>
          <w:rFonts w:ascii="微软雅黑" w:hAnsi="微软雅黑" w:eastAsia="微软雅黑" w:cs="微软雅黑"/>
          <w:sz w:val="24"/>
          <w:szCs w:val="24"/>
        </w:rPr>
      </w:pPr>
      <w:r>
        <w:rPr>
          <w:rFonts w:ascii="微软雅黑" w:hAnsi="微软雅黑" w:eastAsia="微软雅黑" w:cs="微软雅黑"/>
          <w:spacing w:val="-10"/>
          <w:sz w:val="24"/>
          <w:szCs w:val="24"/>
        </w:rPr>
        <w:t>二、</w:t>
      </w:r>
      <w:r>
        <w:rPr>
          <w:rFonts w:hint="eastAsia" w:ascii="微软雅黑" w:hAnsi="微软雅黑" w:eastAsia="微软雅黑" w:cs="微软雅黑"/>
          <w:spacing w:val="-10"/>
          <w:sz w:val="24"/>
          <w:szCs w:val="24"/>
          <w:lang w:val="en-US" w:eastAsia="zh-CN"/>
        </w:rPr>
        <w:t>质量</w:t>
      </w:r>
      <w:r>
        <w:rPr>
          <w:rFonts w:ascii="微软雅黑" w:hAnsi="微软雅黑" w:eastAsia="微软雅黑" w:cs="微软雅黑"/>
          <w:spacing w:val="-10"/>
          <w:sz w:val="24"/>
          <w:szCs w:val="24"/>
        </w:rPr>
        <w:t>要求：</w:t>
      </w:r>
    </w:p>
    <w:p w14:paraId="54E6B225">
      <w:pPr>
        <w:spacing w:before="12" w:line="188" w:lineRule="auto"/>
        <w:ind w:left="50" w:firstLine="468" w:firstLineChars="200"/>
        <w:rPr>
          <w:rFonts w:hint="eastAsia" w:ascii="微软雅黑" w:hAnsi="微软雅黑" w:eastAsia="微软雅黑" w:cs="微软雅黑"/>
          <w:spacing w:val="-3"/>
          <w:sz w:val="24"/>
          <w:szCs w:val="24"/>
          <w:lang w:val="en-US" w:eastAsia="zh-CN"/>
        </w:rPr>
      </w:pPr>
      <w:r>
        <w:rPr>
          <w:rFonts w:hint="eastAsia" w:ascii="微软雅黑" w:hAnsi="微软雅黑" w:eastAsia="微软雅黑" w:cs="微软雅黑"/>
          <w:spacing w:val="-3"/>
          <w:sz w:val="24"/>
          <w:szCs w:val="24"/>
          <w:lang w:val="en-US" w:eastAsia="zh-CN"/>
        </w:rPr>
        <w:t>达到国家施工验收标准</w:t>
      </w:r>
    </w:p>
    <w:p w14:paraId="592541CB">
      <w:pPr>
        <w:spacing w:before="12" w:line="188" w:lineRule="auto"/>
        <w:ind w:left="50"/>
        <w:rPr>
          <w:rFonts w:ascii="微软雅黑" w:hAnsi="微软雅黑" w:eastAsia="微软雅黑" w:cs="微软雅黑"/>
          <w:sz w:val="24"/>
          <w:szCs w:val="24"/>
        </w:rPr>
      </w:pPr>
      <w:r>
        <w:rPr>
          <w:rFonts w:ascii="微软雅黑" w:hAnsi="微软雅黑" w:eastAsia="微软雅黑" w:cs="微软雅黑"/>
          <w:spacing w:val="-10"/>
          <w:sz w:val="24"/>
          <w:szCs w:val="24"/>
        </w:rPr>
        <w:t>三、</w:t>
      </w:r>
      <w:r>
        <w:rPr>
          <w:rFonts w:hint="eastAsia" w:ascii="微软雅黑" w:hAnsi="微软雅黑" w:eastAsia="微软雅黑" w:cs="微软雅黑"/>
          <w:spacing w:val="-10"/>
          <w:sz w:val="24"/>
          <w:szCs w:val="24"/>
          <w:lang w:val="en-US" w:eastAsia="zh-CN"/>
        </w:rPr>
        <w:t>工程</w:t>
      </w:r>
      <w:r>
        <w:rPr>
          <w:rFonts w:ascii="微软雅黑" w:hAnsi="微软雅黑" w:eastAsia="微软雅黑" w:cs="微软雅黑"/>
          <w:spacing w:val="-10"/>
          <w:sz w:val="24"/>
          <w:szCs w:val="24"/>
        </w:rPr>
        <w:t>内容：</w:t>
      </w:r>
    </w:p>
    <w:p w14:paraId="649891DF">
      <w:pPr>
        <w:spacing w:before="66" w:line="188" w:lineRule="auto"/>
        <w:ind w:left="527"/>
        <w:rPr>
          <w:rFonts w:ascii="微软雅黑" w:hAnsi="微软雅黑" w:eastAsia="微软雅黑" w:cs="微软雅黑"/>
          <w:sz w:val="24"/>
          <w:szCs w:val="24"/>
        </w:rPr>
      </w:pPr>
      <w:r>
        <w:rPr>
          <w:rFonts w:hint="eastAsia" w:ascii="微软雅黑" w:hAnsi="微软雅黑" w:eastAsia="微软雅黑" w:cs="微软雅黑"/>
          <w:spacing w:val="-2"/>
          <w:sz w:val="24"/>
          <w:szCs w:val="24"/>
          <w:lang w:val="en-US" w:eastAsia="zh-CN"/>
        </w:rPr>
        <w:t>见工程量清单（另卷）</w:t>
      </w:r>
      <w:r>
        <w:rPr>
          <w:rFonts w:ascii="微软雅黑" w:hAnsi="微软雅黑" w:eastAsia="微软雅黑" w:cs="微软雅黑"/>
          <w:spacing w:val="-2"/>
          <w:sz w:val="24"/>
          <w:szCs w:val="24"/>
        </w:rPr>
        <w:t>。</w:t>
      </w:r>
    </w:p>
    <w:p w14:paraId="314B8B7C">
      <w:pPr>
        <w:spacing w:before="67" w:line="208" w:lineRule="auto"/>
        <w:ind w:left="517" w:right="0" w:rightChars="0" w:hanging="445"/>
        <w:rPr>
          <w:rFonts w:ascii="微软雅黑" w:hAnsi="微软雅黑" w:eastAsia="微软雅黑" w:cs="微软雅黑"/>
          <w:sz w:val="24"/>
          <w:szCs w:val="24"/>
        </w:rPr>
      </w:pPr>
      <w:r>
        <w:rPr>
          <w:rFonts w:ascii="微软雅黑" w:hAnsi="微软雅黑" w:eastAsia="微软雅黑" w:cs="微软雅黑"/>
          <w:sz w:val="24"/>
          <w:szCs w:val="24"/>
        </w:rPr>
        <w:t>四、</w:t>
      </w:r>
      <w:r>
        <w:rPr>
          <w:rFonts w:hint="eastAsia" w:ascii="微软雅黑" w:hAnsi="微软雅黑" w:eastAsia="微软雅黑" w:cs="微软雅黑"/>
          <w:sz w:val="24"/>
          <w:szCs w:val="24"/>
          <w:lang w:val="en-US" w:eastAsia="zh-CN"/>
        </w:rPr>
        <w:t>工期</w:t>
      </w:r>
      <w:r>
        <w:rPr>
          <w:rFonts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自合同签订之日起20日内</w:t>
      </w:r>
      <w:r>
        <w:rPr>
          <w:rFonts w:ascii="微软雅黑" w:hAnsi="微软雅黑" w:eastAsia="微软雅黑" w:cs="微软雅黑"/>
          <w:spacing w:val="-25"/>
          <w:sz w:val="24"/>
          <w:szCs w:val="24"/>
        </w:rPr>
        <w:t>。</w:t>
      </w:r>
    </w:p>
    <w:p w14:paraId="1B20CE67">
      <w:pPr>
        <w:pStyle w:val="5"/>
        <w:spacing w:line="245" w:lineRule="auto"/>
      </w:pPr>
    </w:p>
    <w:p w14:paraId="640A2D62">
      <w:pPr>
        <w:pStyle w:val="5"/>
        <w:spacing w:line="245" w:lineRule="auto"/>
      </w:pPr>
    </w:p>
    <w:p w14:paraId="12A4D341">
      <w:pPr>
        <w:rPr>
          <w:rFonts w:ascii="微软雅黑" w:hAnsi="微软雅黑" w:eastAsia="微软雅黑" w:cs="微软雅黑"/>
          <w:spacing w:val="-8"/>
          <w:sz w:val="32"/>
          <w:szCs w:val="32"/>
        </w:rPr>
      </w:pPr>
      <w:bookmarkStart w:id="15" w:name="bookmark7"/>
      <w:bookmarkEnd w:id="15"/>
      <w:r>
        <w:rPr>
          <w:rFonts w:ascii="微软雅黑" w:hAnsi="微软雅黑" w:eastAsia="微软雅黑" w:cs="微软雅黑"/>
          <w:spacing w:val="-8"/>
          <w:sz w:val="32"/>
          <w:szCs w:val="32"/>
        </w:rPr>
        <w:br w:type="page"/>
      </w:r>
    </w:p>
    <w:p w14:paraId="5F323839">
      <w:pPr>
        <w:spacing w:before="137" w:line="189" w:lineRule="auto"/>
        <w:jc w:val="center"/>
        <w:outlineLvl w:val="0"/>
        <w:rPr>
          <w:rFonts w:ascii="微软雅黑" w:hAnsi="微软雅黑" w:eastAsia="微软雅黑" w:cs="微软雅黑"/>
          <w:sz w:val="32"/>
          <w:szCs w:val="32"/>
        </w:rPr>
      </w:pPr>
      <w:bookmarkStart w:id="16" w:name="_Toc27396"/>
      <w:r>
        <w:rPr>
          <w:rFonts w:ascii="微软雅黑" w:hAnsi="微软雅黑" w:eastAsia="微软雅黑" w:cs="微软雅黑"/>
          <w:spacing w:val="-8"/>
          <w:sz w:val="32"/>
          <w:szCs w:val="32"/>
        </w:rPr>
        <w:t>第四章</w:t>
      </w:r>
      <w:r>
        <w:rPr>
          <w:rFonts w:ascii="微软雅黑" w:hAnsi="微软雅黑" w:eastAsia="微软雅黑" w:cs="微软雅黑"/>
          <w:spacing w:val="20"/>
          <w:sz w:val="32"/>
          <w:szCs w:val="32"/>
        </w:rPr>
        <w:t xml:space="preserve">   </w:t>
      </w:r>
      <w:r>
        <w:rPr>
          <w:rFonts w:ascii="微软雅黑" w:hAnsi="微软雅黑" w:eastAsia="微软雅黑" w:cs="微软雅黑"/>
          <w:spacing w:val="-8"/>
          <w:sz w:val="32"/>
          <w:szCs w:val="32"/>
        </w:rPr>
        <w:t>评审办法</w:t>
      </w:r>
      <w:bookmarkEnd w:id="16"/>
    </w:p>
    <w:p w14:paraId="1C5E1BC5">
      <w:pPr>
        <w:spacing w:before="217" w:line="188" w:lineRule="auto"/>
        <w:ind w:left="58"/>
        <w:rPr>
          <w:rFonts w:ascii="微软雅黑" w:hAnsi="微软雅黑" w:eastAsia="微软雅黑" w:cs="微软雅黑"/>
          <w:sz w:val="28"/>
          <w:szCs w:val="28"/>
        </w:rPr>
      </w:pPr>
      <w:r>
        <w:rPr>
          <w:rFonts w:ascii="微软雅黑" w:hAnsi="微软雅黑" w:eastAsia="微软雅黑" w:cs="微软雅黑"/>
          <w:spacing w:val="3"/>
          <w:sz w:val="28"/>
          <w:szCs w:val="28"/>
        </w:rPr>
        <w:t>1.相关要求</w:t>
      </w:r>
    </w:p>
    <w:p w14:paraId="2E972E34">
      <w:pPr>
        <w:spacing w:before="278" w:line="181" w:lineRule="auto"/>
        <w:ind w:left="46" w:right="104" w:firstLine="487"/>
        <w:rPr>
          <w:rFonts w:ascii="微软雅黑" w:hAnsi="微软雅黑" w:eastAsia="微软雅黑" w:cs="微软雅黑"/>
          <w:sz w:val="24"/>
          <w:szCs w:val="24"/>
        </w:rPr>
      </w:pPr>
      <w:r>
        <w:rPr>
          <w:rFonts w:ascii="微软雅黑" w:hAnsi="微软雅黑" w:eastAsia="微软雅黑" w:cs="微软雅黑"/>
          <w:spacing w:val="2"/>
          <w:sz w:val="24"/>
          <w:szCs w:val="24"/>
        </w:rPr>
        <w:t>1.经磋商确定最终采购需求和提交最后报价的供应商后，</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由磋商小组采用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综合评分法对提交最后报价的供应商的响应文件和最后报价进行综合评分。</w:t>
      </w:r>
    </w:p>
    <w:p w14:paraId="11C2FBEF">
      <w:pPr>
        <w:spacing w:before="134" w:line="181" w:lineRule="auto"/>
        <w:ind w:left="47" w:right="104" w:firstLine="479"/>
        <w:rPr>
          <w:rFonts w:ascii="微软雅黑" w:hAnsi="微软雅黑" w:eastAsia="微软雅黑" w:cs="微软雅黑"/>
          <w:sz w:val="24"/>
          <w:szCs w:val="24"/>
        </w:rPr>
      </w:pPr>
      <w:r>
        <w:rPr>
          <w:rFonts w:ascii="微软雅黑" w:hAnsi="微软雅黑" w:eastAsia="微软雅黑" w:cs="微软雅黑"/>
          <w:spacing w:val="2"/>
          <w:sz w:val="24"/>
          <w:szCs w:val="24"/>
        </w:rPr>
        <w:t>综合评分法，</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是指响应文件满足磋商文件全部实质性要求且按评审因素的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量化指标评审得分最高的供应商为成交候选供应商的评审方法。</w:t>
      </w:r>
    </w:p>
    <w:p w14:paraId="5FF763BB">
      <w:pPr>
        <w:spacing w:before="134" w:line="181" w:lineRule="auto"/>
        <w:ind w:left="46" w:right="104" w:firstLine="472"/>
        <w:rPr>
          <w:rFonts w:ascii="微软雅黑" w:hAnsi="微软雅黑" w:eastAsia="微软雅黑" w:cs="微软雅黑"/>
          <w:sz w:val="24"/>
          <w:szCs w:val="24"/>
        </w:rPr>
      </w:pPr>
      <w:r>
        <w:rPr>
          <w:rFonts w:ascii="微软雅黑" w:hAnsi="微软雅黑" w:eastAsia="微软雅黑" w:cs="微软雅黑"/>
          <w:spacing w:val="4"/>
          <w:sz w:val="24"/>
          <w:szCs w:val="24"/>
        </w:rPr>
        <w:t>2.评审时，</w:t>
      </w:r>
      <w:r>
        <w:rPr>
          <w:rFonts w:ascii="微软雅黑" w:hAnsi="微软雅黑" w:eastAsia="微软雅黑" w:cs="微软雅黑"/>
          <w:spacing w:val="-48"/>
          <w:sz w:val="24"/>
          <w:szCs w:val="24"/>
        </w:rPr>
        <w:t xml:space="preserve"> </w:t>
      </w:r>
      <w:r>
        <w:rPr>
          <w:rFonts w:ascii="微软雅黑" w:hAnsi="微软雅黑" w:eastAsia="微软雅黑" w:cs="微软雅黑"/>
          <w:spacing w:val="4"/>
          <w:sz w:val="24"/>
          <w:szCs w:val="24"/>
        </w:rPr>
        <w:t>磋商小组各成员应当独立对每个有效响应的</w:t>
      </w:r>
      <w:r>
        <w:rPr>
          <w:rFonts w:ascii="微软雅黑" w:hAnsi="微软雅黑" w:eastAsia="微软雅黑" w:cs="微软雅黑"/>
          <w:spacing w:val="3"/>
          <w:sz w:val="24"/>
          <w:szCs w:val="24"/>
        </w:rPr>
        <w:t>文件进行评价、打</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分，然后汇总每个供应商每项评分因素的得分。</w:t>
      </w:r>
    </w:p>
    <w:p w14:paraId="57EFEBBA">
      <w:pPr>
        <w:spacing w:before="136" w:line="178" w:lineRule="auto"/>
        <w:ind w:left="41" w:firstLine="480"/>
        <w:rPr>
          <w:rFonts w:ascii="微软雅黑" w:hAnsi="微软雅黑" w:eastAsia="微软雅黑" w:cs="微软雅黑"/>
          <w:sz w:val="24"/>
          <w:szCs w:val="24"/>
        </w:rPr>
      </w:pPr>
      <w:r>
        <w:rPr>
          <w:rFonts w:ascii="微软雅黑" w:hAnsi="微软雅黑" w:eastAsia="微软雅黑" w:cs="微软雅黑"/>
          <w:spacing w:val="-7"/>
          <w:sz w:val="24"/>
          <w:szCs w:val="24"/>
        </w:rPr>
        <w:t>3.符合《政府采购竞争性磋商采购方式管理暂行办法》（财库[2014]214</w:t>
      </w:r>
      <w:r>
        <w:rPr>
          <w:rFonts w:ascii="微软雅黑" w:hAnsi="微软雅黑" w:eastAsia="微软雅黑" w:cs="微软雅黑"/>
          <w:spacing w:val="26"/>
          <w:w w:val="101"/>
          <w:sz w:val="24"/>
          <w:szCs w:val="24"/>
        </w:rPr>
        <w:t xml:space="preserve"> </w:t>
      </w:r>
      <w:r>
        <w:rPr>
          <w:rFonts w:ascii="微软雅黑" w:hAnsi="微软雅黑" w:eastAsia="微软雅黑" w:cs="微软雅黑"/>
          <w:spacing w:val="-7"/>
          <w:sz w:val="24"/>
          <w:szCs w:val="24"/>
        </w:rPr>
        <w:t>号）</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中第三条第三项的规定和执行统一价格标准的项目，</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其价格不列为评分因素。</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有特殊情况需要在上述规定范围外设定价格分权重的，</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应当经本级人民政府财</w:t>
      </w:r>
      <w:r>
        <w:rPr>
          <w:rFonts w:ascii="微软雅黑" w:hAnsi="微软雅黑" w:eastAsia="微软雅黑" w:cs="微软雅黑"/>
          <w:spacing w:val="-5"/>
          <w:sz w:val="24"/>
          <w:szCs w:val="24"/>
        </w:rPr>
        <w:t>政部门审核同意。</w:t>
      </w:r>
    </w:p>
    <w:p w14:paraId="487FBA3E">
      <w:pPr>
        <w:spacing w:before="144" w:line="188" w:lineRule="auto"/>
        <w:ind w:left="41"/>
        <w:rPr>
          <w:rFonts w:ascii="微软雅黑" w:hAnsi="微软雅黑" w:eastAsia="微软雅黑" w:cs="微软雅黑"/>
          <w:sz w:val="28"/>
          <w:szCs w:val="28"/>
        </w:rPr>
      </w:pPr>
      <w:r>
        <w:rPr>
          <w:rFonts w:ascii="微软雅黑" w:hAnsi="微软雅黑" w:eastAsia="微软雅黑" w:cs="微软雅黑"/>
          <w:spacing w:val="6"/>
          <w:sz w:val="28"/>
          <w:szCs w:val="28"/>
        </w:rPr>
        <w:t>2.评分标准</w:t>
      </w:r>
    </w:p>
    <w:p w14:paraId="57D1F15B">
      <w:pPr>
        <w:spacing w:before="281" w:line="188" w:lineRule="auto"/>
        <w:ind w:left="39"/>
        <w:rPr>
          <w:rFonts w:ascii="微软雅黑" w:hAnsi="微软雅黑" w:eastAsia="微软雅黑" w:cs="微软雅黑"/>
          <w:sz w:val="24"/>
          <w:szCs w:val="24"/>
        </w:rPr>
      </w:pPr>
      <w:r>
        <w:rPr>
          <w:rFonts w:ascii="微软雅黑" w:hAnsi="微软雅黑" w:eastAsia="微软雅黑" w:cs="微软雅黑"/>
          <w:sz w:val="24"/>
          <w:szCs w:val="24"/>
        </w:rPr>
        <w:t>2.1 初步评审表</w:t>
      </w:r>
    </w:p>
    <w:p w14:paraId="0158A509">
      <w:pPr>
        <w:rPr>
          <w:rFonts w:ascii="微软雅黑" w:hAnsi="微软雅黑" w:eastAsia="微软雅黑" w:cs="微软雅黑"/>
          <w:b/>
          <w:bCs/>
          <w:spacing w:val="-2"/>
          <w:sz w:val="21"/>
          <w:szCs w:val="21"/>
        </w:rPr>
      </w:pPr>
      <w:r>
        <w:rPr>
          <w:rFonts w:ascii="微软雅黑" w:hAnsi="微软雅黑" w:eastAsia="微软雅黑" w:cs="微软雅黑"/>
          <w:b/>
          <w:bCs/>
          <w:spacing w:val="-2"/>
          <w:sz w:val="21"/>
          <w:szCs w:val="21"/>
        </w:rPr>
        <w:br w:type="page"/>
      </w:r>
    </w:p>
    <w:p w14:paraId="06EA1FF1">
      <w:pPr>
        <w:spacing w:before="77" w:line="188" w:lineRule="auto"/>
        <w:ind w:left="3447"/>
        <w:rPr>
          <w:rFonts w:ascii="微软雅黑" w:hAnsi="微软雅黑" w:eastAsia="微软雅黑" w:cs="微软雅黑"/>
          <w:sz w:val="21"/>
          <w:szCs w:val="21"/>
        </w:rPr>
      </w:pPr>
      <w:r>
        <w:rPr>
          <w:rFonts w:ascii="微软雅黑" w:hAnsi="微软雅黑" w:eastAsia="微软雅黑" w:cs="微软雅黑"/>
          <w:b/>
          <w:bCs/>
          <w:spacing w:val="-2"/>
          <w:sz w:val="21"/>
          <w:szCs w:val="21"/>
        </w:rPr>
        <w:t>评标办法前附表</w:t>
      </w:r>
    </w:p>
    <w:p w14:paraId="3A601D04">
      <w:pPr>
        <w:spacing w:line="54" w:lineRule="exact"/>
      </w:pPr>
    </w:p>
    <w:tbl>
      <w:tblPr>
        <w:tblStyle w:val="12"/>
        <w:tblW w:w="9693" w:type="dxa"/>
        <w:tblInd w:w="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915"/>
        <w:gridCol w:w="1637"/>
        <w:gridCol w:w="6463"/>
      </w:tblGrid>
      <w:tr w14:paraId="18F21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593" w:type="dxa"/>
            <w:gridSpan w:val="2"/>
            <w:vAlign w:val="top"/>
          </w:tcPr>
          <w:p w14:paraId="734B375D">
            <w:pPr>
              <w:pStyle w:val="13"/>
              <w:spacing w:before="311" w:line="188" w:lineRule="auto"/>
              <w:ind w:left="981"/>
              <w:rPr>
                <w:sz w:val="20"/>
                <w:szCs w:val="20"/>
              </w:rPr>
            </w:pPr>
            <w:r>
              <w:rPr>
                <w:b/>
                <w:bCs/>
                <w:spacing w:val="-4"/>
                <w:sz w:val="20"/>
                <w:szCs w:val="20"/>
              </w:rPr>
              <w:t>条款号</w:t>
            </w:r>
          </w:p>
        </w:tc>
        <w:tc>
          <w:tcPr>
            <w:tcW w:w="8100" w:type="dxa"/>
            <w:gridSpan w:val="2"/>
            <w:vAlign w:val="top"/>
          </w:tcPr>
          <w:p w14:paraId="0B9AD22D">
            <w:pPr>
              <w:pStyle w:val="13"/>
              <w:spacing w:before="311" w:line="189" w:lineRule="auto"/>
              <w:ind w:left="2453"/>
              <w:rPr>
                <w:sz w:val="20"/>
                <w:szCs w:val="20"/>
              </w:rPr>
            </w:pPr>
            <w:r>
              <w:rPr>
                <w:b/>
                <w:bCs/>
                <w:spacing w:val="-3"/>
                <w:sz w:val="20"/>
                <w:szCs w:val="20"/>
              </w:rPr>
              <w:t>评审标准</w:t>
            </w:r>
          </w:p>
        </w:tc>
      </w:tr>
      <w:tr w14:paraId="2C12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78" w:type="dxa"/>
            <w:vMerge w:val="restart"/>
            <w:vAlign w:val="center"/>
          </w:tcPr>
          <w:p w14:paraId="46CE35A7">
            <w:pPr>
              <w:pStyle w:val="13"/>
              <w:spacing w:before="90" w:line="159" w:lineRule="auto"/>
              <w:jc w:val="center"/>
              <w:rPr>
                <w:rFonts w:hint="default" w:eastAsia="微软雅黑"/>
                <w:sz w:val="18"/>
                <w:szCs w:val="18"/>
                <w:lang w:val="en-US" w:eastAsia="zh-CN"/>
              </w:rPr>
            </w:pPr>
            <w:r>
              <w:rPr>
                <w:rFonts w:hint="eastAsia"/>
                <w:spacing w:val="8"/>
                <w:sz w:val="18"/>
                <w:szCs w:val="18"/>
                <w:lang w:val="en-US" w:eastAsia="zh-CN"/>
              </w:rPr>
              <w:t>2.1.2</w:t>
            </w:r>
          </w:p>
        </w:tc>
        <w:tc>
          <w:tcPr>
            <w:tcW w:w="915" w:type="dxa"/>
            <w:vMerge w:val="restart"/>
            <w:vAlign w:val="center"/>
          </w:tcPr>
          <w:p w14:paraId="72ABF2D0">
            <w:pPr>
              <w:pStyle w:val="13"/>
              <w:spacing w:before="95" w:line="188" w:lineRule="auto"/>
              <w:jc w:val="center"/>
              <w:rPr>
                <w:sz w:val="20"/>
                <w:szCs w:val="20"/>
              </w:rPr>
            </w:pPr>
            <w:r>
              <w:rPr>
                <w:spacing w:val="-4"/>
                <w:sz w:val="20"/>
                <w:szCs w:val="20"/>
              </w:rPr>
              <w:t>资格评审标准</w:t>
            </w:r>
          </w:p>
        </w:tc>
        <w:tc>
          <w:tcPr>
            <w:tcW w:w="1637" w:type="dxa"/>
            <w:vAlign w:val="center"/>
          </w:tcPr>
          <w:p w14:paraId="1EB69F6F">
            <w:pPr>
              <w:keepNext w:val="0"/>
              <w:keepLines w:val="0"/>
              <w:widowControl/>
              <w:suppressLineNumbers w:val="0"/>
              <w:jc w:val="center"/>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具有独立承担民事责任的能力</w:t>
            </w:r>
          </w:p>
        </w:tc>
        <w:tc>
          <w:tcPr>
            <w:tcW w:w="6463" w:type="dxa"/>
            <w:vAlign w:val="center"/>
          </w:tcPr>
          <w:p w14:paraId="425D3E0E">
            <w:pPr>
              <w:spacing w:line="400" w:lineRule="exact"/>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z w:val="21"/>
                <w:szCs w:val="21"/>
                <w:highlight w:val="none"/>
                <w:lang w:val="en-US" w:eastAsia="zh-CN"/>
              </w:rPr>
              <w:t>具备有效的营业执照；提供有效的《法定代表人资格证明书》或《法定代表人授权委托书》；</w:t>
            </w:r>
          </w:p>
        </w:tc>
      </w:tr>
      <w:tr w14:paraId="6805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78" w:type="dxa"/>
            <w:vMerge w:val="continue"/>
            <w:vAlign w:val="top"/>
          </w:tcPr>
          <w:p w14:paraId="5279C4DA">
            <w:pPr>
              <w:rPr>
                <w:rFonts w:ascii="Arial"/>
                <w:sz w:val="18"/>
                <w:szCs w:val="18"/>
              </w:rPr>
            </w:pPr>
          </w:p>
        </w:tc>
        <w:tc>
          <w:tcPr>
            <w:tcW w:w="915" w:type="dxa"/>
            <w:vMerge w:val="continue"/>
            <w:vAlign w:val="top"/>
          </w:tcPr>
          <w:p w14:paraId="01764CA5">
            <w:pPr>
              <w:rPr>
                <w:rFonts w:ascii="Arial"/>
                <w:sz w:val="18"/>
                <w:szCs w:val="18"/>
              </w:rPr>
            </w:pPr>
          </w:p>
        </w:tc>
        <w:tc>
          <w:tcPr>
            <w:tcW w:w="1637" w:type="dxa"/>
            <w:vAlign w:val="center"/>
          </w:tcPr>
          <w:p w14:paraId="10B4580E">
            <w:pPr>
              <w:keepNext w:val="0"/>
              <w:keepLines w:val="0"/>
              <w:widowControl/>
              <w:suppressLineNumbers w:val="0"/>
              <w:jc w:val="left"/>
              <w:rPr>
                <w:sz w:val="18"/>
                <w:szCs w:val="18"/>
              </w:rPr>
            </w:pPr>
            <w:r>
              <w:rPr>
                <w:rFonts w:hint="eastAsia" w:ascii="宋体" w:hAnsi="宋体" w:eastAsia="宋体" w:cs="宋体"/>
                <w:color w:val="000000"/>
                <w:kern w:val="0"/>
                <w:sz w:val="21"/>
                <w:szCs w:val="21"/>
                <w:lang w:val="en-US" w:eastAsia="zh-CN" w:bidi="ar"/>
              </w:rPr>
              <w:t>特定资格要求</w:t>
            </w:r>
          </w:p>
        </w:tc>
        <w:tc>
          <w:tcPr>
            <w:tcW w:w="6463" w:type="dxa"/>
            <w:vAlign w:val="center"/>
          </w:tcPr>
          <w:p w14:paraId="5313E4A1">
            <w:pPr>
              <w:keepNext w:val="0"/>
              <w:keepLines w:val="0"/>
              <w:widowControl/>
              <w:suppressLineNumbers w:val="0"/>
              <w:jc w:val="left"/>
              <w:rPr>
                <w:sz w:val="18"/>
                <w:szCs w:val="18"/>
              </w:rPr>
            </w:pPr>
            <w:r>
              <w:rPr>
                <w:rFonts w:hint="eastAsia" w:ascii="宋体" w:hAnsi="宋体" w:eastAsia="宋体" w:cs="宋体"/>
                <w:color w:val="000000"/>
                <w:kern w:val="0"/>
                <w:sz w:val="21"/>
                <w:szCs w:val="21"/>
                <w:lang w:val="en-US" w:eastAsia="zh-CN" w:bidi="ar"/>
              </w:rPr>
              <w:t>供应商须具备施工总承包建筑工程三级及以上资质；具备有效的安全生产许可证，项目经理须具备建筑工程专业二级注册建造师执业资格，具备有效的安全生产考核合格证书。</w:t>
            </w:r>
          </w:p>
        </w:tc>
      </w:tr>
      <w:tr w14:paraId="02D9B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678" w:type="dxa"/>
            <w:vMerge w:val="continue"/>
            <w:vAlign w:val="top"/>
          </w:tcPr>
          <w:p w14:paraId="6D680820">
            <w:pPr>
              <w:rPr>
                <w:rFonts w:ascii="Arial"/>
                <w:sz w:val="18"/>
                <w:szCs w:val="18"/>
              </w:rPr>
            </w:pPr>
          </w:p>
        </w:tc>
        <w:tc>
          <w:tcPr>
            <w:tcW w:w="915" w:type="dxa"/>
            <w:vMerge w:val="continue"/>
            <w:vAlign w:val="top"/>
          </w:tcPr>
          <w:p w14:paraId="2CA44F31">
            <w:pPr>
              <w:rPr>
                <w:spacing w:val="-2"/>
                <w:sz w:val="18"/>
                <w:szCs w:val="18"/>
              </w:rPr>
            </w:pPr>
          </w:p>
        </w:tc>
        <w:tc>
          <w:tcPr>
            <w:tcW w:w="1637" w:type="dxa"/>
            <w:vAlign w:val="center"/>
          </w:tcPr>
          <w:p w14:paraId="51399A0D">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健全的财务会计制度</w:t>
            </w:r>
          </w:p>
        </w:tc>
        <w:tc>
          <w:tcPr>
            <w:tcW w:w="6463" w:type="dxa"/>
            <w:vAlign w:val="center"/>
          </w:tcPr>
          <w:p w14:paraId="30FD4C6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提供2024年度财务审计报告或财务报表（近一年内新成立公司提供成立以来财务报表）；</w:t>
            </w:r>
          </w:p>
        </w:tc>
      </w:tr>
      <w:tr w14:paraId="2CB2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78" w:type="dxa"/>
            <w:vMerge w:val="continue"/>
            <w:vAlign w:val="top"/>
          </w:tcPr>
          <w:p w14:paraId="492127E3">
            <w:pPr>
              <w:rPr>
                <w:rFonts w:ascii="Arial"/>
                <w:sz w:val="18"/>
                <w:szCs w:val="18"/>
              </w:rPr>
            </w:pPr>
          </w:p>
        </w:tc>
        <w:tc>
          <w:tcPr>
            <w:tcW w:w="915" w:type="dxa"/>
            <w:vMerge w:val="continue"/>
            <w:vAlign w:val="top"/>
          </w:tcPr>
          <w:p w14:paraId="404DFB0C">
            <w:pPr>
              <w:rPr>
                <w:rFonts w:ascii="Arial"/>
                <w:sz w:val="18"/>
                <w:szCs w:val="18"/>
              </w:rPr>
            </w:pPr>
          </w:p>
        </w:tc>
        <w:tc>
          <w:tcPr>
            <w:tcW w:w="1637" w:type="dxa"/>
            <w:vAlign w:val="center"/>
          </w:tcPr>
          <w:p w14:paraId="451ECCC3">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缴纳税收证明</w:t>
            </w:r>
          </w:p>
        </w:tc>
        <w:tc>
          <w:tcPr>
            <w:tcW w:w="6463" w:type="dxa"/>
            <w:vAlign w:val="center"/>
          </w:tcPr>
          <w:p w14:paraId="15C3101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提供上季度依法缴纳税收证明，当月新成立公司不需提供；无需纳税或免税的也需提供相应证明材料；</w:t>
            </w:r>
          </w:p>
        </w:tc>
      </w:tr>
      <w:tr w14:paraId="0F5E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78" w:type="dxa"/>
            <w:vMerge w:val="continue"/>
            <w:vAlign w:val="top"/>
          </w:tcPr>
          <w:p w14:paraId="3A2406BC">
            <w:pPr>
              <w:rPr>
                <w:rFonts w:ascii="Arial"/>
                <w:sz w:val="18"/>
                <w:szCs w:val="18"/>
              </w:rPr>
            </w:pPr>
          </w:p>
        </w:tc>
        <w:tc>
          <w:tcPr>
            <w:tcW w:w="915" w:type="dxa"/>
            <w:vMerge w:val="continue"/>
            <w:vAlign w:val="top"/>
          </w:tcPr>
          <w:p w14:paraId="1413A365">
            <w:pPr>
              <w:rPr>
                <w:rFonts w:ascii="Arial"/>
                <w:sz w:val="18"/>
                <w:szCs w:val="18"/>
              </w:rPr>
            </w:pPr>
          </w:p>
        </w:tc>
        <w:tc>
          <w:tcPr>
            <w:tcW w:w="1637" w:type="dxa"/>
            <w:vAlign w:val="center"/>
          </w:tcPr>
          <w:p w14:paraId="7326A19E">
            <w:pPr>
              <w:keepNext w:val="0"/>
              <w:keepLines w:val="0"/>
              <w:widowControl/>
              <w:suppressLineNumbers w:val="0"/>
              <w:jc w:val="center"/>
              <w:rPr>
                <w:sz w:val="18"/>
                <w:szCs w:val="18"/>
              </w:rPr>
            </w:pPr>
            <w:r>
              <w:rPr>
                <w:rFonts w:hint="eastAsia" w:ascii="宋体" w:hAnsi="宋体" w:eastAsia="宋体" w:cs="宋体"/>
                <w:color w:val="000000"/>
                <w:kern w:val="0"/>
                <w:sz w:val="21"/>
                <w:szCs w:val="21"/>
                <w:lang w:val="en-US" w:eastAsia="zh-CN" w:bidi="ar"/>
              </w:rPr>
              <w:t>缴纳社会保障资金</w:t>
            </w:r>
          </w:p>
        </w:tc>
        <w:tc>
          <w:tcPr>
            <w:tcW w:w="6463" w:type="dxa"/>
            <w:vAlign w:val="center"/>
          </w:tcPr>
          <w:p w14:paraId="5D7CCAAA">
            <w:pPr>
              <w:keepNext w:val="0"/>
              <w:keepLines w:val="0"/>
              <w:widowControl/>
              <w:suppressLineNumbers w:val="0"/>
              <w:jc w:val="left"/>
              <w:rPr>
                <w:sz w:val="18"/>
                <w:szCs w:val="18"/>
              </w:rPr>
            </w:pPr>
            <w:r>
              <w:rPr>
                <w:rFonts w:hint="eastAsia" w:ascii="宋体" w:hAnsi="宋体" w:eastAsia="宋体" w:cs="宋体"/>
                <w:color w:val="000000"/>
                <w:kern w:val="0"/>
                <w:sz w:val="21"/>
                <w:szCs w:val="21"/>
                <w:lang w:val="en-US" w:eastAsia="zh-CN" w:bidi="ar"/>
              </w:rPr>
              <w:t>提供社保缴纳证明（需含相关人员明细）；</w:t>
            </w:r>
          </w:p>
        </w:tc>
      </w:tr>
      <w:tr w14:paraId="41A0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678" w:type="dxa"/>
            <w:vMerge w:val="continue"/>
            <w:vAlign w:val="top"/>
          </w:tcPr>
          <w:p w14:paraId="64CDDD47">
            <w:pPr>
              <w:rPr>
                <w:rFonts w:ascii="Arial"/>
                <w:sz w:val="18"/>
                <w:szCs w:val="18"/>
              </w:rPr>
            </w:pPr>
          </w:p>
        </w:tc>
        <w:tc>
          <w:tcPr>
            <w:tcW w:w="915" w:type="dxa"/>
            <w:vMerge w:val="continue"/>
            <w:vAlign w:val="top"/>
          </w:tcPr>
          <w:p w14:paraId="5118D527">
            <w:pPr>
              <w:rPr>
                <w:rFonts w:ascii="Arial"/>
                <w:sz w:val="18"/>
                <w:szCs w:val="18"/>
              </w:rPr>
            </w:pPr>
          </w:p>
        </w:tc>
        <w:tc>
          <w:tcPr>
            <w:tcW w:w="1637" w:type="dxa"/>
            <w:vAlign w:val="center"/>
          </w:tcPr>
          <w:p w14:paraId="723FD8E3">
            <w:pPr>
              <w:keepNext w:val="0"/>
              <w:keepLines w:val="0"/>
              <w:widowControl/>
              <w:suppressLineNumbers w:val="0"/>
              <w:jc w:val="center"/>
              <w:rPr>
                <w:rFonts w:hint="eastAsia" w:eastAsia="宋体"/>
                <w:sz w:val="18"/>
                <w:szCs w:val="18"/>
                <w:lang w:val="en-US" w:eastAsia="zh-CN"/>
              </w:rPr>
            </w:pPr>
            <w:r>
              <w:rPr>
                <w:rFonts w:hint="eastAsia" w:ascii="宋体" w:hAnsi="宋体" w:eastAsia="宋体" w:cs="宋体"/>
                <w:color w:val="000000"/>
                <w:kern w:val="0"/>
                <w:sz w:val="21"/>
                <w:szCs w:val="21"/>
                <w:lang w:val="en-US" w:eastAsia="zh-CN" w:bidi="ar"/>
              </w:rPr>
              <w:t>特定资质</w:t>
            </w:r>
          </w:p>
        </w:tc>
        <w:tc>
          <w:tcPr>
            <w:tcW w:w="6463" w:type="dxa"/>
            <w:vAlign w:val="center"/>
          </w:tcPr>
          <w:p w14:paraId="7B6C5F65">
            <w:pPr>
              <w:keepNext w:val="0"/>
              <w:keepLines w:val="0"/>
              <w:widowControl/>
              <w:suppressLineNumbers w:val="0"/>
              <w:jc w:val="left"/>
              <w:rPr>
                <w:sz w:val="18"/>
                <w:szCs w:val="18"/>
              </w:rPr>
            </w:pPr>
            <w:r>
              <w:rPr>
                <w:rFonts w:hint="eastAsia" w:ascii="宋体" w:hAnsi="宋体" w:eastAsia="宋体" w:cs="宋体"/>
                <w:color w:val="000000"/>
                <w:kern w:val="0"/>
                <w:sz w:val="21"/>
                <w:szCs w:val="21"/>
                <w:lang w:val="en-US" w:eastAsia="en-US" w:bidi="ar"/>
              </w:rPr>
              <w:t>供应商须具备市政公用工程施工总承包</w:t>
            </w:r>
            <w:r>
              <w:rPr>
                <w:rFonts w:hint="eastAsia" w:ascii="宋体" w:hAnsi="宋体" w:eastAsia="宋体" w:cs="宋体"/>
                <w:color w:val="000000"/>
                <w:kern w:val="0"/>
                <w:sz w:val="21"/>
                <w:szCs w:val="21"/>
                <w:lang w:val="en-US" w:eastAsia="zh-CN" w:bidi="ar"/>
              </w:rPr>
              <w:t>叁</w:t>
            </w:r>
            <w:r>
              <w:rPr>
                <w:rFonts w:hint="eastAsia" w:ascii="宋体" w:hAnsi="宋体" w:eastAsia="宋体" w:cs="宋体"/>
                <w:color w:val="000000"/>
                <w:kern w:val="0"/>
                <w:sz w:val="21"/>
                <w:szCs w:val="21"/>
                <w:lang w:val="en-US" w:eastAsia="en-US" w:bidi="ar"/>
              </w:rPr>
              <w:t>级</w:t>
            </w:r>
            <w:r>
              <w:rPr>
                <w:rFonts w:hint="eastAsia" w:ascii="宋体" w:hAnsi="宋体" w:eastAsia="宋体" w:cs="宋体"/>
                <w:color w:val="000000"/>
                <w:kern w:val="0"/>
                <w:sz w:val="21"/>
                <w:szCs w:val="21"/>
                <w:lang w:val="en-US" w:eastAsia="zh-CN" w:bidi="ar"/>
              </w:rPr>
              <w:t>及以上资质</w:t>
            </w:r>
            <w:r>
              <w:rPr>
                <w:rFonts w:hint="eastAsia" w:ascii="宋体" w:hAnsi="宋体" w:eastAsia="宋体" w:cs="宋体"/>
                <w:color w:val="000000"/>
                <w:kern w:val="0"/>
                <w:sz w:val="21"/>
                <w:szCs w:val="21"/>
                <w:lang w:val="en-US" w:eastAsia="en-US" w:bidi="ar"/>
              </w:rPr>
              <w:t>；</w:t>
            </w:r>
            <w:r>
              <w:rPr>
                <w:rFonts w:hint="eastAsia" w:ascii="宋体" w:hAnsi="宋体" w:eastAsia="宋体" w:cs="宋体"/>
                <w:color w:val="000000"/>
                <w:kern w:val="0"/>
                <w:sz w:val="21"/>
                <w:szCs w:val="21"/>
                <w:lang w:val="en-US" w:eastAsia="zh-CN" w:bidi="ar"/>
              </w:rPr>
              <w:t>具备中华人民共和国特种设备生产许可证（GB1），</w:t>
            </w:r>
            <w:r>
              <w:rPr>
                <w:rFonts w:hint="eastAsia" w:ascii="宋体" w:hAnsi="宋体" w:eastAsia="宋体" w:cs="宋体"/>
                <w:color w:val="000000"/>
                <w:kern w:val="0"/>
                <w:sz w:val="21"/>
                <w:szCs w:val="21"/>
                <w:lang w:val="en-US" w:eastAsia="en-US" w:bidi="ar"/>
              </w:rPr>
              <w:t>具备有效的安全生产许可证</w:t>
            </w:r>
            <w:r>
              <w:rPr>
                <w:rFonts w:hint="eastAsia" w:ascii="宋体" w:hAnsi="宋体" w:eastAsia="宋体" w:cs="宋体"/>
                <w:color w:val="000000"/>
                <w:kern w:val="0"/>
                <w:sz w:val="21"/>
                <w:szCs w:val="21"/>
                <w:lang w:val="en-US" w:eastAsia="zh-CN" w:bidi="ar"/>
              </w:rPr>
              <w:t>；项目经理须具备</w:t>
            </w:r>
            <w:r>
              <w:rPr>
                <w:rFonts w:hint="eastAsia" w:ascii="宋体" w:hAnsi="宋体" w:eastAsia="宋体" w:cs="宋体"/>
                <w:color w:val="000000"/>
                <w:kern w:val="0"/>
                <w:sz w:val="21"/>
                <w:szCs w:val="21"/>
                <w:lang w:val="en-US" w:eastAsia="en-US" w:bidi="ar"/>
              </w:rPr>
              <w:t>市政公用工程</w:t>
            </w:r>
            <w:r>
              <w:rPr>
                <w:rFonts w:hint="eastAsia" w:ascii="宋体" w:hAnsi="宋体" w:eastAsia="宋体" w:cs="宋体"/>
                <w:color w:val="000000"/>
                <w:kern w:val="0"/>
                <w:sz w:val="21"/>
                <w:szCs w:val="21"/>
                <w:lang w:val="en-US" w:eastAsia="zh-CN" w:bidi="ar"/>
              </w:rPr>
              <w:t>专业二级注册建造师执业资格，具备有效的安全生产考核合格证书</w:t>
            </w:r>
          </w:p>
        </w:tc>
      </w:tr>
      <w:tr w14:paraId="0085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78" w:type="dxa"/>
            <w:vMerge w:val="continue"/>
            <w:vAlign w:val="top"/>
          </w:tcPr>
          <w:p w14:paraId="7B5617D1">
            <w:pPr>
              <w:rPr>
                <w:rFonts w:ascii="Arial"/>
                <w:sz w:val="18"/>
                <w:szCs w:val="18"/>
              </w:rPr>
            </w:pPr>
          </w:p>
        </w:tc>
        <w:tc>
          <w:tcPr>
            <w:tcW w:w="915" w:type="dxa"/>
            <w:vMerge w:val="continue"/>
            <w:vAlign w:val="top"/>
          </w:tcPr>
          <w:p w14:paraId="6A491DE4">
            <w:pPr>
              <w:rPr>
                <w:rFonts w:ascii="Arial"/>
                <w:sz w:val="18"/>
                <w:szCs w:val="18"/>
              </w:rPr>
            </w:pPr>
          </w:p>
        </w:tc>
        <w:tc>
          <w:tcPr>
            <w:tcW w:w="1637" w:type="dxa"/>
            <w:vAlign w:val="center"/>
          </w:tcPr>
          <w:p w14:paraId="0162D80B">
            <w:pPr>
              <w:keepNext w:val="0"/>
              <w:keepLines w:val="0"/>
              <w:widowControl/>
              <w:suppressLineNumbers w:val="0"/>
              <w:jc w:val="center"/>
              <w:rPr>
                <w:sz w:val="18"/>
                <w:szCs w:val="18"/>
              </w:rPr>
            </w:pPr>
            <w:r>
              <w:rPr>
                <w:rFonts w:hint="eastAsia" w:ascii="宋体" w:hAnsi="宋体" w:eastAsia="宋体" w:cs="宋体"/>
                <w:color w:val="000000"/>
                <w:kern w:val="0"/>
                <w:sz w:val="21"/>
                <w:szCs w:val="21"/>
                <w:lang w:val="en-US" w:eastAsia="zh-CN" w:bidi="ar"/>
              </w:rPr>
              <w:t>履行合同所必需的设备和能力</w:t>
            </w:r>
          </w:p>
        </w:tc>
        <w:tc>
          <w:tcPr>
            <w:tcW w:w="6463" w:type="dxa"/>
            <w:vAlign w:val="center"/>
          </w:tcPr>
          <w:p w14:paraId="0D62A7B9">
            <w:pPr>
              <w:keepNext w:val="0"/>
              <w:keepLines w:val="0"/>
              <w:widowControl/>
              <w:suppressLineNumbers w:val="0"/>
              <w:jc w:val="left"/>
              <w:rPr>
                <w:sz w:val="18"/>
                <w:szCs w:val="18"/>
              </w:rPr>
            </w:pPr>
            <w:r>
              <w:rPr>
                <w:rFonts w:hint="eastAsia" w:ascii="宋体" w:hAnsi="宋体" w:eastAsia="宋体" w:cs="宋体"/>
                <w:color w:val="000000"/>
                <w:kern w:val="0"/>
                <w:sz w:val="21"/>
                <w:szCs w:val="21"/>
                <w:lang w:val="en-US" w:eastAsia="zh-CN" w:bidi="ar"/>
              </w:rPr>
              <w:t>提供具有履行合同所必需的设备和专业技术能力相关证明材料或声明；</w:t>
            </w:r>
          </w:p>
        </w:tc>
      </w:tr>
      <w:tr w14:paraId="3246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78" w:type="dxa"/>
            <w:vMerge w:val="continue"/>
            <w:tcBorders>
              <w:bottom w:val="nil"/>
            </w:tcBorders>
            <w:vAlign w:val="top"/>
          </w:tcPr>
          <w:p w14:paraId="780B819F">
            <w:pPr>
              <w:rPr>
                <w:rFonts w:ascii="Arial"/>
                <w:sz w:val="18"/>
                <w:szCs w:val="18"/>
              </w:rPr>
            </w:pPr>
          </w:p>
        </w:tc>
        <w:tc>
          <w:tcPr>
            <w:tcW w:w="915" w:type="dxa"/>
            <w:vMerge w:val="continue"/>
            <w:tcBorders>
              <w:bottom w:val="nil"/>
            </w:tcBorders>
            <w:vAlign w:val="top"/>
          </w:tcPr>
          <w:p w14:paraId="745CBE9C">
            <w:pPr>
              <w:rPr>
                <w:rFonts w:ascii="Arial"/>
                <w:sz w:val="18"/>
                <w:szCs w:val="18"/>
              </w:rPr>
            </w:pPr>
          </w:p>
        </w:tc>
        <w:tc>
          <w:tcPr>
            <w:tcW w:w="1637" w:type="dxa"/>
            <w:vAlign w:val="center"/>
          </w:tcPr>
          <w:p w14:paraId="08B51D25">
            <w:pPr>
              <w:keepNext w:val="0"/>
              <w:keepLines w:val="0"/>
              <w:widowControl/>
              <w:suppressLineNumbers w:val="0"/>
              <w:jc w:val="center"/>
              <w:rPr>
                <w:sz w:val="18"/>
                <w:szCs w:val="18"/>
              </w:rPr>
            </w:pPr>
            <w:r>
              <w:rPr>
                <w:rFonts w:hint="eastAsia" w:ascii="宋体" w:hAnsi="宋体" w:eastAsia="宋体" w:cs="宋体"/>
                <w:color w:val="000000"/>
                <w:kern w:val="0"/>
                <w:sz w:val="21"/>
                <w:szCs w:val="21"/>
                <w:lang w:val="en-US" w:eastAsia="zh-CN" w:bidi="ar"/>
              </w:rPr>
              <w:t>提供无重大违法记录声明书</w:t>
            </w:r>
          </w:p>
        </w:tc>
        <w:tc>
          <w:tcPr>
            <w:tcW w:w="6463" w:type="dxa"/>
            <w:vAlign w:val="center"/>
          </w:tcPr>
          <w:p w14:paraId="24CCF6DD">
            <w:pPr>
              <w:keepNext w:val="0"/>
              <w:keepLines w:val="0"/>
              <w:widowControl/>
              <w:suppressLineNumbers w:val="0"/>
              <w:jc w:val="left"/>
              <w:rPr>
                <w:sz w:val="18"/>
                <w:szCs w:val="18"/>
              </w:rPr>
            </w:pPr>
            <w:r>
              <w:rPr>
                <w:rFonts w:hint="eastAsia" w:ascii="宋体" w:hAnsi="宋体" w:eastAsia="宋体" w:cs="宋体"/>
                <w:color w:val="000000"/>
                <w:kern w:val="0"/>
                <w:sz w:val="21"/>
                <w:szCs w:val="21"/>
                <w:lang w:val="en-US" w:eastAsia="zh-CN" w:bidi="ar"/>
              </w:rPr>
              <w:t>提供参加政府采购活动前三年内在经营活动中没有重大违法记录的书面声明；</w:t>
            </w:r>
          </w:p>
        </w:tc>
      </w:tr>
      <w:tr w14:paraId="35F8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restart"/>
            <w:vAlign w:val="center"/>
          </w:tcPr>
          <w:p w14:paraId="49040E15">
            <w:pPr>
              <w:pStyle w:val="13"/>
              <w:spacing w:before="90" w:line="159" w:lineRule="auto"/>
              <w:jc w:val="center"/>
              <w:rPr>
                <w:rFonts w:hint="default"/>
                <w:spacing w:val="8"/>
                <w:sz w:val="20"/>
                <w:szCs w:val="20"/>
                <w:lang w:val="en-US" w:eastAsia="zh-CN"/>
              </w:rPr>
            </w:pPr>
            <w:r>
              <w:rPr>
                <w:rFonts w:hint="eastAsia"/>
                <w:spacing w:val="8"/>
                <w:sz w:val="20"/>
                <w:szCs w:val="20"/>
                <w:lang w:val="en-US" w:eastAsia="zh-CN"/>
              </w:rPr>
              <w:t>2.1.3</w:t>
            </w:r>
          </w:p>
        </w:tc>
        <w:tc>
          <w:tcPr>
            <w:tcW w:w="915" w:type="dxa"/>
            <w:vMerge w:val="restart"/>
            <w:vAlign w:val="center"/>
          </w:tcPr>
          <w:p w14:paraId="2712B926">
            <w:pPr>
              <w:pStyle w:val="13"/>
              <w:spacing w:before="90" w:line="159" w:lineRule="auto"/>
              <w:jc w:val="center"/>
              <w:rPr>
                <w:rFonts w:hint="eastAsia"/>
                <w:spacing w:val="8"/>
                <w:sz w:val="20"/>
                <w:szCs w:val="20"/>
                <w:lang w:val="en-US" w:eastAsia="zh-CN"/>
              </w:rPr>
            </w:pPr>
            <w:r>
              <w:rPr>
                <w:rFonts w:hint="eastAsia"/>
                <w:spacing w:val="8"/>
                <w:sz w:val="20"/>
                <w:szCs w:val="20"/>
                <w:lang w:val="en-US" w:eastAsia="zh-CN"/>
              </w:rPr>
              <w:t>符合性评审标准</w:t>
            </w:r>
          </w:p>
        </w:tc>
        <w:tc>
          <w:tcPr>
            <w:tcW w:w="8100" w:type="dxa"/>
            <w:gridSpan w:val="2"/>
            <w:vAlign w:val="center"/>
          </w:tcPr>
          <w:p w14:paraId="787738CF">
            <w:pPr>
              <w:keepNext w:val="0"/>
              <w:keepLines w:val="0"/>
              <w:widowControl/>
              <w:suppressLineNumbers w:val="0"/>
              <w:jc w:val="left"/>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投标文件是否按照规定签字盖章的；</w:t>
            </w:r>
          </w:p>
        </w:tc>
      </w:tr>
      <w:tr w14:paraId="6114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continue"/>
            <w:vAlign w:val="top"/>
          </w:tcPr>
          <w:p w14:paraId="5DD84DA4">
            <w:pPr>
              <w:pStyle w:val="13"/>
              <w:spacing w:before="90" w:line="159" w:lineRule="auto"/>
              <w:jc w:val="center"/>
              <w:rPr>
                <w:rFonts w:hint="eastAsia"/>
                <w:spacing w:val="8"/>
                <w:sz w:val="18"/>
                <w:szCs w:val="18"/>
                <w:lang w:val="en-US" w:eastAsia="zh-CN"/>
              </w:rPr>
            </w:pPr>
          </w:p>
        </w:tc>
        <w:tc>
          <w:tcPr>
            <w:tcW w:w="915" w:type="dxa"/>
            <w:vMerge w:val="continue"/>
            <w:vAlign w:val="top"/>
          </w:tcPr>
          <w:p w14:paraId="214FB54C">
            <w:pPr>
              <w:pStyle w:val="13"/>
              <w:spacing w:before="90" w:line="159" w:lineRule="auto"/>
              <w:jc w:val="center"/>
              <w:rPr>
                <w:rFonts w:hint="eastAsia"/>
                <w:spacing w:val="8"/>
                <w:sz w:val="18"/>
                <w:szCs w:val="18"/>
                <w:lang w:val="en-US" w:eastAsia="zh-CN"/>
              </w:rPr>
            </w:pPr>
          </w:p>
        </w:tc>
        <w:tc>
          <w:tcPr>
            <w:tcW w:w="8100" w:type="dxa"/>
            <w:gridSpan w:val="2"/>
            <w:vAlign w:val="center"/>
          </w:tcPr>
          <w:p w14:paraId="79CF9C04">
            <w:pPr>
              <w:keepNext w:val="0"/>
              <w:keepLines w:val="0"/>
              <w:widowControl/>
              <w:suppressLineNumbers w:val="0"/>
              <w:jc w:val="left"/>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是否改变磋商文件提供的工程量清单中的项目编码、项目名称、项目特征、计量单位、工程量的</w:t>
            </w:r>
          </w:p>
        </w:tc>
      </w:tr>
      <w:tr w14:paraId="0B7A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continue"/>
            <w:vAlign w:val="top"/>
          </w:tcPr>
          <w:p w14:paraId="72ACEA23">
            <w:pPr>
              <w:pStyle w:val="13"/>
              <w:spacing w:before="90" w:line="159" w:lineRule="auto"/>
              <w:jc w:val="center"/>
              <w:rPr>
                <w:rFonts w:hint="eastAsia"/>
                <w:spacing w:val="8"/>
                <w:sz w:val="18"/>
                <w:szCs w:val="18"/>
                <w:lang w:val="en-US" w:eastAsia="zh-CN"/>
              </w:rPr>
            </w:pPr>
          </w:p>
        </w:tc>
        <w:tc>
          <w:tcPr>
            <w:tcW w:w="915" w:type="dxa"/>
            <w:vMerge w:val="continue"/>
            <w:vAlign w:val="top"/>
          </w:tcPr>
          <w:p w14:paraId="6F108EE8">
            <w:pPr>
              <w:pStyle w:val="13"/>
              <w:spacing w:before="90" w:line="159" w:lineRule="auto"/>
              <w:jc w:val="center"/>
              <w:rPr>
                <w:rFonts w:hint="eastAsia"/>
                <w:spacing w:val="8"/>
                <w:sz w:val="18"/>
                <w:szCs w:val="18"/>
                <w:lang w:val="en-US" w:eastAsia="zh-CN"/>
              </w:rPr>
            </w:pPr>
          </w:p>
        </w:tc>
        <w:tc>
          <w:tcPr>
            <w:tcW w:w="8100" w:type="dxa"/>
            <w:gridSpan w:val="2"/>
            <w:vAlign w:val="center"/>
          </w:tcPr>
          <w:p w14:paraId="243FF2BC">
            <w:pPr>
              <w:keepNext w:val="0"/>
              <w:keepLines w:val="0"/>
              <w:widowControl/>
              <w:suppressLineNumbers w:val="0"/>
              <w:jc w:val="left"/>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投标文件的有效期是否满足采购文件的规定；</w:t>
            </w:r>
          </w:p>
        </w:tc>
      </w:tr>
      <w:tr w14:paraId="03A2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continue"/>
            <w:vAlign w:val="top"/>
          </w:tcPr>
          <w:p w14:paraId="2CB8CB8F">
            <w:pPr>
              <w:rPr>
                <w:rFonts w:ascii="Arial"/>
                <w:sz w:val="21"/>
              </w:rPr>
            </w:pPr>
          </w:p>
        </w:tc>
        <w:tc>
          <w:tcPr>
            <w:tcW w:w="915" w:type="dxa"/>
            <w:vMerge w:val="continue"/>
            <w:vAlign w:val="top"/>
          </w:tcPr>
          <w:p w14:paraId="60682700">
            <w:pPr>
              <w:rPr>
                <w:rFonts w:ascii="Arial"/>
                <w:sz w:val="21"/>
              </w:rPr>
            </w:pPr>
          </w:p>
        </w:tc>
        <w:tc>
          <w:tcPr>
            <w:tcW w:w="8100" w:type="dxa"/>
            <w:gridSpan w:val="2"/>
            <w:vAlign w:val="center"/>
          </w:tcPr>
          <w:p w14:paraId="3EDF3BE6">
            <w:pPr>
              <w:spacing w:line="400" w:lineRule="exact"/>
              <w:jc w:val="left"/>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投标报价是否超过最高限价；有且只有一个报价，不接受选择性报价。</w:t>
            </w:r>
          </w:p>
        </w:tc>
      </w:tr>
      <w:tr w14:paraId="2AFF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continue"/>
            <w:vAlign w:val="top"/>
          </w:tcPr>
          <w:p w14:paraId="75B85C23">
            <w:pPr>
              <w:rPr>
                <w:rFonts w:ascii="Arial"/>
                <w:sz w:val="21"/>
              </w:rPr>
            </w:pPr>
          </w:p>
        </w:tc>
        <w:tc>
          <w:tcPr>
            <w:tcW w:w="915" w:type="dxa"/>
            <w:vMerge w:val="continue"/>
            <w:vAlign w:val="top"/>
          </w:tcPr>
          <w:p w14:paraId="28EEB717">
            <w:pPr>
              <w:rPr>
                <w:rFonts w:ascii="Arial"/>
                <w:sz w:val="21"/>
              </w:rPr>
            </w:pPr>
          </w:p>
        </w:tc>
        <w:tc>
          <w:tcPr>
            <w:tcW w:w="8100" w:type="dxa"/>
            <w:gridSpan w:val="2"/>
            <w:vAlign w:val="center"/>
          </w:tcPr>
          <w:p w14:paraId="6BA8ED3C">
            <w:pPr>
              <w:pStyle w:val="13"/>
              <w:spacing w:beforeAutospacing="0" w:line="360" w:lineRule="auto"/>
              <w:jc w:val="both"/>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超出采购文件要求的工期期限时间的；</w:t>
            </w:r>
          </w:p>
        </w:tc>
      </w:tr>
      <w:tr w14:paraId="7B7C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continue"/>
            <w:vAlign w:val="top"/>
          </w:tcPr>
          <w:p w14:paraId="197ED779">
            <w:pPr>
              <w:rPr>
                <w:rFonts w:ascii="Arial"/>
                <w:sz w:val="21"/>
              </w:rPr>
            </w:pPr>
          </w:p>
        </w:tc>
        <w:tc>
          <w:tcPr>
            <w:tcW w:w="915" w:type="dxa"/>
            <w:vMerge w:val="continue"/>
            <w:vAlign w:val="top"/>
          </w:tcPr>
          <w:p w14:paraId="6A35515C">
            <w:pPr>
              <w:rPr>
                <w:rFonts w:ascii="Arial"/>
                <w:sz w:val="21"/>
              </w:rPr>
            </w:pPr>
          </w:p>
        </w:tc>
        <w:tc>
          <w:tcPr>
            <w:tcW w:w="8100" w:type="dxa"/>
            <w:gridSpan w:val="2"/>
            <w:vAlign w:val="center"/>
          </w:tcPr>
          <w:p w14:paraId="17DE62F6">
            <w:pPr>
              <w:pStyle w:val="13"/>
              <w:spacing w:before="0" w:beforeLines="27" w:beforeAutospacing="0" w:line="360" w:lineRule="auto"/>
              <w:ind w:right="102"/>
              <w:jc w:val="both"/>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投标文件是否对采购文件中内容做出实质性和完整的响应，是否做出错误响应；</w:t>
            </w:r>
          </w:p>
        </w:tc>
      </w:tr>
      <w:tr w14:paraId="1AAD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678" w:type="dxa"/>
            <w:vMerge w:val="continue"/>
            <w:vAlign w:val="top"/>
          </w:tcPr>
          <w:p w14:paraId="755FA25F">
            <w:pPr>
              <w:rPr>
                <w:rFonts w:ascii="Arial"/>
                <w:sz w:val="21"/>
              </w:rPr>
            </w:pPr>
          </w:p>
        </w:tc>
        <w:tc>
          <w:tcPr>
            <w:tcW w:w="915" w:type="dxa"/>
            <w:vMerge w:val="continue"/>
            <w:vAlign w:val="top"/>
          </w:tcPr>
          <w:p w14:paraId="6968AC66">
            <w:pPr>
              <w:rPr>
                <w:rFonts w:ascii="Arial"/>
                <w:sz w:val="21"/>
              </w:rPr>
            </w:pPr>
          </w:p>
        </w:tc>
        <w:tc>
          <w:tcPr>
            <w:tcW w:w="8100" w:type="dxa"/>
            <w:gridSpan w:val="2"/>
            <w:vAlign w:val="center"/>
          </w:tcPr>
          <w:p w14:paraId="4617AE56">
            <w:pPr>
              <w:pStyle w:val="13"/>
              <w:spacing w:beforeAutospacing="0" w:line="360" w:lineRule="auto"/>
              <w:jc w:val="both"/>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明显不符合磋商文件关于对招标工程技术规格和标准的要求；未按采购文件规定的格式填写，内容不全或关键字迹模糊、无法辨认的；（包括分部分项工程量清单中暂估价、暂列金额的改动）</w:t>
            </w:r>
          </w:p>
        </w:tc>
      </w:tr>
      <w:tr w14:paraId="1B74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8" w:type="dxa"/>
            <w:vMerge w:val="continue"/>
            <w:vAlign w:val="top"/>
          </w:tcPr>
          <w:p w14:paraId="692E2850">
            <w:pPr>
              <w:rPr>
                <w:rFonts w:ascii="Arial"/>
                <w:sz w:val="21"/>
              </w:rPr>
            </w:pPr>
          </w:p>
        </w:tc>
        <w:tc>
          <w:tcPr>
            <w:tcW w:w="915" w:type="dxa"/>
            <w:vMerge w:val="continue"/>
            <w:vAlign w:val="top"/>
          </w:tcPr>
          <w:p w14:paraId="2707D1C7">
            <w:pPr>
              <w:rPr>
                <w:rFonts w:ascii="Arial"/>
                <w:sz w:val="21"/>
              </w:rPr>
            </w:pPr>
          </w:p>
        </w:tc>
        <w:tc>
          <w:tcPr>
            <w:tcW w:w="8100" w:type="dxa"/>
            <w:gridSpan w:val="2"/>
            <w:vAlign w:val="center"/>
          </w:tcPr>
          <w:p w14:paraId="5D5061CB">
            <w:pPr>
              <w:pStyle w:val="13"/>
              <w:spacing w:before="54" w:beforeAutospacing="0" w:line="360" w:lineRule="auto"/>
              <w:jc w:val="both"/>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不符合法律 、法规和采购文件中规定的其他要求的。</w:t>
            </w:r>
          </w:p>
        </w:tc>
      </w:tr>
      <w:tr w14:paraId="2B38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593" w:type="dxa"/>
            <w:gridSpan w:val="2"/>
            <w:vAlign w:val="top"/>
          </w:tcPr>
          <w:p w14:paraId="3F1B25D7">
            <w:pPr>
              <w:pStyle w:val="13"/>
              <w:spacing w:before="158" w:line="188" w:lineRule="auto"/>
              <w:jc w:val="center"/>
              <w:rPr>
                <w:sz w:val="22"/>
                <w:szCs w:val="22"/>
              </w:rPr>
            </w:pPr>
            <w:r>
              <w:rPr>
                <w:b/>
                <w:bCs/>
                <w:spacing w:val="-4"/>
                <w:sz w:val="22"/>
                <w:szCs w:val="22"/>
              </w:rPr>
              <w:t>条款号</w:t>
            </w:r>
          </w:p>
        </w:tc>
        <w:tc>
          <w:tcPr>
            <w:tcW w:w="8100" w:type="dxa"/>
            <w:gridSpan w:val="2"/>
            <w:vAlign w:val="top"/>
          </w:tcPr>
          <w:p w14:paraId="1A6E9A23">
            <w:pPr>
              <w:pStyle w:val="13"/>
              <w:spacing w:before="158" w:line="188" w:lineRule="auto"/>
              <w:ind w:left="2415"/>
              <w:rPr>
                <w:sz w:val="22"/>
                <w:szCs w:val="22"/>
              </w:rPr>
            </w:pPr>
            <w:r>
              <w:rPr>
                <w:b/>
                <w:bCs/>
                <w:spacing w:val="-4"/>
                <w:sz w:val="22"/>
                <w:szCs w:val="22"/>
              </w:rPr>
              <w:t>编列内容</w:t>
            </w:r>
          </w:p>
        </w:tc>
      </w:tr>
      <w:tr w14:paraId="3F37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593" w:type="dxa"/>
            <w:gridSpan w:val="2"/>
            <w:tcBorders>
              <w:bottom w:val="single" w:color="auto" w:sz="4" w:space="0"/>
            </w:tcBorders>
            <w:vAlign w:val="center"/>
          </w:tcPr>
          <w:p w14:paraId="0EC7EF59">
            <w:pPr>
              <w:pStyle w:val="13"/>
              <w:spacing w:before="90" w:line="159" w:lineRule="auto"/>
              <w:jc w:val="center"/>
              <w:rPr>
                <w:rFonts w:hint="default" w:eastAsia="微软雅黑"/>
                <w:sz w:val="21"/>
                <w:szCs w:val="21"/>
                <w:lang w:val="en-US" w:eastAsia="zh-CN"/>
              </w:rPr>
            </w:pPr>
            <w:r>
              <w:rPr>
                <w:rFonts w:hint="eastAsia"/>
                <w:sz w:val="21"/>
                <w:szCs w:val="21"/>
                <w:lang w:val="en-US" w:eastAsia="zh-CN"/>
              </w:rPr>
              <w:t>2.2</w:t>
            </w:r>
          </w:p>
        </w:tc>
        <w:tc>
          <w:tcPr>
            <w:tcW w:w="8100" w:type="dxa"/>
            <w:gridSpan w:val="2"/>
            <w:vAlign w:val="top"/>
          </w:tcPr>
          <w:p w14:paraId="62888288">
            <w:pPr>
              <w:pStyle w:val="13"/>
              <w:spacing w:before="246" w:line="188" w:lineRule="auto"/>
              <w:ind w:left="115"/>
              <w:rPr>
                <w:sz w:val="20"/>
                <w:szCs w:val="20"/>
              </w:rPr>
            </w:pPr>
            <w:r>
              <w:rPr>
                <w:spacing w:val="-6"/>
                <w:sz w:val="20"/>
                <w:szCs w:val="20"/>
              </w:rPr>
              <w:t>技术部分：</w:t>
            </w:r>
            <w:r>
              <w:rPr>
                <w:spacing w:val="51"/>
                <w:w w:val="101"/>
                <w:sz w:val="20"/>
                <w:szCs w:val="20"/>
                <w:u w:val="single" w:color="auto"/>
              </w:rPr>
              <w:t xml:space="preserve"> </w:t>
            </w:r>
            <w:r>
              <w:rPr>
                <w:rFonts w:hint="eastAsia"/>
                <w:spacing w:val="-6"/>
                <w:sz w:val="20"/>
                <w:szCs w:val="20"/>
                <w:u w:val="single" w:color="auto"/>
                <w:lang w:val="en-US" w:eastAsia="zh-CN"/>
              </w:rPr>
              <w:t>8</w:t>
            </w:r>
            <w:r>
              <w:rPr>
                <w:spacing w:val="-6"/>
                <w:sz w:val="20"/>
                <w:szCs w:val="20"/>
                <w:u w:val="single" w:color="auto"/>
              </w:rPr>
              <w:t xml:space="preserve">0 </w:t>
            </w:r>
            <w:r>
              <w:rPr>
                <w:spacing w:val="-6"/>
                <w:sz w:val="20"/>
                <w:szCs w:val="20"/>
              </w:rPr>
              <w:t>分</w:t>
            </w:r>
          </w:p>
          <w:p w14:paraId="4B446831">
            <w:pPr>
              <w:pStyle w:val="13"/>
              <w:spacing w:before="86" w:line="188" w:lineRule="auto"/>
              <w:ind w:left="113"/>
              <w:rPr>
                <w:spacing w:val="-6"/>
                <w:sz w:val="20"/>
                <w:szCs w:val="20"/>
              </w:rPr>
            </w:pPr>
            <w:r>
              <w:rPr>
                <w:spacing w:val="-6"/>
                <w:sz w:val="20"/>
                <w:szCs w:val="20"/>
              </w:rPr>
              <w:t>投标报价：</w:t>
            </w:r>
            <w:r>
              <w:rPr>
                <w:spacing w:val="-6"/>
                <w:sz w:val="20"/>
                <w:szCs w:val="20"/>
                <w:u w:val="single" w:color="auto"/>
              </w:rPr>
              <w:t xml:space="preserve">  </w:t>
            </w:r>
            <w:r>
              <w:rPr>
                <w:rFonts w:hint="eastAsia"/>
                <w:spacing w:val="-6"/>
                <w:sz w:val="20"/>
                <w:szCs w:val="20"/>
                <w:u w:val="single" w:color="auto"/>
                <w:lang w:val="en-US" w:eastAsia="zh-CN"/>
              </w:rPr>
              <w:t>2</w:t>
            </w:r>
            <w:r>
              <w:rPr>
                <w:spacing w:val="-6"/>
                <w:sz w:val="20"/>
                <w:szCs w:val="20"/>
                <w:u w:val="single" w:color="auto"/>
              </w:rPr>
              <w:t xml:space="preserve">0  </w:t>
            </w:r>
            <w:r>
              <w:rPr>
                <w:spacing w:val="-6"/>
                <w:sz w:val="20"/>
                <w:szCs w:val="20"/>
              </w:rPr>
              <w:t>分</w:t>
            </w:r>
          </w:p>
          <w:p w14:paraId="4225E1E9">
            <w:pPr>
              <w:pStyle w:val="13"/>
              <w:spacing w:before="86" w:line="188" w:lineRule="auto"/>
              <w:ind w:left="113"/>
              <w:rPr>
                <w:sz w:val="20"/>
                <w:szCs w:val="20"/>
              </w:rPr>
            </w:pPr>
          </w:p>
        </w:tc>
      </w:tr>
      <w:tr w14:paraId="1A859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1" w:hRule="atLeast"/>
        </w:trPr>
        <w:tc>
          <w:tcPr>
            <w:tcW w:w="678" w:type="dxa"/>
            <w:tcBorders>
              <w:top w:val="single" w:color="auto" w:sz="4" w:space="0"/>
              <w:left w:val="single" w:color="auto" w:sz="4" w:space="0"/>
              <w:bottom w:val="single" w:color="auto" w:sz="4" w:space="0"/>
            </w:tcBorders>
            <w:vAlign w:val="center"/>
          </w:tcPr>
          <w:p w14:paraId="2A6FC146">
            <w:pPr>
              <w:pStyle w:val="13"/>
              <w:spacing w:before="90" w:line="159" w:lineRule="auto"/>
              <w:jc w:val="center"/>
              <w:rPr>
                <w:rFonts w:hint="default" w:eastAsia="微软雅黑"/>
                <w:sz w:val="21"/>
                <w:szCs w:val="21"/>
                <w:lang w:val="en-US" w:eastAsia="zh-CN"/>
              </w:rPr>
            </w:pPr>
            <w:r>
              <w:rPr>
                <w:rFonts w:hint="eastAsia" w:ascii="Arial"/>
                <w:sz w:val="21"/>
                <w:lang w:val="en-US" w:eastAsia="zh-CN"/>
              </w:rPr>
              <w:t>2.2.3</w:t>
            </w:r>
          </w:p>
        </w:tc>
        <w:tc>
          <w:tcPr>
            <w:tcW w:w="915" w:type="dxa"/>
            <w:tcBorders>
              <w:top w:val="single" w:color="auto" w:sz="4" w:space="0"/>
              <w:bottom w:val="single" w:color="auto" w:sz="4" w:space="0"/>
              <w:right w:val="single" w:color="auto" w:sz="4" w:space="0"/>
            </w:tcBorders>
            <w:vAlign w:val="center"/>
          </w:tcPr>
          <w:p w14:paraId="1A335E10">
            <w:pPr>
              <w:pStyle w:val="13"/>
              <w:spacing w:beforeAutospacing="0" w:line="185" w:lineRule="auto"/>
              <w:ind w:left="0" w:leftChars="0" w:right="88" w:rightChars="0" w:firstLine="0" w:firstLineChars="0"/>
              <w:jc w:val="center"/>
              <w:rPr>
                <w:sz w:val="21"/>
                <w:szCs w:val="21"/>
              </w:rPr>
            </w:pPr>
            <w:r>
              <w:rPr>
                <w:sz w:val="21"/>
                <w:szCs w:val="21"/>
                <w:lang w:val="en-US" w:eastAsia="zh-CN"/>
              </w:rPr>
              <w:t xml:space="preserve">报价得分 </w:t>
            </w:r>
            <w:r>
              <w:rPr>
                <w:rFonts w:hint="eastAsia"/>
                <w:sz w:val="21"/>
                <w:szCs w:val="21"/>
                <w:lang w:val="en-US" w:eastAsia="zh-CN"/>
              </w:rPr>
              <w:t>（20分）</w:t>
            </w:r>
          </w:p>
          <w:p w14:paraId="617507F1">
            <w:pPr>
              <w:pStyle w:val="13"/>
              <w:spacing w:beforeAutospacing="0" w:line="185" w:lineRule="auto"/>
              <w:ind w:left="0" w:leftChars="0" w:right="88" w:rightChars="0" w:firstLine="0" w:firstLineChars="0"/>
              <w:jc w:val="center"/>
              <w:rPr>
                <w:sz w:val="21"/>
                <w:szCs w:val="21"/>
              </w:rPr>
            </w:pPr>
          </w:p>
        </w:tc>
        <w:tc>
          <w:tcPr>
            <w:tcW w:w="8100" w:type="dxa"/>
            <w:gridSpan w:val="2"/>
            <w:tcBorders>
              <w:left w:val="single" w:color="auto" w:sz="4" w:space="0"/>
            </w:tcBorders>
            <w:vAlign w:val="center"/>
          </w:tcPr>
          <w:p w14:paraId="61B40A18">
            <w:pPr>
              <w:pStyle w:val="13"/>
              <w:spacing w:before="4" w:line="182" w:lineRule="auto"/>
              <w:ind w:left="115" w:right="44" w:firstLine="214"/>
              <w:jc w:val="both"/>
              <w:rPr>
                <w:spacing w:val="-1"/>
                <w:sz w:val="20"/>
                <w:szCs w:val="20"/>
              </w:rPr>
            </w:pPr>
            <w:r>
              <w:rPr>
                <w:spacing w:val="-1"/>
                <w:sz w:val="20"/>
                <w:szCs w:val="20"/>
                <w:lang w:val="en-US" w:eastAsia="zh-CN"/>
              </w:rPr>
              <w:t>（1）磋商小组只对符合性检查合格的响应文件进行价格评议，</w:t>
            </w:r>
            <w:r>
              <w:rPr>
                <w:rFonts w:hint="eastAsia"/>
                <w:spacing w:val="-1"/>
                <w:sz w:val="20"/>
                <w:szCs w:val="20"/>
                <w:lang w:val="en-US" w:eastAsia="zh-CN"/>
              </w:rPr>
              <w:t xml:space="preserve">报价分采用低价优先法计算，即满足磋商文件要求且最终报价最 低为评审基准价，其价格分为满分。其他供应商的价格分按照下 </w:t>
            </w:r>
          </w:p>
          <w:p w14:paraId="4A102906">
            <w:pPr>
              <w:pStyle w:val="13"/>
              <w:spacing w:before="4" w:line="182" w:lineRule="auto"/>
              <w:ind w:left="115" w:right="44" w:firstLine="214"/>
              <w:jc w:val="both"/>
              <w:rPr>
                <w:spacing w:val="-1"/>
                <w:sz w:val="20"/>
                <w:szCs w:val="20"/>
              </w:rPr>
            </w:pPr>
            <w:r>
              <w:rPr>
                <w:rFonts w:hint="eastAsia"/>
                <w:spacing w:val="-1"/>
                <w:sz w:val="20"/>
                <w:szCs w:val="20"/>
                <w:lang w:val="en-US" w:eastAsia="zh-CN"/>
              </w:rPr>
              <w:t xml:space="preserve">列公式计算： </w:t>
            </w:r>
          </w:p>
          <w:p w14:paraId="01B5CDA9">
            <w:pPr>
              <w:pStyle w:val="13"/>
              <w:spacing w:before="4" w:line="182" w:lineRule="auto"/>
              <w:ind w:left="115" w:right="44" w:firstLine="214"/>
              <w:jc w:val="both"/>
              <w:rPr>
                <w:spacing w:val="-1"/>
                <w:sz w:val="20"/>
                <w:szCs w:val="20"/>
              </w:rPr>
            </w:pPr>
            <w:r>
              <w:rPr>
                <w:rFonts w:hint="eastAsia"/>
                <w:spacing w:val="-1"/>
                <w:sz w:val="20"/>
                <w:szCs w:val="20"/>
                <w:lang w:val="en-US" w:eastAsia="zh-CN"/>
              </w:rPr>
              <w:t xml:space="preserve">报价得分=(评标基准价／评标价格)×20%×100 </w:t>
            </w:r>
          </w:p>
          <w:p w14:paraId="67CA2F9A">
            <w:pPr>
              <w:pStyle w:val="13"/>
              <w:spacing w:before="4" w:line="182" w:lineRule="auto"/>
              <w:ind w:left="115" w:right="44" w:firstLine="214"/>
              <w:jc w:val="both"/>
              <w:rPr>
                <w:spacing w:val="-1"/>
                <w:sz w:val="20"/>
                <w:szCs w:val="20"/>
              </w:rPr>
            </w:pPr>
            <w:r>
              <w:rPr>
                <w:rFonts w:hint="eastAsia"/>
                <w:spacing w:val="-1"/>
                <w:sz w:val="20"/>
                <w:szCs w:val="20"/>
                <w:lang w:val="en-US" w:eastAsia="zh-CN"/>
              </w:rPr>
              <w:t>评标价格=供应商的投标报价（经算数性修正的）-政府采购政策优惠价格扣除（</w:t>
            </w:r>
            <w:r>
              <w:rPr>
                <w:spacing w:val="-10"/>
                <w:sz w:val="20"/>
                <w:szCs w:val="20"/>
              </w:rPr>
              <w:t>本项目专</w:t>
            </w:r>
            <w:r>
              <w:rPr>
                <w:spacing w:val="-11"/>
                <w:sz w:val="20"/>
                <w:szCs w:val="20"/>
              </w:rPr>
              <w:t>门面向小微企业，此项不做</w:t>
            </w:r>
            <w:r>
              <w:rPr>
                <w:sz w:val="20"/>
                <w:szCs w:val="20"/>
              </w:rPr>
              <w:t xml:space="preserve"> </w:t>
            </w:r>
            <w:r>
              <w:rPr>
                <w:spacing w:val="-10"/>
                <w:sz w:val="20"/>
                <w:szCs w:val="20"/>
              </w:rPr>
              <w:t>要求。</w:t>
            </w:r>
            <w:r>
              <w:rPr>
                <w:rFonts w:hint="eastAsia"/>
                <w:spacing w:val="-1"/>
                <w:sz w:val="20"/>
                <w:szCs w:val="20"/>
                <w:lang w:val="en-US" w:eastAsia="zh-CN"/>
              </w:rPr>
              <w:t xml:space="preserve">）。 </w:t>
            </w:r>
          </w:p>
          <w:p w14:paraId="2E4D5010">
            <w:pPr>
              <w:pStyle w:val="13"/>
              <w:spacing w:before="4" w:line="182" w:lineRule="auto"/>
              <w:ind w:left="115" w:right="44" w:firstLine="214"/>
              <w:jc w:val="both"/>
              <w:rPr>
                <w:spacing w:val="-1"/>
                <w:sz w:val="20"/>
                <w:szCs w:val="20"/>
              </w:rPr>
            </w:pPr>
            <w:r>
              <w:rPr>
                <w:rFonts w:hint="eastAsia"/>
                <w:spacing w:val="-1"/>
                <w:sz w:val="20"/>
                <w:szCs w:val="20"/>
                <w:lang w:val="en-US" w:eastAsia="zh-CN"/>
              </w:rPr>
              <w:t xml:space="preserve">（2）在价格评审中，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5B5E51C">
            <w:pPr>
              <w:pStyle w:val="13"/>
              <w:spacing w:before="4" w:line="182" w:lineRule="auto"/>
              <w:ind w:left="115" w:right="44" w:firstLine="214"/>
              <w:jc w:val="both"/>
              <w:rPr>
                <w:spacing w:val="-1"/>
                <w:sz w:val="20"/>
                <w:szCs w:val="20"/>
              </w:rPr>
            </w:pPr>
            <w:r>
              <w:rPr>
                <w:rFonts w:hint="eastAsia"/>
                <w:spacing w:val="-1"/>
                <w:sz w:val="20"/>
                <w:szCs w:val="20"/>
                <w:lang w:val="en-US" w:eastAsia="zh-CN"/>
              </w:rPr>
              <w:t xml:space="preserve">（3）最低报价不作为评标的唯一依据。采购人不承诺将合同授予报价最低的投标人。 </w:t>
            </w:r>
          </w:p>
          <w:p w14:paraId="033191DA">
            <w:pPr>
              <w:pStyle w:val="13"/>
              <w:spacing w:before="4" w:line="182" w:lineRule="auto"/>
              <w:ind w:left="115" w:right="44" w:firstLine="214"/>
              <w:jc w:val="both"/>
              <w:rPr>
                <w:sz w:val="20"/>
                <w:szCs w:val="20"/>
              </w:rPr>
            </w:pPr>
            <w:r>
              <w:rPr>
                <w:rFonts w:hint="eastAsia"/>
                <w:spacing w:val="-1"/>
                <w:sz w:val="20"/>
                <w:szCs w:val="20"/>
                <w:lang w:val="en-US" w:eastAsia="zh-CN"/>
              </w:rPr>
              <w:t>（4）经评标委员会评议，认为投标报价过高、超出采购人预算的项目，可以不确立中标人，做为废标处理。</w:t>
            </w:r>
          </w:p>
        </w:tc>
      </w:tr>
    </w:tbl>
    <w:p w14:paraId="11BA0372">
      <w:pPr>
        <w:pStyle w:val="5"/>
        <w:spacing w:line="335" w:lineRule="auto"/>
      </w:pPr>
    </w:p>
    <w:p w14:paraId="2E2C8F9A">
      <w:pPr>
        <w:rPr>
          <w:rFonts w:ascii="微软雅黑" w:hAnsi="微软雅黑" w:eastAsia="微软雅黑" w:cs="微软雅黑"/>
          <w:b/>
          <w:bCs/>
          <w:spacing w:val="-1"/>
          <w:sz w:val="21"/>
          <w:szCs w:val="21"/>
        </w:rPr>
      </w:pPr>
      <w:r>
        <w:rPr>
          <w:rFonts w:ascii="微软雅黑" w:hAnsi="微软雅黑" w:eastAsia="微软雅黑" w:cs="微软雅黑"/>
          <w:b/>
          <w:bCs/>
          <w:spacing w:val="-1"/>
          <w:sz w:val="21"/>
          <w:szCs w:val="21"/>
        </w:rPr>
        <w:br w:type="page"/>
      </w:r>
    </w:p>
    <w:p w14:paraId="5F655EBE">
      <w:pPr>
        <w:spacing w:before="90" w:line="159" w:lineRule="auto"/>
        <w:ind w:left="37"/>
        <w:rPr>
          <w:rFonts w:ascii="微软雅黑" w:hAnsi="微软雅黑" w:eastAsia="微软雅黑" w:cs="微软雅黑"/>
          <w:b/>
          <w:bCs/>
          <w:spacing w:val="-1"/>
          <w:sz w:val="21"/>
          <w:szCs w:val="21"/>
        </w:rPr>
      </w:pPr>
    </w:p>
    <w:p w14:paraId="3778CB56">
      <w:pPr>
        <w:spacing w:before="90" w:line="159" w:lineRule="auto"/>
        <w:ind w:left="37"/>
        <w:rPr>
          <w:rFonts w:ascii="微软雅黑" w:hAnsi="微软雅黑" w:eastAsia="微软雅黑" w:cs="微软雅黑"/>
          <w:sz w:val="21"/>
          <w:szCs w:val="21"/>
        </w:rPr>
      </w:pPr>
      <w:r>
        <w:rPr>
          <w:rFonts w:ascii="微软雅黑" w:hAnsi="微软雅黑" w:eastAsia="微软雅黑" w:cs="微软雅黑"/>
          <w:b/>
          <w:bCs/>
          <w:spacing w:val="-1"/>
          <w:sz w:val="21"/>
          <w:szCs w:val="21"/>
        </w:rPr>
        <w:t>2.2.4 技术评分标准</w:t>
      </w:r>
    </w:p>
    <w:tbl>
      <w:tblPr>
        <w:tblStyle w:val="12"/>
        <w:tblW w:w="993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811"/>
        <w:gridCol w:w="7278"/>
      </w:tblGrid>
      <w:tr w14:paraId="3B8E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47" w:type="dxa"/>
            <w:vAlign w:val="top"/>
          </w:tcPr>
          <w:p w14:paraId="17B51DA0">
            <w:pPr>
              <w:pStyle w:val="13"/>
              <w:spacing w:before="87" w:line="243" w:lineRule="auto"/>
              <w:ind w:left="197" w:right="182" w:hanging="1"/>
            </w:pPr>
            <w:r>
              <w:rPr>
                <w:b/>
                <w:bCs/>
                <w:spacing w:val="-11"/>
              </w:rPr>
              <w:t>项目</w:t>
            </w:r>
            <w:r>
              <w:t xml:space="preserve"> </w:t>
            </w:r>
            <w:r>
              <w:rPr>
                <w:b/>
                <w:bCs/>
                <w:spacing w:val="-12"/>
              </w:rPr>
              <w:t>分值</w:t>
            </w:r>
          </w:p>
        </w:tc>
        <w:tc>
          <w:tcPr>
            <w:tcW w:w="1811" w:type="dxa"/>
            <w:vAlign w:val="top"/>
          </w:tcPr>
          <w:p w14:paraId="3615598A">
            <w:pPr>
              <w:pStyle w:val="13"/>
              <w:spacing w:before="267" w:line="222" w:lineRule="auto"/>
              <w:ind w:left="436"/>
            </w:pPr>
            <w:r>
              <w:rPr>
                <w:b/>
                <w:bCs/>
                <w:spacing w:val="-7"/>
              </w:rPr>
              <w:t>评分内容</w:t>
            </w:r>
          </w:p>
        </w:tc>
        <w:tc>
          <w:tcPr>
            <w:tcW w:w="7278" w:type="dxa"/>
            <w:vAlign w:val="top"/>
          </w:tcPr>
          <w:p w14:paraId="34E35597">
            <w:pPr>
              <w:pStyle w:val="13"/>
              <w:spacing w:before="267" w:line="222" w:lineRule="auto"/>
              <w:ind w:left="3170"/>
            </w:pPr>
            <w:r>
              <w:rPr>
                <w:spacing w:val="-5"/>
              </w:rPr>
              <w:t>评分方法</w:t>
            </w:r>
          </w:p>
        </w:tc>
      </w:tr>
      <w:tr w14:paraId="62851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47" w:type="dxa"/>
            <w:vMerge w:val="restart"/>
            <w:vAlign w:val="top"/>
          </w:tcPr>
          <w:p w14:paraId="6365A227">
            <w:pPr>
              <w:pStyle w:val="13"/>
              <w:spacing w:before="78" w:line="277" w:lineRule="auto"/>
              <w:ind w:right="300"/>
              <w:jc w:val="both"/>
            </w:pPr>
            <w:r>
              <w:rPr>
                <w:spacing w:val="-17"/>
              </w:rPr>
              <w:t>技</w:t>
            </w:r>
            <w:r>
              <w:rPr>
                <w:spacing w:val="-15"/>
              </w:rPr>
              <w:t>术</w:t>
            </w:r>
            <w:r>
              <w:t xml:space="preserve"> </w:t>
            </w:r>
            <w:r>
              <w:rPr>
                <w:spacing w:val="-15"/>
              </w:rPr>
              <w:t>标</w:t>
            </w:r>
            <w:r>
              <w:t xml:space="preserve"> </w:t>
            </w:r>
            <w:r>
              <w:rPr>
                <w:rFonts w:hint="eastAsia"/>
                <w:spacing w:val="-8"/>
                <w:lang w:val="en-US" w:eastAsia="zh-CN"/>
              </w:rPr>
              <w:t>8</w:t>
            </w:r>
            <w:r>
              <w:rPr>
                <w:spacing w:val="-8"/>
              </w:rPr>
              <w:t>0</w:t>
            </w:r>
            <w:r>
              <w:t xml:space="preserve"> </w:t>
            </w:r>
            <w:r>
              <w:rPr>
                <w:spacing w:val="-15"/>
              </w:rPr>
              <w:t>分</w:t>
            </w:r>
          </w:p>
        </w:tc>
        <w:tc>
          <w:tcPr>
            <w:tcW w:w="1811" w:type="dxa"/>
            <w:vMerge w:val="restart"/>
            <w:vAlign w:val="center"/>
          </w:tcPr>
          <w:p w14:paraId="12CFEAF8">
            <w:pPr>
              <w:pStyle w:val="13"/>
              <w:spacing w:before="83" w:line="208" w:lineRule="auto"/>
              <w:jc w:val="center"/>
              <w:rPr>
                <w:spacing w:val="-8"/>
              </w:rPr>
            </w:pPr>
            <w:r>
              <w:rPr>
                <w:rFonts w:hint="eastAsia"/>
                <w:spacing w:val="-8"/>
                <w:lang w:val="en-US" w:eastAsia="zh-CN"/>
              </w:rPr>
              <w:t xml:space="preserve">施工组织 </w:t>
            </w:r>
          </w:p>
          <w:p w14:paraId="2185F6CD">
            <w:pPr>
              <w:pStyle w:val="13"/>
              <w:spacing w:before="83" w:line="208" w:lineRule="auto"/>
              <w:jc w:val="center"/>
              <w:rPr>
                <w:spacing w:val="-8"/>
              </w:rPr>
            </w:pPr>
            <w:r>
              <w:rPr>
                <w:rFonts w:hint="eastAsia"/>
                <w:spacing w:val="-8"/>
                <w:lang w:val="en-US" w:eastAsia="zh-CN"/>
              </w:rPr>
              <w:t>实施方案</w:t>
            </w:r>
          </w:p>
          <w:p w14:paraId="48D65863">
            <w:pPr>
              <w:pStyle w:val="13"/>
              <w:spacing w:before="83" w:line="208" w:lineRule="auto"/>
              <w:jc w:val="center"/>
              <w:rPr>
                <w:rFonts w:hint="default"/>
                <w:lang w:val="en-US" w:eastAsia="zh-CN"/>
              </w:rPr>
            </w:pPr>
            <w:r>
              <w:rPr>
                <w:rFonts w:hint="eastAsia"/>
                <w:spacing w:val="-9"/>
                <w:lang w:val="en-US" w:eastAsia="zh-CN"/>
              </w:rPr>
              <w:t>19</w:t>
            </w:r>
            <w:r>
              <w:rPr>
                <w:spacing w:val="-9"/>
              </w:rPr>
              <w:t>分</w:t>
            </w:r>
          </w:p>
        </w:tc>
        <w:tc>
          <w:tcPr>
            <w:tcW w:w="7278" w:type="dxa"/>
            <w:vAlign w:val="center"/>
          </w:tcPr>
          <w:p w14:paraId="3F21EC13">
            <w:pPr>
              <w:pStyle w:val="13"/>
              <w:spacing w:before="87" w:line="206" w:lineRule="auto"/>
              <w:ind w:left="119"/>
              <w:jc w:val="both"/>
            </w:pPr>
            <w:r>
              <w:rPr>
                <w:rFonts w:hint="eastAsia"/>
                <w:lang w:val="en-US" w:eastAsia="zh-CN"/>
              </w:rPr>
              <w:t xml:space="preserve">1、施工组织实施方案包括：①施工进度安排表、②施工通道图、③施工现场布置图、④施工季节保障措施。 </w:t>
            </w:r>
          </w:p>
          <w:p w14:paraId="5418F91C">
            <w:pPr>
              <w:pStyle w:val="13"/>
              <w:spacing w:before="87" w:line="206" w:lineRule="auto"/>
              <w:ind w:left="119" w:leftChars="0"/>
              <w:jc w:val="both"/>
              <w:rPr>
                <w:rFonts w:hint="eastAsia"/>
              </w:rPr>
            </w:pPr>
            <w:r>
              <w:rPr>
                <w:rFonts w:hint="eastAsia"/>
                <w:lang w:val="en-US" w:eastAsia="zh-CN"/>
              </w:rPr>
              <w:t xml:space="preserve">投标人每提供一项内容最高3分，最多得12分； </w:t>
            </w:r>
          </w:p>
        </w:tc>
      </w:tr>
      <w:tr w14:paraId="6E219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47" w:type="dxa"/>
            <w:vMerge w:val="continue"/>
            <w:vAlign w:val="top"/>
          </w:tcPr>
          <w:p w14:paraId="6331095F"/>
        </w:tc>
        <w:tc>
          <w:tcPr>
            <w:tcW w:w="1811" w:type="dxa"/>
            <w:vMerge w:val="continue"/>
            <w:vAlign w:val="center"/>
          </w:tcPr>
          <w:p w14:paraId="378311E8">
            <w:pPr>
              <w:pStyle w:val="13"/>
              <w:spacing w:before="87" w:line="206" w:lineRule="auto"/>
              <w:ind w:left="119" w:leftChars="0"/>
              <w:jc w:val="both"/>
            </w:pPr>
          </w:p>
        </w:tc>
        <w:tc>
          <w:tcPr>
            <w:tcW w:w="7278" w:type="dxa"/>
            <w:vAlign w:val="center"/>
          </w:tcPr>
          <w:p w14:paraId="0B1DBC47">
            <w:pPr>
              <w:pStyle w:val="13"/>
              <w:spacing w:before="87" w:line="206" w:lineRule="auto"/>
              <w:ind w:left="119"/>
              <w:jc w:val="both"/>
              <w:rPr>
                <w:rFonts w:hint="eastAsia" w:ascii="微软雅黑" w:hAnsi="微软雅黑" w:eastAsia="微软雅黑" w:cs="微软雅黑"/>
                <w:snapToGrid w:val="0"/>
                <w:color w:val="000000"/>
                <w:kern w:val="0"/>
                <w:sz w:val="24"/>
                <w:szCs w:val="24"/>
                <w:lang w:val="en-US" w:eastAsia="zh-CN" w:bidi="ar-SA"/>
              </w:rPr>
            </w:pPr>
            <w:r>
              <w:rPr>
                <w:rFonts w:hint="eastAsia" w:cs="微软雅黑"/>
                <w:snapToGrid w:val="0"/>
                <w:color w:val="000000"/>
                <w:kern w:val="0"/>
                <w:sz w:val="24"/>
                <w:szCs w:val="24"/>
                <w:lang w:val="en-US" w:eastAsia="zh-CN" w:bidi="ar-SA"/>
              </w:rPr>
              <w:t>2、</w:t>
            </w:r>
            <w:r>
              <w:rPr>
                <w:rFonts w:hint="eastAsia" w:ascii="微软雅黑" w:hAnsi="微软雅黑" w:eastAsia="微软雅黑" w:cs="微软雅黑"/>
                <w:snapToGrid w:val="0"/>
                <w:color w:val="000000"/>
                <w:kern w:val="0"/>
                <w:sz w:val="24"/>
                <w:szCs w:val="24"/>
                <w:lang w:val="en-US" w:eastAsia="zh-CN" w:bidi="ar-SA"/>
              </w:rPr>
              <w:t>方案编制符合项目实际，且能提出合理化建议的，</w:t>
            </w:r>
            <w:r>
              <w:rPr>
                <w:rFonts w:hint="eastAsia" w:cs="微软雅黑"/>
                <w:snapToGrid w:val="0"/>
                <w:color w:val="000000"/>
                <w:kern w:val="0"/>
                <w:sz w:val="24"/>
                <w:szCs w:val="24"/>
                <w:lang w:val="en-US" w:eastAsia="zh-CN" w:bidi="ar-SA"/>
              </w:rPr>
              <w:t>本项</w:t>
            </w:r>
            <w:r>
              <w:rPr>
                <w:rFonts w:hint="eastAsia" w:ascii="微软雅黑" w:hAnsi="微软雅黑" w:eastAsia="微软雅黑" w:cs="微软雅黑"/>
                <w:snapToGrid w:val="0"/>
                <w:color w:val="000000"/>
                <w:kern w:val="0"/>
                <w:sz w:val="24"/>
                <w:szCs w:val="24"/>
                <w:lang w:val="en-US" w:eastAsia="zh-CN" w:bidi="ar-SA"/>
              </w:rPr>
              <w:t>0-</w:t>
            </w:r>
            <w:r>
              <w:rPr>
                <w:rFonts w:hint="eastAsia" w:cs="微软雅黑"/>
                <w:snapToGrid w:val="0"/>
                <w:color w:val="000000"/>
                <w:kern w:val="0"/>
                <w:sz w:val="24"/>
                <w:szCs w:val="24"/>
                <w:lang w:val="en-US" w:eastAsia="zh-CN" w:bidi="ar-SA"/>
              </w:rPr>
              <w:t>7</w:t>
            </w:r>
            <w:r>
              <w:rPr>
                <w:rFonts w:hint="eastAsia" w:ascii="微软雅黑" w:hAnsi="微软雅黑" w:eastAsia="微软雅黑" w:cs="微软雅黑"/>
                <w:snapToGrid w:val="0"/>
                <w:color w:val="000000"/>
                <w:kern w:val="0"/>
                <w:sz w:val="24"/>
                <w:szCs w:val="24"/>
                <w:lang w:val="en-US" w:eastAsia="zh-CN" w:bidi="ar-SA"/>
              </w:rPr>
              <w:t>分。</w:t>
            </w:r>
          </w:p>
          <w:p w14:paraId="5A37C57C">
            <w:pPr>
              <w:pStyle w:val="13"/>
              <w:spacing w:before="87" w:line="206" w:lineRule="auto"/>
              <w:ind w:left="119" w:leftChars="0"/>
              <w:jc w:val="both"/>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snapToGrid w:val="0"/>
                <w:color w:val="000000"/>
                <w:kern w:val="0"/>
                <w:sz w:val="24"/>
                <w:szCs w:val="24"/>
                <w:lang w:val="en-US" w:eastAsia="zh-CN" w:bidi="ar-SA"/>
              </w:rPr>
              <w:t>注:未提供或明显套用其他项目内容的不得分。</w:t>
            </w:r>
          </w:p>
        </w:tc>
      </w:tr>
      <w:tr w14:paraId="2A2F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847" w:type="dxa"/>
            <w:vMerge w:val="continue"/>
            <w:vAlign w:val="top"/>
          </w:tcPr>
          <w:p w14:paraId="36D50DF1">
            <w:pPr>
              <w:pStyle w:val="13"/>
              <w:spacing w:before="87" w:line="206" w:lineRule="auto"/>
              <w:ind w:left="119"/>
            </w:pPr>
          </w:p>
        </w:tc>
        <w:tc>
          <w:tcPr>
            <w:tcW w:w="1811" w:type="dxa"/>
            <w:vMerge w:val="restart"/>
            <w:vAlign w:val="center"/>
          </w:tcPr>
          <w:p w14:paraId="2C4A53AD">
            <w:pPr>
              <w:pStyle w:val="13"/>
              <w:spacing w:before="87" w:line="206" w:lineRule="auto"/>
              <w:ind w:left="119"/>
              <w:jc w:val="center"/>
              <w:rPr>
                <w:rFonts w:hint="eastAsia"/>
                <w:lang w:val="en-US" w:eastAsia="zh-CN"/>
              </w:rPr>
            </w:pPr>
            <w:r>
              <w:rPr>
                <w:rFonts w:hint="eastAsia"/>
                <w:lang w:val="en-US" w:eastAsia="zh-CN"/>
              </w:rPr>
              <w:t>项目质量保障</w:t>
            </w:r>
          </w:p>
          <w:p w14:paraId="4307670E">
            <w:pPr>
              <w:pStyle w:val="13"/>
              <w:spacing w:before="87" w:line="206" w:lineRule="auto"/>
              <w:ind w:left="119"/>
              <w:jc w:val="center"/>
            </w:pPr>
            <w:r>
              <w:rPr>
                <w:rFonts w:hint="eastAsia"/>
                <w:lang w:val="en-US" w:eastAsia="zh-CN"/>
              </w:rPr>
              <w:t>措施</w:t>
            </w:r>
          </w:p>
          <w:p w14:paraId="00D5DE24">
            <w:pPr>
              <w:pStyle w:val="13"/>
              <w:spacing w:before="87" w:line="206" w:lineRule="auto"/>
              <w:ind w:left="119"/>
              <w:jc w:val="center"/>
              <w:rPr>
                <w:rFonts w:hint="default" w:eastAsia="微软雅黑"/>
                <w:lang w:val="en-US" w:eastAsia="zh-CN"/>
              </w:rPr>
            </w:pPr>
            <w:r>
              <w:rPr>
                <w:rFonts w:hint="eastAsia"/>
                <w:lang w:val="en-US" w:eastAsia="zh-CN"/>
              </w:rPr>
              <w:t>17分</w:t>
            </w:r>
          </w:p>
        </w:tc>
        <w:tc>
          <w:tcPr>
            <w:tcW w:w="7278" w:type="dxa"/>
            <w:vAlign w:val="center"/>
          </w:tcPr>
          <w:p w14:paraId="7F7660E5">
            <w:pPr>
              <w:pStyle w:val="13"/>
              <w:spacing w:before="87" w:line="206" w:lineRule="auto"/>
              <w:ind w:left="119"/>
              <w:jc w:val="both"/>
              <w:rPr>
                <w:rFonts w:hint="eastAsia"/>
              </w:rPr>
            </w:pPr>
            <w:r>
              <w:rPr>
                <w:rFonts w:hint="eastAsia"/>
                <w:lang w:val="en-US" w:eastAsia="zh-CN"/>
              </w:rPr>
              <w:t xml:space="preserve">1. 根据该项目的要求，编制项目施工方案与技术措施及施工现场设施布置方案—施工方案与技术措施：包括①施工程序和施工顺序,②施工起点流向,③主要分部分项工程的施工方法和施工机械,④主要分部分项工程的质量保证措施。投标人每提供一项内容得0-3分，最多得12分； </w:t>
            </w:r>
          </w:p>
        </w:tc>
      </w:tr>
      <w:tr w14:paraId="0434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847" w:type="dxa"/>
            <w:vMerge w:val="continue"/>
            <w:vAlign w:val="top"/>
          </w:tcPr>
          <w:p w14:paraId="6C2AB4BE">
            <w:pPr>
              <w:pStyle w:val="13"/>
              <w:spacing w:before="87" w:line="206" w:lineRule="auto"/>
              <w:ind w:left="119"/>
              <w:jc w:val="both"/>
            </w:pPr>
          </w:p>
        </w:tc>
        <w:tc>
          <w:tcPr>
            <w:tcW w:w="1811" w:type="dxa"/>
            <w:vMerge w:val="continue"/>
            <w:vAlign w:val="center"/>
          </w:tcPr>
          <w:p w14:paraId="05CB2FA7">
            <w:pPr>
              <w:pStyle w:val="13"/>
              <w:spacing w:before="87" w:line="206" w:lineRule="auto"/>
              <w:ind w:left="119"/>
              <w:jc w:val="both"/>
            </w:pPr>
          </w:p>
        </w:tc>
        <w:tc>
          <w:tcPr>
            <w:tcW w:w="7278" w:type="dxa"/>
            <w:vAlign w:val="center"/>
          </w:tcPr>
          <w:p w14:paraId="01254299">
            <w:pPr>
              <w:pStyle w:val="13"/>
              <w:spacing w:before="87" w:line="206" w:lineRule="auto"/>
              <w:ind w:left="119"/>
              <w:jc w:val="both"/>
              <w:rPr>
                <w:rFonts w:hint="eastAsia"/>
                <w:lang w:val="en-US" w:eastAsia="zh-CN"/>
              </w:rPr>
            </w:pPr>
            <w:r>
              <w:rPr>
                <w:rFonts w:hint="eastAsia"/>
                <w:lang w:val="en-US" w:eastAsia="zh-CN"/>
              </w:rPr>
              <w:t>2.投标人承诺：质量管理和保障措施，项目出现质量问题、设施无法正常使用、重大特殊情况时能第一时间抵达现场，并按照采购单位要求进行处理的得5分，未提供不得分。</w:t>
            </w:r>
          </w:p>
        </w:tc>
      </w:tr>
      <w:tr w14:paraId="1C752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47" w:type="dxa"/>
            <w:vMerge w:val="continue"/>
            <w:vAlign w:val="top"/>
          </w:tcPr>
          <w:p w14:paraId="774D233D">
            <w:pPr>
              <w:pStyle w:val="13"/>
              <w:spacing w:before="87" w:line="206" w:lineRule="auto"/>
              <w:ind w:left="119"/>
              <w:rPr>
                <w:rFonts w:hint="eastAsia"/>
              </w:rPr>
            </w:pPr>
          </w:p>
        </w:tc>
        <w:tc>
          <w:tcPr>
            <w:tcW w:w="1811" w:type="dxa"/>
            <w:vMerge w:val="restart"/>
            <w:vAlign w:val="center"/>
          </w:tcPr>
          <w:p w14:paraId="5CAFF355">
            <w:pPr>
              <w:pStyle w:val="13"/>
              <w:spacing w:before="87" w:line="206" w:lineRule="auto"/>
              <w:ind w:left="119"/>
              <w:jc w:val="center"/>
              <w:rPr>
                <w:rFonts w:hint="eastAsia"/>
              </w:rPr>
            </w:pPr>
            <w:r>
              <w:rPr>
                <w:rFonts w:hint="eastAsia"/>
                <w:lang w:val="en-US" w:eastAsia="zh-CN"/>
              </w:rPr>
              <w:t>安全文明</w:t>
            </w:r>
          </w:p>
          <w:p w14:paraId="799ED586">
            <w:pPr>
              <w:pStyle w:val="13"/>
              <w:spacing w:before="87" w:line="206" w:lineRule="auto"/>
              <w:ind w:left="119"/>
              <w:jc w:val="center"/>
              <w:rPr>
                <w:rFonts w:hint="eastAsia"/>
              </w:rPr>
            </w:pPr>
            <w:r>
              <w:rPr>
                <w:rFonts w:hint="eastAsia"/>
                <w:lang w:val="en-US" w:eastAsia="zh-CN"/>
              </w:rPr>
              <w:t>施工保证</w:t>
            </w:r>
          </w:p>
          <w:p w14:paraId="1746107C">
            <w:pPr>
              <w:pStyle w:val="13"/>
              <w:spacing w:before="87" w:line="206" w:lineRule="auto"/>
              <w:ind w:left="119"/>
              <w:jc w:val="center"/>
              <w:rPr>
                <w:rFonts w:hint="eastAsia"/>
              </w:rPr>
            </w:pPr>
            <w:r>
              <w:rPr>
                <w:rFonts w:hint="eastAsia"/>
                <w:lang w:val="en-US" w:eastAsia="zh-CN"/>
              </w:rPr>
              <w:t>措施</w:t>
            </w:r>
          </w:p>
          <w:p w14:paraId="3F85452D">
            <w:pPr>
              <w:pStyle w:val="13"/>
              <w:spacing w:before="87" w:line="206" w:lineRule="auto"/>
              <w:ind w:left="119"/>
              <w:jc w:val="center"/>
              <w:rPr>
                <w:rFonts w:hint="default" w:eastAsia="微软雅黑"/>
                <w:lang w:val="en-US" w:eastAsia="zh-CN"/>
              </w:rPr>
            </w:pPr>
            <w:r>
              <w:rPr>
                <w:rFonts w:hint="eastAsia"/>
                <w:lang w:val="en-US" w:eastAsia="zh-CN"/>
              </w:rPr>
              <w:t>15分</w:t>
            </w:r>
          </w:p>
        </w:tc>
        <w:tc>
          <w:tcPr>
            <w:tcW w:w="7278" w:type="dxa"/>
            <w:vAlign w:val="center"/>
          </w:tcPr>
          <w:p w14:paraId="5FF28AA8">
            <w:pPr>
              <w:pStyle w:val="13"/>
              <w:spacing w:before="87" w:line="206" w:lineRule="auto"/>
              <w:ind w:left="119"/>
              <w:jc w:val="both"/>
              <w:rPr>
                <w:rFonts w:hint="eastAsia"/>
              </w:rPr>
            </w:pPr>
            <w:r>
              <w:rPr>
                <w:rFonts w:hint="eastAsia"/>
                <w:lang w:val="en-US" w:eastAsia="zh-CN"/>
              </w:rPr>
              <w:t xml:space="preserve">1、提供施工期间①施工安全组织架构、②安全保证措施、③ 项目的质保方案、④文明施工措施、⑤使用的材料符合国家标准（防水防火无甲醛节能环保等）。 </w:t>
            </w:r>
          </w:p>
          <w:p w14:paraId="235658B5">
            <w:pPr>
              <w:pStyle w:val="13"/>
              <w:spacing w:before="87" w:line="206" w:lineRule="auto"/>
              <w:ind w:left="119"/>
              <w:jc w:val="both"/>
              <w:rPr>
                <w:rFonts w:hint="eastAsia"/>
              </w:rPr>
            </w:pPr>
            <w:r>
              <w:rPr>
                <w:rFonts w:hint="eastAsia"/>
                <w:lang w:val="en-US" w:eastAsia="zh-CN"/>
              </w:rPr>
              <w:t>根据采购单位实际投标人每提供一项内容得2分，最多得10分；</w:t>
            </w:r>
          </w:p>
        </w:tc>
      </w:tr>
      <w:tr w14:paraId="46E81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847" w:type="dxa"/>
            <w:vMerge w:val="continue"/>
            <w:vAlign w:val="top"/>
          </w:tcPr>
          <w:p w14:paraId="0D2E9281">
            <w:pPr>
              <w:pStyle w:val="13"/>
              <w:spacing w:before="87" w:line="206" w:lineRule="auto"/>
              <w:ind w:left="119"/>
              <w:rPr>
                <w:rFonts w:hint="eastAsia"/>
              </w:rPr>
            </w:pPr>
          </w:p>
        </w:tc>
        <w:tc>
          <w:tcPr>
            <w:tcW w:w="1811" w:type="dxa"/>
            <w:vMerge w:val="continue"/>
            <w:vAlign w:val="top"/>
          </w:tcPr>
          <w:p w14:paraId="4DD0A6B2">
            <w:pPr>
              <w:pStyle w:val="13"/>
              <w:spacing w:before="87" w:line="206" w:lineRule="auto"/>
              <w:ind w:left="119"/>
              <w:rPr>
                <w:rFonts w:hint="eastAsia"/>
              </w:rPr>
            </w:pPr>
          </w:p>
        </w:tc>
        <w:tc>
          <w:tcPr>
            <w:tcW w:w="7278" w:type="dxa"/>
            <w:vAlign w:val="center"/>
          </w:tcPr>
          <w:p w14:paraId="5A577035">
            <w:pPr>
              <w:pStyle w:val="13"/>
              <w:spacing w:before="87" w:line="206" w:lineRule="auto"/>
              <w:jc w:val="both"/>
              <w:rPr>
                <w:rFonts w:hint="eastAsia"/>
              </w:rPr>
            </w:pPr>
            <w:r>
              <w:rPr>
                <w:rFonts w:hint="eastAsia"/>
                <w:lang w:val="en-US" w:eastAsia="zh-CN"/>
              </w:rPr>
              <w:t xml:space="preserve">2、施工保证措施应符合工程标准、有具体的保修内容、具体的违约责任、使用材料节能环保（需提供证明材料），本项0-5分； </w:t>
            </w:r>
          </w:p>
          <w:p w14:paraId="577CBA34">
            <w:pPr>
              <w:pStyle w:val="13"/>
              <w:spacing w:before="87" w:line="206" w:lineRule="auto"/>
              <w:ind w:left="119"/>
              <w:jc w:val="both"/>
              <w:rPr>
                <w:rFonts w:hint="default"/>
                <w:lang w:val="en-US"/>
              </w:rPr>
            </w:pPr>
            <w:r>
              <w:rPr>
                <w:rFonts w:hint="eastAsia"/>
                <w:lang w:val="en-US" w:eastAsia="zh-CN"/>
              </w:rPr>
              <w:t>注：未提供或明显套用其他项目内容的不得分</w:t>
            </w:r>
          </w:p>
        </w:tc>
      </w:tr>
      <w:tr w14:paraId="439FB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847" w:type="dxa"/>
            <w:vMerge w:val="continue"/>
            <w:vAlign w:val="top"/>
          </w:tcPr>
          <w:p w14:paraId="4414CB20">
            <w:pPr>
              <w:pStyle w:val="13"/>
              <w:spacing w:before="87" w:line="206" w:lineRule="auto"/>
              <w:ind w:left="119"/>
              <w:jc w:val="center"/>
              <w:rPr>
                <w:rFonts w:hint="eastAsia"/>
                <w:lang w:val="en-US" w:eastAsia="zh-CN"/>
              </w:rPr>
            </w:pPr>
          </w:p>
        </w:tc>
        <w:tc>
          <w:tcPr>
            <w:tcW w:w="1811" w:type="dxa"/>
            <w:vMerge w:val="restart"/>
            <w:vAlign w:val="center"/>
          </w:tcPr>
          <w:p w14:paraId="33E9B135">
            <w:pPr>
              <w:pStyle w:val="13"/>
              <w:spacing w:before="87" w:line="206" w:lineRule="auto"/>
              <w:ind w:left="119"/>
              <w:jc w:val="center"/>
              <w:rPr>
                <w:rFonts w:hint="eastAsia"/>
                <w:lang w:val="en-US" w:eastAsia="zh-CN"/>
              </w:rPr>
            </w:pPr>
            <w:r>
              <w:rPr>
                <w:rFonts w:hint="eastAsia"/>
                <w:lang w:val="en-US" w:eastAsia="zh-CN"/>
              </w:rPr>
              <w:t xml:space="preserve">项目管理 </w:t>
            </w:r>
          </w:p>
          <w:p w14:paraId="3BD92A01">
            <w:pPr>
              <w:pStyle w:val="13"/>
              <w:spacing w:before="87" w:line="206" w:lineRule="auto"/>
              <w:ind w:left="119"/>
              <w:jc w:val="center"/>
              <w:rPr>
                <w:rFonts w:hint="eastAsia"/>
                <w:lang w:val="en-US" w:eastAsia="zh-CN"/>
              </w:rPr>
            </w:pPr>
            <w:r>
              <w:rPr>
                <w:rFonts w:hint="eastAsia"/>
                <w:lang w:val="en-US" w:eastAsia="zh-CN"/>
              </w:rPr>
              <w:t>人员及公司情况</w:t>
            </w:r>
          </w:p>
          <w:p w14:paraId="4E39F0F7">
            <w:pPr>
              <w:pStyle w:val="13"/>
              <w:spacing w:before="87" w:line="206" w:lineRule="auto"/>
              <w:ind w:left="119"/>
              <w:jc w:val="center"/>
              <w:rPr>
                <w:rFonts w:hint="default"/>
                <w:lang w:val="en-US" w:eastAsia="zh-CN"/>
              </w:rPr>
            </w:pPr>
            <w:r>
              <w:rPr>
                <w:rFonts w:hint="eastAsia"/>
                <w:lang w:val="en-US" w:eastAsia="zh-CN"/>
              </w:rPr>
              <w:t>9分</w:t>
            </w:r>
          </w:p>
          <w:p w14:paraId="63D4D603">
            <w:pPr>
              <w:pStyle w:val="13"/>
              <w:spacing w:before="87" w:line="206" w:lineRule="auto"/>
              <w:ind w:left="119"/>
              <w:jc w:val="center"/>
              <w:rPr>
                <w:rFonts w:hint="eastAsia"/>
                <w:lang w:val="en-US" w:eastAsia="zh-CN"/>
              </w:rPr>
            </w:pPr>
          </w:p>
        </w:tc>
        <w:tc>
          <w:tcPr>
            <w:tcW w:w="7278" w:type="dxa"/>
            <w:vAlign w:val="top"/>
          </w:tcPr>
          <w:p w14:paraId="7C62FCBA">
            <w:pPr>
              <w:pStyle w:val="13"/>
              <w:spacing w:before="87" w:line="206" w:lineRule="auto"/>
              <w:ind w:left="119"/>
              <w:jc w:val="left"/>
              <w:rPr>
                <w:rFonts w:hint="eastAsia"/>
                <w:lang w:val="en-US" w:eastAsia="zh-CN"/>
              </w:rPr>
            </w:pPr>
            <w:r>
              <w:rPr>
                <w:rFonts w:hint="eastAsia"/>
                <w:lang w:val="en-US" w:eastAsia="zh-CN"/>
              </w:rPr>
              <w:t>1、项目负责人、技术负责人、施工员、资料员、材料员配备情况； 配备管理人员合理，提供8人（含）以上得</w:t>
            </w:r>
            <w:r>
              <w:rPr>
                <w:rFonts w:hint="default"/>
                <w:lang w:val="en-US" w:eastAsia="zh-CN"/>
              </w:rPr>
              <w:t>6</w:t>
            </w:r>
            <w:r>
              <w:rPr>
                <w:rFonts w:hint="eastAsia"/>
                <w:lang w:val="en-US" w:eastAsia="zh-CN"/>
              </w:rPr>
              <w:t>分，提供4至7人得</w:t>
            </w:r>
            <w:r>
              <w:rPr>
                <w:rFonts w:hint="default"/>
                <w:lang w:val="en-US" w:eastAsia="zh-CN"/>
              </w:rPr>
              <w:t>4</w:t>
            </w:r>
            <w:r>
              <w:rPr>
                <w:rFonts w:hint="eastAsia"/>
                <w:lang w:val="en-US" w:eastAsia="zh-CN"/>
              </w:rPr>
              <w:t>分；提供</w:t>
            </w:r>
            <w:r>
              <w:rPr>
                <w:rFonts w:hint="default"/>
                <w:lang w:val="en-US" w:eastAsia="zh-CN"/>
              </w:rPr>
              <w:t>1</w:t>
            </w:r>
            <w:r>
              <w:rPr>
                <w:rFonts w:hint="eastAsia"/>
                <w:lang w:val="en-US" w:eastAsia="zh-CN"/>
              </w:rPr>
              <w:t>至3人得</w:t>
            </w:r>
            <w:r>
              <w:rPr>
                <w:rFonts w:hint="default"/>
                <w:lang w:val="en-US" w:eastAsia="zh-CN"/>
              </w:rPr>
              <w:t>2</w:t>
            </w:r>
            <w:r>
              <w:rPr>
                <w:rFonts w:hint="eastAsia"/>
                <w:lang w:val="en-US" w:eastAsia="zh-CN"/>
              </w:rPr>
              <w:t xml:space="preserve">分；无相应证明材料或未提供不得分。 </w:t>
            </w:r>
          </w:p>
          <w:p w14:paraId="1771044D">
            <w:pPr>
              <w:pStyle w:val="13"/>
              <w:spacing w:before="87" w:line="206" w:lineRule="auto"/>
              <w:ind w:left="119"/>
              <w:jc w:val="both"/>
              <w:rPr>
                <w:rFonts w:hint="eastAsia"/>
                <w:lang w:val="en-US" w:eastAsia="zh-CN"/>
              </w:rPr>
            </w:pPr>
            <w:r>
              <w:rPr>
                <w:rFonts w:hint="eastAsia"/>
                <w:lang w:val="en-US" w:eastAsia="zh-CN"/>
              </w:rPr>
              <w:t>注：项目负责人须提供二级及以上注册建造师资格证书。</w:t>
            </w:r>
          </w:p>
        </w:tc>
      </w:tr>
      <w:tr w14:paraId="0DEF7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47" w:type="dxa"/>
            <w:vMerge w:val="continue"/>
            <w:vAlign w:val="top"/>
          </w:tcPr>
          <w:p w14:paraId="5B933146">
            <w:pPr>
              <w:pStyle w:val="13"/>
              <w:spacing w:before="87" w:line="206" w:lineRule="auto"/>
              <w:ind w:left="119"/>
              <w:jc w:val="left"/>
            </w:pPr>
          </w:p>
        </w:tc>
        <w:tc>
          <w:tcPr>
            <w:tcW w:w="1811" w:type="dxa"/>
            <w:vMerge w:val="continue"/>
            <w:vAlign w:val="center"/>
          </w:tcPr>
          <w:p w14:paraId="7A379FFB">
            <w:pPr>
              <w:pStyle w:val="13"/>
              <w:spacing w:before="87" w:line="206" w:lineRule="auto"/>
              <w:ind w:left="119"/>
              <w:jc w:val="left"/>
            </w:pPr>
          </w:p>
        </w:tc>
        <w:tc>
          <w:tcPr>
            <w:tcW w:w="7278" w:type="dxa"/>
            <w:vAlign w:val="top"/>
          </w:tcPr>
          <w:p w14:paraId="3A1CE8E1">
            <w:pPr>
              <w:pStyle w:val="13"/>
              <w:spacing w:before="87" w:line="206" w:lineRule="auto"/>
              <w:ind w:left="119"/>
              <w:jc w:val="both"/>
              <w:rPr>
                <w:rFonts w:hint="eastAsia"/>
                <w:lang w:val="en-US" w:eastAsia="zh-CN"/>
              </w:rPr>
            </w:pPr>
            <w:r>
              <w:rPr>
                <w:rFonts w:hint="eastAsia"/>
                <w:lang w:val="en-US" w:eastAsia="zh-CN"/>
              </w:rPr>
              <w:t>2.投标人具有完整的企业内部工作流程管理制度得0-3分，未提供不得分。</w:t>
            </w:r>
          </w:p>
        </w:tc>
      </w:tr>
      <w:tr w14:paraId="0F3EE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47" w:type="dxa"/>
            <w:vMerge w:val="continue"/>
            <w:vAlign w:val="top"/>
          </w:tcPr>
          <w:p w14:paraId="532AA706">
            <w:pPr>
              <w:pStyle w:val="13"/>
              <w:spacing w:before="87" w:line="206" w:lineRule="auto"/>
              <w:ind w:left="119"/>
              <w:jc w:val="left"/>
            </w:pPr>
          </w:p>
        </w:tc>
        <w:tc>
          <w:tcPr>
            <w:tcW w:w="1811" w:type="dxa"/>
            <w:vAlign w:val="center"/>
          </w:tcPr>
          <w:p w14:paraId="373BFCF6">
            <w:pPr>
              <w:pStyle w:val="13"/>
              <w:spacing w:before="87" w:line="206" w:lineRule="auto"/>
              <w:ind w:left="119"/>
              <w:jc w:val="center"/>
              <w:rPr>
                <w:rFonts w:hint="default"/>
                <w:lang w:val="en-US" w:eastAsia="zh-CN"/>
              </w:rPr>
            </w:pPr>
            <w:r>
              <w:rPr>
                <w:rFonts w:hint="eastAsia"/>
                <w:lang w:val="en-US" w:eastAsia="zh-CN"/>
              </w:rPr>
              <w:t>售后保修情况</w:t>
            </w:r>
          </w:p>
          <w:p w14:paraId="73233921">
            <w:pPr>
              <w:pStyle w:val="13"/>
              <w:spacing w:before="87" w:line="206" w:lineRule="auto"/>
              <w:ind w:left="119" w:leftChars="0"/>
              <w:jc w:val="center"/>
            </w:pPr>
            <w:r>
              <w:rPr>
                <w:rFonts w:hint="eastAsia"/>
                <w:lang w:val="en-US" w:eastAsia="zh-CN"/>
              </w:rPr>
              <w:t>17分</w:t>
            </w:r>
          </w:p>
        </w:tc>
        <w:tc>
          <w:tcPr>
            <w:tcW w:w="7278" w:type="dxa"/>
            <w:vAlign w:val="center"/>
          </w:tcPr>
          <w:p w14:paraId="769366FF">
            <w:pPr>
              <w:pStyle w:val="13"/>
              <w:spacing w:before="87" w:line="206" w:lineRule="auto"/>
              <w:ind w:left="119"/>
              <w:jc w:val="left"/>
              <w:rPr>
                <w:rFonts w:hint="eastAsia"/>
                <w:lang w:val="en-US" w:eastAsia="zh-CN"/>
              </w:rPr>
            </w:pPr>
            <w:r>
              <w:rPr>
                <w:rFonts w:hint="eastAsia"/>
                <w:lang w:val="en-US" w:eastAsia="zh-CN"/>
              </w:rPr>
              <w:t>1.承诺完工时间在</w:t>
            </w:r>
            <w:bookmarkStart w:id="21" w:name="_GoBack"/>
            <w:bookmarkEnd w:id="21"/>
            <w:r>
              <w:rPr>
                <w:rFonts w:hint="eastAsia"/>
                <w:lang w:val="en-US" w:eastAsia="zh-CN"/>
              </w:rPr>
              <w:t xml:space="preserve">不影响施工质量的前提下每提前1天，得 1分，最多得5分；  </w:t>
            </w:r>
          </w:p>
          <w:p w14:paraId="19E08F4A">
            <w:pPr>
              <w:pStyle w:val="13"/>
              <w:spacing w:before="87" w:line="206" w:lineRule="auto"/>
              <w:ind w:left="119"/>
              <w:jc w:val="left"/>
              <w:rPr>
                <w:rFonts w:hint="eastAsia"/>
                <w:lang w:val="en-US" w:eastAsia="zh-CN"/>
              </w:rPr>
            </w:pPr>
            <w:r>
              <w:rPr>
                <w:rFonts w:hint="eastAsia"/>
                <w:lang w:val="en-US" w:eastAsia="zh-CN"/>
              </w:rPr>
              <w:t xml:space="preserve">2.承诺保修期每增加3个月得 2 分，最多得6分； </w:t>
            </w:r>
          </w:p>
          <w:p w14:paraId="356BE1BE">
            <w:pPr>
              <w:pStyle w:val="13"/>
              <w:spacing w:before="87" w:line="206" w:lineRule="auto"/>
              <w:ind w:left="119"/>
              <w:jc w:val="left"/>
              <w:rPr>
                <w:rFonts w:hint="eastAsia"/>
                <w:lang w:val="en-US" w:eastAsia="zh-CN"/>
              </w:rPr>
            </w:pPr>
            <w:r>
              <w:rPr>
                <w:rFonts w:hint="eastAsia"/>
                <w:lang w:val="en-US" w:eastAsia="zh-CN"/>
              </w:rPr>
              <w:t xml:space="preserve">3.供应商承诺在此项目保修期内出现问题：（1）2小时内维修人员可以到达现场的得 3 分，未承诺或承诺超过2小时到达的不得分； </w:t>
            </w:r>
          </w:p>
          <w:p w14:paraId="322E97DF">
            <w:pPr>
              <w:pStyle w:val="13"/>
              <w:spacing w:before="87" w:line="206" w:lineRule="auto"/>
              <w:ind w:left="119" w:leftChars="0"/>
              <w:jc w:val="left"/>
              <w:rPr>
                <w:rFonts w:hint="eastAsia"/>
                <w:lang w:val="en-US" w:eastAsia="zh-CN"/>
              </w:rPr>
            </w:pPr>
            <w:r>
              <w:rPr>
                <w:rFonts w:hint="eastAsia"/>
                <w:lang w:val="en-US" w:eastAsia="zh-CN"/>
              </w:rPr>
              <w:t>（2）承诺如业主原因造成的问题，也将积极解决，做到善始善终为业主服务得3分，未进行承诺不得分。</w:t>
            </w:r>
          </w:p>
        </w:tc>
      </w:tr>
      <w:tr w14:paraId="00991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7" w:type="dxa"/>
            <w:vMerge w:val="continue"/>
            <w:vAlign w:val="top"/>
          </w:tcPr>
          <w:p w14:paraId="53BF55A7">
            <w:pPr>
              <w:pStyle w:val="13"/>
              <w:spacing w:before="87" w:line="206" w:lineRule="auto"/>
              <w:ind w:left="119"/>
              <w:jc w:val="center"/>
              <w:rPr>
                <w:rFonts w:hint="eastAsia"/>
                <w:lang w:val="en-US" w:eastAsia="zh-CN"/>
              </w:rPr>
            </w:pPr>
          </w:p>
        </w:tc>
        <w:tc>
          <w:tcPr>
            <w:tcW w:w="1811" w:type="dxa"/>
            <w:vAlign w:val="center"/>
          </w:tcPr>
          <w:p w14:paraId="42279768">
            <w:pPr>
              <w:pStyle w:val="13"/>
              <w:spacing w:before="87" w:line="206" w:lineRule="auto"/>
              <w:ind w:left="119"/>
              <w:jc w:val="center"/>
              <w:rPr>
                <w:rFonts w:hint="eastAsia"/>
                <w:lang w:val="en-US" w:eastAsia="zh-CN"/>
              </w:rPr>
            </w:pPr>
            <w:r>
              <w:rPr>
                <w:rFonts w:hint="eastAsia"/>
                <w:lang w:val="en-US" w:eastAsia="zh-CN"/>
              </w:rPr>
              <w:t>类似业绩</w:t>
            </w:r>
          </w:p>
          <w:p w14:paraId="55DD63BA">
            <w:pPr>
              <w:pStyle w:val="13"/>
              <w:spacing w:before="87" w:line="206" w:lineRule="auto"/>
              <w:ind w:left="119"/>
              <w:jc w:val="center"/>
              <w:rPr>
                <w:rFonts w:hint="default"/>
                <w:lang w:val="en-US" w:eastAsia="zh-CN"/>
              </w:rPr>
            </w:pPr>
            <w:r>
              <w:rPr>
                <w:rFonts w:hint="eastAsia"/>
                <w:lang w:val="en-US" w:eastAsia="zh-CN"/>
              </w:rPr>
              <w:t>3分</w:t>
            </w:r>
          </w:p>
        </w:tc>
        <w:tc>
          <w:tcPr>
            <w:tcW w:w="7278" w:type="dxa"/>
            <w:vAlign w:val="center"/>
          </w:tcPr>
          <w:p w14:paraId="79EB39B2">
            <w:pPr>
              <w:pStyle w:val="13"/>
              <w:spacing w:before="87" w:line="206" w:lineRule="auto"/>
              <w:ind w:left="119"/>
              <w:jc w:val="left"/>
              <w:rPr>
                <w:rFonts w:hint="eastAsia"/>
                <w:lang w:val="en-US" w:eastAsia="zh-CN"/>
              </w:rPr>
            </w:pPr>
            <w:r>
              <w:rPr>
                <w:rFonts w:hint="eastAsia"/>
                <w:lang w:val="en-US" w:eastAsia="zh-CN"/>
              </w:rPr>
              <w:t>供应商自2022年5月(含）以来，提供类似业绩的，每一个有效业绩得1分，最多得3分。（须提供证明文件如合同或中标通知书等，否则不得分）</w:t>
            </w:r>
          </w:p>
        </w:tc>
      </w:tr>
    </w:tbl>
    <w:p w14:paraId="6E286DC9">
      <w:pPr>
        <w:pStyle w:val="13"/>
        <w:spacing w:before="87" w:line="206" w:lineRule="auto"/>
        <w:ind w:left="119"/>
        <w:jc w:val="center"/>
        <w:rPr>
          <w:rFonts w:hint="eastAsia"/>
          <w:lang w:val="en-US" w:eastAsia="zh-CN"/>
        </w:rPr>
      </w:pPr>
    </w:p>
    <w:p w14:paraId="7351001F">
      <w:pPr>
        <w:pStyle w:val="5"/>
        <w:spacing w:line="249" w:lineRule="auto"/>
      </w:pPr>
    </w:p>
    <w:p w14:paraId="53A29578">
      <w:pPr>
        <w:spacing w:before="103" w:line="188" w:lineRule="auto"/>
        <w:ind w:left="41"/>
        <w:rPr>
          <w:rFonts w:ascii="微软雅黑" w:hAnsi="微软雅黑" w:eastAsia="微软雅黑" w:cs="微软雅黑"/>
          <w:sz w:val="24"/>
          <w:szCs w:val="24"/>
        </w:rPr>
      </w:pPr>
      <w:r>
        <w:rPr>
          <w:rFonts w:ascii="微软雅黑" w:hAnsi="微软雅黑" w:eastAsia="微软雅黑" w:cs="微软雅黑"/>
          <w:spacing w:val="5"/>
          <w:sz w:val="24"/>
          <w:szCs w:val="24"/>
        </w:rPr>
        <w:t>3.评审方法</w:t>
      </w:r>
    </w:p>
    <w:p w14:paraId="75461F80">
      <w:pPr>
        <w:spacing w:before="165" w:line="209" w:lineRule="auto"/>
        <w:ind w:left="43" w:right="27" w:firstLine="480"/>
        <w:jc w:val="both"/>
        <w:rPr>
          <w:rFonts w:ascii="微软雅黑" w:hAnsi="微软雅黑" w:eastAsia="微软雅黑" w:cs="微软雅黑"/>
          <w:sz w:val="24"/>
          <w:szCs w:val="24"/>
        </w:rPr>
      </w:pPr>
      <w:r>
        <w:rPr>
          <w:rFonts w:ascii="微软雅黑" w:hAnsi="微软雅黑" w:eastAsia="微软雅黑" w:cs="微软雅黑"/>
          <w:spacing w:val="3"/>
          <w:sz w:val="24"/>
          <w:szCs w:val="24"/>
        </w:rPr>
        <w:t>本项目评审办法为综合评分法。磋商小组对满足磋商文件实质性要求的响</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应文件，按照本章第 2.3、2.4 款规</w:t>
      </w:r>
      <w:r>
        <w:rPr>
          <w:rFonts w:ascii="微软雅黑" w:hAnsi="微软雅黑" w:eastAsia="微软雅黑" w:cs="微软雅黑"/>
          <w:spacing w:val="-1"/>
          <w:sz w:val="24"/>
          <w:szCs w:val="24"/>
        </w:rPr>
        <w:t>定的评分标准进行打分，</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并按综合得分由高</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到低顺序推荐中标候选人，</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或根据采购人授权直接确定中标人。综合评分相等</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时，以报价低的优先；报价也相等的，由采购人自行确定。</w:t>
      </w:r>
    </w:p>
    <w:p w14:paraId="10D0761E">
      <w:pPr>
        <w:spacing w:before="244" w:line="189" w:lineRule="auto"/>
        <w:ind w:left="515"/>
        <w:rPr>
          <w:rFonts w:ascii="微软雅黑" w:hAnsi="微软雅黑" w:eastAsia="微软雅黑" w:cs="微软雅黑"/>
          <w:sz w:val="24"/>
          <w:szCs w:val="24"/>
        </w:rPr>
      </w:pPr>
      <w:r>
        <w:rPr>
          <w:rFonts w:ascii="微软雅黑" w:hAnsi="微软雅黑" w:eastAsia="微软雅黑" w:cs="微软雅黑"/>
          <w:spacing w:val="6"/>
          <w:sz w:val="24"/>
          <w:szCs w:val="24"/>
        </w:rPr>
        <w:t>4.评审标准</w:t>
      </w:r>
    </w:p>
    <w:p w14:paraId="120DEB77">
      <w:pPr>
        <w:spacing w:before="156" w:line="188" w:lineRule="auto"/>
        <w:ind w:left="515"/>
        <w:rPr>
          <w:rFonts w:ascii="微软雅黑" w:hAnsi="微软雅黑" w:eastAsia="微软雅黑" w:cs="微软雅黑"/>
          <w:sz w:val="24"/>
          <w:szCs w:val="24"/>
        </w:rPr>
      </w:pPr>
      <w:r>
        <w:rPr>
          <w:rFonts w:ascii="微软雅黑" w:hAnsi="微软雅黑" w:eastAsia="微软雅黑" w:cs="微软雅黑"/>
          <w:sz w:val="24"/>
          <w:szCs w:val="24"/>
        </w:rPr>
        <w:t>4.1 初步评审标准</w:t>
      </w:r>
    </w:p>
    <w:p w14:paraId="75D4CD56">
      <w:pPr>
        <w:spacing w:before="37" w:line="188" w:lineRule="auto"/>
        <w:ind w:left="515"/>
        <w:rPr>
          <w:rFonts w:ascii="微软雅黑" w:hAnsi="微软雅黑" w:eastAsia="微软雅黑" w:cs="微软雅黑"/>
          <w:sz w:val="24"/>
          <w:szCs w:val="24"/>
        </w:rPr>
      </w:pPr>
      <w:r>
        <w:rPr>
          <w:rFonts w:ascii="微软雅黑" w:hAnsi="微软雅黑" w:eastAsia="微软雅黑" w:cs="微软雅黑"/>
          <w:spacing w:val="-1"/>
          <w:sz w:val="24"/>
          <w:szCs w:val="24"/>
        </w:rPr>
        <w:t>4.1.1 资格性审查：详见评审办法前附表；</w:t>
      </w:r>
    </w:p>
    <w:p w14:paraId="0B9439B3">
      <w:pPr>
        <w:spacing w:before="38" w:line="188" w:lineRule="auto"/>
        <w:ind w:left="515"/>
        <w:rPr>
          <w:rFonts w:ascii="微软雅黑" w:hAnsi="微软雅黑" w:eastAsia="微软雅黑" w:cs="微软雅黑"/>
          <w:sz w:val="24"/>
          <w:szCs w:val="24"/>
        </w:rPr>
      </w:pPr>
      <w:r>
        <w:rPr>
          <w:rFonts w:ascii="微软雅黑" w:hAnsi="微软雅黑" w:eastAsia="微软雅黑" w:cs="微软雅黑"/>
          <w:sz w:val="24"/>
          <w:szCs w:val="24"/>
        </w:rPr>
        <w:t>4.1.2 符合性审查：详见评审办法前附表。</w:t>
      </w:r>
    </w:p>
    <w:p w14:paraId="1F9B1EFB">
      <w:pPr>
        <w:spacing w:before="37" w:line="188" w:lineRule="auto"/>
        <w:ind w:left="515"/>
        <w:rPr>
          <w:rFonts w:ascii="微软雅黑" w:hAnsi="微软雅黑" w:eastAsia="微软雅黑" w:cs="微软雅黑"/>
          <w:sz w:val="24"/>
          <w:szCs w:val="24"/>
        </w:rPr>
      </w:pPr>
      <w:r>
        <w:rPr>
          <w:rFonts w:ascii="微软雅黑" w:hAnsi="微软雅黑" w:eastAsia="微软雅黑" w:cs="微软雅黑"/>
          <w:sz w:val="24"/>
          <w:szCs w:val="24"/>
        </w:rPr>
        <w:t>4.2 分值构成与评分标准</w:t>
      </w:r>
    </w:p>
    <w:p w14:paraId="614D45D3">
      <w:pPr>
        <w:spacing w:before="38" w:line="188" w:lineRule="auto"/>
        <w:ind w:left="515"/>
        <w:rPr>
          <w:rFonts w:ascii="微软雅黑" w:hAnsi="微软雅黑" w:eastAsia="微软雅黑" w:cs="微软雅黑"/>
          <w:sz w:val="24"/>
          <w:szCs w:val="24"/>
        </w:rPr>
      </w:pPr>
      <w:r>
        <w:rPr>
          <w:rFonts w:ascii="微软雅黑" w:hAnsi="微软雅黑" w:eastAsia="微软雅黑" w:cs="微软雅黑"/>
          <w:sz w:val="24"/>
          <w:szCs w:val="24"/>
        </w:rPr>
        <w:t>4.2.1 分值构成：详见评审办法前附表。</w:t>
      </w:r>
    </w:p>
    <w:p w14:paraId="6C5E39C0">
      <w:pPr>
        <w:spacing w:before="36" w:line="199" w:lineRule="auto"/>
        <w:ind w:left="46" w:right="27" w:firstLine="468"/>
        <w:rPr>
          <w:rFonts w:ascii="微软雅黑" w:hAnsi="微软雅黑" w:eastAsia="微软雅黑" w:cs="微软雅黑"/>
          <w:sz w:val="24"/>
          <w:szCs w:val="24"/>
        </w:rPr>
      </w:pPr>
      <w:r>
        <w:rPr>
          <w:rFonts w:ascii="微软雅黑" w:hAnsi="微软雅黑" w:eastAsia="微软雅黑" w:cs="微软雅黑"/>
          <w:spacing w:val="-1"/>
          <w:sz w:val="24"/>
          <w:szCs w:val="24"/>
        </w:rPr>
        <w:t>4.2.2 评审基准价的确定：即满足采购要求且最终价格最低的报价为评审基</w:t>
      </w:r>
      <w:r>
        <w:rPr>
          <w:rFonts w:ascii="微软雅黑" w:hAnsi="微软雅黑" w:eastAsia="微软雅黑" w:cs="微软雅黑"/>
          <w:spacing w:val="-5"/>
          <w:sz w:val="24"/>
          <w:szCs w:val="24"/>
        </w:rPr>
        <w:t>准价，其价格分为满分。</w:t>
      </w:r>
    </w:p>
    <w:p w14:paraId="4ECE6E27">
      <w:pPr>
        <w:spacing w:before="38" w:line="188" w:lineRule="auto"/>
        <w:ind w:left="515"/>
        <w:rPr>
          <w:rFonts w:ascii="微软雅黑" w:hAnsi="微软雅黑" w:eastAsia="微软雅黑" w:cs="微软雅黑"/>
          <w:sz w:val="24"/>
          <w:szCs w:val="24"/>
        </w:rPr>
      </w:pPr>
      <w:r>
        <w:rPr>
          <w:rFonts w:ascii="微软雅黑" w:hAnsi="微软雅黑" w:eastAsia="微软雅黑" w:cs="微软雅黑"/>
          <w:spacing w:val="3"/>
          <w:sz w:val="24"/>
          <w:szCs w:val="24"/>
        </w:rPr>
        <w:t>4.2.3 报价的得分计算</w:t>
      </w:r>
    </w:p>
    <w:p w14:paraId="11A83707">
      <w:pPr>
        <w:spacing w:before="38" w:line="206" w:lineRule="auto"/>
        <w:ind w:left="43" w:right="27" w:firstLine="480"/>
        <w:rPr>
          <w:rFonts w:ascii="微软雅黑" w:hAnsi="微软雅黑" w:eastAsia="微软雅黑" w:cs="微软雅黑"/>
          <w:sz w:val="24"/>
          <w:szCs w:val="24"/>
        </w:rPr>
      </w:pPr>
      <w:r>
        <w:rPr>
          <w:rFonts w:ascii="微软雅黑" w:hAnsi="微软雅黑" w:eastAsia="微软雅黑" w:cs="微软雅黑"/>
          <w:spacing w:val="-5"/>
          <w:sz w:val="24"/>
          <w:szCs w:val="24"/>
        </w:rPr>
        <w:t>报价得分=(评审基准价／最终报价)×</w:t>
      </w:r>
      <w:r>
        <w:rPr>
          <w:rFonts w:hint="eastAsia" w:ascii="微软雅黑" w:hAnsi="微软雅黑" w:eastAsia="微软雅黑" w:cs="微软雅黑"/>
          <w:spacing w:val="-5"/>
          <w:sz w:val="24"/>
          <w:szCs w:val="24"/>
          <w:lang w:val="en-US" w:eastAsia="zh-CN"/>
        </w:rPr>
        <w:t>2</w:t>
      </w:r>
      <w:r>
        <w:rPr>
          <w:rFonts w:ascii="微软雅黑" w:hAnsi="微软雅黑" w:eastAsia="微软雅黑" w:cs="微软雅黑"/>
          <w:spacing w:val="-5"/>
          <w:sz w:val="24"/>
          <w:szCs w:val="24"/>
        </w:rPr>
        <w:t>0 分。（结果保留两位小数，第三位</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小数按四舍五入取舍）。</w:t>
      </w:r>
    </w:p>
    <w:p w14:paraId="3A5F4818">
      <w:pPr>
        <w:spacing w:before="12" w:line="209" w:lineRule="auto"/>
        <w:ind w:left="43" w:right="27" w:firstLine="486"/>
        <w:jc w:val="both"/>
        <w:rPr>
          <w:rFonts w:ascii="微软雅黑" w:hAnsi="微软雅黑" w:eastAsia="微软雅黑" w:cs="微软雅黑"/>
          <w:spacing w:val="-43"/>
          <w:sz w:val="24"/>
          <w:szCs w:val="24"/>
        </w:rPr>
      </w:pPr>
      <w:r>
        <w:rPr>
          <w:rFonts w:ascii="微软雅黑" w:hAnsi="微软雅黑" w:eastAsia="微软雅黑" w:cs="微软雅黑"/>
          <w:spacing w:val="1"/>
          <w:sz w:val="24"/>
          <w:szCs w:val="24"/>
        </w:rPr>
        <w:t>注：</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此公式中的投标报价为磋商的最终报价；</w:t>
      </w:r>
      <w:r>
        <w:rPr>
          <w:rFonts w:ascii="微软雅黑" w:hAnsi="微软雅黑" w:eastAsia="微软雅黑" w:cs="微软雅黑"/>
          <w:spacing w:val="-43"/>
          <w:sz w:val="24"/>
          <w:szCs w:val="24"/>
        </w:rPr>
        <w:t xml:space="preserve"> </w:t>
      </w:r>
    </w:p>
    <w:p w14:paraId="2220582F">
      <w:pPr>
        <w:spacing w:before="12" w:line="209" w:lineRule="auto"/>
        <w:ind w:left="43" w:right="27" w:firstLine="486"/>
        <w:jc w:val="both"/>
        <w:rPr>
          <w:rFonts w:hint="eastAsia" w:ascii="微软雅黑" w:hAnsi="微软雅黑" w:eastAsia="微软雅黑" w:cs="微软雅黑"/>
          <w:spacing w:val="-9"/>
          <w:sz w:val="24"/>
          <w:szCs w:val="24"/>
          <w:lang w:eastAsia="zh-CN"/>
        </w:rPr>
      </w:pPr>
    </w:p>
    <w:p w14:paraId="2E44ABBB">
      <w:pPr>
        <w:spacing w:before="12" w:line="209" w:lineRule="auto"/>
        <w:ind w:left="43" w:right="27" w:firstLine="486"/>
        <w:jc w:val="both"/>
        <w:rPr>
          <w:rFonts w:ascii="微软雅黑" w:hAnsi="微软雅黑" w:eastAsia="微软雅黑" w:cs="微软雅黑"/>
          <w:sz w:val="24"/>
          <w:szCs w:val="24"/>
        </w:rPr>
      </w:pPr>
      <w:r>
        <w:rPr>
          <w:rFonts w:ascii="微软雅黑" w:hAnsi="微软雅黑" w:eastAsia="微软雅黑" w:cs="微软雅黑"/>
          <w:spacing w:val="-1"/>
          <w:sz w:val="24"/>
          <w:szCs w:val="24"/>
        </w:rPr>
        <w:t>4.2.4 发包人有权接受或拒绝供应商在响应文件中提出偏离、保留。发包人</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3"/>
          <w:sz w:val="24"/>
          <w:szCs w:val="24"/>
        </w:rPr>
        <w:t>不接受供应商在开标后提出的优惠条件。</w:t>
      </w:r>
    </w:p>
    <w:p w14:paraId="47625AEC">
      <w:pPr>
        <w:spacing w:before="37" w:line="188" w:lineRule="auto"/>
        <w:ind w:left="515"/>
        <w:rPr>
          <w:rFonts w:ascii="微软雅黑" w:hAnsi="微软雅黑" w:eastAsia="微软雅黑" w:cs="微软雅黑"/>
          <w:sz w:val="24"/>
          <w:szCs w:val="24"/>
        </w:rPr>
      </w:pPr>
      <w:r>
        <w:rPr>
          <w:rFonts w:ascii="微软雅黑" w:hAnsi="微软雅黑" w:eastAsia="微软雅黑" w:cs="微软雅黑"/>
          <w:sz w:val="24"/>
          <w:szCs w:val="24"/>
        </w:rPr>
        <w:t>4.2.5 评分标准：详见评审附表。</w:t>
      </w:r>
    </w:p>
    <w:p w14:paraId="43A3356E">
      <w:pPr>
        <w:spacing w:before="277" w:line="188" w:lineRule="auto"/>
        <w:ind w:left="521"/>
        <w:rPr>
          <w:rFonts w:ascii="微软雅黑" w:hAnsi="微软雅黑" w:eastAsia="微软雅黑" w:cs="微软雅黑"/>
          <w:sz w:val="24"/>
          <w:szCs w:val="24"/>
        </w:rPr>
      </w:pPr>
      <w:r>
        <w:rPr>
          <w:rFonts w:ascii="微软雅黑" w:hAnsi="微软雅黑" w:eastAsia="微软雅黑" w:cs="微软雅黑"/>
          <w:spacing w:val="5"/>
          <w:sz w:val="24"/>
          <w:szCs w:val="24"/>
        </w:rPr>
        <w:t>5.评审程序</w:t>
      </w:r>
    </w:p>
    <w:p w14:paraId="756D4205">
      <w:pPr>
        <w:spacing w:before="157" w:line="188" w:lineRule="auto"/>
        <w:ind w:left="521"/>
        <w:rPr>
          <w:rFonts w:ascii="微软雅黑" w:hAnsi="微软雅黑" w:eastAsia="微软雅黑" w:cs="微软雅黑"/>
          <w:sz w:val="24"/>
          <w:szCs w:val="24"/>
        </w:rPr>
      </w:pPr>
      <w:r>
        <w:rPr>
          <w:rFonts w:ascii="微软雅黑" w:hAnsi="微软雅黑" w:eastAsia="微软雅黑" w:cs="微软雅黑"/>
          <w:sz w:val="24"/>
          <w:szCs w:val="24"/>
        </w:rPr>
        <w:t>5.1 初步评审</w:t>
      </w:r>
    </w:p>
    <w:p w14:paraId="56B0BEEA">
      <w:pPr>
        <w:spacing w:before="39" w:line="202" w:lineRule="auto"/>
        <w:ind w:left="45" w:right="28" w:firstLine="475"/>
        <w:rPr>
          <w:rFonts w:ascii="微软雅黑" w:hAnsi="微软雅黑" w:eastAsia="微软雅黑" w:cs="微软雅黑"/>
          <w:sz w:val="24"/>
          <w:szCs w:val="24"/>
        </w:rPr>
      </w:pPr>
      <w:r>
        <w:rPr>
          <w:rFonts w:ascii="微软雅黑" w:hAnsi="微软雅黑" w:eastAsia="微软雅黑" w:cs="微软雅黑"/>
          <w:spacing w:val="1"/>
          <w:sz w:val="24"/>
          <w:szCs w:val="24"/>
        </w:rPr>
        <w:t>5.1.1 磋商小组可以要求供应商提交第二</w:t>
      </w:r>
      <w:r>
        <w:rPr>
          <w:rFonts w:ascii="微软雅黑" w:hAnsi="微软雅黑" w:eastAsia="微软雅黑" w:cs="微软雅黑"/>
          <w:sz w:val="24"/>
          <w:szCs w:val="24"/>
        </w:rPr>
        <w:t>章“</w:t>
      </w:r>
      <w:r>
        <w:rPr>
          <w:rFonts w:ascii="微软雅黑" w:hAnsi="微软雅黑" w:eastAsia="微软雅黑" w:cs="微软雅黑"/>
          <w:spacing w:val="-53"/>
          <w:sz w:val="24"/>
          <w:szCs w:val="24"/>
        </w:rPr>
        <w:t xml:space="preserve"> </w:t>
      </w:r>
      <w:r>
        <w:rPr>
          <w:rFonts w:ascii="微软雅黑" w:hAnsi="微软雅黑" w:eastAsia="微软雅黑" w:cs="微软雅黑"/>
          <w:sz w:val="24"/>
          <w:szCs w:val="24"/>
        </w:rPr>
        <w:t>供应商须知</w:t>
      </w:r>
      <w:r>
        <w:rPr>
          <w:rFonts w:ascii="微软雅黑" w:hAnsi="微软雅黑" w:eastAsia="微软雅黑" w:cs="微软雅黑"/>
          <w:spacing w:val="-37"/>
          <w:sz w:val="24"/>
          <w:szCs w:val="24"/>
        </w:rPr>
        <w:t xml:space="preserve"> </w:t>
      </w:r>
      <w:r>
        <w:rPr>
          <w:rFonts w:ascii="微软雅黑" w:hAnsi="微软雅黑" w:eastAsia="微软雅黑" w:cs="微软雅黑"/>
          <w:sz w:val="24"/>
          <w:szCs w:val="24"/>
        </w:rPr>
        <w:t xml:space="preserve">”第 35.1 项规定 </w:t>
      </w:r>
      <w:r>
        <w:rPr>
          <w:rFonts w:ascii="微软雅黑" w:hAnsi="微软雅黑" w:eastAsia="微软雅黑" w:cs="微软雅黑"/>
          <w:spacing w:val="1"/>
          <w:sz w:val="24"/>
          <w:szCs w:val="24"/>
        </w:rPr>
        <w:t>的有关证明和证件的原件，</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以便核验。磋商小组依据本章第 2.1 款规定的标准</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对响应文件进行初步评审。有一项不符合评审标准的，作废标处理。</w:t>
      </w:r>
    </w:p>
    <w:p w14:paraId="72B01F18">
      <w:pPr>
        <w:spacing w:before="38" w:line="188" w:lineRule="auto"/>
        <w:ind w:left="521"/>
        <w:rPr>
          <w:rFonts w:ascii="微软雅黑" w:hAnsi="微软雅黑" w:eastAsia="微软雅黑" w:cs="微软雅黑"/>
          <w:sz w:val="24"/>
          <w:szCs w:val="24"/>
        </w:rPr>
      </w:pPr>
      <w:r>
        <w:rPr>
          <w:rFonts w:ascii="微软雅黑" w:hAnsi="微软雅黑" w:eastAsia="微软雅黑" w:cs="微软雅黑"/>
          <w:spacing w:val="-1"/>
          <w:sz w:val="24"/>
          <w:szCs w:val="24"/>
        </w:rPr>
        <w:t>5.1.2 供应商有以下情形之一的，其投标作废标处理：</w:t>
      </w:r>
    </w:p>
    <w:p w14:paraId="7D9226BA">
      <w:pPr>
        <w:spacing w:before="39" w:line="183" w:lineRule="auto"/>
        <w:ind w:left="523"/>
        <w:rPr>
          <w:rFonts w:ascii="微软雅黑" w:hAnsi="微软雅黑" w:eastAsia="微软雅黑" w:cs="微软雅黑"/>
          <w:sz w:val="24"/>
          <w:szCs w:val="24"/>
        </w:rPr>
      </w:pPr>
      <w:r>
        <w:rPr>
          <w:rFonts w:ascii="微软雅黑" w:hAnsi="微软雅黑" w:eastAsia="微软雅黑" w:cs="微软雅黑"/>
          <w:spacing w:val="-4"/>
          <w:sz w:val="24"/>
          <w:szCs w:val="24"/>
        </w:rPr>
        <w:t>（1）串通投标或弄虚作假或有其他违法行为的；</w:t>
      </w:r>
    </w:p>
    <w:p w14:paraId="692FCB01">
      <w:pPr>
        <w:spacing w:before="46" w:line="183" w:lineRule="auto"/>
        <w:ind w:left="523"/>
        <w:rPr>
          <w:rFonts w:ascii="微软雅黑" w:hAnsi="微软雅黑" w:eastAsia="微软雅黑" w:cs="微软雅黑"/>
          <w:sz w:val="24"/>
          <w:szCs w:val="24"/>
        </w:rPr>
      </w:pPr>
      <w:r>
        <w:rPr>
          <w:rFonts w:ascii="微软雅黑" w:hAnsi="微软雅黑" w:eastAsia="微软雅黑" w:cs="微软雅黑"/>
          <w:spacing w:val="-4"/>
          <w:sz w:val="24"/>
          <w:szCs w:val="24"/>
        </w:rPr>
        <w:t>（2）不按磋商小组要求澄清、说明或补正的。</w:t>
      </w:r>
    </w:p>
    <w:p w14:paraId="26BDC1BB">
      <w:pPr>
        <w:spacing w:before="46" w:line="183" w:lineRule="auto"/>
        <w:ind w:left="523"/>
        <w:rPr>
          <w:rFonts w:ascii="微软雅黑" w:hAnsi="微软雅黑" w:eastAsia="微软雅黑" w:cs="微软雅黑"/>
          <w:sz w:val="24"/>
          <w:szCs w:val="24"/>
        </w:rPr>
      </w:pPr>
      <w:r>
        <w:rPr>
          <w:rFonts w:ascii="微软雅黑" w:hAnsi="微软雅黑" w:eastAsia="微软雅黑" w:cs="微软雅黑"/>
          <w:spacing w:val="-2"/>
          <w:sz w:val="24"/>
          <w:szCs w:val="24"/>
        </w:rPr>
        <w:t>（3）报价函中报价与采购清单汇总价不一致时响应文件作</w:t>
      </w:r>
      <w:r>
        <w:rPr>
          <w:rFonts w:ascii="微软雅黑" w:hAnsi="微软雅黑" w:eastAsia="微软雅黑" w:cs="微软雅黑"/>
          <w:spacing w:val="-3"/>
          <w:sz w:val="24"/>
          <w:szCs w:val="24"/>
        </w:rPr>
        <w:t>废标处理。</w:t>
      </w:r>
    </w:p>
    <w:p w14:paraId="02C2D786">
      <w:pPr>
        <w:spacing w:before="46" w:line="183" w:lineRule="auto"/>
        <w:ind w:left="523"/>
        <w:rPr>
          <w:rFonts w:ascii="微软雅黑" w:hAnsi="微软雅黑" w:eastAsia="微软雅黑" w:cs="微软雅黑"/>
          <w:sz w:val="24"/>
          <w:szCs w:val="24"/>
        </w:rPr>
      </w:pPr>
      <w:r>
        <w:rPr>
          <w:rFonts w:ascii="微软雅黑" w:hAnsi="微软雅黑" w:eastAsia="微软雅黑" w:cs="微软雅黑"/>
          <w:spacing w:val="-4"/>
          <w:sz w:val="24"/>
          <w:szCs w:val="24"/>
        </w:rPr>
        <w:t>（4）提供虚假资料的其响应文件作废标处理。</w:t>
      </w:r>
    </w:p>
    <w:p w14:paraId="0DDAED44">
      <w:pPr>
        <w:spacing w:before="48" w:line="202" w:lineRule="auto"/>
        <w:ind w:left="46" w:right="28" w:firstLine="477"/>
        <w:rPr>
          <w:rFonts w:ascii="微软雅黑" w:hAnsi="微软雅黑" w:eastAsia="微软雅黑" w:cs="微软雅黑"/>
          <w:sz w:val="24"/>
          <w:szCs w:val="24"/>
        </w:rPr>
      </w:pPr>
      <w:r>
        <w:rPr>
          <w:rFonts w:ascii="微软雅黑" w:hAnsi="微软雅黑" w:eastAsia="微软雅黑" w:cs="微软雅黑"/>
          <w:spacing w:val="-1"/>
          <w:sz w:val="24"/>
          <w:szCs w:val="24"/>
        </w:rPr>
        <w:t>（5）供应商在开标时资格审查时递交的法人授权委托书公证</w:t>
      </w:r>
      <w:r>
        <w:rPr>
          <w:rFonts w:ascii="微软雅黑" w:hAnsi="微软雅黑" w:eastAsia="微软雅黑" w:cs="微软雅黑"/>
          <w:spacing w:val="-2"/>
          <w:sz w:val="24"/>
          <w:szCs w:val="24"/>
        </w:rPr>
        <w:t>件原件，其内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容应与资格预审、响应文件的内容一致，</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其中委托代理人均为同一人，</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不一致</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作废标处理。</w:t>
      </w:r>
    </w:p>
    <w:p w14:paraId="5C4A88B1">
      <w:pPr>
        <w:spacing w:before="38" w:line="183" w:lineRule="auto"/>
        <w:ind w:left="523"/>
        <w:rPr>
          <w:rFonts w:ascii="微软雅黑" w:hAnsi="微软雅黑" w:eastAsia="微软雅黑" w:cs="微软雅黑"/>
          <w:sz w:val="24"/>
          <w:szCs w:val="24"/>
        </w:rPr>
      </w:pPr>
      <w:r>
        <w:rPr>
          <w:rFonts w:ascii="微软雅黑" w:hAnsi="微软雅黑" w:eastAsia="微软雅黑" w:cs="微软雅黑"/>
          <w:spacing w:val="-3"/>
          <w:sz w:val="24"/>
          <w:szCs w:val="24"/>
        </w:rPr>
        <w:t>（6）磋商小组认定供应商以低于成本报价竞标的。</w:t>
      </w:r>
    </w:p>
    <w:p w14:paraId="66BA1F0E">
      <w:pPr>
        <w:spacing w:before="46" w:line="183" w:lineRule="auto"/>
        <w:ind w:left="523"/>
        <w:rPr>
          <w:rFonts w:ascii="微软雅黑" w:hAnsi="微软雅黑" w:eastAsia="微软雅黑" w:cs="微软雅黑"/>
          <w:sz w:val="24"/>
          <w:szCs w:val="24"/>
        </w:rPr>
      </w:pPr>
      <w:r>
        <w:rPr>
          <w:rFonts w:ascii="微软雅黑" w:hAnsi="微软雅黑" w:eastAsia="微软雅黑" w:cs="微软雅黑"/>
          <w:spacing w:val="-4"/>
          <w:sz w:val="24"/>
          <w:szCs w:val="24"/>
        </w:rPr>
        <w:t>（7）供应商附有采购人不能接受的条件。</w:t>
      </w:r>
    </w:p>
    <w:p w14:paraId="293EF15D">
      <w:pPr>
        <w:spacing w:before="78" w:line="183" w:lineRule="auto"/>
        <w:ind w:left="523"/>
        <w:rPr>
          <w:rFonts w:ascii="微软雅黑" w:hAnsi="微软雅黑" w:eastAsia="微软雅黑" w:cs="微软雅黑"/>
          <w:sz w:val="24"/>
          <w:szCs w:val="24"/>
        </w:rPr>
      </w:pPr>
      <w:r>
        <w:rPr>
          <w:rFonts w:ascii="微软雅黑" w:hAnsi="微软雅黑" w:eastAsia="微软雅黑" w:cs="微软雅黑"/>
          <w:spacing w:val="-3"/>
          <w:sz w:val="24"/>
          <w:szCs w:val="24"/>
        </w:rPr>
        <w:t>（8）响应文件偏离磋商文件实质性要求和条件的。</w:t>
      </w:r>
    </w:p>
    <w:p w14:paraId="3273F3BC">
      <w:pPr>
        <w:spacing w:before="86" w:line="210" w:lineRule="auto"/>
        <w:ind w:left="74" w:right="27" w:firstLine="449"/>
        <w:rPr>
          <w:rFonts w:ascii="微软雅黑" w:hAnsi="微软雅黑" w:eastAsia="微软雅黑" w:cs="微软雅黑"/>
          <w:sz w:val="24"/>
          <w:szCs w:val="24"/>
        </w:rPr>
      </w:pPr>
      <w:r>
        <w:rPr>
          <w:rFonts w:ascii="微软雅黑" w:hAnsi="微软雅黑" w:eastAsia="微软雅黑" w:cs="微软雅黑"/>
          <w:spacing w:val="-2"/>
          <w:sz w:val="24"/>
          <w:szCs w:val="24"/>
        </w:rPr>
        <w:t>（9）一个供应商递交两份或多分内容不同的响应文件，</w:t>
      </w:r>
      <w:r>
        <w:rPr>
          <w:rFonts w:ascii="微软雅黑" w:hAnsi="微软雅黑" w:eastAsia="微软雅黑" w:cs="微软雅黑"/>
          <w:spacing w:val="-44"/>
          <w:sz w:val="24"/>
          <w:szCs w:val="24"/>
        </w:rPr>
        <w:t xml:space="preserve"> </w:t>
      </w:r>
      <w:r>
        <w:rPr>
          <w:rFonts w:ascii="微软雅黑" w:hAnsi="微软雅黑" w:eastAsia="微软雅黑" w:cs="微软雅黑"/>
          <w:spacing w:val="-2"/>
          <w:sz w:val="24"/>
          <w:szCs w:val="24"/>
        </w:rPr>
        <w:t>或在一份响应文件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中对同一招标项目有两个或多个报价，且未声明哪一个报价有效的。</w:t>
      </w:r>
    </w:p>
    <w:p w14:paraId="7719DB97">
      <w:pPr>
        <w:spacing w:before="79" w:line="218" w:lineRule="auto"/>
        <w:ind w:left="43" w:right="27" w:firstLine="478"/>
        <w:rPr>
          <w:rFonts w:ascii="微软雅黑" w:hAnsi="微软雅黑" w:eastAsia="微软雅黑" w:cs="微软雅黑"/>
          <w:sz w:val="24"/>
          <w:szCs w:val="24"/>
        </w:rPr>
      </w:pPr>
      <w:r>
        <w:rPr>
          <w:rFonts w:ascii="微软雅黑" w:hAnsi="微软雅黑" w:eastAsia="微软雅黑" w:cs="微软雅黑"/>
          <w:spacing w:val="-1"/>
          <w:sz w:val="24"/>
          <w:szCs w:val="24"/>
        </w:rPr>
        <w:t>5.1.3 报价有算术错误的，磋商小组按以下原则对报价进行修正，修正的价</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格经供应商书面确认后具有约束力。供应商不接受修正价格的，</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其投标作废标</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处理。</w:t>
      </w:r>
    </w:p>
    <w:p w14:paraId="206A994E">
      <w:pPr>
        <w:spacing w:before="79" w:line="183" w:lineRule="auto"/>
        <w:ind w:left="523"/>
        <w:rPr>
          <w:rFonts w:ascii="微软雅黑" w:hAnsi="微软雅黑" w:eastAsia="微软雅黑" w:cs="微软雅黑"/>
          <w:sz w:val="24"/>
          <w:szCs w:val="24"/>
        </w:rPr>
      </w:pPr>
      <w:r>
        <w:rPr>
          <w:rFonts w:ascii="微软雅黑" w:hAnsi="微软雅黑" w:eastAsia="微软雅黑" w:cs="微软雅黑"/>
          <w:spacing w:val="-3"/>
          <w:sz w:val="24"/>
          <w:szCs w:val="24"/>
        </w:rPr>
        <w:t>（1）响应文件中的大写金额与小写金额不一致的，以大写金额为准；</w:t>
      </w:r>
    </w:p>
    <w:p w14:paraId="0EA72B51">
      <w:pPr>
        <w:spacing w:before="85" w:line="210" w:lineRule="auto"/>
        <w:ind w:left="44" w:right="27" w:firstLine="479"/>
        <w:rPr>
          <w:rFonts w:ascii="微软雅黑" w:hAnsi="微软雅黑" w:eastAsia="微软雅黑" w:cs="微软雅黑"/>
          <w:sz w:val="24"/>
          <w:szCs w:val="24"/>
        </w:rPr>
      </w:pPr>
      <w:r>
        <w:rPr>
          <w:rFonts w:ascii="微软雅黑" w:hAnsi="微软雅黑" w:eastAsia="微软雅黑" w:cs="微软雅黑"/>
          <w:spacing w:val="-3"/>
          <w:sz w:val="24"/>
          <w:szCs w:val="24"/>
        </w:rPr>
        <w:t>（2）总价金额与依据单价计算出的结果不一致的，</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以单价金额为准修正总</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价，但单价金额小数点有明显错误的除外。</w:t>
      </w:r>
    </w:p>
    <w:p w14:paraId="4E79CAE5">
      <w:pPr>
        <w:spacing w:before="80" w:line="189" w:lineRule="auto"/>
        <w:ind w:left="521"/>
        <w:rPr>
          <w:rFonts w:ascii="微软雅黑" w:hAnsi="微软雅黑" w:eastAsia="微软雅黑" w:cs="微软雅黑"/>
          <w:sz w:val="24"/>
          <w:szCs w:val="24"/>
        </w:rPr>
      </w:pPr>
      <w:r>
        <w:rPr>
          <w:rFonts w:ascii="微软雅黑" w:hAnsi="微软雅黑" w:eastAsia="微软雅黑" w:cs="微软雅黑"/>
          <w:sz w:val="24"/>
          <w:szCs w:val="24"/>
        </w:rPr>
        <w:t>5.2 详细评审</w:t>
      </w:r>
    </w:p>
    <w:p w14:paraId="7111E49A">
      <w:pPr>
        <w:spacing w:before="74" w:line="232" w:lineRule="auto"/>
        <w:ind w:left="44" w:right="28" w:firstLine="478"/>
        <w:rPr>
          <w:rFonts w:ascii="微软雅黑" w:hAnsi="微软雅黑" w:eastAsia="微软雅黑" w:cs="微软雅黑"/>
          <w:sz w:val="24"/>
          <w:szCs w:val="24"/>
        </w:rPr>
      </w:pPr>
      <w:r>
        <w:rPr>
          <w:rFonts w:ascii="微软雅黑" w:hAnsi="微软雅黑" w:eastAsia="微软雅黑" w:cs="微软雅黑"/>
          <w:spacing w:val="2"/>
          <w:sz w:val="24"/>
          <w:szCs w:val="24"/>
        </w:rPr>
        <w:t>磋商小组分别进行技术评审、商务评审和信用，</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在技术组评委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技术评分表提交后，在进行商务评分汇总。</w:t>
      </w:r>
    </w:p>
    <w:p w14:paraId="58E861EA">
      <w:pPr>
        <w:spacing w:before="6" w:line="232" w:lineRule="auto"/>
        <w:ind w:left="44" w:right="28" w:firstLine="479"/>
        <w:rPr>
          <w:rFonts w:ascii="微软雅黑" w:hAnsi="微软雅黑" w:eastAsia="微软雅黑" w:cs="微软雅黑"/>
          <w:sz w:val="24"/>
          <w:szCs w:val="24"/>
        </w:rPr>
      </w:pPr>
      <w:r>
        <w:rPr>
          <w:rFonts w:ascii="微软雅黑" w:hAnsi="微软雅黑" w:eastAsia="微软雅黑" w:cs="微软雅黑"/>
          <w:spacing w:val="2"/>
          <w:sz w:val="24"/>
          <w:szCs w:val="24"/>
        </w:rPr>
        <w:t>报价部分由磋商小组与供应商进行磋商，</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供应商进行两轮报价。第一轮报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价为响应文件内报价，</w:t>
      </w:r>
      <w:r>
        <w:rPr>
          <w:rFonts w:ascii="微软雅黑" w:hAnsi="微软雅黑" w:eastAsia="微软雅黑" w:cs="微软雅黑"/>
          <w:spacing w:val="-38"/>
          <w:sz w:val="24"/>
          <w:szCs w:val="24"/>
        </w:rPr>
        <w:t xml:space="preserve"> </w:t>
      </w:r>
      <w:r>
        <w:rPr>
          <w:rFonts w:ascii="微软雅黑" w:hAnsi="微软雅黑" w:eastAsia="微软雅黑" w:cs="微软雅黑"/>
          <w:spacing w:val="2"/>
          <w:sz w:val="24"/>
          <w:szCs w:val="24"/>
        </w:rPr>
        <w:t>第二轮报价所有供应商同时报价。以最后一轮的最终报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价由低到高进行排序。</w:t>
      </w:r>
    </w:p>
    <w:p w14:paraId="20C22357">
      <w:pPr>
        <w:spacing w:before="103" w:line="188" w:lineRule="auto"/>
        <w:ind w:left="43"/>
        <w:rPr>
          <w:rFonts w:ascii="微软雅黑" w:hAnsi="微软雅黑" w:eastAsia="微软雅黑" w:cs="微软雅黑"/>
          <w:sz w:val="24"/>
          <w:szCs w:val="24"/>
        </w:rPr>
      </w:pPr>
      <w:r>
        <w:rPr>
          <w:rFonts w:ascii="微软雅黑" w:hAnsi="微软雅黑" w:eastAsia="微软雅黑" w:cs="微软雅黑"/>
          <w:spacing w:val="2"/>
          <w:sz w:val="24"/>
          <w:szCs w:val="24"/>
        </w:rPr>
        <w:t>磋商小组推荐综合得分由高到低的顺序推荐 3 三名供</w:t>
      </w:r>
      <w:r>
        <w:rPr>
          <w:rFonts w:ascii="微软雅黑" w:hAnsi="微软雅黑" w:eastAsia="微软雅黑" w:cs="微软雅黑"/>
          <w:spacing w:val="1"/>
          <w:sz w:val="24"/>
          <w:szCs w:val="24"/>
        </w:rPr>
        <w:t>应商为成交候选人推</w:t>
      </w:r>
      <w:r>
        <w:rPr>
          <w:rFonts w:ascii="微软雅黑" w:hAnsi="微软雅黑" w:eastAsia="微软雅黑" w:cs="微软雅黑"/>
          <w:spacing w:val="-2"/>
          <w:sz w:val="24"/>
          <w:szCs w:val="24"/>
        </w:rPr>
        <w:t>荐给采购人，由采购人确定一名供应商为成交供应商。</w:t>
      </w:r>
    </w:p>
    <w:p w14:paraId="74909A17">
      <w:pPr>
        <w:spacing w:before="76" w:line="211" w:lineRule="auto"/>
        <w:ind w:left="46" w:right="28" w:firstLine="474"/>
        <w:rPr>
          <w:rFonts w:ascii="微软雅黑" w:hAnsi="微软雅黑" w:eastAsia="微软雅黑" w:cs="微软雅黑"/>
          <w:sz w:val="24"/>
          <w:szCs w:val="24"/>
        </w:rPr>
      </w:pPr>
      <w:r>
        <w:rPr>
          <w:rFonts w:ascii="微软雅黑" w:hAnsi="微软雅黑" w:eastAsia="微软雅黑" w:cs="微软雅黑"/>
          <w:spacing w:val="3"/>
          <w:sz w:val="24"/>
          <w:szCs w:val="24"/>
        </w:rPr>
        <w:t>5.2.1 磋商小组按照本章第 2.2 款规定的量化因素和分值进行打分</w:t>
      </w:r>
      <w:r>
        <w:rPr>
          <w:rFonts w:ascii="微软雅黑" w:hAnsi="微软雅黑" w:eastAsia="微软雅黑" w:cs="微软雅黑"/>
          <w:spacing w:val="-32"/>
          <w:sz w:val="24"/>
          <w:szCs w:val="24"/>
        </w:rPr>
        <w:t xml:space="preserve"> </w:t>
      </w:r>
      <w:r>
        <w:rPr>
          <w:rFonts w:ascii="微软雅黑" w:hAnsi="微软雅黑" w:eastAsia="微软雅黑" w:cs="微软雅黑"/>
          <w:spacing w:val="3"/>
          <w:sz w:val="24"/>
          <w:szCs w:val="24"/>
        </w:rPr>
        <w:t>,计算出</w:t>
      </w:r>
      <w:r>
        <w:rPr>
          <w:rFonts w:ascii="微软雅黑" w:hAnsi="微软雅黑" w:eastAsia="微软雅黑" w:cs="微软雅黑"/>
          <w:sz w:val="24"/>
          <w:szCs w:val="24"/>
        </w:rPr>
        <w:t xml:space="preserve"> 综合评分得分,供应商的总得分等于评委评分的算术和的平均值。</w:t>
      </w:r>
    </w:p>
    <w:p w14:paraId="4A023B6C">
      <w:pPr>
        <w:spacing w:before="77" w:line="173" w:lineRule="auto"/>
        <w:ind w:left="523"/>
        <w:rPr>
          <w:rFonts w:ascii="微软雅黑" w:hAnsi="微软雅黑" w:eastAsia="微软雅黑" w:cs="微软雅黑"/>
          <w:sz w:val="24"/>
          <w:szCs w:val="24"/>
        </w:rPr>
      </w:pPr>
      <w:r>
        <w:rPr>
          <w:rFonts w:ascii="微软雅黑" w:hAnsi="微软雅黑" w:eastAsia="微软雅黑" w:cs="微软雅黑"/>
          <w:spacing w:val="-2"/>
          <w:sz w:val="24"/>
          <w:szCs w:val="24"/>
        </w:rPr>
        <w:t>（1）按本章规定的评审项目及内容对技术因素部分计算出得分</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1；</w:t>
      </w:r>
    </w:p>
    <w:p w14:paraId="29F49340">
      <w:pPr>
        <w:spacing w:before="103" w:line="173" w:lineRule="auto"/>
        <w:ind w:left="523"/>
        <w:rPr>
          <w:rFonts w:ascii="微软雅黑" w:hAnsi="微软雅黑" w:eastAsia="微软雅黑" w:cs="微软雅黑"/>
          <w:sz w:val="24"/>
          <w:szCs w:val="24"/>
        </w:rPr>
      </w:pPr>
      <w:r>
        <w:rPr>
          <w:rFonts w:ascii="微软雅黑" w:hAnsi="微软雅黑" w:eastAsia="微软雅黑" w:cs="微软雅黑"/>
          <w:spacing w:val="-2"/>
          <w:sz w:val="24"/>
          <w:szCs w:val="24"/>
        </w:rPr>
        <w:t>（2）按本章规定的评审项目及内容对商务因素部分计算出 ∑2；</w:t>
      </w:r>
    </w:p>
    <w:p w14:paraId="52DB0CF6">
      <w:pPr>
        <w:spacing w:before="103" w:line="187" w:lineRule="auto"/>
        <w:ind w:left="521"/>
        <w:rPr>
          <w:rFonts w:ascii="微软雅黑" w:hAnsi="微软雅黑" w:eastAsia="微软雅黑" w:cs="微软雅黑"/>
          <w:sz w:val="24"/>
          <w:szCs w:val="24"/>
        </w:rPr>
      </w:pPr>
      <w:r>
        <w:rPr>
          <w:rFonts w:ascii="微软雅黑" w:hAnsi="微软雅黑" w:eastAsia="微软雅黑" w:cs="微软雅黑"/>
          <w:spacing w:val="3"/>
          <w:sz w:val="24"/>
          <w:szCs w:val="24"/>
        </w:rPr>
        <w:t>5.2.2 评分分值计算保留小数点后两位，小数点后第三</w:t>
      </w:r>
      <w:r>
        <w:rPr>
          <w:rFonts w:ascii="微软雅黑" w:hAnsi="微软雅黑" w:eastAsia="微软雅黑" w:cs="微软雅黑"/>
          <w:spacing w:val="2"/>
          <w:sz w:val="24"/>
          <w:szCs w:val="24"/>
        </w:rPr>
        <w:t>位按“四舍五入”;</w:t>
      </w:r>
    </w:p>
    <w:p w14:paraId="4312DF19">
      <w:pPr>
        <w:spacing w:before="78" w:line="173" w:lineRule="auto"/>
        <w:ind w:left="521"/>
        <w:rPr>
          <w:rFonts w:ascii="微软雅黑" w:hAnsi="微软雅黑" w:eastAsia="微软雅黑" w:cs="微软雅黑"/>
          <w:sz w:val="24"/>
          <w:szCs w:val="24"/>
        </w:rPr>
      </w:pPr>
      <w:r>
        <w:rPr>
          <w:rFonts w:ascii="微软雅黑" w:hAnsi="微软雅黑" w:eastAsia="微软雅黑" w:cs="微软雅黑"/>
          <w:sz w:val="24"/>
          <w:szCs w:val="24"/>
        </w:rPr>
        <w:t>5.2.3 供应商得分：</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z w:val="24"/>
          <w:szCs w:val="24"/>
        </w:rPr>
        <w:t>1+</w:t>
      </w:r>
      <w:r>
        <w:rPr>
          <w:rFonts w:ascii="微软雅黑" w:hAnsi="微软雅黑" w:eastAsia="微软雅黑" w:cs="微软雅黑"/>
          <w:spacing w:val="-34"/>
          <w:sz w:val="24"/>
          <w:szCs w:val="24"/>
        </w:rPr>
        <w:t xml:space="preserve"> </w:t>
      </w:r>
      <w:r>
        <w:rPr>
          <w:rFonts w:ascii="微软雅黑" w:hAnsi="微软雅黑" w:eastAsia="微软雅黑" w:cs="微软雅黑"/>
          <w:sz w:val="24"/>
          <w:szCs w:val="24"/>
        </w:rPr>
        <w:t>∑2</w:t>
      </w:r>
    </w:p>
    <w:p w14:paraId="74953EDB">
      <w:pPr>
        <w:spacing w:before="104" w:line="188" w:lineRule="auto"/>
        <w:ind w:left="521"/>
        <w:rPr>
          <w:rFonts w:ascii="微软雅黑" w:hAnsi="微软雅黑" w:eastAsia="微软雅黑" w:cs="微软雅黑"/>
          <w:sz w:val="24"/>
          <w:szCs w:val="24"/>
        </w:rPr>
      </w:pPr>
      <w:r>
        <w:rPr>
          <w:rFonts w:ascii="微软雅黑" w:hAnsi="微软雅黑" w:eastAsia="微软雅黑" w:cs="微软雅黑"/>
          <w:spacing w:val="-1"/>
          <w:sz w:val="24"/>
          <w:szCs w:val="24"/>
        </w:rPr>
        <w:t>5.3 响应文件的澄清和补正</w:t>
      </w:r>
    </w:p>
    <w:p w14:paraId="758128DB">
      <w:pPr>
        <w:spacing w:before="78" w:line="218" w:lineRule="auto"/>
        <w:ind w:left="44" w:right="27" w:firstLine="476"/>
        <w:rPr>
          <w:rFonts w:ascii="微软雅黑" w:hAnsi="微软雅黑" w:eastAsia="微软雅黑" w:cs="微软雅黑"/>
          <w:sz w:val="24"/>
          <w:szCs w:val="24"/>
        </w:rPr>
      </w:pPr>
      <w:r>
        <w:rPr>
          <w:rFonts w:ascii="微软雅黑" w:hAnsi="微软雅黑" w:eastAsia="微软雅黑" w:cs="微软雅黑"/>
          <w:spacing w:val="-1"/>
          <w:sz w:val="24"/>
          <w:szCs w:val="24"/>
        </w:rPr>
        <w:t>5.3.1 在评审过程中，磋商小组可以书面形式要求供应商对所提交响应文件</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中不明确的内容进行书面澄清或说明，</w:t>
      </w:r>
      <w:r>
        <w:rPr>
          <w:rFonts w:ascii="微软雅黑" w:hAnsi="微软雅黑" w:eastAsia="微软雅黑" w:cs="微软雅黑"/>
          <w:spacing w:val="-39"/>
          <w:sz w:val="24"/>
          <w:szCs w:val="24"/>
        </w:rPr>
        <w:t xml:space="preserve"> </w:t>
      </w:r>
      <w:r>
        <w:rPr>
          <w:rFonts w:ascii="微软雅黑" w:hAnsi="微软雅黑" w:eastAsia="微软雅黑" w:cs="微软雅黑"/>
          <w:spacing w:val="2"/>
          <w:sz w:val="24"/>
          <w:szCs w:val="24"/>
        </w:rPr>
        <w:t>或者对细微偏差进行补正。磋商小组不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接受供应商主动提出的澄清、说明或补正。</w:t>
      </w:r>
    </w:p>
    <w:p w14:paraId="1485DF11">
      <w:pPr>
        <w:spacing w:before="78" w:line="208" w:lineRule="auto"/>
        <w:ind w:left="57" w:right="46" w:firstLine="463"/>
        <w:rPr>
          <w:rFonts w:ascii="微软雅黑" w:hAnsi="微软雅黑" w:eastAsia="微软雅黑" w:cs="微软雅黑"/>
          <w:sz w:val="24"/>
          <w:szCs w:val="24"/>
        </w:rPr>
      </w:pPr>
      <w:r>
        <w:rPr>
          <w:rFonts w:ascii="微软雅黑" w:hAnsi="微软雅黑" w:eastAsia="微软雅黑" w:cs="微软雅黑"/>
          <w:spacing w:val="-1"/>
          <w:sz w:val="24"/>
          <w:szCs w:val="24"/>
        </w:rPr>
        <w:t>5.3.2 澄清、说明和补正不得改变响应文件的实质性内容（</w:t>
      </w:r>
      <w:r>
        <w:rPr>
          <w:rFonts w:ascii="微软雅黑" w:hAnsi="微软雅黑" w:eastAsia="微软雅黑" w:cs="微软雅黑"/>
          <w:spacing w:val="-2"/>
          <w:sz w:val="24"/>
          <w:szCs w:val="24"/>
        </w:rPr>
        <w:t>算术性错误修正</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的除外）。供应商的书面澄清、说明和补正属于响应文件的组成部分。</w:t>
      </w:r>
    </w:p>
    <w:p w14:paraId="21121547">
      <w:pPr>
        <w:spacing w:before="84" w:line="211" w:lineRule="auto"/>
        <w:ind w:left="52" w:right="27" w:firstLine="468"/>
        <w:rPr>
          <w:rFonts w:ascii="微软雅黑" w:hAnsi="微软雅黑" w:eastAsia="微软雅黑" w:cs="微软雅黑"/>
          <w:sz w:val="24"/>
          <w:szCs w:val="24"/>
        </w:rPr>
      </w:pPr>
      <w:r>
        <w:rPr>
          <w:rFonts w:ascii="微软雅黑" w:hAnsi="微软雅黑" w:eastAsia="微软雅黑" w:cs="微软雅黑"/>
          <w:spacing w:val="-4"/>
          <w:sz w:val="24"/>
          <w:szCs w:val="24"/>
        </w:rPr>
        <w:t>5.3.3 磋商小组对供应商提交的澄清、说明或补正有疑问的，</w:t>
      </w:r>
      <w:r>
        <w:rPr>
          <w:rFonts w:ascii="微软雅黑" w:hAnsi="微软雅黑" w:eastAsia="微软雅黑" w:cs="微软雅黑"/>
          <w:spacing w:val="49"/>
          <w:sz w:val="24"/>
          <w:szCs w:val="24"/>
        </w:rPr>
        <w:t xml:space="preserve"> </w:t>
      </w:r>
      <w:r>
        <w:rPr>
          <w:rFonts w:ascii="微软雅黑" w:hAnsi="微软雅黑" w:eastAsia="微软雅黑" w:cs="微软雅黑"/>
          <w:spacing w:val="-4"/>
          <w:sz w:val="24"/>
          <w:szCs w:val="24"/>
        </w:rPr>
        <w:t>可以要求供应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商进一步澄清、说明或补正，直至满足磋商</w:t>
      </w:r>
      <w:r>
        <w:rPr>
          <w:rFonts w:ascii="微软雅黑" w:hAnsi="微软雅黑" w:eastAsia="微软雅黑" w:cs="微软雅黑"/>
          <w:spacing w:val="-3"/>
          <w:sz w:val="24"/>
          <w:szCs w:val="24"/>
        </w:rPr>
        <w:t>小组的要求。</w:t>
      </w:r>
    </w:p>
    <w:p w14:paraId="139C6A3C">
      <w:pPr>
        <w:spacing w:before="77" w:line="189" w:lineRule="auto"/>
        <w:ind w:left="521"/>
        <w:rPr>
          <w:rFonts w:ascii="微软雅黑" w:hAnsi="微软雅黑" w:eastAsia="微软雅黑" w:cs="微软雅黑"/>
          <w:sz w:val="24"/>
          <w:szCs w:val="24"/>
        </w:rPr>
      </w:pPr>
      <w:r>
        <w:rPr>
          <w:rFonts w:ascii="微软雅黑" w:hAnsi="微软雅黑" w:eastAsia="微软雅黑" w:cs="微软雅黑"/>
          <w:sz w:val="24"/>
          <w:szCs w:val="24"/>
        </w:rPr>
        <w:t>5.4 评审结果</w:t>
      </w:r>
    </w:p>
    <w:p w14:paraId="5C8E5356">
      <w:pPr>
        <w:spacing w:before="75" w:line="218" w:lineRule="auto"/>
        <w:ind w:left="43" w:right="27" w:firstLine="477"/>
        <w:rPr>
          <w:rFonts w:ascii="微软雅黑" w:hAnsi="微软雅黑" w:eastAsia="微软雅黑" w:cs="微软雅黑"/>
          <w:sz w:val="24"/>
          <w:szCs w:val="24"/>
        </w:rPr>
      </w:pPr>
      <w:r>
        <w:rPr>
          <w:rFonts w:ascii="微软雅黑" w:hAnsi="微软雅黑" w:eastAsia="微软雅黑" w:cs="微软雅黑"/>
          <w:spacing w:val="-1"/>
          <w:sz w:val="24"/>
          <w:szCs w:val="24"/>
        </w:rPr>
        <w:t>5.4.1 磋商小组依据本章第评分标准进行评分，按评审办法前附表的约定计</w:t>
      </w:r>
      <w:r>
        <w:rPr>
          <w:rFonts w:ascii="微软雅黑" w:hAnsi="微软雅黑" w:eastAsia="微软雅黑" w:cs="微软雅黑"/>
          <w:spacing w:val="12"/>
          <w:sz w:val="24"/>
          <w:szCs w:val="24"/>
        </w:rPr>
        <w:t xml:space="preserve"> </w:t>
      </w:r>
      <w:r>
        <w:rPr>
          <w:rFonts w:ascii="微软雅黑" w:hAnsi="微软雅黑" w:eastAsia="微软雅黑" w:cs="微软雅黑"/>
          <w:sz w:val="24"/>
          <w:szCs w:val="24"/>
        </w:rPr>
        <w:t>算供应商最终得分，</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根据得分由高到低的顺序推荐 3 名中标候选人，</w:t>
      </w:r>
      <w:r>
        <w:rPr>
          <w:rFonts w:ascii="微软雅黑" w:hAnsi="微软雅黑" w:eastAsia="微软雅黑" w:cs="微软雅黑"/>
          <w:spacing w:val="-45"/>
          <w:sz w:val="24"/>
          <w:szCs w:val="24"/>
        </w:rPr>
        <w:t xml:space="preserve"> </w:t>
      </w:r>
      <w:r>
        <w:rPr>
          <w:rFonts w:ascii="微软雅黑" w:hAnsi="微软雅黑" w:eastAsia="微软雅黑" w:cs="微软雅黑"/>
          <w:sz w:val="24"/>
          <w:szCs w:val="24"/>
        </w:rPr>
        <w:t xml:space="preserve">并标明推 </w:t>
      </w:r>
      <w:r>
        <w:rPr>
          <w:rFonts w:ascii="微软雅黑" w:hAnsi="微软雅黑" w:eastAsia="微软雅黑" w:cs="微软雅黑"/>
          <w:spacing w:val="-9"/>
          <w:sz w:val="24"/>
          <w:szCs w:val="24"/>
        </w:rPr>
        <w:t>荐顺序。</w:t>
      </w:r>
    </w:p>
    <w:p w14:paraId="02E57E49">
      <w:pPr>
        <w:spacing w:before="95" w:line="188" w:lineRule="auto"/>
        <w:ind w:left="521"/>
        <w:rPr>
          <w:rFonts w:ascii="微软雅黑" w:hAnsi="微软雅黑" w:eastAsia="微软雅黑" w:cs="微软雅黑"/>
          <w:sz w:val="24"/>
          <w:szCs w:val="24"/>
        </w:rPr>
      </w:pPr>
      <w:r>
        <w:rPr>
          <w:rFonts w:ascii="微软雅黑" w:hAnsi="微软雅黑" w:eastAsia="微软雅黑" w:cs="微软雅黑"/>
          <w:sz w:val="24"/>
          <w:szCs w:val="24"/>
        </w:rPr>
        <w:t>5.4.2 磋商小组完成评审后，应当向采购人提交书面评审报告。</w:t>
      </w:r>
    </w:p>
    <w:p w14:paraId="4F42A651">
      <w:pPr>
        <w:spacing w:line="188" w:lineRule="auto"/>
        <w:rPr>
          <w:rFonts w:ascii="微软雅黑" w:hAnsi="微软雅黑" w:eastAsia="微软雅黑" w:cs="微软雅黑"/>
          <w:sz w:val="24"/>
          <w:szCs w:val="24"/>
        </w:rPr>
        <w:sectPr>
          <w:footerReference r:id="rId14" w:type="default"/>
          <w:pgSz w:w="11905" w:h="16838"/>
          <w:pgMar w:top="1270" w:right="1134" w:bottom="1270" w:left="1134" w:header="0" w:footer="850" w:gutter="0"/>
          <w:pgNumType w:fmt="decimal"/>
          <w:cols w:space="0" w:num="1"/>
          <w:rtlGutter w:val="0"/>
          <w:docGrid w:linePitch="0" w:charSpace="0"/>
        </w:sectPr>
      </w:pPr>
    </w:p>
    <w:p w14:paraId="3D9F0C5D">
      <w:pPr>
        <w:pStyle w:val="5"/>
        <w:spacing w:line="245" w:lineRule="auto"/>
      </w:pPr>
    </w:p>
    <w:p w14:paraId="508B47D3">
      <w:pPr>
        <w:pStyle w:val="5"/>
        <w:spacing w:line="245" w:lineRule="auto"/>
      </w:pPr>
    </w:p>
    <w:p w14:paraId="31759603">
      <w:pPr>
        <w:pStyle w:val="5"/>
        <w:spacing w:line="245" w:lineRule="auto"/>
      </w:pPr>
    </w:p>
    <w:p w14:paraId="50690E16">
      <w:pPr>
        <w:pStyle w:val="5"/>
        <w:spacing w:line="246" w:lineRule="auto"/>
      </w:pPr>
    </w:p>
    <w:p w14:paraId="7DBF6FD1">
      <w:pPr>
        <w:spacing w:before="137" w:line="183" w:lineRule="auto"/>
        <w:ind w:left="842"/>
        <w:outlineLvl w:val="0"/>
        <w:rPr>
          <w:rFonts w:ascii="微软雅黑" w:hAnsi="微软雅黑" w:eastAsia="微软雅黑" w:cs="微软雅黑"/>
          <w:sz w:val="32"/>
          <w:szCs w:val="32"/>
        </w:rPr>
      </w:pPr>
      <w:bookmarkStart w:id="17" w:name="bookmark9"/>
      <w:bookmarkEnd w:id="17"/>
      <w:bookmarkStart w:id="18" w:name="_Toc17240"/>
      <w:r>
        <w:rPr>
          <w:rFonts w:ascii="微软雅黑" w:hAnsi="微软雅黑" w:eastAsia="微软雅黑" w:cs="微软雅黑"/>
          <w:spacing w:val="-5"/>
          <w:sz w:val="32"/>
          <w:szCs w:val="32"/>
        </w:rPr>
        <w:t>第五章</w:t>
      </w:r>
      <w:r>
        <w:rPr>
          <w:rFonts w:ascii="微软雅黑" w:hAnsi="微软雅黑" w:eastAsia="微软雅黑" w:cs="微软雅黑"/>
          <w:spacing w:val="27"/>
          <w:sz w:val="32"/>
          <w:szCs w:val="32"/>
        </w:rPr>
        <w:t xml:space="preserve">   </w:t>
      </w:r>
      <w:r>
        <w:rPr>
          <w:rFonts w:ascii="微软雅黑" w:hAnsi="微软雅黑" w:eastAsia="微软雅黑" w:cs="微软雅黑"/>
          <w:spacing w:val="-5"/>
          <w:sz w:val="32"/>
          <w:szCs w:val="32"/>
        </w:rPr>
        <w:t>签订合同、合同主要条款（参考格式）</w:t>
      </w:r>
      <w:bookmarkEnd w:id="18"/>
    </w:p>
    <w:p w14:paraId="21E01B73">
      <w:pPr>
        <w:spacing w:before="121" w:line="183" w:lineRule="auto"/>
        <w:ind w:left="958"/>
        <w:rPr>
          <w:rFonts w:ascii="微软雅黑" w:hAnsi="微软雅黑" w:eastAsia="微软雅黑" w:cs="微软雅黑"/>
          <w:sz w:val="28"/>
          <w:szCs w:val="28"/>
        </w:rPr>
      </w:pPr>
      <w:r>
        <w:rPr>
          <w:rFonts w:ascii="微软雅黑" w:hAnsi="微软雅黑" w:eastAsia="微软雅黑" w:cs="微软雅黑"/>
          <w:spacing w:val="-3"/>
          <w:sz w:val="28"/>
          <w:szCs w:val="28"/>
        </w:rPr>
        <w:t>（仅供参考，合同类型按照民法典规定的典型合同类别，</w:t>
      </w:r>
    </w:p>
    <w:p w14:paraId="0871FCEB">
      <w:pPr>
        <w:spacing w:before="34" w:line="183" w:lineRule="auto"/>
        <w:ind w:left="2503"/>
        <w:rPr>
          <w:rFonts w:ascii="微软雅黑" w:hAnsi="微软雅黑" w:eastAsia="微软雅黑" w:cs="微软雅黑"/>
          <w:sz w:val="28"/>
          <w:szCs w:val="28"/>
        </w:rPr>
      </w:pPr>
      <w:r>
        <w:rPr>
          <w:rFonts w:ascii="微软雅黑" w:hAnsi="微软雅黑" w:eastAsia="微软雅黑" w:cs="微软雅黑"/>
          <w:spacing w:val="-3"/>
          <w:sz w:val="28"/>
          <w:szCs w:val="28"/>
        </w:rPr>
        <w:t>结合采购标的的实际情况确定）</w:t>
      </w:r>
    </w:p>
    <w:p w14:paraId="5B5B9686">
      <w:pPr>
        <w:spacing w:line="183" w:lineRule="auto"/>
        <w:rPr>
          <w:rFonts w:ascii="微软雅黑" w:hAnsi="微软雅黑" w:eastAsia="微软雅黑" w:cs="微软雅黑"/>
          <w:sz w:val="28"/>
          <w:szCs w:val="28"/>
        </w:rPr>
        <w:sectPr>
          <w:footerReference r:id="rId15" w:type="default"/>
          <w:pgSz w:w="11893" w:h="16840"/>
          <w:pgMar w:top="946" w:right="1418" w:bottom="1087" w:left="1577" w:header="0" w:footer="927" w:gutter="0"/>
          <w:pgNumType w:fmt="decimal"/>
          <w:cols w:space="720" w:num="1"/>
        </w:sectPr>
      </w:pPr>
    </w:p>
    <w:p w14:paraId="1BB84E12">
      <w:pPr>
        <w:spacing w:line="456" w:lineRule="auto"/>
        <w:rPr>
          <w:rFonts w:ascii="Arial"/>
          <w:sz w:val="21"/>
        </w:rPr>
      </w:pPr>
    </w:p>
    <w:p w14:paraId="1138F55A">
      <w:pPr>
        <w:spacing w:before="104" w:line="219" w:lineRule="auto"/>
        <w:ind w:left="3486"/>
        <w:rPr>
          <w:rFonts w:ascii="宋体" w:hAnsi="宋体" w:eastAsia="宋体" w:cs="宋体"/>
          <w:sz w:val="32"/>
          <w:szCs w:val="32"/>
        </w:rPr>
      </w:pPr>
      <w:r>
        <w:rPr>
          <w:rFonts w:ascii="宋体" w:hAnsi="宋体" w:eastAsia="宋体" w:cs="宋体"/>
          <w:b/>
          <w:bCs/>
          <w:spacing w:val="-5"/>
          <w:sz w:val="32"/>
          <w:szCs w:val="32"/>
        </w:rPr>
        <w:t>政府采购合同</w:t>
      </w:r>
    </w:p>
    <w:p w14:paraId="6C7BD6E4">
      <w:pPr>
        <w:spacing w:line="419" w:lineRule="auto"/>
        <w:rPr>
          <w:rFonts w:ascii="Arial"/>
          <w:sz w:val="21"/>
        </w:rPr>
      </w:pPr>
    </w:p>
    <w:p w14:paraId="522EA87B">
      <w:pPr>
        <w:spacing w:before="100" w:line="219" w:lineRule="auto"/>
        <w:ind w:left="1333"/>
        <w:rPr>
          <w:rFonts w:ascii="宋体" w:hAnsi="宋体" w:eastAsia="宋体" w:cs="宋体"/>
          <w:sz w:val="28"/>
          <w:szCs w:val="28"/>
        </w:rPr>
      </w:pPr>
      <w:r>
        <w:rPr>
          <w:rFonts w:ascii="宋体" w:hAnsi="宋体" w:eastAsia="宋体" w:cs="宋体"/>
          <w:b/>
          <w:bCs/>
          <w:spacing w:val="-3"/>
          <w:sz w:val="28"/>
          <w:szCs w:val="28"/>
        </w:rPr>
        <w:t>（本合同为合同样稿，最终稿由双方协商后确定）</w:t>
      </w:r>
    </w:p>
    <w:p w14:paraId="06418A38">
      <w:pPr>
        <w:spacing w:line="340" w:lineRule="auto"/>
        <w:rPr>
          <w:rFonts w:ascii="Arial"/>
          <w:sz w:val="21"/>
        </w:rPr>
      </w:pPr>
    </w:p>
    <w:p w14:paraId="7551498B">
      <w:pPr>
        <w:spacing w:line="341" w:lineRule="auto"/>
        <w:rPr>
          <w:rFonts w:ascii="Arial"/>
          <w:sz w:val="21"/>
        </w:rPr>
      </w:pPr>
    </w:p>
    <w:p w14:paraId="4A38FA55">
      <w:pPr>
        <w:spacing w:before="103" w:line="188" w:lineRule="auto"/>
        <w:ind w:left="530"/>
        <w:rPr>
          <w:rFonts w:ascii="微软雅黑" w:hAnsi="微软雅黑" w:eastAsia="微软雅黑" w:cs="微软雅黑"/>
          <w:sz w:val="24"/>
          <w:szCs w:val="24"/>
        </w:rPr>
      </w:pPr>
      <w:r>
        <w:rPr>
          <w:rFonts w:ascii="微软雅黑" w:hAnsi="微软雅黑" w:eastAsia="微软雅黑" w:cs="微软雅黑"/>
          <w:spacing w:val="-13"/>
          <w:sz w:val="24"/>
          <w:szCs w:val="24"/>
        </w:rPr>
        <w:t>合同编号：</w:t>
      </w:r>
    </w:p>
    <w:p w14:paraId="21142064">
      <w:pPr>
        <w:spacing w:line="242" w:lineRule="auto"/>
        <w:rPr>
          <w:rFonts w:ascii="Arial"/>
          <w:sz w:val="21"/>
        </w:rPr>
      </w:pPr>
    </w:p>
    <w:p w14:paraId="6757C908">
      <w:pPr>
        <w:spacing w:line="242" w:lineRule="auto"/>
        <w:rPr>
          <w:rFonts w:ascii="Arial"/>
          <w:sz w:val="21"/>
        </w:rPr>
      </w:pPr>
    </w:p>
    <w:p w14:paraId="05E622FD">
      <w:pPr>
        <w:spacing w:line="242" w:lineRule="auto"/>
        <w:rPr>
          <w:rFonts w:ascii="Arial"/>
          <w:sz w:val="21"/>
        </w:rPr>
      </w:pPr>
    </w:p>
    <w:p w14:paraId="6A556602">
      <w:pPr>
        <w:spacing w:line="242" w:lineRule="auto"/>
        <w:rPr>
          <w:rFonts w:ascii="Arial"/>
          <w:sz w:val="21"/>
        </w:rPr>
      </w:pPr>
    </w:p>
    <w:p w14:paraId="44D8FFDB">
      <w:pPr>
        <w:spacing w:before="103" w:line="188" w:lineRule="auto"/>
        <w:ind w:left="524"/>
        <w:rPr>
          <w:rFonts w:ascii="微软雅黑" w:hAnsi="微软雅黑" w:eastAsia="微软雅黑" w:cs="微软雅黑"/>
          <w:sz w:val="24"/>
          <w:szCs w:val="24"/>
        </w:rPr>
      </w:pPr>
      <w:r>
        <w:rPr>
          <w:rFonts w:ascii="微软雅黑" w:hAnsi="微软雅黑" w:eastAsia="微软雅黑" w:cs="微软雅黑"/>
          <w:spacing w:val="-2"/>
          <w:sz w:val="24"/>
          <w:szCs w:val="24"/>
        </w:rPr>
        <w:t>政府采购合同参考范本</w:t>
      </w:r>
    </w:p>
    <w:p w14:paraId="43FB4E78">
      <w:pPr>
        <w:spacing w:line="286" w:lineRule="auto"/>
        <w:rPr>
          <w:rFonts w:ascii="Arial"/>
          <w:sz w:val="21"/>
        </w:rPr>
      </w:pPr>
    </w:p>
    <w:p w14:paraId="4D43EF08">
      <w:pPr>
        <w:spacing w:line="286" w:lineRule="auto"/>
        <w:rPr>
          <w:rFonts w:ascii="Arial"/>
          <w:sz w:val="21"/>
        </w:rPr>
      </w:pPr>
    </w:p>
    <w:p w14:paraId="5A4F446B">
      <w:pPr>
        <w:spacing w:line="287" w:lineRule="auto"/>
        <w:rPr>
          <w:rFonts w:ascii="Arial"/>
          <w:sz w:val="21"/>
        </w:rPr>
      </w:pPr>
    </w:p>
    <w:p w14:paraId="37F52BC9">
      <w:pPr>
        <w:spacing w:line="287" w:lineRule="auto"/>
        <w:rPr>
          <w:rFonts w:ascii="Arial"/>
          <w:sz w:val="21"/>
        </w:rPr>
      </w:pPr>
    </w:p>
    <w:p w14:paraId="03E3DC1E">
      <w:pPr>
        <w:spacing w:line="287" w:lineRule="auto"/>
        <w:rPr>
          <w:rFonts w:ascii="Arial"/>
          <w:sz w:val="21"/>
        </w:rPr>
      </w:pPr>
    </w:p>
    <w:p w14:paraId="2E289DA3">
      <w:pPr>
        <w:spacing w:before="103" w:line="188" w:lineRule="auto"/>
        <w:ind w:left="534"/>
        <w:rPr>
          <w:rFonts w:ascii="微软雅黑" w:hAnsi="微软雅黑" w:eastAsia="微软雅黑" w:cs="微软雅黑"/>
          <w:sz w:val="24"/>
          <w:szCs w:val="24"/>
        </w:rPr>
      </w:pPr>
      <w:r>
        <w:rPr>
          <w:rFonts w:ascii="微软雅黑" w:hAnsi="微软雅黑" w:eastAsia="微软雅黑" w:cs="微软雅黑"/>
          <w:spacing w:val="-5"/>
          <w:sz w:val="24"/>
          <w:szCs w:val="24"/>
        </w:rPr>
        <w:t>第一部分  合同书</w:t>
      </w:r>
    </w:p>
    <w:p w14:paraId="7BC7CA0A">
      <w:pPr>
        <w:spacing w:line="286" w:lineRule="auto"/>
        <w:rPr>
          <w:rFonts w:ascii="Arial"/>
          <w:sz w:val="21"/>
        </w:rPr>
      </w:pPr>
    </w:p>
    <w:p w14:paraId="33E5EDC5">
      <w:pPr>
        <w:spacing w:line="286" w:lineRule="auto"/>
        <w:rPr>
          <w:rFonts w:ascii="Arial"/>
          <w:sz w:val="21"/>
        </w:rPr>
      </w:pPr>
    </w:p>
    <w:p w14:paraId="2E6291A3">
      <w:pPr>
        <w:spacing w:line="287" w:lineRule="auto"/>
        <w:rPr>
          <w:rFonts w:ascii="Arial"/>
          <w:sz w:val="21"/>
        </w:rPr>
      </w:pPr>
    </w:p>
    <w:p w14:paraId="0EBFFA37">
      <w:pPr>
        <w:spacing w:line="287" w:lineRule="auto"/>
        <w:rPr>
          <w:rFonts w:ascii="Arial"/>
          <w:sz w:val="21"/>
        </w:rPr>
      </w:pPr>
    </w:p>
    <w:p w14:paraId="37A82F0B">
      <w:pPr>
        <w:spacing w:line="287" w:lineRule="auto"/>
        <w:rPr>
          <w:rFonts w:ascii="Arial"/>
          <w:sz w:val="21"/>
        </w:rPr>
      </w:pPr>
    </w:p>
    <w:p w14:paraId="05F92DAE">
      <w:pPr>
        <w:spacing w:before="103" w:line="187" w:lineRule="auto"/>
        <w:ind w:left="524"/>
        <w:rPr>
          <w:rFonts w:ascii="微软雅黑" w:hAnsi="微软雅黑" w:eastAsia="微软雅黑" w:cs="微软雅黑"/>
          <w:sz w:val="24"/>
          <w:szCs w:val="24"/>
        </w:rPr>
      </w:pPr>
      <w:r>
        <w:rPr>
          <w:rFonts w:ascii="微软雅黑" w:hAnsi="微软雅黑" w:eastAsia="微软雅黑" w:cs="微软雅黑"/>
          <w:spacing w:val="-12"/>
          <w:sz w:val="24"/>
          <w:szCs w:val="24"/>
        </w:rPr>
        <w:t>项目名称：</w:t>
      </w:r>
    </w:p>
    <w:p w14:paraId="2DA2A1B5">
      <w:pPr>
        <w:spacing w:line="242" w:lineRule="auto"/>
        <w:rPr>
          <w:rFonts w:ascii="Arial"/>
          <w:sz w:val="21"/>
        </w:rPr>
      </w:pPr>
    </w:p>
    <w:p w14:paraId="516796EA">
      <w:pPr>
        <w:spacing w:line="242" w:lineRule="auto"/>
        <w:rPr>
          <w:rFonts w:ascii="Arial"/>
          <w:sz w:val="21"/>
        </w:rPr>
      </w:pPr>
    </w:p>
    <w:p w14:paraId="1D82B3CF">
      <w:pPr>
        <w:spacing w:line="243" w:lineRule="auto"/>
        <w:rPr>
          <w:rFonts w:ascii="Arial"/>
          <w:sz w:val="21"/>
        </w:rPr>
      </w:pPr>
    </w:p>
    <w:p w14:paraId="22025A08">
      <w:pPr>
        <w:spacing w:line="243" w:lineRule="auto"/>
        <w:rPr>
          <w:rFonts w:ascii="Arial"/>
          <w:sz w:val="21"/>
        </w:rPr>
      </w:pPr>
    </w:p>
    <w:p w14:paraId="1B1121BC">
      <w:pPr>
        <w:spacing w:before="104" w:line="188" w:lineRule="auto"/>
        <w:ind w:left="555"/>
        <w:rPr>
          <w:rFonts w:ascii="微软雅黑" w:hAnsi="微软雅黑" w:eastAsia="微软雅黑" w:cs="微软雅黑"/>
          <w:sz w:val="24"/>
          <w:szCs w:val="24"/>
        </w:rPr>
      </w:pPr>
      <w:r>
        <w:rPr>
          <w:rFonts w:ascii="微软雅黑" w:hAnsi="微软雅黑" w:eastAsia="微软雅黑" w:cs="微软雅黑"/>
          <w:spacing w:val="-23"/>
          <w:sz w:val="24"/>
          <w:szCs w:val="24"/>
        </w:rPr>
        <w:t>甲方：</w:t>
      </w:r>
    </w:p>
    <w:p w14:paraId="2F2DF9B2">
      <w:pPr>
        <w:spacing w:line="252" w:lineRule="auto"/>
        <w:rPr>
          <w:rFonts w:ascii="Arial"/>
          <w:sz w:val="21"/>
        </w:rPr>
      </w:pPr>
    </w:p>
    <w:p w14:paraId="5A0C7887">
      <w:pPr>
        <w:spacing w:line="253" w:lineRule="auto"/>
        <w:rPr>
          <w:rFonts w:ascii="Arial"/>
          <w:sz w:val="21"/>
        </w:rPr>
      </w:pPr>
    </w:p>
    <w:p w14:paraId="18766CAF">
      <w:pPr>
        <w:spacing w:before="103" w:line="188" w:lineRule="auto"/>
        <w:ind w:left="540"/>
        <w:rPr>
          <w:rFonts w:ascii="微软雅黑" w:hAnsi="微软雅黑" w:eastAsia="微软雅黑" w:cs="微软雅黑"/>
          <w:sz w:val="24"/>
          <w:szCs w:val="24"/>
        </w:rPr>
      </w:pPr>
      <w:r>
        <w:rPr>
          <w:rFonts w:ascii="微软雅黑" w:hAnsi="微软雅黑" w:eastAsia="微软雅黑" w:cs="微软雅黑"/>
          <w:spacing w:val="-20"/>
          <w:sz w:val="24"/>
          <w:szCs w:val="24"/>
        </w:rPr>
        <w:t>乙方：</w:t>
      </w:r>
    </w:p>
    <w:p w14:paraId="25FE98A1">
      <w:pPr>
        <w:spacing w:line="252" w:lineRule="auto"/>
        <w:rPr>
          <w:rFonts w:ascii="Arial"/>
          <w:sz w:val="21"/>
        </w:rPr>
      </w:pPr>
    </w:p>
    <w:p w14:paraId="039BCF64">
      <w:pPr>
        <w:spacing w:line="252" w:lineRule="auto"/>
        <w:rPr>
          <w:rFonts w:ascii="Arial"/>
          <w:sz w:val="21"/>
        </w:rPr>
      </w:pPr>
    </w:p>
    <w:p w14:paraId="31C59082">
      <w:pPr>
        <w:spacing w:before="104" w:line="192" w:lineRule="auto"/>
        <w:ind w:left="529"/>
        <w:rPr>
          <w:rFonts w:ascii="微软雅黑" w:hAnsi="微软雅黑" w:eastAsia="微软雅黑" w:cs="微软雅黑"/>
          <w:sz w:val="24"/>
          <w:szCs w:val="24"/>
        </w:rPr>
      </w:pPr>
      <w:r>
        <w:rPr>
          <w:rFonts w:ascii="微软雅黑" w:hAnsi="微软雅黑" w:eastAsia="微软雅黑" w:cs="微软雅黑"/>
          <w:spacing w:val="-15"/>
          <w:sz w:val="24"/>
          <w:szCs w:val="24"/>
        </w:rPr>
        <w:t>签订地：</w:t>
      </w:r>
    </w:p>
    <w:p w14:paraId="11B88A91">
      <w:pPr>
        <w:spacing w:line="248" w:lineRule="auto"/>
        <w:rPr>
          <w:rFonts w:ascii="Arial"/>
          <w:sz w:val="21"/>
        </w:rPr>
      </w:pPr>
    </w:p>
    <w:p w14:paraId="72BB6768">
      <w:pPr>
        <w:spacing w:line="249" w:lineRule="auto"/>
        <w:rPr>
          <w:rFonts w:ascii="Arial"/>
          <w:sz w:val="21"/>
        </w:rPr>
      </w:pPr>
    </w:p>
    <w:p w14:paraId="5EFAF54F">
      <w:pPr>
        <w:spacing w:before="103" w:line="188" w:lineRule="auto"/>
        <w:ind w:left="529"/>
        <w:rPr>
          <w:rFonts w:ascii="微软雅黑" w:hAnsi="微软雅黑" w:eastAsia="微软雅黑" w:cs="微软雅黑"/>
          <w:sz w:val="24"/>
          <w:szCs w:val="24"/>
        </w:rPr>
      </w:pPr>
      <w:r>
        <w:rPr>
          <w:rFonts w:ascii="微软雅黑" w:hAnsi="微软雅黑" w:eastAsia="微软雅黑" w:cs="微软雅黑"/>
          <w:spacing w:val="-5"/>
          <w:sz w:val="24"/>
          <w:szCs w:val="24"/>
        </w:rPr>
        <w:t>签订日期：</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年</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月             日</w:t>
      </w:r>
    </w:p>
    <w:p w14:paraId="794A2BC1">
      <w:pPr>
        <w:spacing w:line="188" w:lineRule="auto"/>
        <w:rPr>
          <w:rFonts w:ascii="微软雅黑" w:hAnsi="微软雅黑" w:eastAsia="微软雅黑" w:cs="微软雅黑"/>
          <w:sz w:val="24"/>
          <w:szCs w:val="24"/>
        </w:rPr>
        <w:sectPr>
          <w:footerReference r:id="rId16" w:type="default"/>
          <w:pgSz w:w="11907" w:h="16840"/>
          <w:pgMar w:top="1431" w:right="1786" w:bottom="981" w:left="1786" w:header="0" w:footer="820" w:gutter="0"/>
          <w:pgNumType w:fmt="decimal"/>
          <w:cols w:space="720" w:num="1"/>
        </w:sectPr>
      </w:pPr>
    </w:p>
    <w:p w14:paraId="6FA30211">
      <w:pPr>
        <w:tabs>
          <w:tab w:val="left" w:pos="1453"/>
          <w:tab w:val="left" w:pos="8320"/>
          <w:tab w:val="left" w:pos="8325"/>
        </w:tabs>
        <w:spacing w:before="130" w:line="276" w:lineRule="auto"/>
        <w:ind w:left="30" w:right="207" w:firstLine="703"/>
        <w:jc w:val="both"/>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50"/>
          <w:sz w:val="24"/>
          <w:szCs w:val="24"/>
        </w:rPr>
        <w:t xml:space="preserve"> </w:t>
      </w:r>
      <w:r>
        <w:rPr>
          <w:rFonts w:ascii="微软雅黑" w:hAnsi="微软雅黑" w:eastAsia="微软雅黑" w:cs="微软雅黑"/>
          <w:spacing w:val="-7"/>
          <w:sz w:val="24"/>
          <w:szCs w:val="24"/>
        </w:rPr>
        <w:t>年</w:t>
      </w:r>
      <w:r>
        <w:rPr>
          <w:rFonts w:ascii="微软雅黑" w:hAnsi="微软雅黑" w:eastAsia="微软雅黑" w:cs="微软雅黑"/>
          <w:spacing w:val="-71"/>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41"/>
          <w:sz w:val="24"/>
          <w:szCs w:val="24"/>
        </w:rPr>
        <w:t xml:space="preserve"> </w:t>
      </w:r>
      <w:r>
        <w:rPr>
          <w:rFonts w:ascii="微软雅黑" w:hAnsi="微软雅黑" w:eastAsia="微软雅黑" w:cs="微软雅黑"/>
          <w:spacing w:val="-7"/>
          <w:sz w:val="24"/>
          <w:szCs w:val="24"/>
        </w:rPr>
        <w:t>月</w:t>
      </w:r>
      <w:r>
        <w:rPr>
          <w:rFonts w:ascii="微软雅黑" w:hAnsi="微软雅黑" w:eastAsia="微软雅黑" w:cs="微软雅黑"/>
          <w:spacing w:val="-70"/>
          <w:sz w:val="24"/>
          <w:szCs w:val="24"/>
        </w:rPr>
        <w:t xml:space="preserve"> </w:t>
      </w:r>
      <w:r>
        <w:rPr>
          <w:rFonts w:ascii="微软雅黑" w:hAnsi="微软雅黑" w:eastAsia="微软雅黑" w:cs="微软雅黑"/>
          <w:spacing w:val="-7"/>
          <w:sz w:val="24"/>
          <w:szCs w:val="24"/>
          <w:u w:val="single" w:color="auto"/>
        </w:rPr>
        <w:t xml:space="preserve">       </w:t>
      </w:r>
      <w:r>
        <w:rPr>
          <w:rFonts w:ascii="微软雅黑" w:hAnsi="微软雅黑" w:eastAsia="微软雅黑" w:cs="微软雅黑"/>
          <w:spacing w:val="-7"/>
          <w:sz w:val="24"/>
          <w:szCs w:val="24"/>
        </w:rPr>
        <w:t xml:space="preserve"> 日</w:t>
      </w:r>
      <w:r>
        <w:rPr>
          <w:rFonts w:ascii="微软雅黑" w:hAnsi="微软雅黑" w:eastAsia="微软雅黑" w:cs="微软雅黑"/>
          <w:spacing w:val="-8"/>
          <w:sz w:val="24"/>
          <w:szCs w:val="24"/>
        </w:rPr>
        <w:t>，</w:t>
      </w:r>
      <w:r>
        <w:rPr>
          <w:rFonts w:ascii="微软雅黑" w:hAnsi="微软雅黑" w:eastAsia="微软雅黑" w:cs="微软雅黑"/>
          <w:spacing w:val="53"/>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8"/>
          <w:sz w:val="24"/>
          <w:szCs w:val="24"/>
          <w:u w:val="single" w:color="auto"/>
        </w:rPr>
        <w:t>（</w:t>
      </w:r>
      <w:r>
        <w:rPr>
          <w:rFonts w:ascii="微软雅黑" w:hAnsi="微软雅黑" w:eastAsia="微软雅黑" w:cs="微软雅黑"/>
          <w:spacing w:val="-7"/>
          <w:sz w:val="24"/>
          <w:szCs w:val="24"/>
          <w:u w:val="single" w:color="auto"/>
        </w:rPr>
        <w:t>采购人名称）</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7"/>
          <w:sz w:val="24"/>
          <w:szCs w:val="24"/>
        </w:rPr>
        <w:t xml:space="preserve">  以</w:t>
      </w:r>
      <w:r>
        <w:rPr>
          <w:rFonts w:ascii="微软雅黑" w:hAnsi="微软雅黑" w:eastAsia="微软雅黑" w:cs="微软雅黑"/>
          <w:spacing w:val="-7"/>
          <w:sz w:val="24"/>
          <w:szCs w:val="24"/>
          <w:u w:val="single" w:color="auto"/>
        </w:rPr>
        <w:t xml:space="preserve">    </w:t>
      </w:r>
      <w:r>
        <w:rPr>
          <w:rFonts w:ascii="微软雅黑" w:hAnsi="微软雅黑" w:eastAsia="微软雅黑" w:cs="微软雅黑"/>
          <w:spacing w:val="-8"/>
          <w:sz w:val="24"/>
          <w:szCs w:val="24"/>
          <w:u w:val="single" w:color="auto"/>
        </w:rPr>
        <w:t xml:space="preserve"> （政府采购方式）</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对     </w:t>
      </w:r>
      <w:r>
        <w:rPr>
          <w:rFonts w:ascii="微软雅黑" w:hAnsi="微软雅黑" w:eastAsia="微软雅黑" w:cs="微软雅黑"/>
          <w:spacing w:val="1"/>
          <w:sz w:val="24"/>
          <w:szCs w:val="24"/>
          <w:u w:val="single" w:color="auto"/>
        </w:rPr>
        <w:t xml:space="preserve">（同前页项目名称）      </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项目进行了采购。经</w:t>
      </w:r>
      <w:r>
        <w:rPr>
          <w:rFonts w:ascii="微软雅黑" w:hAnsi="微软雅黑" w:eastAsia="微软雅黑" w:cs="微软雅黑"/>
          <w:spacing w:val="-64"/>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（相关评定主体名称）</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评定</w:t>
      </w:r>
      <w:r>
        <w:rPr>
          <w:rFonts w:ascii="微软雅黑" w:hAnsi="微软雅黑" w:eastAsia="微软雅黑" w:cs="微软雅黑"/>
          <w:spacing w:val="-12"/>
          <w:sz w:val="24"/>
          <w:szCs w:val="24"/>
        </w:rPr>
        <w:t>，</w:t>
      </w:r>
      <w:r>
        <w:rPr>
          <w:rFonts w:ascii="微软雅黑" w:hAnsi="微软雅黑" w:eastAsia="微软雅黑" w:cs="微软雅黑"/>
          <w:spacing w:val="2"/>
          <w:sz w:val="24"/>
          <w:szCs w:val="24"/>
        </w:rPr>
        <w:t xml:space="preserve">     </w:t>
      </w:r>
      <w:r>
        <w:rPr>
          <w:rFonts w:ascii="微软雅黑" w:hAnsi="微软雅黑" w:eastAsia="微软雅黑" w:cs="微软雅黑"/>
          <w:spacing w:val="-12"/>
          <w:sz w:val="24"/>
          <w:szCs w:val="24"/>
          <w:u w:val="single" w:color="auto"/>
        </w:rPr>
        <w:t>（</w:t>
      </w:r>
      <w:r>
        <w:rPr>
          <w:rFonts w:ascii="微软雅黑" w:hAnsi="微软雅黑" w:eastAsia="微软雅黑" w:cs="微软雅黑"/>
          <w:sz w:val="24"/>
          <w:szCs w:val="24"/>
          <w:u w:val="single" w:color="auto"/>
        </w:rPr>
        <w:t>成交供应商名称）</w:t>
      </w:r>
      <w:r>
        <w:rPr>
          <w:rFonts w:ascii="微软雅黑" w:hAnsi="微软雅黑" w:eastAsia="微软雅黑" w:cs="微软雅黑"/>
          <w:spacing w:val="-44"/>
          <w:sz w:val="24"/>
          <w:szCs w:val="24"/>
          <w:u w:val="single" w:color="auto"/>
        </w:rPr>
        <w:t xml:space="preserve"> </w:t>
      </w:r>
      <w:r>
        <w:rPr>
          <w:rFonts w:ascii="微软雅黑" w:hAnsi="微软雅黑" w:eastAsia="微软雅黑" w:cs="微软雅黑"/>
          <w:sz w:val="24"/>
          <w:szCs w:val="24"/>
        </w:rPr>
        <w:t xml:space="preserve">为该项目成交供应商。现于成交通知书发出之日 </w:t>
      </w:r>
      <w:r>
        <w:rPr>
          <w:rFonts w:ascii="微软雅黑" w:hAnsi="微软雅黑" w:eastAsia="微软雅黑" w:cs="微软雅黑"/>
          <w:spacing w:val="-2"/>
          <w:sz w:val="24"/>
          <w:szCs w:val="24"/>
        </w:rPr>
        <w:t>起三十日内，按照采购文件确定的事项签订本合</w:t>
      </w:r>
      <w:r>
        <w:rPr>
          <w:rFonts w:ascii="微软雅黑" w:hAnsi="微软雅黑" w:eastAsia="微软雅黑" w:cs="微软雅黑"/>
          <w:spacing w:val="-3"/>
          <w:sz w:val="24"/>
          <w:szCs w:val="24"/>
        </w:rPr>
        <w:t>同。</w:t>
      </w:r>
    </w:p>
    <w:p w14:paraId="05A06EBC">
      <w:pPr>
        <w:spacing w:before="8" w:line="276" w:lineRule="auto"/>
        <w:ind w:left="29" w:firstLine="481"/>
        <w:rPr>
          <w:rFonts w:ascii="微软雅黑" w:hAnsi="微软雅黑" w:eastAsia="微软雅黑" w:cs="微软雅黑"/>
          <w:sz w:val="24"/>
          <w:szCs w:val="24"/>
        </w:rPr>
      </w:pPr>
      <w:r>
        <w:rPr>
          <w:rFonts w:ascii="微软雅黑" w:hAnsi="微软雅黑" w:eastAsia="微软雅黑" w:cs="微软雅黑"/>
          <w:spacing w:val="-3"/>
          <w:sz w:val="24"/>
          <w:szCs w:val="24"/>
        </w:rPr>
        <w:t>根据《中华人民共和国合同法》、《中华人民</w:t>
      </w:r>
      <w:r>
        <w:rPr>
          <w:rFonts w:ascii="微软雅黑" w:hAnsi="微软雅黑" w:eastAsia="微软雅黑" w:cs="微软雅黑"/>
          <w:spacing w:val="-4"/>
          <w:sz w:val="24"/>
          <w:szCs w:val="24"/>
        </w:rPr>
        <w:t>共和国政府采购法》等相关法</w:t>
      </w:r>
      <w:r>
        <w:rPr>
          <w:rFonts w:ascii="微软雅黑" w:hAnsi="微软雅黑" w:eastAsia="微软雅黑" w:cs="微软雅黑"/>
          <w:sz w:val="24"/>
          <w:szCs w:val="24"/>
        </w:rPr>
        <w:t xml:space="preserve">    律法规之规定，按照平等、自愿、公平和诚实信用的原则，经</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u w:val="single" w:color="auto"/>
        </w:rPr>
        <w:t xml:space="preserve">   （采购人名称）</w:t>
      </w:r>
      <w:r>
        <w:rPr>
          <w:rFonts w:ascii="微软雅黑" w:hAnsi="微软雅黑" w:eastAsia="微软雅黑" w:cs="微软雅黑"/>
          <w:spacing w:val="-51"/>
          <w:sz w:val="24"/>
          <w:szCs w:val="24"/>
          <w:u w:val="single" w:color="auto"/>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u w:val="single" w:color="auto"/>
        </w:rPr>
        <w:t>(以下简称：甲方)</w:t>
      </w:r>
      <w:r>
        <w:rPr>
          <w:rFonts w:ascii="微软雅黑" w:hAnsi="微软雅黑" w:eastAsia="微软雅黑" w:cs="微软雅黑"/>
          <w:spacing w:val="4"/>
          <w:sz w:val="24"/>
          <w:szCs w:val="24"/>
        </w:rPr>
        <w:t>和</w:t>
      </w:r>
      <w:r>
        <w:rPr>
          <w:rFonts w:ascii="微软雅黑" w:hAnsi="微软雅黑" w:eastAsia="微软雅黑" w:cs="微软雅黑"/>
          <w:spacing w:val="4"/>
          <w:sz w:val="24"/>
          <w:szCs w:val="24"/>
          <w:u w:val="single" w:color="auto"/>
        </w:rPr>
        <w:t xml:space="preserve">    （成交供应商名</w:t>
      </w:r>
      <w:r>
        <w:rPr>
          <w:rFonts w:ascii="微软雅黑" w:hAnsi="微软雅黑" w:eastAsia="微软雅黑" w:cs="微软雅黑"/>
          <w:spacing w:val="3"/>
          <w:sz w:val="24"/>
          <w:szCs w:val="24"/>
          <w:u w:val="single" w:color="auto"/>
        </w:rPr>
        <w:t>称）      (以下简称：乙方)</w:t>
      </w:r>
      <w:r>
        <w:rPr>
          <w:rFonts w:ascii="微软雅黑" w:hAnsi="微软雅黑" w:eastAsia="微软雅黑" w:cs="微软雅黑"/>
          <w:spacing w:val="3"/>
          <w:sz w:val="24"/>
          <w:szCs w:val="24"/>
        </w:rPr>
        <w:t>协商一致，约</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定以下合同条款，以兹共同遵守、全面履行。</w:t>
      </w:r>
    </w:p>
    <w:p w14:paraId="6306AC6A">
      <w:pPr>
        <w:spacing w:before="5" w:line="188"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1.1  合同组成部分</w:t>
      </w:r>
    </w:p>
    <w:p w14:paraId="7B085788">
      <w:pPr>
        <w:spacing w:before="152" w:line="276" w:lineRule="auto"/>
        <w:ind w:left="31" w:right="151" w:firstLine="482"/>
        <w:rPr>
          <w:rFonts w:ascii="微软雅黑" w:hAnsi="微软雅黑" w:eastAsia="微软雅黑" w:cs="微软雅黑"/>
          <w:sz w:val="24"/>
          <w:szCs w:val="24"/>
        </w:rPr>
      </w:pPr>
      <w:r>
        <w:rPr>
          <w:rFonts w:ascii="微软雅黑" w:hAnsi="微软雅黑" w:eastAsia="微软雅黑" w:cs="微软雅黑"/>
          <w:spacing w:val="-2"/>
          <w:sz w:val="24"/>
          <w:szCs w:val="24"/>
        </w:rPr>
        <w:t>下列文件为本合同的组成部分，并构成一个整体，需综合解释、相互补充。</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如果下列文件内容出现不一致的情形，那么在保证按照采购文</w:t>
      </w:r>
      <w:r>
        <w:rPr>
          <w:rFonts w:ascii="微软雅黑" w:hAnsi="微软雅黑" w:eastAsia="微软雅黑" w:cs="微软雅黑"/>
          <w:spacing w:val="-4"/>
          <w:sz w:val="24"/>
          <w:szCs w:val="24"/>
        </w:rPr>
        <w:t>件确定的事项的前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提下，组成本合同的多个文件的优先适用顺序如下：</w:t>
      </w:r>
    </w:p>
    <w:p w14:paraId="3A46C98A">
      <w:pPr>
        <w:spacing w:before="5" w:line="188"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1.1.1</w:t>
      </w:r>
      <w:r>
        <w:rPr>
          <w:rFonts w:ascii="微软雅黑" w:hAnsi="微软雅黑" w:eastAsia="微软雅黑" w:cs="微软雅黑"/>
          <w:spacing w:val="76"/>
          <w:sz w:val="24"/>
          <w:szCs w:val="24"/>
        </w:rPr>
        <w:t xml:space="preserve"> </w:t>
      </w:r>
      <w:r>
        <w:rPr>
          <w:rFonts w:ascii="微软雅黑" w:hAnsi="微软雅黑" w:eastAsia="微软雅黑" w:cs="微软雅黑"/>
          <w:spacing w:val="-2"/>
          <w:sz w:val="24"/>
          <w:szCs w:val="24"/>
        </w:rPr>
        <w:t>本合同及其补充合同、变更协议；</w:t>
      </w:r>
    </w:p>
    <w:p w14:paraId="3EBC2490">
      <w:pPr>
        <w:spacing w:before="153" w:line="188"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1.1.2</w:t>
      </w:r>
      <w:r>
        <w:rPr>
          <w:rFonts w:ascii="微软雅黑" w:hAnsi="微软雅黑" w:eastAsia="微软雅黑" w:cs="微软雅黑"/>
          <w:spacing w:val="76"/>
          <w:sz w:val="24"/>
          <w:szCs w:val="24"/>
        </w:rPr>
        <w:t xml:space="preserve"> </w:t>
      </w:r>
      <w:r>
        <w:rPr>
          <w:rFonts w:ascii="微软雅黑" w:hAnsi="微软雅黑" w:eastAsia="微软雅黑" w:cs="微软雅黑"/>
          <w:spacing w:val="-3"/>
          <w:sz w:val="24"/>
          <w:szCs w:val="24"/>
        </w:rPr>
        <w:t>成交通知书；</w:t>
      </w:r>
    </w:p>
    <w:p w14:paraId="5B200190">
      <w:pPr>
        <w:spacing w:before="154" w:line="183"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1.1.3  响应文件（含澄清或者说明文件</w:t>
      </w:r>
      <w:r>
        <w:rPr>
          <w:rFonts w:ascii="微软雅黑" w:hAnsi="微软雅黑" w:eastAsia="微软雅黑" w:cs="微软雅黑"/>
          <w:spacing w:val="3"/>
          <w:sz w:val="24"/>
          <w:szCs w:val="24"/>
        </w:rPr>
        <w:t>）；</w:t>
      </w:r>
    </w:p>
    <w:p w14:paraId="52F350DF">
      <w:pPr>
        <w:spacing w:before="161" w:line="183"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1.1.4</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2"/>
          <w:sz w:val="24"/>
          <w:szCs w:val="24"/>
        </w:rPr>
        <w:t>磋商文件（含澄清或者修改文件</w:t>
      </w:r>
      <w:r>
        <w:rPr>
          <w:rFonts w:ascii="微软雅黑" w:hAnsi="微软雅黑" w:eastAsia="微软雅黑" w:cs="微软雅黑"/>
          <w:spacing w:val="4"/>
          <w:sz w:val="24"/>
          <w:szCs w:val="24"/>
        </w:rPr>
        <w:t>）；</w:t>
      </w:r>
    </w:p>
    <w:p w14:paraId="438F39F7">
      <w:pPr>
        <w:spacing w:before="162" w:line="188"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1.1.5</w:t>
      </w:r>
      <w:r>
        <w:rPr>
          <w:rFonts w:ascii="微软雅黑" w:hAnsi="微软雅黑" w:eastAsia="微软雅黑" w:cs="微软雅黑"/>
          <w:spacing w:val="71"/>
          <w:sz w:val="24"/>
          <w:szCs w:val="24"/>
        </w:rPr>
        <w:t xml:space="preserve"> </w:t>
      </w:r>
      <w:r>
        <w:rPr>
          <w:rFonts w:ascii="微软雅黑" w:hAnsi="微软雅黑" w:eastAsia="微软雅黑" w:cs="微软雅黑"/>
          <w:spacing w:val="-1"/>
          <w:sz w:val="24"/>
          <w:szCs w:val="24"/>
        </w:rPr>
        <w:t>其他相关采购文件。</w:t>
      </w:r>
    </w:p>
    <w:p w14:paraId="287BE773">
      <w:pPr>
        <w:spacing w:before="153" w:line="187"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1.2</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3"/>
          <w:sz w:val="24"/>
          <w:szCs w:val="24"/>
        </w:rPr>
        <w:t>项目</w:t>
      </w:r>
    </w:p>
    <w:p w14:paraId="5B051F23">
      <w:pPr>
        <w:spacing w:before="154" w:line="187"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1.2.1</w:t>
      </w:r>
      <w:r>
        <w:rPr>
          <w:rFonts w:ascii="微软雅黑" w:hAnsi="微软雅黑" w:eastAsia="微软雅黑" w:cs="微软雅黑"/>
          <w:spacing w:val="67"/>
          <w:sz w:val="24"/>
          <w:szCs w:val="24"/>
        </w:rPr>
        <w:t xml:space="preserve"> </w:t>
      </w:r>
      <w:r>
        <w:rPr>
          <w:rFonts w:ascii="微软雅黑" w:hAnsi="微软雅黑" w:eastAsia="微软雅黑" w:cs="微软雅黑"/>
          <w:spacing w:val="2"/>
          <w:sz w:val="24"/>
          <w:szCs w:val="24"/>
        </w:rPr>
        <w:t>项目名称</w:t>
      </w:r>
      <w:r>
        <w:rPr>
          <w:rFonts w:ascii="微软雅黑" w:hAnsi="微软雅黑" w:eastAsia="微软雅黑" w:cs="微软雅黑"/>
          <w:spacing w:val="-5"/>
          <w:sz w:val="24"/>
          <w:szCs w:val="24"/>
          <w:u w:val="single" w:color="auto"/>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
          <w:sz w:val="24"/>
          <w:szCs w:val="24"/>
        </w:rPr>
        <w:t>；</w:t>
      </w:r>
    </w:p>
    <w:p w14:paraId="74B2DEC7">
      <w:pPr>
        <w:spacing w:before="155" w:line="187"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1.2.2</w:t>
      </w:r>
      <w:r>
        <w:rPr>
          <w:rFonts w:ascii="微软雅黑" w:hAnsi="微软雅黑" w:eastAsia="微软雅黑" w:cs="微软雅黑"/>
          <w:spacing w:val="67"/>
          <w:sz w:val="24"/>
          <w:szCs w:val="24"/>
        </w:rPr>
        <w:t xml:space="preserve"> </w:t>
      </w:r>
      <w:r>
        <w:rPr>
          <w:rFonts w:ascii="微软雅黑" w:hAnsi="微软雅黑" w:eastAsia="微软雅黑" w:cs="微软雅黑"/>
          <w:spacing w:val="2"/>
          <w:sz w:val="24"/>
          <w:szCs w:val="24"/>
        </w:rPr>
        <w:t>项目数量</w:t>
      </w:r>
      <w:r>
        <w:rPr>
          <w:rFonts w:ascii="微软雅黑" w:hAnsi="微软雅黑" w:eastAsia="微软雅黑" w:cs="微软雅黑"/>
          <w:spacing w:val="-5"/>
          <w:sz w:val="24"/>
          <w:szCs w:val="24"/>
          <w:u w:val="single" w:color="auto"/>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
          <w:sz w:val="24"/>
          <w:szCs w:val="24"/>
        </w:rPr>
        <w:t>；</w:t>
      </w:r>
    </w:p>
    <w:p w14:paraId="005418FA">
      <w:pPr>
        <w:spacing w:before="155" w:line="187"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1.2.3</w:t>
      </w:r>
      <w:r>
        <w:rPr>
          <w:rFonts w:ascii="微软雅黑" w:hAnsi="微软雅黑" w:eastAsia="微软雅黑" w:cs="微软雅黑"/>
          <w:spacing w:val="71"/>
          <w:w w:val="101"/>
          <w:sz w:val="24"/>
          <w:szCs w:val="24"/>
        </w:rPr>
        <w:t xml:space="preserve"> </w:t>
      </w:r>
      <w:r>
        <w:rPr>
          <w:rFonts w:ascii="微软雅黑" w:hAnsi="微软雅黑" w:eastAsia="微软雅黑" w:cs="微软雅黑"/>
          <w:spacing w:val="1"/>
          <w:sz w:val="24"/>
          <w:szCs w:val="24"/>
        </w:rPr>
        <w:t>项目质量</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w:t>
      </w:r>
    </w:p>
    <w:p w14:paraId="15210497">
      <w:pPr>
        <w:spacing w:before="154" w:line="188"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1.3</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3"/>
          <w:sz w:val="24"/>
          <w:szCs w:val="24"/>
        </w:rPr>
        <w:t>价款</w:t>
      </w:r>
    </w:p>
    <w:p w14:paraId="6194BF91">
      <w:pPr>
        <w:spacing w:before="153" w:line="183" w:lineRule="auto"/>
        <w:ind w:left="510"/>
        <w:rPr>
          <w:rFonts w:ascii="微软雅黑" w:hAnsi="微软雅黑" w:eastAsia="微软雅黑" w:cs="微软雅黑"/>
          <w:sz w:val="24"/>
          <w:szCs w:val="24"/>
        </w:rPr>
      </w:pPr>
      <w:r>
        <mc:AlternateContent>
          <mc:Choice Requires="wps">
            <w:drawing>
              <wp:anchor distT="0" distB="0" distL="114300" distR="114300" simplePos="0" relativeHeight="251664384" behindDoc="0" locked="0" layoutInCell="1" allowOverlap="1">
                <wp:simplePos x="0" y="0"/>
                <wp:positionH relativeFrom="column">
                  <wp:posOffset>1228090</wp:posOffset>
                </wp:positionH>
                <wp:positionV relativeFrom="paragraph">
                  <wp:posOffset>245110</wp:posOffset>
                </wp:positionV>
                <wp:extent cx="3962400" cy="8255"/>
                <wp:effectExtent l="0" t="0" r="0" b="0"/>
                <wp:wrapNone/>
                <wp:docPr id="9" name="任意多边形 9"/>
                <wp:cNvGraphicFramePr/>
                <a:graphic xmlns:a="http://schemas.openxmlformats.org/drawingml/2006/main">
                  <a:graphicData uri="http://schemas.microsoft.com/office/word/2010/wordprocessingShape">
                    <wps:wsp>
                      <wps:cNvSpPr/>
                      <wps:spPr>
                        <a:xfrm>
                          <a:off x="0" y="0"/>
                          <a:ext cx="3962400" cy="8255"/>
                        </a:xfrm>
                        <a:custGeom>
                          <a:avLst/>
                          <a:gdLst/>
                          <a:ahLst/>
                          <a:cxnLst/>
                          <a:pathLst>
                            <a:path w="6240" h="12">
                              <a:moveTo>
                                <a:pt x="0" y="6"/>
                              </a:moveTo>
                              <a:lnTo>
                                <a:pt x="6240" y="6"/>
                              </a:lnTo>
                            </a:path>
                          </a:pathLst>
                        </a:custGeom>
                        <a:noFill/>
                        <a:ln w="762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96.7pt;margin-top:19.3pt;height:0.65pt;width:312pt;z-index:251664384;mso-width-relative:page;mso-height-relative:page;" filled="f" stroked="t" coordsize="6240,12" o:gfxdata="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JvlctcAAAAJAQAADwAAAAAAAAABACAAAAAiAAAAZHJz&#10;L2Rvd25yZXYueG1sUEsBAhQAFAAAAAgAh07iQEhaq5k+AgAApAQAAA4AAAAAAAAAAQAgAAAAJgEA&#10;AGRycy9lMm9Eb2MueG1sUEsFBgAAAAAGAAYAWQEAANYFAAAAAA==&#10;" path="m0,6l6240,6e">
                <v:fill on="f" focussize="0,0"/>
                <v:stroke weight="0.6pt" color="#000000" miterlimit="10" joinstyle="miter"/>
                <v:imagedata o:title=""/>
                <o:lock v:ext="edit" aspectratio="f"/>
              </v:shape>
            </w:pict>
          </mc:Fallback>
        </mc:AlternateContent>
      </w:r>
      <w:r>
        <w:rPr>
          <w:rFonts w:ascii="微软雅黑" w:hAnsi="微软雅黑" w:eastAsia="微软雅黑" w:cs="微软雅黑"/>
          <w:spacing w:val="-7"/>
          <w:sz w:val="24"/>
          <w:szCs w:val="24"/>
        </w:rPr>
        <w:t>本合同总价为：￥</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元（大写：</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元人民币）。</w:t>
      </w:r>
    </w:p>
    <w:p w14:paraId="40D0C76B">
      <w:pPr>
        <w:spacing w:before="162" w:line="187" w:lineRule="auto"/>
        <w:ind w:left="512"/>
        <w:rPr>
          <w:rFonts w:ascii="微软雅黑" w:hAnsi="微软雅黑" w:eastAsia="微软雅黑" w:cs="微软雅黑"/>
          <w:sz w:val="24"/>
          <w:szCs w:val="24"/>
        </w:rPr>
      </w:pPr>
      <w:r>
        <w:rPr>
          <w:rFonts w:ascii="微软雅黑" w:hAnsi="微软雅黑" w:eastAsia="微软雅黑" w:cs="微软雅黑"/>
          <w:spacing w:val="-12"/>
          <w:sz w:val="24"/>
          <w:szCs w:val="24"/>
        </w:rPr>
        <w:t>分项价格：</w:t>
      </w:r>
    </w:p>
    <w:p w14:paraId="3E97245B">
      <w:pPr>
        <w:spacing w:line="34" w:lineRule="exact"/>
      </w:pPr>
    </w:p>
    <w:tbl>
      <w:tblPr>
        <w:tblStyle w:val="12"/>
        <w:tblW w:w="7859"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2"/>
        <w:gridCol w:w="3733"/>
        <w:gridCol w:w="2804"/>
      </w:tblGrid>
      <w:tr w14:paraId="384F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22" w:type="dxa"/>
            <w:vAlign w:val="top"/>
          </w:tcPr>
          <w:p w14:paraId="51E73F67">
            <w:pPr>
              <w:spacing w:before="126" w:line="188" w:lineRule="auto"/>
              <w:ind w:left="598"/>
              <w:rPr>
                <w:rFonts w:ascii="微软雅黑" w:hAnsi="微软雅黑" w:eastAsia="微软雅黑" w:cs="微软雅黑"/>
                <w:sz w:val="24"/>
                <w:szCs w:val="24"/>
              </w:rPr>
            </w:pPr>
            <w:r>
              <w:rPr>
                <w:rFonts w:ascii="微软雅黑" w:hAnsi="微软雅黑" w:eastAsia="微软雅黑" w:cs="微软雅黑"/>
                <w:spacing w:val="-4"/>
                <w:sz w:val="24"/>
                <w:szCs w:val="24"/>
              </w:rPr>
              <w:t>序号</w:t>
            </w:r>
          </w:p>
        </w:tc>
        <w:tc>
          <w:tcPr>
            <w:tcW w:w="3733" w:type="dxa"/>
            <w:vAlign w:val="top"/>
          </w:tcPr>
          <w:p w14:paraId="2F6A633C">
            <w:pPr>
              <w:spacing w:before="126" w:line="187" w:lineRule="auto"/>
              <w:ind w:left="598"/>
              <w:rPr>
                <w:rFonts w:ascii="微软雅黑" w:hAnsi="微软雅黑" w:eastAsia="微软雅黑" w:cs="微软雅黑"/>
                <w:sz w:val="24"/>
                <w:szCs w:val="24"/>
              </w:rPr>
            </w:pPr>
            <w:r>
              <w:rPr>
                <w:rFonts w:ascii="微软雅黑" w:hAnsi="微软雅黑" w:eastAsia="微软雅黑" w:cs="微软雅黑"/>
                <w:spacing w:val="-4"/>
                <w:sz w:val="24"/>
                <w:szCs w:val="24"/>
              </w:rPr>
              <w:t>分项名称</w:t>
            </w:r>
          </w:p>
        </w:tc>
        <w:tc>
          <w:tcPr>
            <w:tcW w:w="2804" w:type="dxa"/>
            <w:vAlign w:val="top"/>
          </w:tcPr>
          <w:p w14:paraId="25331D9C">
            <w:pPr>
              <w:spacing w:before="126" w:line="187" w:lineRule="auto"/>
              <w:ind w:left="603"/>
              <w:rPr>
                <w:rFonts w:ascii="微软雅黑" w:hAnsi="微软雅黑" w:eastAsia="微软雅黑" w:cs="微软雅黑"/>
                <w:sz w:val="24"/>
                <w:szCs w:val="24"/>
              </w:rPr>
            </w:pPr>
            <w:r>
              <w:rPr>
                <w:rFonts w:ascii="微软雅黑" w:hAnsi="微软雅黑" w:eastAsia="微软雅黑" w:cs="微软雅黑"/>
                <w:spacing w:val="-4"/>
                <w:sz w:val="24"/>
                <w:szCs w:val="24"/>
              </w:rPr>
              <w:t>分项价格</w:t>
            </w:r>
          </w:p>
        </w:tc>
      </w:tr>
      <w:tr w14:paraId="337D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322" w:type="dxa"/>
            <w:vAlign w:val="top"/>
          </w:tcPr>
          <w:p w14:paraId="427A6032">
            <w:pPr>
              <w:pStyle w:val="13"/>
            </w:pPr>
          </w:p>
        </w:tc>
        <w:tc>
          <w:tcPr>
            <w:tcW w:w="3733" w:type="dxa"/>
            <w:vAlign w:val="top"/>
          </w:tcPr>
          <w:p w14:paraId="37D6DDAC">
            <w:pPr>
              <w:pStyle w:val="13"/>
            </w:pPr>
          </w:p>
        </w:tc>
        <w:tc>
          <w:tcPr>
            <w:tcW w:w="2804" w:type="dxa"/>
            <w:vAlign w:val="top"/>
          </w:tcPr>
          <w:p w14:paraId="30049E12">
            <w:pPr>
              <w:pStyle w:val="13"/>
            </w:pPr>
          </w:p>
        </w:tc>
      </w:tr>
      <w:tr w14:paraId="7C5D7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22" w:type="dxa"/>
            <w:vAlign w:val="top"/>
          </w:tcPr>
          <w:p w14:paraId="37369883">
            <w:pPr>
              <w:pStyle w:val="13"/>
            </w:pPr>
          </w:p>
        </w:tc>
        <w:tc>
          <w:tcPr>
            <w:tcW w:w="3733" w:type="dxa"/>
            <w:vAlign w:val="top"/>
          </w:tcPr>
          <w:p w14:paraId="4070F455">
            <w:pPr>
              <w:pStyle w:val="13"/>
            </w:pPr>
          </w:p>
        </w:tc>
        <w:tc>
          <w:tcPr>
            <w:tcW w:w="2804" w:type="dxa"/>
            <w:vAlign w:val="top"/>
          </w:tcPr>
          <w:p w14:paraId="202F3C1C">
            <w:pPr>
              <w:pStyle w:val="13"/>
            </w:pPr>
          </w:p>
        </w:tc>
      </w:tr>
      <w:tr w14:paraId="6DF5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055" w:type="dxa"/>
            <w:gridSpan w:val="2"/>
            <w:vAlign w:val="top"/>
          </w:tcPr>
          <w:p w14:paraId="3144191F">
            <w:pPr>
              <w:spacing w:before="133" w:line="188" w:lineRule="auto"/>
              <w:ind w:left="609"/>
              <w:rPr>
                <w:rFonts w:ascii="微软雅黑" w:hAnsi="微软雅黑" w:eastAsia="微软雅黑" w:cs="微软雅黑"/>
                <w:sz w:val="24"/>
                <w:szCs w:val="24"/>
              </w:rPr>
            </w:pPr>
            <w:r>
              <w:rPr>
                <w:rFonts w:ascii="微软雅黑" w:hAnsi="微软雅黑" w:eastAsia="微软雅黑" w:cs="微软雅黑"/>
                <w:spacing w:val="-4"/>
                <w:w w:val="98"/>
                <w:sz w:val="24"/>
                <w:szCs w:val="24"/>
              </w:rPr>
              <w:t>总价</w:t>
            </w:r>
          </w:p>
        </w:tc>
        <w:tc>
          <w:tcPr>
            <w:tcW w:w="2804" w:type="dxa"/>
            <w:vAlign w:val="top"/>
          </w:tcPr>
          <w:p w14:paraId="53B106FE">
            <w:pPr>
              <w:pStyle w:val="13"/>
            </w:pPr>
          </w:p>
        </w:tc>
      </w:tr>
    </w:tbl>
    <w:p w14:paraId="1525C464">
      <w:pPr>
        <w:spacing w:before="120" w:line="188"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1.4</w:t>
      </w:r>
      <w:r>
        <w:rPr>
          <w:rFonts w:ascii="微软雅黑" w:hAnsi="微软雅黑" w:eastAsia="微软雅黑" w:cs="微软雅黑"/>
          <w:spacing w:val="72"/>
          <w:sz w:val="24"/>
          <w:szCs w:val="24"/>
        </w:rPr>
        <w:t xml:space="preserve"> </w:t>
      </w:r>
      <w:r>
        <w:rPr>
          <w:rFonts w:ascii="微软雅黑" w:hAnsi="微软雅黑" w:eastAsia="微软雅黑" w:cs="微软雅黑"/>
          <w:spacing w:val="-2"/>
          <w:sz w:val="24"/>
          <w:szCs w:val="24"/>
        </w:rPr>
        <w:t>付款方式和发票开具方式</w:t>
      </w:r>
    </w:p>
    <w:p w14:paraId="68686C05">
      <w:pPr>
        <w:spacing w:line="188" w:lineRule="auto"/>
        <w:rPr>
          <w:rFonts w:ascii="微软雅黑" w:hAnsi="微软雅黑" w:eastAsia="微软雅黑" w:cs="微软雅黑"/>
          <w:sz w:val="24"/>
          <w:szCs w:val="24"/>
        </w:rPr>
        <w:sectPr>
          <w:footerReference r:id="rId17" w:type="default"/>
          <w:pgSz w:w="11906" w:h="16839"/>
          <w:pgMar w:top="1431" w:right="1585" w:bottom="1179" w:left="1785" w:header="0" w:footer="1018" w:gutter="0"/>
          <w:pgNumType w:fmt="decimal"/>
          <w:cols w:space="720" w:num="1"/>
        </w:sectPr>
      </w:pPr>
    </w:p>
    <w:p w14:paraId="5CA2E29F">
      <w:pPr>
        <w:spacing w:before="128" w:line="188"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1.4.1</w:t>
      </w:r>
      <w:r>
        <w:rPr>
          <w:rFonts w:ascii="微软雅黑" w:hAnsi="微软雅黑" w:eastAsia="微软雅黑" w:cs="微软雅黑"/>
          <w:spacing w:val="66"/>
          <w:sz w:val="24"/>
          <w:szCs w:val="24"/>
        </w:rPr>
        <w:t xml:space="preserve"> </w:t>
      </w:r>
      <w:r>
        <w:rPr>
          <w:rFonts w:ascii="微软雅黑" w:hAnsi="微软雅黑" w:eastAsia="微软雅黑" w:cs="微软雅黑"/>
          <w:spacing w:val="2"/>
          <w:sz w:val="24"/>
          <w:szCs w:val="24"/>
        </w:rPr>
        <w:t>付款方式</w:t>
      </w:r>
      <w:r>
        <w:rPr>
          <w:rFonts w:ascii="微软雅黑" w:hAnsi="微软雅黑" w:eastAsia="微软雅黑" w:cs="微软雅黑"/>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p>
    <w:p w14:paraId="354945A1">
      <w:pPr>
        <w:spacing w:before="153" w:line="188"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1.4.2  发票开具方式</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w:t>
      </w:r>
    </w:p>
    <w:p w14:paraId="7A60EED1">
      <w:pPr>
        <w:spacing w:before="151" w:line="188"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1.5</w:t>
      </w:r>
      <w:r>
        <w:rPr>
          <w:rFonts w:ascii="微软雅黑" w:hAnsi="微软雅黑" w:eastAsia="微软雅黑" w:cs="微软雅黑"/>
          <w:spacing w:val="73"/>
          <w:w w:val="101"/>
          <w:sz w:val="24"/>
          <w:szCs w:val="24"/>
        </w:rPr>
        <w:t xml:space="preserve"> </w:t>
      </w:r>
      <w:r>
        <w:rPr>
          <w:rFonts w:ascii="微软雅黑" w:hAnsi="微软雅黑" w:eastAsia="微软雅黑" w:cs="微软雅黑"/>
          <w:spacing w:val="-2"/>
          <w:sz w:val="24"/>
          <w:szCs w:val="24"/>
        </w:rPr>
        <w:t>服务交付期限、地点和方式</w:t>
      </w:r>
    </w:p>
    <w:p w14:paraId="0A7B85E0">
      <w:pPr>
        <w:spacing w:before="152" w:line="188"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1.5.1</w:t>
      </w:r>
      <w:r>
        <w:rPr>
          <w:rFonts w:ascii="微软雅黑" w:hAnsi="微软雅黑" w:eastAsia="微软雅黑" w:cs="微软雅黑"/>
          <w:spacing w:val="72"/>
          <w:sz w:val="24"/>
          <w:szCs w:val="24"/>
        </w:rPr>
        <w:t xml:space="preserve"> </w:t>
      </w:r>
      <w:r>
        <w:rPr>
          <w:rFonts w:ascii="微软雅黑" w:hAnsi="微软雅黑" w:eastAsia="微软雅黑" w:cs="微软雅黑"/>
          <w:spacing w:val="2"/>
          <w:sz w:val="24"/>
          <w:szCs w:val="24"/>
        </w:rPr>
        <w:t>交付期限</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3"/>
          <w:sz w:val="24"/>
          <w:szCs w:val="24"/>
          <w:u w:val="single" w:color="auto"/>
        </w:rPr>
        <w:t>；</w:t>
      </w:r>
    </w:p>
    <w:p w14:paraId="3904E72A">
      <w:pPr>
        <w:spacing w:before="154" w:line="188"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1.5.2</w:t>
      </w:r>
      <w:r>
        <w:rPr>
          <w:rFonts w:ascii="微软雅黑" w:hAnsi="微软雅黑" w:eastAsia="微软雅黑" w:cs="微软雅黑"/>
          <w:spacing w:val="72"/>
          <w:sz w:val="24"/>
          <w:szCs w:val="24"/>
        </w:rPr>
        <w:t xml:space="preserve"> </w:t>
      </w:r>
      <w:r>
        <w:rPr>
          <w:rFonts w:ascii="微软雅黑" w:hAnsi="微软雅黑" w:eastAsia="微软雅黑" w:cs="微软雅黑"/>
          <w:spacing w:val="1"/>
          <w:sz w:val="24"/>
          <w:szCs w:val="24"/>
        </w:rPr>
        <w:t>交付地点</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3"/>
          <w:sz w:val="24"/>
          <w:szCs w:val="24"/>
          <w:u w:val="single" w:color="auto"/>
        </w:rPr>
        <w:t>；</w:t>
      </w:r>
    </w:p>
    <w:p w14:paraId="21B57DD9">
      <w:pPr>
        <w:spacing w:before="153" w:line="188"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1.5.3</w:t>
      </w:r>
      <w:r>
        <w:rPr>
          <w:rFonts w:ascii="微软雅黑" w:hAnsi="微软雅黑" w:eastAsia="微软雅黑" w:cs="微软雅黑"/>
          <w:spacing w:val="70"/>
          <w:sz w:val="24"/>
          <w:szCs w:val="24"/>
        </w:rPr>
        <w:t xml:space="preserve"> </w:t>
      </w:r>
      <w:r>
        <w:rPr>
          <w:rFonts w:ascii="微软雅黑" w:hAnsi="微软雅黑" w:eastAsia="微软雅黑" w:cs="微软雅黑"/>
          <w:spacing w:val="1"/>
          <w:sz w:val="24"/>
          <w:szCs w:val="24"/>
        </w:rPr>
        <w:t>交付方式</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p>
    <w:p w14:paraId="4483A87A">
      <w:pPr>
        <w:spacing w:before="152" w:line="189"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1.6</w:t>
      </w:r>
      <w:r>
        <w:rPr>
          <w:rFonts w:ascii="微软雅黑" w:hAnsi="微软雅黑" w:eastAsia="微软雅黑" w:cs="微软雅黑"/>
          <w:spacing w:val="68"/>
          <w:sz w:val="24"/>
          <w:szCs w:val="24"/>
        </w:rPr>
        <w:t xml:space="preserve"> </w:t>
      </w:r>
      <w:r>
        <w:rPr>
          <w:rFonts w:ascii="微软雅黑" w:hAnsi="微软雅黑" w:eastAsia="微软雅黑" w:cs="微软雅黑"/>
          <w:spacing w:val="-3"/>
          <w:sz w:val="24"/>
          <w:szCs w:val="24"/>
        </w:rPr>
        <w:t>违约责任</w:t>
      </w:r>
    </w:p>
    <w:p w14:paraId="4AB53A1C">
      <w:pPr>
        <w:spacing w:before="154" w:line="259" w:lineRule="auto"/>
        <w:ind w:left="29" w:right="138" w:firstLine="491"/>
        <w:rPr>
          <w:rFonts w:ascii="微软雅黑" w:hAnsi="微软雅黑" w:eastAsia="微软雅黑" w:cs="微软雅黑"/>
          <w:sz w:val="24"/>
          <w:szCs w:val="24"/>
        </w:rPr>
      </w:pPr>
      <w:r>
        <w:rPr>
          <w:rFonts w:ascii="微软雅黑" w:hAnsi="微软雅黑" w:eastAsia="微软雅黑" w:cs="微软雅黑"/>
          <w:spacing w:val="-1"/>
          <w:sz w:val="24"/>
          <w:szCs w:val="24"/>
        </w:rPr>
        <w:t>1.6.1  除不可抗力外，如果乙方没有按照本合同约定的期限、地点和方式交</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付服务，那么甲方可要求乙方支付违约金，违约金按每迟延交付服</w:t>
      </w:r>
      <w:r>
        <w:rPr>
          <w:rFonts w:ascii="微软雅黑" w:hAnsi="微软雅黑" w:eastAsia="微软雅黑" w:cs="微软雅黑"/>
          <w:spacing w:val="-4"/>
          <w:sz w:val="24"/>
          <w:szCs w:val="24"/>
        </w:rPr>
        <w:t>务一日的应交</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付而未交付服务价格的</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rPr>
        <w:t>计算，</w:t>
      </w:r>
      <w:r>
        <w:rPr>
          <w:rFonts w:ascii="微软雅黑" w:hAnsi="微软雅黑" w:eastAsia="微软雅黑" w:cs="微软雅黑"/>
          <w:spacing w:val="-32"/>
          <w:sz w:val="24"/>
          <w:szCs w:val="24"/>
        </w:rPr>
        <w:t xml:space="preserve"> </w:t>
      </w:r>
      <w:r>
        <w:rPr>
          <w:rFonts w:ascii="微软雅黑" w:hAnsi="微软雅黑" w:eastAsia="微软雅黑" w:cs="微软雅黑"/>
          <w:spacing w:val="-5"/>
          <w:sz w:val="24"/>
          <w:szCs w:val="24"/>
        </w:rPr>
        <w:t>最高限额为本合同总价的</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rPr>
        <w:t>迟延交付</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服务的违约金计算数额达到前述最高限额之日起，甲方有权在要求</w:t>
      </w:r>
      <w:r>
        <w:rPr>
          <w:rFonts w:ascii="微软雅黑" w:hAnsi="微软雅黑" w:eastAsia="微软雅黑" w:cs="微软雅黑"/>
          <w:spacing w:val="-4"/>
          <w:sz w:val="24"/>
          <w:szCs w:val="24"/>
        </w:rPr>
        <w:t>乙方支付违约</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金的同时，书面通知乙方解除本合同；</w:t>
      </w:r>
    </w:p>
    <w:p w14:paraId="71AD52D0">
      <w:pPr>
        <w:spacing w:before="156" w:line="259" w:lineRule="auto"/>
        <w:ind w:left="29" w:right="104" w:firstLine="490"/>
        <w:rPr>
          <w:rFonts w:ascii="微软雅黑" w:hAnsi="微软雅黑" w:eastAsia="微软雅黑" w:cs="微软雅黑"/>
          <w:sz w:val="24"/>
          <w:szCs w:val="24"/>
        </w:rPr>
      </w:pPr>
      <w:r>
        <w:rPr>
          <w:rFonts w:ascii="微软雅黑" w:hAnsi="微软雅黑" w:eastAsia="微软雅黑" w:cs="微软雅黑"/>
          <w:spacing w:val="-1"/>
          <w:sz w:val="24"/>
          <w:szCs w:val="24"/>
        </w:rPr>
        <w:t>1.6.2  除不可抗力外，如果甲方没有按照本合同约定的付款方式付款，那么</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乙方可要求甲方支付违约金，</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 xml:space="preserve">违约金按每迟延付款一 日的应付而未付款的    </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计算，最高限额为本合同总价的        %；迟延付款的违约金计算数额达到前述最</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高限额之日起，乙方有权在要求甲方支付违约金的同时，书面通知</w:t>
      </w:r>
      <w:r>
        <w:rPr>
          <w:rFonts w:ascii="微软雅黑" w:hAnsi="微软雅黑" w:eastAsia="微软雅黑" w:cs="微软雅黑"/>
          <w:spacing w:val="-4"/>
          <w:sz w:val="24"/>
          <w:szCs w:val="24"/>
        </w:rPr>
        <w:t>甲方解除本合</w:t>
      </w:r>
      <w:r>
        <w:rPr>
          <w:rFonts w:ascii="微软雅黑" w:hAnsi="微软雅黑" w:eastAsia="微软雅黑" w:cs="微软雅黑"/>
          <w:sz w:val="24"/>
          <w:szCs w:val="24"/>
        </w:rPr>
        <w:t xml:space="preserve">  </w:t>
      </w:r>
      <w:r>
        <w:rPr>
          <w:rFonts w:ascii="微软雅黑" w:hAnsi="微软雅黑" w:eastAsia="微软雅黑" w:cs="微软雅黑"/>
          <w:spacing w:val="-18"/>
          <w:sz w:val="24"/>
          <w:szCs w:val="24"/>
        </w:rPr>
        <w:t>同；</w:t>
      </w:r>
    </w:p>
    <w:p w14:paraId="01776423">
      <w:pPr>
        <w:spacing w:before="148" w:line="262" w:lineRule="auto"/>
        <w:ind w:left="29" w:firstLine="490"/>
        <w:rPr>
          <w:rFonts w:ascii="微软雅黑" w:hAnsi="微软雅黑" w:eastAsia="微软雅黑" w:cs="微软雅黑"/>
          <w:sz w:val="24"/>
          <w:szCs w:val="24"/>
        </w:rPr>
      </w:pPr>
      <w:r>
        <w:rPr>
          <w:rFonts w:ascii="微软雅黑" w:hAnsi="微软雅黑" w:eastAsia="微软雅黑" w:cs="微软雅黑"/>
          <w:spacing w:val="-1"/>
          <w:sz w:val="24"/>
          <w:szCs w:val="24"/>
        </w:rPr>
        <w:t>1.6.3  除不可抗力外，任何一方未能履行本合同约定的其他主要义务，经催</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告后在合理期限内仍未履行的，或者任何一方有其他违约行为致使</w:t>
      </w:r>
      <w:r>
        <w:rPr>
          <w:rFonts w:ascii="微软雅黑" w:hAnsi="微软雅黑" w:eastAsia="微软雅黑" w:cs="微软雅黑"/>
          <w:spacing w:val="-4"/>
          <w:sz w:val="24"/>
          <w:szCs w:val="24"/>
        </w:rPr>
        <w:t>不能实现合同</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目的的，或者任何一方有腐败行为（即：提供或给予或接受或索取</w:t>
      </w:r>
      <w:r>
        <w:rPr>
          <w:rFonts w:ascii="微软雅黑" w:hAnsi="微软雅黑" w:eastAsia="微软雅黑" w:cs="微软雅黑"/>
          <w:spacing w:val="-4"/>
          <w:sz w:val="24"/>
          <w:szCs w:val="24"/>
        </w:rPr>
        <w:t>任何财物或其</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他好处或者采取其他不正当手段影响对方当事人在合同签订、</w:t>
      </w:r>
      <w:r>
        <w:rPr>
          <w:rFonts w:ascii="微软雅黑" w:hAnsi="微软雅黑" w:eastAsia="微软雅黑" w:cs="微软雅黑"/>
          <w:spacing w:val="-5"/>
          <w:sz w:val="24"/>
          <w:szCs w:val="24"/>
        </w:rPr>
        <w:t>履行过程中的行为）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或者欺诈行为（即：以谎报事实或者隐瞒真相的方法来影响对方当</w:t>
      </w:r>
      <w:r>
        <w:rPr>
          <w:rFonts w:ascii="微软雅黑" w:hAnsi="微软雅黑" w:eastAsia="微软雅黑" w:cs="微软雅黑"/>
          <w:spacing w:val="-4"/>
          <w:sz w:val="24"/>
          <w:szCs w:val="24"/>
        </w:rPr>
        <w:t>事人在合同签</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订、履行过程中的行为）的，对方当事人可以书面通知违约方解除本合</w:t>
      </w:r>
      <w:r>
        <w:rPr>
          <w:rFonts w:ascii="微软雅黑" w:hAnsi="微软雅黑" w:eastAsia="微软雅黑" w:cs="微软雅黑"/>
          <w:spacing w:val="-3"/>
          <w:sz w:val="24"/>
          <w:szCs w:val="24"/>
        </w:rPr>
        <w:t>同；</w:t>
      </w:r>
    </w:p>
    <w:p w14:paraId="61476E52">
      <w:pPr>
        <w:spacing w:before="163" w:line="259" w:lineRule="auto"/>
        <w:ind w:left="28" w:right="138" w:firstLine="491"/>
        <w:rPr>
          <w:rFonts w:ascii="微软雅黑" w:hAnsi="微软雅黑" w:eastAsia="微软雅黑" w:cs="微软雅黑"/>
          <w:sz w:val="24"/>
          <w:szCs w:val="24"/>
        </w:rPr>
      </w:pPr>
      <w:r>
        <w:rPr>
          <w:rFonts w:ascii="微软雅黑" w:hAnsi="微软雅黑" w:eastAsia="微软雅黑" w:cs="微软雅黑"/>
          <w:sz w:val="24"/>
          <w:szCs w:val="24"/>
        </w:rPr>
        <w:t>1.6.4</w:t>
      </w:r>
      <w:r>
        <w:rPr>
          <w:rFonts w:ascii="微软雅黑" w:hAnsi="微软雅黑" w:eastAsia="微软雅黑" w:cs="微软雅黑"/>
          <w:spacing w:val="64"/>
          <w:w w:val="101"/>
          <w:sz w:val="24"/>
          <w:szCs w:val="24"/>
        </w:rPr>
        <w:t xml:space="preserve"> </w:t>
      </w:r>
      <w:r>
        <w:rPr>
          <w:rFonts w:ascii="微软雅黑" w:hAnsi="微软雅黑" w:eastAsia="微软雅黑" w:cs="微软雅黑"/>
          <w:sz w:val="24"/>
          <w:szCs w:val="24"/>
        </w:rPr>
        <w:t>任何一方按照前述约定要求违约方</w:t>
      </w:r>
      <w:r>
        <w:rPr>
          <w:rFonts w:ascii="微软雅黑" w:hAnsi="微软雅黑" w:eastAsia="微软雅黑" w:cs="微软雅黑"/>
          <w:spacing w:val="-1"/>
          <w:sz w:val="24"/>
          <w:szCs w:val="24"/>
        </w:rPr>
        <w:t>支付违约金的同时，仍有权要求违</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约方继续履行合同、采取补救措施， 并有权按照己方实际损失情况要求违约方赔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偿损失；任何一方按照前述约定要求解除本合同的同时，仍有权要求</w:t>
      </w:r>
      <w:r>
        <w:rPr>
          <w:rFonts w:ascii="微软雅黑" w:hAnsi="微软雅黑" w:eastAsia="微软雅黑" w:cs="微软雅黑"/>
          <w:spacing w:val="-4"/>
          <w:sz w:val="24"/>
          <w:szCs w:val="24"/>
        </w:rPr>
        <w:t>违约方支付</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违约金和按照己方实际损失情况要求违约方赔偿损失；且守约方行使</w:t>
      </w:r>
      <w:r>
        <w:rPr>
          <w:rFonts w:ascii="微软雅黑" w:hAnsi="微软雅黑" w:eastAsia="微软雅黑" w:cs="微软雅黑"/>
          <w:spacing w:val="-4"/>
          <w:sz w:val="24"/>
          <w:szCs w:val="24"/>
        </w:rPr>
        <w:t>的任何权利</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救济方式均不视为其放弃了其他法定或者约定的权利救济方式；</w:t>
      </w:r>
    </w:p>
    <w:p w14:paraId="27D8C8FF">
      <w:pPr>
        <w:spacing w:before="153" w:line="188" w:lineRule="auto"/>
        <w:ind w:left="520"/>
        <w:rPr>
          <w:rFonts w:ascii="微软雅黑" w:hAnsi="微软雅黑" w:eastAsia="微软雅黑" w:cs="微软雅黑"/>
          <w:sz w:val="24"/>
          <w:szCs w:val="24"/>
        </w:rPr>
      </w:pPr>
      <w:r>
        <w:rPr>
          <w:rFonts w:ascii="微软雅黑" w:hAnsi="微软雅黑" w:eastAsia="微软雅黑" w:cs="微软雅黑"/>
          <w:spacing w:val="-5"/>
          <w:sz w:val="24"/>
          <w:szCs w:val="24"/>
        </w:rPr>
        <w:t>1.6.5  除前述约定外，除不可抗力外，任何一方未能履行本合同约定的义务，</w:t>
      </w:r>
    </w:p>
    <w:p w14:paraId="749590BA">
      <w:pPr>
        <w:spacing w:line="188" w:lineRule="auto"/>
        <w:rPr>
          <w:rFonts w:ascii="微软雅黑" w:hAnsi="微软雅黑" w:eastAsia="微软雅黑" w:cs="微软雅黑"/>
          <w:sz w:val="24"/>
          <w:szCs w:val="24"/>
        </w:rPr>
        <w:sectPr>
          <w:footerReference r:id="rId18" w:type="default"/>
          <w:pgSz w:w="11906" w:h="16839"/>
          <w:pgMar w:top="1431" w:right="1601" w:bottom="1179" w:left="1785" w:header="0" w:footer="1018" w:gutter="0"/>
          <w:pgNumType w:fmt="decimal"/>
          <w:cols w:space="720" w:num="1"/>
        </w:sectPr>
      </w:pPr>
    </w:p>
    <w:p w14:paraId="07BEBE21">
      <w:pPr>
        <w:spacing w:before="126" w:line="276" w:lineRule="auto"/>
        <w:ind w:left="31" w:right="260"/>
        <w:rPr>
          <w:rFonts w:ascii="微软雅黑" w:hAnsi="微软雅黑" w:eastAsia="微软雅黑" w:cs="微软雅黑"/>
          <w:sz w:val="24"/>
          <w:szCs w:val="24"/>
        </w:rPr>
      </w:pPr>
      <w:r>
        <w:rPr>
          <w:rFonts w:ascii="微软雅黑" w:hAnsi="微软雅黑" w:eastAsia="微软雅黑" w:cs="微软雅黑"/>
          <w:spacing w:val="-5"/>
          <w:sz w:val="24"/>
          <w:szCs w:val="24"/>
        </w:rPr>
        <w:t>对方当事人均有权要求继续履行、采取补救措施或者赔偿损失等， 且对</w:t>
      </w:r>
      <w:r>
        <w:rPr>
          <w:rFonts w:ascii="微软雅黑" w:hAnsi="微软雅黑" w:eastAsia="微软雅黑" w:cs="微软雅黑"/>
          <w:spacing w:val="-6"/>
          <w:sz w:val="24"/>
          <w:szCs w:val="24"/>
        </w:rPr>
        <w:t>方当事人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行使的任何权利救济方式均不视为其放弃了其他法定或者约定的权利救济方</w:t>
      </w:r>
      <w:r>
        <w:rPr>
          <w:rFonts w:ascii="微软雅黑" w:hAnsi="微软雅黑" w:eastAsia="微软雅黑" w:cs="微软雅黑"/>
          <w:spacing w:val="-3"/>
          <w:sz w:val="24"/>
          <w:szCs w:val="24"/>
        </w:rPr>
        <w:t>式；</w:t>
      </w:r>
    </w:p>
    <w:p w14:paraId="78A532F7">
      <w:pPr>
        <w:spacing w:before="6" w:line="247" w:lineRule="auto"/>
        <w:ind w:left="34" w:right="242" w:firstLine="485"/>
        <w:rPr>
          <w:rFonts w:ascii="微软雅黑" w:hAnsi="微软雅黑" w:eastAsia="微软雅黑" w:cs="微软雅黑"/>
          <w:sz w:val="24"/>
          <w:szCs w:val="24"/>
        </w:rPr>
      </w:pPr>
      <w:r>
        <w:rPr>
          <w:rFonts w:ascii="微软雅黑" w:hAnsi="微软雅黑" w:eastAsia="微软雅黑" w:cs="微软雅黑"/>
          <w:spacing w:val="-1"/>
          <w:sz w:val="24"/>
          <w:szCs w:val="24"/>
        </w:rPr>
        <w:t>1.6.6</w:t>
      </w:r>
      <w:r>
        <w:rPr>
          <w:rFonts w:ascii="微软雅黑" w:hAnsi="微软雅黑" w:eastAsia="微软雅黑" w:cs="微软雅黑"/>
          <w:spacing w:val="84"/>
          <w:w w:val="101"/>
          <w:sz w:val="24"/>
          <w:szCs w:val="24"/>
        </w:rPr>
        <w:t xml:space="preserve"> </w:t>
      </w:r>
      <w:r>
        <w:rPr>
          <w:rFonts w:ascii="微软雅黑" w:hAnsi="微软雅黑" w:eastAsia="微软雅黑" w:cs="微软雅黑"/>
          <w:spacing w:val="-1"/>
          <w:sz w:val="24"/>
          <w:szCs w:val="24"/>
        </w:rPr>
        <w:t>如果出现政府采购监督管理部门在处理投诉事项期间，书面通知甲方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暂停采购活动的情形，或者询问或质疑事项可能影响成</w:t>
      </w:r>
      <w:r>
        <w:rPr>
          <w:rFonts w:ascii="微软雅黑" w:hAnsi="微软雅黑" w:eastAsia="微软雅黑" w:cs="微软雅黑"/>
          <w:spacing w:val="-4"/>
          <w:sz w:val="24"/>
          <w:szCs w:val="24"/>
        </w:rPr>
        <w:t>交结果的，导致甲方中止</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履行合同的情形，均不视为甲方违约。</w:t>
      </w:r>
    </w:p>
    <w:p w14:paraId="4A6EB989">
      <w:pPr>
        <w:spacing w:before="153" w:line="188"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1.7  合同争议的解决</w:t>
      </w:r>
    </w:p>
    <w:p w14:paraId="6B9CF8D1">
      <w:pPr>
        <w:spacing w:before="152" w:line="276" w:lineRule="auto"/>
        <w:ind w:left="35" w:right="200" w:firstLine="475"/>
        <w:rPr>
          <w:rFonts w:ascii="微软雅黑" w:hAnsi="微软雅黑" w:eastAsia="微软雅黑" w:cs="微软雅黑"/>
          <w:sz w:val="24"/>
          <w:szCs w:val="24"/>
        </w:rPr>
      </w:pPr>
      <w:r>
        <w:rPr>
          <w:rFonts w:ascii="微软雅黑" w:hAnsi="微软雅黑" w:eastAsia="微软雅黑" w:cs="微软雅黑"/>
          <w:spacing w:val="-7"/>
          <w:sz w:val="24"/>
          <w:szCs w:val="24"/>
        </w:rPr>
        <w:t>本合同履行过程中发生的任何争议，双方当事人</w:t>
      </w:r>
      <w:r>
        <w:rPr>
          <w:rFonts w:ascii="微软雅黑" w:hAnsi="微软雅黑" w:eastAsia="微软雅黑" w:cs="微软雅黑"/>
          <w:spacing w:val="-8"/>
          <w:sz w:val="24"/>
          <w:szCs w:val="24"/>
        </w:rPr>
        <w:t>均可通过和解或者调解解决；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不愿和解、调解或者和解、调解不成的，可以选择下列第</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种方式解决：</w:t>
      </w:r>
    </w:p>
    <w:p w14:paraId="5C6E455F">
      <w:pPr>
        <w:spacing w:before="3" w:line="233" w:lineRule="auto"/>
        <w:ind w:left="33" w:right="208" w:firstLine="486"/>
        <w:rPr>
          <w:rFonts w:ascii="微软雅黑" w:hAnsi="微软雅黑" w:eastAsia="微软雅黑" w:cs="微软雅黑"/>
          <w:sz w:val="24"/>
          <w:szCs w:val="24"/>
        </w:rPr>
      </w:pPr>
      <w:r>
        <w:rPr>
          <w:rFonts w:ascii="微软雅黑" w:hAnsi="微软雅黑" w:eastAsia="微软雅黑" w:cs="微软雅黑"/>
          <w:spacing w:val="1"/>
          <w:sz w:val="24"/>
          <w:szCs w:val="24"/>
        </w:rPr>
        <w:t>1.7.1</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1"/>
          <w:sz w:val="24"/>
          <w:szCs w:val="24"/>
        </w:rPr>
        <w:t>将争议提交</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仲裁委员会依申请仲裁时其现行</w:t>
      </w:r>
      <w:r>
        <w:rPr>
          <w:rFonts w:ascii="微软雅黑" w:hAnsi="微软雅黑" w:eastAsia="微软雅黑" w:cs="微软雅黑"/>
          <w:sz w:val="24"/>
          <w:szCs w:val="24"/>
        </w:rPr>
        <w:t xml:space="preserve">有效的仲 </w:t>
      </w:r>
      <w:r>
        <w:rPr>
          <w:rFonts w:ascii="微软雅黑" w:hAnsi="微软雅黑" w:eastAsia="微软雅黑" w:cs="微软雅黑"/>
          <w:spacing w:val="-11"/>
          <w:sz w:val="24"/>
          <w:szCs w:val="24"/>
        </w:rPr>
        <w:t>裁规则裁决；</w:t>
      </w:r>
    </w:p>
    <w:p w14:paraId="6B1EFE21">
      <w:pPr>
        <w:spacing w:before="154" w:line="230" w:lineRule="auto"/>
        <w:ind w:left="30" w:firstLine="489"/>
        <w:rPr>
          <w:rFonts w:ascii="微软雅黑" w:hAnsi="微软雅黑" w:eastAsia="微软雅黑" w:cs="微软雅黑"/>
          <w:sz w:val="24"/>
          <w:szCs w:val="24"/>
        </w:rPr>
      </w:pPr>
      <w:r>
        <w:rPr>
          <w:rFonts w:ascii="微软雅黑" w:hAnsi="微软雅黑" w:eastAsia="微软雅黑" w:cs="微软雅黑"/>
          <w:spacing w:val="1"/>
          <w:sz w:val="24"/>
          <w:szCs w:val="24"/>
        </w:rPr>
        <w:t xml:space="preserve">1.7.2  向  </w:t>
      </w:r>
      <w:r>
        <w:rPr>
          <w:rFonts w:ascii="微软雅黑" w:hAnsi="微软雅黑" w:eastAsia="微软雅黑" w:cs="微软雅黑"/>
          <w:spacing w:val="1"/>
          <w:sz w:val="24"/>
          <w:szCs w:val="24"/>
          <w:u w:val="single" w:color="auto"/>
        </w:rPr>
        <w:t xml:space="preserve">   （被告住所地、合同履行地、合同签订地、原告住所地、标的</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物所在地等与争议有实际联系的地点中选出的人民法院</w:t>
      </w:r>
      <w:r>
        <w:rPr>
          <w:rFonts w:ascii="微软雅黑" w:hAnsi="微软雅黑" w:eastAsia="微软雅黑" w:cs="微软雅黑"/>
          <w:spacing w:val="-1"/>
          <w:sz w:val="24"/>
          <w:szCs w:val="24"/>
          <w:u w:val="single" w:color="auto"/>
        </w:rPr>
        <w:t xml:space="preserve">名称）      </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人民法院起诉。</w:t>
      </w:r>
    </w:p>
    <w:p w14:paraId="0F43B1B3">
      <w:pPr>
        <w:spacing w:before="161" w:line="188"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1.8  合同生效</w:t>
      </w:r>
    </w:p>
    <w:p w14:paraId="6A16EB88">
      <w:pPr>
        <w:spacing w:before="153" w:line="188" w:lineRule="auto"/>
        <w:ind w:left="510"/>
        <w:rPr>
          <w:rFonts w:ascii="微软雅黑" w:hAnsi="微软雅黑" w:eastAsia="微软雅黑" w:cs="微软雅黑"/>
          <w:sz w:val="24"/>
          <w:szCs w:val="24"/>
        </w:rPr>
      </w:pPr>
      <w:r>
        <w:rPr>
          <w:rFonts w:ascii="微软雅黑" w:hAnsi="微软雅黑" w:eastAsia="微软雅黑" w:cs="微软雅黑"/>
          <w:spacing w:val="-3"/>
          <w:sz w:val="24"/>
          <w:szCs w:val="24"/>
        </w:rPr>
        <w:t>本合同自双方当事人盖章或者签字时生效。</w:t>
      </w:r>
    </w:p>
    <w:p w14:paraId="493F2748">
      <w:pPr>
        <w:spacing w:line="261" w:lineRule="auto"/>
        <w:rPr>
          <w:rFonts w:ascii="Arial"/>
          <w:sz w:val="21"/>
        </w:rPr>
      </w:pPr>
    </w:p>
    <w:p w14:paraId="26DD077F">
      <w:pPr>
        <w:spacing w:line="261" w:lineRule="auto"/>
        <w:rPr>
          <w:rFonts w:ascii="Arial"/>
          <w:sz w:val="21"/>
        </w:rPr>
      </w:pPr>
    </w:p>
    <w:p w14:paraId="54904EC9">
      <w:pPr>
        <w:spacing w:before="104" w:line="188" w:lineRule="auto"/>
        <w:ind w:left="541"/>
        <w:rPr>
          <w:rFonts w:ascii="微软雅黑" w:hAnsi="微软雅黑" w:eastAsia="微软雅黑" w:cs="微软雅黑"/>
          <w:sz w:val="24"/>
          <w:szCs w:val="24"/>
        </w:rPr>
      </w:pPr>
      <w:r>
        <w:rPr>
          <w:rFonts w:ascii="微软雅黑" w:hAnsi="微软雅黑" w:eastAsia="微软雅黑" w:cs="微软雅黑"/>
          <w:spacing w:val="-20"/>
          <w:sz w:val="24"/>
          <w:szCs w:val="24"/>
        </w:rPr>
        <w:t>甲方：</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0"/>
          <w:sz w:val="24"/>
          <w:szCs w:val="24"/>
        </w:rPr>
        <w:t>乙方：</w:t>
      </w:r>
    </w:p>
    <w:p w14:paraId="5ECD515E">
      <w:pPr>
        <w:spacing w:before="152" w:line="188" w:lineRule="auto"/>
        <w:ind w:left="514"/>
        <w:rPr>
          <w:rFonts w:ascii="微软雅黑" w:hAnsi="微软雅黑" w:eastAsia="微软雅黑" w:cs="微软雅黑"/>
          <w:sz w:val="24"/>
          <w:szCs w:val="24"/>
        </w:rPr>
      </w:pPr>
      <w:r>
        <w:rPr>
          <w:rFonts w:ascii="微软雅黑" w:hAnsi="微软雅黑" w:eastAsia="微软雅黑" w:cs="微软雅黑"/>
          <w:spacing w:val="-1"/>
          <w:sz w:val="24"/>
          <w:szCs w:val="24"/>
        </w:rPr>
        <w:t>统一社会信用代码：                                       统一社会信用代码或身份证</w:t>
      </w:r>
      <w:r>
        <w:rPr>
          <w:rFonts w:ascii="微软雅黑" w:hAnsi="微软雅黑" w:eastAsia="微软雅黑" w:cs="微软雅黑"/>
          <w:spacing w:val="-17"/>
          <w:sz w:val="24"/>
          <w:szCs w:val="24"/>
        </w:rPr>
        <w:t>号码：</w:t>
      </w:r>
    </w:p>
    <w:p w14:paraId="45A182B0">
      <w:pPr>
        <w:spacing w:line="257" w:lineRule="auto"/>
        <w:rPr>
          <w:rFonts w:ascii="Arial"/>
          <w:sz w:val="21"/>
        </w:rPr>
      </w:pPr>
    </w:p>
    <w:p w14:paraId="30353D83">
      <w:pPr>
        <w:spacing w:line="258" w:lineRule="auto"/>
        <w:rPr>
          <w:rFonts w:ascii="Arial"/>
          <w:sz w:val="21"/>
        </w:rPr>
      </w:pPr>
    </w:p>
    <w:p w14:paraId="5B8E9672">
      <w:pPr>
        <w:spacing w:before="104" w:line="188" w:lineRule="auto"/>
        <w:ind w:left="509"/>
        <w:rPr>
          <w:rFonts w:ascii="微软雅黑" w:hAnsi="微软雅黑" w:eastAsia="微软雅黑" w:cs="微软雅黑"/>
          <w:sz w:val="24"/>
          <w:szCs w:val="24"/>
        </w:rPr>
      </w:pPr>
      <w:r>
        <w:rPr>
          <w:rFonts w:ascii="微软雅黑" w:hAnsi="微软雅黑" w:eastAsia="微软雅黑" w:cs="微软雅黑"/>
          <w:spacing w:val="-3"/>
          <w:sz w:val="24"/>
          <w:szCs w:val="24"/>
        </w:rPr>
        <w:t xml:space="preserve">住所：                  </w:t>
      </w:r>
      <w:r>
        <w:rPr>
          <w:rFonts w:ascii="微软雅黑" w:hAnsi="微软雅黑" w:eastAsia="微软雅黑" w:cs="微软雅黑"/>
          <w:spacing w:val="-4"/>
          <w:sz w:val="24"/>
          <w:szCs w:val="24"/>
        </w:rPr>
        <w:t xml:space="preserve">                                            住所：</w:t>
      </w:r>
    </w:p>
    <w:p w14:paraId="0BBA9FA3">
      <w:pPr>
        <w:spacing w:before="153" w:line="188" w:lineRule="auto"/>
        <w:ind w:left="51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法定代表人或                         </w:t>
      </w:r>
      <w:r>
        <w:rPr>
          <w:rFonts w:ascii="微软雅黑" w:hAnsi="微软雅黑" w:eastAsia="微软雅黑" w:cs="微软雅黑"/>
          <w:spacing w:val="-2"/>
          <w:sz w:val="24"/>
          <w:szCs w:val="24"/>
        </w:rPr>
        <w:t xml:space="preserve">                         法定代表人</w:t>
      </w:r>
    </w:p>
    <w:p w14:paraId="6CA8616D">
      <w:pPr>
        <w:spacing w:before="153" w:line="183" w:lineRule="auto"/>
        <w:ind w:left="509"/>
        <w:rPr>
          <w:rFonts w:ascii="微软雅黑" w:hAnsi="微软雅黑" w:eastAsia="微软雅黑" w:cs="微软雅黑"/>
          <w:sz w:val="24"/>
          <w:szCs w:val="24"/>
        </w:rPr>
      </w:pPr>
      <w:r>
        <w:rPr>
          <w:rFonts w:ascii="微软雅黑" w:hAnsi="微软雅黑" w:eastAsia="微软雅黑" w:cs="微软雅黑"/>
          <w:spacing w:val="1"/>
          <w:sz w:val="24"/>
          <w:szCs w:val="24"/>
        </w:rPr>
        <w:t>授权代表（签字</w:t>
      </w:r>
      <w:r>
        <w:rPr>
          <w:rFonts w:ascii="微软雅黑" w:hAnsi="微软雅黑" w:eastAsia="微软雅黑" w:cs="微软雅黑"/>
          <w:spacing w:val="-1"/>
          <w:sz w:val="24"/>
          <w:szCs w:val="24"/>
        </w:rPr>
        <w:t>）：</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 xml:space="preserve">         或授权代表（签字）:</w:t>
      </w:r>
    </w:p>
    <w:p w14:paraId="5F858165">
      <w:pPr>
        <w:spacing w:before="162" w:line="189" w:lineRule="auto"/>
        <w:ind w:left="507"/>
        <w:rPr>
          <w:rFonts w:ascii="微软雅黑" w:hAnsi="微软雅黑" w:eastAsia="微软雅黑" w:cs="微软雅黑"/>
          <w:sz w:val="24"/>
          <w:szCs w:val="24"/>
        </w:rPr>
      </w:pPr>
      <w:r>
        <w:rPr>
          <w:rFonts w:ascii="微软雅黑" w:hAnsi="微软雅黑" w:eastAsia="微软雅黑" w:cs="微软雅黑"/>
          <w:spacing w:val="-3"/>
          <w:sz w:val="24"/>
          <w:szCs w:val="24"/>
        </w:rPr>
        <w:t xml:space="preserve">联系人：                                                  </w:t>
      </w:r>
      <w:r>
        <w:rPr>
          <w:rFonts w:ascii="微软雅黑" w:hAnsi="微软雅黑" w:eastAsia="微软雅黑" w:cs="微软雅黑"/>
          <w:spacing w:val="-4"/>
          <w:sz w:val="24"/>
          <w:szCs w:val="24"/>
        </w:rPr>
        <w:t xml:space="preserve">        联系人：</w:t>
      </w:r>
    </w:p>
    <w:p w14:paraId="026776DE">
      <w:pPr>
        <w:spacing w:before="151" w:line="188" w:lineRule="auto"/>
        <w:ind w:left="511"/>
        <w:rPr>
          <w:rFonts w:ascii="微软雅黑" w:hAnsi="微软雅黑" w:eastAsia="微软雅黑" w:cs="微软雅黑"/>
          <w:sz w:val="24"/>
          <w:szCs w:val="24"/>
        </w:rPr>
      </w:pPr>
      <w:r>
        <w:rPr>
          <w:rFonts w:ascii="微软雅黑" w:hAnsi="微软雅黑" w:eastAsia="微软雅黑" w:cs="微软雅黑"/>
          <w:spacing w:val="-2"/>
          <w:sz w:val="24"/>
          <w:szCs w:val="24"/>
        </w:rPr>
        <w:t xml:space="preserve">约定送达地址：                </w:t>
      </w:r>
      <w:r>
        <w:rPr>
          <w:rFonts w:ascii="微软雅黑" w:hAnsi="微软雅黑" w:eastAsia="微软雅黑" w:cs="微软雅黑"/>
          <w:spacing w:val="-3"/>
          <w:sz w:val="24"/>
          <w:szCs w:val="24"/>
        </w:rPr>
        <w:t xml:space="preserve">                               约定送达地址：</w:t>
      </w:r>
    </w:p>
    <w:p w14:paraId="335820EE">
      <w:pPr>
        <w:spacing w:before="152" w:line="188" w:lineRule="auto"/>
        <w:ind w:left="527"/>
        <w:rPr>
          <w:rFonts w:ascii="微软雅黑" w:hAnsi="微软雅黑" w:eastAsia="微软雅黑" w:cs="微软雅黑"/>
          <w:sz w:val="24"/>
          <w:szCs w:val="24"/>
        </w:rPr>
      </w:pPr>
      <w:r>
        <w:rPr>
          <w:rFonts w:ascii="微软雅黑" w:hAnsi="微软雅黑" w:eastAsia="微软雅黑" w:cs="微软雅黑"/>
          <w:spacing w:val="-4"/>
          <w:sz w:val="24"/>
          <w:szCs w:val="24"/>
        </w:rPr>
        <w:t>邮政编码：                                                       邮政编码：</w:t>
      </w:r>
    </w:p>
    <w:p w14:paraId="76767F39">
      <w:pPr>
        <w:spacing w:before="153" w:line="189" w:lineRule="auto"/>
        <w:ind w:left="536"/>
        <w:rPr>
          <w:rFonts w:ascii="微软雅黑" w:hAnsi="微软雅黑" w:eastAsia="微软雅黑" w:cs="微软雅黑"/>
          <w:sz w:val="24"/>
          <w:szCs w:val="24"/>
        </w:rPr>
      </w:pPr>
      <w:r>
        <w:rPr>
          <w:rFonts w:ascii="微软雅黑" w:hAnsi="微软雅黑" w:eastAsia="微软雅黑" w:cs="微软雅黑"/>
          <w:spacing w:val="3"/>
          <w:sz w:val="24"/>
          <w:szCs w:val="24"/>
        </w:rPr>
        <w:t>电话:                                                           电话:</w:t>
      </w:r>
    </w:p>
    <w:p w14:paraId="02CDE5E4">
      <w:pPr>
        <w:spacing w:before="151" w:line="188" w:lineRule="auto"/>
        <w:ind w:left="512"/>
        <w:rPr>
          <w:rFonts w:ascii="微软雅黑" w:hAnsi="微软雅黑" w:eastAsia="微软雅黑" w:cs="微软雅黑"/>
          <w:sz w:val="24"/>
          <w:szCs w:val="24"/>
        </w:rPr>
      </w:pPr>
      <w:r>
        <w:rPr>
          <w:rFonts w:ascii="微软雅黑" w:hAnsi="微软雅黑" w:eastAsia="微软雅黑" w:cs="微软雅黑"/>
          <w:spacing w:val="14"/>
          <w:sz w:val="24"/>
          <w:szCs w:val="24"/>
        </w:rPr>
        <w:t>传真:</w:t>
      </w:r>
      <w:r>
        <w:rPr>
          <w:rFonts w:ascii="微软雅黑" w:hAnsi="微软雅黑" w:eastAsia="微软雅黑" w:cs="微软雅黑"/>
          <w:sz w:val="24"/>
          <w:szCs w:val="24"/>
        </w:rPr>
        <w:t xml:space="preserve">                                                             </w:t>
      </w:r>
      <w:r>
        <w:rPr>
          <w:rFonts w:ascii="微软雅黑" w:hAnsi="微软雅黑" w:eastAsia="微软雅黑" w:cs="微软雅黑"/>
          <w:spacing w:val="14"/>
          <w:sz w:val="24"/>
          <w:szCs w:val="24"/>
        </w:rPr>
        <w:t>传真:</w:t>
      </w:r>
    </w:p>
    <w:p w14:paraId="018BCDBC">
      <w:pPr>
        <w:spacing w:before="153" w:line="189" w:lineRule="auto"/>
        <w:ind w:left="536"/>
        <w:rPr>
          <w:rFonts w:ascii="微软雅黑" w:hAnsi="微软雅黑" w:eastAsia="微软雅黑" w:cs="微软雅黑"/>
          <w:sz w:val="24"/>
          <w:szCs w:val="24"/>
        </w:rPr>
      </w:pPr>
      <w:r>
        <w:rPr>
          <w:rFonts w:ascii="微软雅黑" w:hAnsi="微软雅黑" w:eastAsia="微软雅黑" w:cs="微软雅黑"/>
          <w:spacing w:val="-5"/>
          <w:sz w:val="24"/>
          <w:szCs w:val="24"/>
        </w:rPr>
        <w:t xml:space="preserve">电子邮箱：                                                        </w:t>
      </w:r>
      <w:r>
        <w:rPr>
          <w:rFonts w:ascii="微软雅黑" w:hAnsi="微软雅黑" w:eastAsia="微软雅黑" w:cs="微软雅黑"/>
          <w:spacing w:val="-6"/>
          <w:sz w:val="24"/>
          <w:szCs w:val="24"/>
        </w:rPr>
        <w:t>电子邮箱：</w:t>
      </w:r>
    </w:p>
    <w:p w14:paraId="7397053A">
      <w:pPr>
        <w:spacing w:before="52" w:line="188" w:lineRule="auto"/>
        <w:ind w:firstLine="472" w:firstLineChars="200"/>
        <w:rPr>
          <w:rFonts w:ascii="微软雅黑" w:hAnsi="微软雅黑" w:eastAsia="微软雅黑" w:cs="微软雅黑"/>
          <w:sz w:val="28"/>
          <w:szCs w:val="28"/>
        </w:rPr>
      </w:pPr>
      <w:r>
        <w:rPr>
          <w:rFonts w:ascii="微软雅黑" w:hAnsi="微软雅黑" w:eastAsia="微软雅黑" w:cs="微软雅黑"/>
          <w:spacing w:val="-2"/>
          <w:sz w:val="24"/>
          <w:szCs w:val="24"/>
        </w:rPr>
        <w:t xml:space="preserve">开户银行：               </w:t>
      </w:r>
      <w:r>
        <w:rPr>
          <w:rFonts w:ascii="微软雅黑" w:hAnsi="微软雅黑" w:eastAsia="微软雅黑" w:cs="微软雅黑"/>
          <w:spacing w:val="-3"/>
          <w:sz w:val="24"/>
          <w:szCs w:val="24"/>
        </w:rPr>
        <w:t xml:space="preserve">                                   开户银行：</w:t>
      </w:r>
      <w:r>
        <w:rPr>
          <w:rFonts w:ascii="微软雅黑" w:hAnsi="微软雅黑" w:eastAsia="微软雅黑" w:cs="微软雅黑"/>
          <w:spacing w:val="-7"/>
          <w:sz w:val="28"/>
          <w:szCs w:val="28"/>
        </w:rPr>
        <w:t>年</w:t>
      </w:r>
      <w:r>
        <w:rPr>
          <w:rFonts w:ascii="微软雅黑" w:hAnsi="微软雅黑" w:eastAsia="微软雅黑" w:cs="微软雅黑"/>
          <w:sz w:val="28"/>
          <w:szCs w:val="28"/>
        </w:rPr>
        <w:t>月</w:t>
      </w:r>
    </w:p>
    <w:p w14:paraId="06940F15">
      <w:pPr>
        <w:spacing w:before="174" w:line="188" w:lineRule="auto"/>
        <w:ind w:left="4689"/>
        <w:rPr>
          <w:rFonts w:ascii="微软雅黑" w:hAnsi="微软雅黑" w:eastAsia="微软雅黑" w:cs="微软雅黑"/>
          <w:sz w:val="24"/>
          <w:szCs w:val="24"/>
          <w:highlight w:val="yellow"/>
        </w:rPr>
      </w:pPr>
    </w:p>
    <w:p w14:paraId="35199501">
      <w:pPr>
        <w:spacing w:line="188" w:lineRule="auto"/>
        <w:rPr>
          <w:rFonts w:ascii="微软雅黑" w:hAnsi="微软雅黑" w:eastAsia="微软雅黑" w:cs="微软雅黑"/>
          <w:sz w:val="24"/>
          <w:szCs w:val="24"/>
          <w:highlight w:val="yellow"/>
        </w:rPr>
        <w:sectPr>
          <w:footerReference r:id="rId19" w:type="default"/>
          <w:pgSz w:w="11905" w:h="16838"/>
          <w:pgMar w:top="1270" w:right="1134" w:bottom="1270" w:left="1134" w:header="0" w:footer="850" w:gutter="0"/>
          <w:pgNumType w:fmt="decimal"/>
          <w:cols w:space="0" w:num="1"/>
          <w:rtlGutter w:val="0"/>
          <w:docGrid w:linePitch="0" w:charSpace="0"/>
        </w:sectPr>
      </w:pPr>
    </w:p>
    <w:p w14:paraId="1E4BF352">
      <w:pPr>
        <w:pStyle w:val="5"/>
        <w:spacing w:line="331" w:lineRule="auto"/>
        <w:rPr>
          <w:highlight w:val="yellow"/>
        </w:rPr>
      </w:pPr>
    </w:p>
    <w:p w14:paraId="69D37618">
      <w:pPr>
        <w:spacing w:before="103" w:line="188" w:lineRule="auto"/>
        <w:ind w:left="3708"/>
        <w:rPr>
          <w:rFonts w:ascii="微软雅黑" w:hAnsi="微软雅黑" w:eastAsia="微软雅黑" w:cs="微软雅黑"/>
          <w:sz w:val="24"/>
          <w:szCs w:val="24"/>
          <w:highlight w:val="none"/>
        </w:rPr>
      </w:pPr>
      <w:r>
        <w:rPr>
          <w:rFonts w:ascii="微软雅黑" w:hAnsi="微软雅黑" w:eastAsia="微软雅黑" w:cs="微软雅黑"/>
          <w:b/>
          <w:bCs/>
          <w:spacing w:val="-10"/>
          <w:sz w:val="24"/>
          <w:szCs w:val="24"/>
          <w:highlight w:val="none"/>
        </w:rPr>
        <w:t>合同通用条款</w:t>
      </w:r>
    </w:p>
    <w:p w14:paraId="2C8855D4">
      <w:pPr>
        <w:pStyle w:val="5"/>
        <w:spacing w:line="351" w:lineRule="auto"/>
        <w:rPr>
          <w:highlight w:val="none"/>
        </w:rPr>
      </w:pPr>
    </w:p>
    <w:p w14:paraId="559716E6">
      <w:pPr>
        <w:spacing w:before="103" w:line="282" w:lineRule="auto"/>
        <w:ind w:left="3" w:right="116" w:firstLine="48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根据《中华人民共和国民法典》、《中华人民</w:t>
      </w:r>
      <w:r>
        <w:rPr>
          <w:rFonts w:ascii="微软雅黑" w:hAnsi="微软雅黑" w:eastAsia="微软雅黑" w:cs="微软雅黑"/>
          <w:spacing w:val="-2"/>
          <w:sz w:val="24"/>
          <w:szCs w:val="24"/>
          <w:highlight w:val="none"/>
        </w:rPr>
        <w:t>共和国政府采购法》的规定，</w:t>
      </w:r>
      <w:r>
        <w:rPr>
          <w:rFonts w:ascii="微软雅黑" w:hAnsi="微软雅黑" w:eastAsia="微软雅黑" w:cs="微软雅黑"/>
          <w:spacing w:val="-48"/>
          <w:sz w:val="24"/>
          <w:szCs w:val="24"/>
          <w:highlight w:val="none"/>
        </w:rPr>
        <w:t xml:space="preserve"> </w:t>
      </w:r>
      <w:r>
        <w:rPr>
          <w:rFonts w:ascii="微软雅黑" w:hAnsi="微软雅黑" w:eastAsia="微软雅黑" w:cs="微软雅黑"/>
          <w:spacing w:val="-2"/>
          <w:sz w:val="24"/>
          <w:szCs w:val="24"/>
          <w:highlight w:val="none"/>
        </w:rPr>
        <w:t>合</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同双方经协商达成一致， 自愿订立本合同，遵循公平原则明确双方的权利、义务，</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3"/>
          <w:sz w:val="24"/>
          <w:szCs w:val="24"/>
          <w:highlight w:val="none"/>
        </w:rPr>
        <w:t>确保双方诚实守信地履行合同。</w:t>
      </w:r>
    </w:p>
    <w:p w14:paraId="318634FD">
      <w:pPr>
        <w:spacing w:before="19" w:line="189" w:lineRule="auto"/>
        <w:ind w:left="29"/>
        <w:rPr>
          <w:rFonts w:ascii="微软雅黑" w:hAnsi="微软雅黑" w:eastAsia="微软雅黑" w:cs="微软雅黑"/>
          <w:sz w:val="24"/>
          <w:szCs w:val="24"/>
          <w:highlight w:val="none"/>
        </w:rPr>
      </w:pPr>
      <w:r>
        <w:rPr>
          <w:rFonts w:ascii="微软雅黑" w:hAnsi="微软雅黑" w:eastAsia="微软雅黑" w:cs="微软雅黑"/>
          <w:b/>
          <w:bCs/>
          <w:spacing w:val="-6"/>
          <w:sz w:val="24"/>
          <w:szCs w:val="24"/>
          <w:highlight w:val="none"/>
        </w:rPr>
        <w:t>1.定义</w:t>
      </w:r>
    </w:p>
    <w:p w14:paraId="3646B3FD">
      <w:pPr>
        <w:spacing w:before="170" w:line="188" w:lineRule="auto"/>
        <w:ind w:left="483"/>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本合同中的下列术语应解释为：</w:t>
      </w:r>
    </w:p>
    <w:p w14:paraId="6AA479C0">
      <w:pPr>
        <w:spacing w:before="197" w:line="226" w:lineRule="auto"/>
        <w:ind w:left="35" w:right="117" w:firstLine="474"/>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1.1</w:t>
      </w:r>
      <w:r>
        <w:rPr>
          <w:rFonts w:ascii="微软雅黑" w:hAnsi="微软雅黑" w:eastAsia="微软雅黑" w:cs="微软雅黑"/>
          <w:spacing w:val="46"/>
          <w:w w:val="101"/>
          <w:sz w:val="24"/>
          <w:szCs w:val="24"/>
          <w:highlight w:val="none"/>
        </w:rPr>
        <w:t xml:space="preserve"> </w:t>
      </w:r>
      <w:r>
        <w:rPr>
          <w:rFonts w:ascii="微软雅黑" w:hAnsi="微软雅黑" w:eastAsia="微软雅黑" w:cs="微软雅黑"/>
          <w:spacing w:val="-3"/>
          <w:sz w:val="24"/>
          <w:szCs w:val="24"/>
          <w:highlight w:val="none"/>
        </w:rPr>
        <w:t>“</w:t>
      </w:r>
      <w:r>
        <w:rPr>
          <w:rFonts w:ascii="微软雅黑" w:hAnsi="微软雅黑" w:eastAsia="微软雅黑" w:cs="微软雅黑"/>
          <w:spacing w:val="-49"/>
          <w:sz w:val="24"/>
          <w:szCs w:val="24"/>
          <w:highlight w:val="none"/>
        </w:rPr>
        <w:t xml:space="preserve"> </w:t>
      </w:r>
      <w:r>
        <w:rPr>
          <w:rFonts w:ascii="微软雅黑" w:hAnsi="微软雅黑" w:eastAsia="微软雅黑" w:cs="微软雅黑"/>
          <w:spacing w:val="-3"/>
          <w:sz w:val="24"/>
          <w:szCs w:val="24"/>
          <w:highlight w:val="none"/>
        </w:rPr>
        <w:t>合同</w:t>
      </w:r>
      <w:r>
        <w:rPr>
          <w:rFonts w:ascii="微软雅黑" w:hAnsi="微软雅黑" w:eastAsia="微软雅黑" w:cs="微软雅黑"/>
          <w:spacing w:val="-40"/>
          <w:sz w:val="24"/>
          <w:szCs w:val="24"/>
          <w:highlight w:val="none"/>
        </w:rPr>
        <w:t xml:space="preserve"> </w:t>
      </w:r>
      <w:r>
        <w:rPr>
          <w:rFonts w:ascii="微软雅黑" w:hAnsi="微软雅黑" w:eastAsia="微软雅黑" w:cs="微软雅黑"/>
          <w:spacing w:val="-3"/>
          <w:sz w:val="24"/>
          <w:szCs w:val="24"/>
          <w:highlight w:val="none"/>
        </w:rPr>
        <w:t>”指甲乙双方签署的、载明的甲乙双方权利义务的协议，</w:t>
      </w:r>
      <w:r>
        <w:rPr>
          <w:rFonts w:ascii="微软雅黑" w:hAnsi="微软雅黑" w:eastAsia="微软雅黑" w:cs="微软雅黑"/>
          <w:spacing w:val="-44"/>
          <w:sz w:val="24"/>
          <w:szCs w:val="24"/>
          <w:highlight w:val="none"/>
        </w:rPr>
        <w:t xml:space="preserve"> </w:t>
      </w:r>
      <w:r>
        <w:rPr>
          <w:rFonts w:ascii="微软雅黑" w:hAnsi="微软雅黑" w:eastAsia="微软雅黑" w:cs="微软雅黑"/>
          <w:spacing w:val="-4"/>
          <w:sz w:val="24"/>
          <w:szCs w:val="24"/>
          <w:highlight w:val="none"/>
        </w:rPr>
        <w:t>包括所有的附件、附录和上述文件所提到的构成合同的所有文件。</w:t>
      </w:r>
    </w:p>
    <w:p w14:paraId="25ADD6B9">
      <w:pPr>
        <w:spacing w:before="220" w:line="225" w:lineRule="auto"/>
        <w:ind w:left="2" w:right="117" w:firstLine="50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1.2</w:t>
      </w:r>
      <w:r>
        <w:rPr>
          <w:rFonts w:ascii="微软雅黑" w:hAnsi="微软雅黑" w:eastAsia="微软雅黑" w:cs="微软雅黑"/>
          <w:spacing w:val="46"/>
          <w:w w:val="101"/>
          <w:sz w:val="24"/>
          <w:szCs w:val="24"/>
          <w:highlight w:val="none"/>
        </w:rPr>
        <w:t xml:space="preserve"> </w:t>
      </w:r>
      <w:r>
        <w:rPr>
          <w:rFonts w:ascii="微软雅黑" w:hAnsi="微软雅黑" w:eastAsia="微软雅黑" w:cs="微软雅黑"/>
          <w:spacing w:val="-3"/>
          <w:sz w:val="24"/>
          <w:szCs w:val="24"/>
          <w:highlight w:val="none"/>
        </w:rPr>
        <w:t>“</w:t>
      </w:r>
      <w:r>
        <w:rPr>
          <w:rFonts w:ascii="微软雅黑" w:hAnsi="微软雅黑" w:eastAsia="微软雅黑" w:cs="微软雅黑"/>
          <w:spacing w:val="-49"/>
          <w:sz w:val="24"/>
          <w:szCs w:val="24"/>
          <w:highlight w:val="none"/>
        </w:rPr>
        <w:t xml:space="preserve"> </w:t>
      </w:r>
      <w:r>
        <w:rPr>
          <w:rFonts w:ascii="微软雅黑" w:hAnsi="微软雅黑" w:eastAsia="微软雅黑" w:cs="微软雅黑"/>
          <w:spacing w:val="-3"/>
          <w:sz w:val="24"/>
          <w:szCs w:val="24"/>
          <w:highlight w:val="none"/>
        </w:rPr>
        <w:t>合同金额</w:t>
      </w:r>
      <w:r>
        <w:rPr>
          <w:rFonts w:ascii="微软雅黑" w:hAnsi="微软雅黑" w:eastAsia="微软雅黑" w:cs="微软雅黑"/>
          <w:spacing w:val="-40"/>
          <w:sz w:val="24"/>
          <w:szCs w:val="24"/>
          <w:highlight w:val="none"/>
        </w:rPr>
        <w:t xml:space="preserve"> </w:t>
      </w:r>
      <w:r>
        <w:rPr>
          <w:rFonts w:ascii="微软雅黑" w:hAnsi="微软雅黑" w:eastAsia="微软雅黑" w:cs="微软雅黑"/>
          <w:spacing w:val="-3"/>
          <w:sz w:val="24"/>
          <w:szCs w:val="24"/>
          <w:highlight w:val="none"/>
        </w:rPr>
        <w:t>”指根据合同规定，</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pacing w:val="-3"/>
          <w:sz w:val="24"/>
          <w:szCs w:val="24"/>
          <w:highlight w:val="none"/>
        </w:rPr>
        <w:t>乙方在正确地</w:t>
      </w:r>
      <w:r>
        <w:rPr>
          <w:rFonts w:ascii="微软雅黑" w:hAnsi="微软雅黑" w:eastAsia="微软雅黑" w:cs="微软雅黑"/>
          <w:spacing w:val="-4"/>
          <w:sz w:val="24"/>
          <w:szCs w:val="24"/>
          <w:highlight w:val="none"/>
        </w:rPr>
        <w:t>完全履行合同义务后甲方应</w:t>
      </w:r>
      <w:r>
        <w:rPr>
          <w:rFonts w:ascii="微软雅黑" w:hAnsi="微软雅黑" w:eastAsia="微软雅黑" w:cs="微软雅黑"/>
          <w:spacing w:val="-5"/>
          <w:sz w:val="24"/>
          <w:szCs w:val="24"/>
          <w:highlight w:val="none"/>
        </w:rPr>
        <w:t>付给乙方的价款。</w:t>
      </w:r>
    </w:p>
    <w:p w14:paraId="621A8BD6">
      <w:pPr>
        <w:spacing w:before="199" w:line="188" w:lineRule="auto"/>
        <w:ind w:left="50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1.3</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8"/>
          <w:sz w:val="24"/>
          <w:szCs w:val="24"/>
          <w:highlight w:val="none"/>
        </w:rPr>
        <w:t>“合同条款</w:t>
      </w:r>
      <w:r>
        <w:rPr>
          <w:rFonts w:ascii="微软雅黑" w:hAnsi="微软雅黑" w:eastAsia="微软雅黑" w:cs="微软雅黑"/>
          <w:spacing w:val="-47"/>
          <w:sz w:val="24"/>
          <w:szCs w:val="24"/>
          <w:highlight w:val="none"/>
        </w:rPr>
        <w:t xml:space="preserve"> </w:t>
      </w:r>
      <w:r>
        <w:rPr>
          <w:rFonts w:ascii="微软雅黑" w:hAnsi="微软雅黑" w:eastAsia="微软雅黑" w:cs="微软雅黑"/>
          <w:spacing w:val="-8"/>
          <w:sz w:val="24"/>
          <w:szCs w:val="24"/>
          <w:highlight w:val="none"/>
        </w:rPr>
        <w:t>”指本合同条款。</w:t>
      </w:r>
    </w:p>
    <w:p w14:paraId="096A21B2">
      <w:pPr>
        <w:spacing w:before="194" w:line="227" w:lineRule="auto"/>
        <w:ind w:left="1" w:right="117" w:firstLine="5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1.4</w:t>
      </w:r>
      <w:r>
        <w:rPr>
          <w:rFonts w:ascii="微软雅黑" w:hAnsi="微软雅黑" w:eastAsia="微软雅黑" w:cs="微软雅黑"/>
          <w:spacing w:val="56"/>
          <w:w w:val="101"/>
          <w:sz w:val="24"/>
          <w:szCs w:val="24"/>
          <w:highlight w:val="none"/>
        </w:rPr>
        <w:t xml:space="preserve"> </w:t>
      </w:r>
      <w:r>
        <w:rPr>
          <w:rFonts w:ascii="微软雅黑" w:hAnsi="微软雅黑" w:eastAsia="微软雅黑" w:cs="微软雅黑"/>
          <w:spacing w:val="-2"/>
          <w:sz w:val="24"/>
          <w:szCs w:val="24"/>
          <w:highlight w:val="none"/>
        </w:rPr>
        <w:t>“服务</w:t>
      </w:r>
      <w:r>
        <w:rPr>
          <w:rFonts w:ascii="微软雅黑" w:hAnsi="微软雅黑" w:eastAsia="微软雅黑" w:cs="微软雅黑"/>
          <w:spacing w:val="-40"/>
          <w:sz w:val="24"/>
          <w:szCs w:val="24"/>
          <w:highlight w:val="none"/>
        </w:rPr>
        <w:t xml:space="preserve"> </w:t>
      </w:r>
      <w:r>
        <w:rPr>
          <w:rFonts w:ascii="微软雅黑" w:hAnsi="微软雅黑" w:eastAsia="微软雅黑" w:cs="微软雅黑"/>
          <w:spacing w:val="-2"/>
          <w:sz w:val="24"/>
          <w:szCs w:val="24"/>
          <w:highlight w:val="none"/>
        </w:rPr>
        <w:t>”指根据本合同规定乙方承担与供货有关的辅助服务，如提供技术</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援助、培训和合同中规定乙方应承担的其它义务。</w:t>
      </w:r>
    </w:p>
    <w:p w14:paraId="3EC93997">
      <w:pPr>
        <w:spacing w:before="195" w:line="188" w:lineRule="auto"/>
        <w:ind w:left="509"/>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1.5</w:t>
      </w:r>
      <w:r>
        <w:rPr>
          <w:rFonts w:ascii="微软雅黑" w:hAnsi="微软雅黑" w:eastAsia="微软雅黑" w:cs="微软雅黑"/>
          <w:spacing w:val="32"/>
          <w:sz w:val="24"/>
          <w:szCs w:val="24"/>
          <w:highlight w:val="none"/>
        </w:rPr>
        <w:t xml:space="preserve"> </w:t>
      </w:r>
      <w:r>
        <w:rPr>
          <w:rFonts w:ascii="微软雅黑" w:hAnsi="微软雅黑" w:eastAsia="微软雅黑" w:cs="微软雅黑"/>
          <w:spacing w:val="-13"/>
          <w:sz w:val="24"/>
          <w:szCs w:val="24"/>
          <w:highlight w:val="none"/>
        </w:rPr>
        <w:t>“</w:t>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pacing w:val="-13"/>
          <w:sz w:val="24"/>
          <w:szCs w:val="24"/>
          <w:highlight w:val="none"/>
        </w:rPr>
        <w:t>甲方</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13"/>
          <w:sz w:val="24"/>
          <w:szCs w:val="24"/>
          <w:highlight w:val="none"/>
        </w:rPr>
        <w:t>”指购买服务的单位。</w:t>
      </w:r>
    </w:p>
    <w:p w14:paraId="4FA85555">
      <w:pPr>
        <w:spacing w:before="176" w:line="288" w:lineRule="auto"/>
        <w:ind w:left="509" w:right="2207"/>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1.6</w:t>
      </w:r>
      <w:r>
        <w:rPr>
          <w:rFonts w:ascii="微软雅黑" w:hAnsi="微软雅黑" w:eastAsia="微软雅黑" w:cs="微软雅黑"/>
          <w:spacing w:val="40"/>
          <w:sz w:val="24"/>
          <w:szCs w:val="24"/>
          <w:highlight w:val="none"/>
        </w:rPr>
        <w:t xml:space="preserve"> </w:t>
      </w:r>
      <w:r>
        <w:rPr>
          <w:rFonts w:ascii="微软雅黑" w:hAnsi="微软雅黑" w:eastAsia="微软雅黑" w:cs="微软雅黑"/>
          <w:spacing w:val="-9"/>
          <w:sz w:val="24"/>
          <w:szCs w:val="24"/>
          <w:highlight w:val="none"/>
        </w:rPr>
        <w:t>“</w:t>
      </w:r>
      <w:r>
        <w:rPr>
          <w:rFonts w:ascii="微软雅黑" w:hAnsi="微软雅黑" w:eastAsia="微软雅黑" w:cs="微软雅黑"/>
          <w:spacing w:val="-45"/>
          <w:sz w:val="24"/>
          <w:szCs w:val="24"/>
          <w:highlight w:val="none"/>
        </w:rPr>
        <w:t xml:space="preserve"> </w:t>
      </w:r>
      <w:r>
        <w:rPr>
          <w:rFonts w:ascii="微软雅黑" w:hAnsi="微软雅黑" w:eastAsia="微软雅黑" w:cs="微软雅黑"/>
          <w:spacing w:val="-9"/>
          <w:sz w:val="24"/>
          <w:szCs w:val="24"/>
          <w:highlight w:val="none"/>
        </w:rPr>
        <w:t>乙方</w:t>
      </w:r>
      <w:r>
        <w:rPr>
          <w:rFonts w:ascii="微软雅黑" w:hAnsi="微软雅黑" w:eastAsia="微软雅黑" w:cs="微软雅黑"/>
          <w:spacing w:val="-45"/>
          <w:sz w:val="24"/>
          <w:szCs w:val="24"/>
          <w:highlight w:val="none"/>
        </w:rPr>
        <w:t xml:space="preserve"> </w:t>
      </w:r>
      <w:r>
        <w:rPr>
          <w:rFonts w:ascii="微软雅黑" w:hAnsi="微软雅黑" w:eastAsia="微软雅黑" w:cs="微软雅黑"/>
          <w:spacing w:val="-9"/>
          <w:sz w:val="24"/>
          <w:szCs w:val="24"/>
          <w:highlight w:val="none"/>
        </w:rPr>
        <w:t>”指提供本合同条款下服务的公司或其他实</w:t>
      </w:r>
      <w:r>
        <w:rPr>
          <w:rFonts w:ascii="微软雅黑" w:hAnsi="微软雅黑" w:eastAsia="微软雅黑" w:cs="微软雅黑"/>
          <w:spacing w:val="-10"/>
          <w:sz w:val="24"/>
          <w:szCs w:val="24"/>
          <w:highlight w:val="none"/>
        </w:rPr>
        <w:t>体。</w:t>
      </w:r>
      <w:r>
        <w:rPr>
          <w:rFonts w:ascii="微软雅黑" w:hAnsi="微软雅黑" w:eastAsia="微软雅黑" w:cs="微软雅黑"/>
          <w:sz w:val="24"/>
          <w:szCs w:val="24"/>
          <w:highlight w:val="none"/>
        </w:rPr>
        <w:t xml:space="preserve"> </w:t>
      </w:r>
    </w:p>
    <w:p w14:paraId="0EE37602">
      <w:pPr>
        <w:spacing w:before="176" w:line="288" w:lineRule="auto"/>
        <w:ind w:left="509" w:right="2207"/>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1.7</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8"/>
          <w:sz w:val="24"/>
          <w:szCs w:val="24"/>
          <w:highlight w:val="none"/>
        </w:rPr>
        <w:t>“现场</w:t>
      </w:r>
      <w:r>
        <w:rPr>
          <w:rFonts w:ascii="微软雅黑" w:hAnsi="微软雅黑" w:eastAsia="微软雅黑" w:cs="微软雅黑"/>
          <w:spacing w:val="-47"/>
          <w:sz w:val="24"/>
          <w:szCs w:val="24"/>
          <w:highlight w:val="none"/>
        </w:rPr>
        <w:t xml:space="preserve"> </w:t>
      </w:r>
      <w:r>
        <w:rPr>
          <w:rFonts w:ascii="微软雅黑" w:hAnsi="微软雅黑" w:eastAsia="微软雅黑" w:cs="微软雅黑"/>
          <w:spacing w:val="-8"/>
          <w:sz w:val="24"/>
          <w:szCs w:val="24"/>
          <w:highlight w:val="none"/>
        </w:rPr>
        <w:t>”指合同规定服务地点。</w:t>
      </w:r>
    </w:p>
    <w:p w14:paraId="3A92F4AA">
      <w:pPr>
        <w:spacing w:before="28" w:line="226" w:lineRule="auto"/>
        <w:ind w:left="53" w:right="117" w:firstLine="456"/>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1.8</w:t>
      </w:r>
      <w:r>
        <w:rPr>
          <w:rFonts w:ascii="微软雅黑" w:hAnsi="微软雅黑" w:eastAsia="微软雅黑" w:cs="微软雅黑"/>
          <w:spacing w:val="56"/>
          <w:w w:val="101"/>
          <w:sz w:val="24"/>
          <w:szCs w:val="24"/>
          <w:highlight w:val="none"/>
        </w:rPr>
        <w:t xml:space="preserve"> </w:t>
      </w:r>
      <w:r>
        <w:rPr>
          <w:rFonts w:ascii="微软雅黑" w:hAnsi="微软雅黑" w:eastAsia="微软雅黑" w:cs="微软雅黑"/>
          <w:spacing w:val="-2"/>
          <w:sz w:val="24"/>
          <w:szCs w:val="24"/>
          <w:highlight w:val="none"/>
        </w:rPr>
        <w:t>“验收</w:t>
      </w:r>
      <w:r>
        <w:rPr>
          <w:rFonts w:ascii="微软雅黑" w:hAnsi="微软雅黑" w:eastAsia="微软雅黑" w:cs="微软雅黑"/>
          <w:spacing w:val="-40"/>
          <w:sz w:val="24"/>
          <w:szCs w:val="24"/>
          <w:highlight w:val="none"/>
        </w:rPr>
        <w:t xml:space="preserve"> </w:t>
      </w:r>
      <w:r>
        <w:rPr>
          <w:rFonts w:ascii="微软雅黑" w:hAnsi="微软雅黑" w:eastAsia="微软雅黑" w:cs="微软雅黑"/>
          <w:spacing w:val="-2"/>
          <w:sz w:val="24"/>
          <w:szCs w:val="24"/>
          <w:highlight w:val="none"/>
        </w:rPr>
        <w:t>”指合同双方依据强制性的国家技术质量规范和合同约定，确认合</w:t>
      </w:r>
      <w:r>
        <w:rPr>
          <w:rFonts w:ascii="微软雅黑" w:hAnsi="微软雅黑" w:eastAsia="微软雅黑" w:cs="微软雅黑"/>
          <w:sz w:val="24"/>
          <w:szCs w:val="24"/>
          <w:highlight w:val="none"/>
        </w:rPr>
        <w:t xml:space="preserve"> </w:t>
      </w:r>
      <w:r>
        <w:rPr>
          <w:rFonts w:ascii="微软雅黑" w:hAnsi="微软雅黑" w:eastAsia="微软雅黑" w:cs="微软雅黑"/>
          <w:spacing w:val="-7"/>
          <w:sz w:val="24"/>
          <w:szCs w:val="24"/>
          <w:highlight w:val="none"/>
        </w:rPr>
        <w:t>同条款下的服务符合合同规定的活动。</w:t>
      </w:r>
    </w:p>
    <w:p w14:paraId="39D0F7F3">
      <w:pPr>
        <w:spacing w:before="196" w:line="188" w:lineRule="auto"/>
        <w:ind w:left="509"/>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1.9</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6"/>
          <w:sz w:val="24"/>
          <w:szCs w:val="24"/>
          <w:highlight w:val="none"/>
        </w:rPr>
        <w:t>原产地：</w:t>
      </w:r>
      <w:r>
        <w:rPr>
          <w:rFonts w:ascii="微软雅黑" w:hAnsi="微软雅黑" w:eastAsia="微软雅黑" w:cs="微软雅黑"/>
          <w:spacing w:val="-50"/>
          <w:sz w:val="24"/>
          <w:szCs w:val="24"/>
          <w:highlight w:val="none"/>
        </w:rPr>
        <w:t xml:space="preserve"> </w:t>
      </w:r>
      <w:r>
        <w:rPr>
          <w:rFonts w:ascii="微软雅黑" w:hAnsi="微软雅黑" w:eastAsia="微软雅黑" w:cs="微软雅黑"/>
          <w:spacing w:val="-6"/>
          <w:sz w:val="24"/>
          <w:szCs w:val="24"/>
          <w:highlight w:val="none"/>
        </w:rPr>
        <w:t>指提供</w:t>
      </w:r>
      <w:r>
        <w:rPr>
          <w:rFonts w:hint="eastAsia" w:ascii="微软雅黑" w:hAnsi="微软雅黑" w:eastAsia="微软雅黑" w:cs="微软雅黑"/>
          <w:spacing w:val="-6"/>
          <w:sz w:val="24"/>
          <w:szCs w:val="24"/>
          <w:highlight w:val="none"/>
          <w:lang w:val="en-US" w:eastAsia="zh-CN"/>
        </w:rPr>
        <w:t>货物</w:t>
      </w:r>
      <w:r>
        <w:rPr>
          <w:rFonts w:ascii="微软雅黑" w:hAnsi="微软雅黑" w:eastAsia="微软雅黑" w:cs="微软雅黑"/>
          <w:spacing w:val="-6"/>
          <w:sz w:val="24"/>
          <w:szCs w:val="24"/>
          <w:highlight w:val="none"/>
        </w:rPr>
        <w:t>的来源地。</w:t>
      </w:r>
    </w:p>
    <w:p w14:paraId="0D501543">
      <w:pPr>
        <w:spacing w:before="175" w:line="187" w:lineRule="auto"/>
        <w:ind w:left="50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1.10</w:t>
      </w:r>
      <w:r>
        <w:rPr>
          <w:rFonts w:ascii="微软雅黑" w:hAnsi="微软雅黑" w:eastAsia="微软雅黑" w:cs="微软雅黑"/>
          <w:spacing w:val="39"/>
          <w:w w:val="101"/>
          <w:sz w:val="24"/>
          <w:szCs w:val="24"/>
          <w:highlight w:val="none"/>
        </w:rPr>
        <w:t xml:space="preserve"> </w:t>
      </w:r>
      <w:r>
        <w:rPr>
          <w:rFonts w:ascii="微软雅黑" w:hAnsi="微软雅黑" w:eastAsia="微软雅黑" w:cs="微软雅黑"/>
          <w:spacing w:val="-8"/>
          <w:sz w:val="24"/>
          <w:szCs w:val="24"/>
          <w:highlight w:val="none"/>
        </w:rPr>
        <w:t>“工作日</w:t>
      </w:r>
      <w:r>
        <w:rPr>
          <w:rFonts w:ascii="微软雅黑" w:hAnsi="微软雅黑" w:eastAsia="微软雅黑" w:cs="微软雅黑"/>
          <w:spacing w:val="-45"/>
          <w:sz w:val="24"/>
          <w:szCs w:val="24"/>
          <w:highlight w:val="none"/>
        </w:rPr>
        <w:t xml:space="preserve"> </w:t>
      </w:r>
      <w:r>
        <w:rPr>
          <w:rFonts w:ascii="微软雅黑" w:hAnsi="微软雅黑" w:eastAsia="微软雅黑" w:cs="微软雅黑"/>
          <w:spacing w:val="-8"/>
          <w:sz w:val="24"/>
          <w:szCs w:val="24"/>
          <w:highlight w:val="none"/>
        </w:rPr>
        <w:t>”指国家法定工作日，“</w:t>
      </w:r>
      <w:r>
        <w:rPr>
          <w:rFonts w:ascii="微软雅黑" w:hAnsi="微软雅黑" w:eastAsia="微软雅黑" w:cs="微软雅黑"/>
          <w:spacing w:val="-9"/>
          <w:sz w:val="24"/>
          <w:szCs w:val="24"/>
          <w:highlight w:val="none"/>
        </w:rPr>
        <w:t>天</w:t>
      </w:r>
      <w:r>
        <w:rPr>
          <w:rFonts w:ascii="微软雅黑" w:hAnsi="微软雅黑" w:eastAsia="微软雅黑" w:cs="微软雅黑"/>
          <w:spacing w:val="-47"/>
          <w:sz w:val="24"/>
          <w:szCs w:val="24"/>
          <w:highlight w:val="none"/>
        </w:rPr>
        <w:t xml:space="preserve"> </w:t>
      </w:r>
      <w:r>
        <w:rPr>
          <w:rFonts w:ascii="微软雅黑" w:hAnsi="微软雅黑" w:eastAsia="微软雅黑" w:cs="微软雅黑"/>
          <w:spacing w:val="-9"/>
          <w:sz w:val="24"/>
          <w:szCs w:val="24"/>
          <w:highlight w:val="none"/>
        </w:rPr>
        <w:t>”指日历天数。</w:t>
      </w:r>
    </w:p>
    <w:p w14:paraId="2133B607">
      <w:pPr>
        <w:spacing w:before="179" w:line="188" w:lineRule="auto"/>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2.合同范围</w:t>
      </w:r>
    </w:p>
    <w:p w14:paraId="6B6B7C98">
      <w:pPr>
        <w:spacing w:before="190" w:line="248" w:lineRule="auto"/>
        <w:ind w:left="5" w:right="114" w:firstLine="474"/>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2.1    甲方同意从乙方处购买且乙方同意向甲方提供的服务及其附属服务，</w:t>
      </w:r>
      <w:r>
        <w:rPr>
          <w:rFonts w:ascii="微软雅黑" w:hAnsi="微软雅黑" w:eastAsia="微软雅黑" w:cs="微软雅黑"/>
          <w:spacing w:val="-39"/>
          <w:sz w:val="24"/>
          <w:szCs w:val="24"/>
          <w:highlight w:val="none"/>
        </w:rPr>
        <w:t xml:space="preserve"> </w:t>
      </w:r>
      <w:r>
        <w:rPr>
          <w:rFonts w:ascii="微软雅黑" w:hAnsi="微软雅黑" w:eastAsia="微软雅黑" w:cs="微软雅黑"/>
          <w:spacing w:val="-5"/>
          <w:sz w:val="24"/>
          <w:szCs w:val="24"/>
          <w:highlight w:val="none"/>
        </w:rPr>
        <w:t>包括</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各项技术服务、技术培训及满足合同技术服务、性能测试、正常运行及维修所必需</w:t>
      </w:r>
      <w:r>
        <w:rPr>
          <w:rFonts w:ascii="微软雅黑" w:hAnsi="微软雅黑" w:eastAsia="微软雅黑" w:cs="微软雅黑"/>
          <w:spacing w:val="9"/>
          <w:sz w:val="24"/>
          <w:szCs w:val="24"/>
          <w:highlight w:val="none"/>
        </w:rPr>
        <w:t xml:space="preserve"> </w:t>
      </w:r>
      <w:r>
        <w:rPr>
          <w:rFonts w:ascii="微软雅黑" w:hAnsi="微软雅黑" w:eastAsia="微软雅黑" w:cs="微软雅黑"/>
          <w:spacing w:val="-7"/>
          <w:sz w:val="24"/>
          <w:szCs w:val="24"/>
          <w:highlight w:val="none"/>
        </w:rPr>
        <w:t>的技术文件。</w:t>
      </w:r>
    </w:p>
    <w:p w14:paraId="01BA401D">
      <w:pPr>
        <w:spacing w:before="197" w:line="188" w:lineRule="auto"/>
        <w:ind w:left="48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2.2  乙方应负责培训甲方的技术人员。</w:t>
      </w:r>
    </w:p>
    <w:p w14:paraId="5899AD0D">
      <w:pPr>
        <w:spacing w:line="188" w:lineRule="auto"/>
        <w:rPr>
          <w:rFonts w:ascii="微软雅黑" w:hAnsi="微软雅黑" w:eastAsia="微软雅黑" w:cs="微软雅黑"/>
          <w:sz w:val="24"/>
          <w:szCs w:val="24"/>
          <w:highlight w:val="none"/>
        </w:rPr>
        <w:sectPr>
          <w:footerReference r:id="rId20" w:type="default"/>
          <w:pgSz w:w="11905" w:h="16838"/>
          <w:pgMar w:top="1270" w:right="1134" w:bottom="1270" w:left="1134" w:header="0" w:footer="850" w:gutter="0"/>
          <w:pgNumType w:fmt="decimal"/>
          <w:cols w:space="0" w:num="1"/>
          <w:rtlGutter w:val="0"/>
          <w:docGrid w:linePitch="0" w:charSpace="0"/>
        </w:sectPr>
      </w:pPr>
    </w:p>
    <w:p w14:paraId="64E897BA">
      <w:pPr>
        <w:pStyle w:val="5"/>
        <w:spacing w:line="273" w:lineRule="auto"/>
        <w:rPr>
          <w:highlight w:val="none"/>
        </w:rPr>
      </w:pPr>
    </w:p>
    <w:p w14:paraId="1BE5BE2A">
      <w:pPr>
        <w:pStyle w:val="5"/>
        <w:spacing w:line="273" w:lineRule="auto"/>
        <w:rPr>
          <w:highlight w:val="none"/>
        </w:rPr>
      </w:pPr>
    </w:p>
    <w:p w14:paraId="34E785B2">
      <w:pPr>
        <w:pStyle w:val="5"/>
        <w:spacing w:line="273" w:lineRule="auto"/>
        <w:rPr>
          <w:highlight w:val="none"/>
        </w:rPr>
      </w:pPr>
    </w:p>
    <w:p w14:paraId="55D98AA8">
      <w:pPr>
        <w:pStyle w:val="5"/>
        <w:spacing w:line="274" w:lineRule="auto"/>
        <w:rPr>
          <w:highlight w:val="none"/>
        </w:rPr>
      </w:pPr>
    </w:p>
    <w:p w14:paraId="2778BEC0">
      <w:pPr>
        <w:pStyle w:val="5"/>
        <w:spacing w:line="274" w:lineRule="auto"/>
        <w:rPr>
          <w:highlight w:val="none"/>
        </w:rPr>
      </w:pPr>
    </w:p>
    <w:p w14:paraId="03611377">
      <w:pPr>
        <w:spacing w:before="103" w:line="282" w:lineRule="auto"/>
        <w:ind w:left="11" w:right="199" w:firstLine="475"/>
        <w:jc w:val="both"/>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2.3</w:t>
      </w:r>
      <w:r>
        <w:rPr>
          <w:rFonts w:ascii="微软雅黑" w:hAnsi="微软雅黑" w:eastAsia="微软雅黑" w:cs="微软雅黑"/>
          <w:spacing w:val="82"/>
          <w:sz w:val="24"/>
          <w:szCs w:val="24"/>
          <w:highlight w:val="none"/>
        </w:rPr>
        <w:t xml:space="preserve"> </w:t>
      </w:r>
      <w:r>
        <w:rPr>
          <w:rFonts w:ascii="微软雅黑" w:hAnsi="微软雅黑" w:eastAsia="微软雅黑" w:cs="微软雅黑"/>
          <w:spacing w:val="-2"/>
          <w:sz w:val="24"/>
          <w:szCs w:val="24"/>
          <w:highlight w:val="none"/>
        </w:rPr>
        <w:t>按照甲方的要求，</w:t>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pacing w:val="-2"/>
          <w:sz w:val="24"/>
          <w:szCs w:val="24"/>
          <w:highlight w:val="none"/>
        </w:rPr>
        <w:t>乙方应在合同规定的服务期内，对软件设备进行免费升</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级，</w:t>
      </w:r>
      <w:r>
        <w:rPr>
          <w:rFonts w:ascii="微软雅黑" w:hAnsi="微软雅黑" w:eastAsia="微软雅黑" w:cs="微软雅黑"/>
          <w:spacing w:val="-9"/>
          <w:sz w:val="24"/>
          <w:szCs w:val="24"/>
          <w:highlight w:val="none"/>
        </w:rPr>
        <w:t xml:space="preserve"> </w:t>
      </w:r>
      <w:r>
        <w:rPr>
          <w:rFonts w:ascii="微软雅黑" w:hAnsi="微软雅黑" w:eastAsia="微软雅黑" w:cs="微软雅黑"/>
          <w:spacing w:val="-5"/>
          <w:sz w:val="24"/>
          <w:szCs w:val="24"/>
          <w:highlight w:val="none"/>
        </w:rPr>
        <w:t>同时在合同规定的服务期满后，</w:t>
      </w:r>
      <w:r>
        <w:rPr>
          <w:rFonts w:ascii="微软雅黑" w:hAnsi="微软雅黑" w:eastAsia="微软雅黑" w:cs="微软雅黑"/>
          <w:spacing w:val="-28"/>
          <w:sz w:val="24"/>
          <w:szCs w:val="24"/>
          <w:highlight w:val="none"/>
        </w:rPr>
        <w:t xml:space="preserve"> </w:t>
      </w:r>
      <w:r>
        <w:rPr>
          <w:rFonts w:ascii="微软雅黑" w:hAnsi="微软雅黑" w:eastAsia="微软雅黑" w:cs="微软雅黑"/>
          <w:spacing w:val="-5"/>
          <w:sz w:val="24"/>
          <w:szCs w:val="24"/>
          <w:highlight w:val="none"/>
        </w:rPr>
        <w:t>以最优惠的价格，</w:t>
      </w:r>
      <w:r>
        <w:rPr>
          <w:rFonts w:ascii="微软雅黑" w:hAnsi="微软雅黑" w:eastAsia="微软雅黑" w:cs="微软雅黑"/>
          <w:spacing w:val="-22"/>
          <w:sz w:val="24"/>
          <w:szCs w:val="24"/>
          <w:highlight w:val="none"/>
        </w:rPr>
        <w:t xml:space="preserve"> </w:t>
      </w:r>
      <w:r>
        <w:rPr>
          <w:rFonts w:ascii="微软雅黑" w:hAnsi="微软雅黑" w:eastAsia="微软雅黑" w:cs="微软雅黑"/>
          <w:spacing w:val="-5"/>
          <w:sz w:val="24"/>
          <w:szCs w:val="24"/>
          <w:highlight w:val="none"/>
        </w:rPr>
        <w:t>向买方提供合同所需的配件</w:t>
      </w:r>
      <w:r>
        <w:rPr>
          <w:rFonts w:ascii="微软雅黑" w:hAnsi="微软雅黑" w:eastAsia="微软雅黑" w:cs="微软雅黑"/>
          <w:sz w:val="24"/>
          <w:szCs w:val="24"/>
          <w:highlight w:val="none"/>
        </w:rPr>
        <w:t xml:space="preserve"> </w:t>
      </w:r>
      <w:r>
        <w:rPr>
          <w:rFonts w:ascii="微软雅黑" w:hAnsi="微软雅黑" w:eastAsia="微软雅黑" w:cs="微软雅黑"/>
          <w:spacing w:val="-8"/>
          <w:sz w:val="24"/>
          <w:szCs w:val="24"/>
          <w:highlight w:val="none"/>
        </w:rPr>
        <w:t>及服务。</w:t>
      </w:r>
    </w:p>
    <w:p w14:paraId="4E6CB2BF">
      <w:pPr>
        <w:spacing w:before="21" w:line="188" w:lineRule="auto"/>
        <w:ind w:left="10"/>
        <w:rPr>
          <w:rFonts w:ascii="微软雅黑" w:hAnsi="微软雅黑" w:eastAsia="微软雅黑" w:cs="微软雅黑"/>
          <w:sz w:val="24"/>
          <w:szCs w:val="24"/>
          <w:highlight w:val="none"/>
        </w:rPr>
      </w:pPr>
      <w:r>
        <w:rPr>
          <w:rFonts w:ascii="微软雅黑" w:hAnsi="微软雅黑" w:eastAsia="微软雅黑" w:cs="微软雅黑"/>
          <w:b/>
          <w:bCs/>
          <w:spacing w:val="-5"/>
          <w:sz w:val="24"/>
          <w:szCs w:val="24"/>
          <w:highlight w:val="none"/>
        </w:rPr>
        <w:t>3.合同文件和资料</w:t>
      </w:r>
    </w:p>
    <w:p w14:paraId="496E14C6">
      <w:pPr>
        <w:spacing w:before="191" w:line="227" w:lineRule="auto"/>
        <w:ind w:left="8" w:right="274" w:firstLine="482"/>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3.1   乙方在提供技术服务时应同时提供中文版相关的技术资料，如目录索引、</w:t>
      </w:r>
      <w:r>
        <w:rPr>
          <w:rFonts w:ascii="微软雅黑" w:hAnsi="微软雅黑" w:eastAsia="微软雅黑" w:cs="微软雅黑"/>
          <w:spacing w:val="17"/>
          <w:sz w:val="24"/>
          <w:szCs w:val="24"/>
          <w:highlight w:val="none"/>
        </w:rPr>
        <w:t xml:space="preserve"> </w:t>
      </w:r>
      <w:r>
        <w:rPr>
          <w:rFonts w:ascii="微软雅黑" w:hAnsi="微软雅黑" w:eastAsia="微软雅黑" w:cs="微软雅黑"/>
          <w:spacing w:val="-3"/>
          <w:sz w:val="24"/>
          <w:szCs w:val="24"/>
          <w:highlight w:val="none"/>
        </w:rPr>
        <w:t>操作手册、使用指南、维修指南、服务手册等。</w:t>
      </w:r>
    </w:p>
    <w:p w14:paraId="45F3BB92">
      <w:pPr>
        <w:spacing w:before="211" w:line="248" w:lineRule="auto"/>
        <w:ind w:left="10" w:right="199" w:firstLine="479"/>
        <w:jc w:val="both"/>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3.2</w:t>
      </w:r>
      <w:r>
        <w:rPr>
          <w:rFonts w:ascii="微软雅黑" w:hAnsi="微软雅黑" w:eastAsia="微软雅黑" w:cs="微软雅黑"/>
          <w:spacing w:val="79"/>
          <w:w w:val="101"/>
          <w:sz w:val="24"/>
          <w:szCs w:val="24"/>
          <w:highlight w:val="none"/>
        </w:rPr>
        <w:t xml:space="preserve"> </w:t>
      </w:r>
      <w:r>
        <w:rPr>
          <w:rFonts w:ascii="微软雅黑" w:hAnsi="微软雅黑" w:eastAsia="微软雅黑" w:cs="微软雅黑"/>
          <w:spacing w:val="-2"/>
          <w:sz w:val="24"/>
          <w:szCs w:val="24"/>
          <w:highlight w:val="none"/>
        </w:rPr>
        <w:t>未经甲方事先的书面同意，</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pacing w:val="-2"/>
          <w:sz w:val="24"/>
          <w:szCs w:val="24"/>
          <w:highlight w:val="none"/>
        </w:rPr>
        <w:t>乙方不得将由甲方或代表甲方提供的有关合同</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或任何合同条文、计划或资料提供给予履行本合同无关的任何其他人，如向与履行</w:t>
      </w:r>
      <w:r>
        <w:rPr>
          <w:rFonts w:ascii="微软雅黑" w:hAnsi="微软雅黑" w:eastAsia="微软雅黑" w:cs="微软雅黑"/>
          <w:spacing w:val="10"/>
          <w:sz w:val="24"/>
          <w:szCs w:val="24"/>
          <w:highlight w:val="none"/>
        </w:rPr>
        <w:t xml:space="preserve"> </w:t>
      </w:r>
      <w:r>
        <w:rPr>
          <w:rFonts w:ascii="微软雅黑" w:hAnsi="微软雅黑" w:eastAsia="微软雅黑" w:cs="微软雅黑"/>
          <w:spacing w:val="-1"/>
          <w:sz w:val="24"/>
          <w:szCs w:val="24"/>
          <w:highlight w:val="none"/>
        </w:rPr>
        <w:t>本合同有关的人员提供，则应严格保密并限于履行本合同所</w:t>
      </w:r>
      <w:r>
        <w:rPr>
          <w:rFonts w:ascii="微软雅黑" w:hAnsi="微软雅黑" w:eastAsia="微软雅黑" w:cs="微软雅黑"/>
          <w:spacing w:val="-2"/>
          <w:sz w:val="24"/>
          <w:szCs w:val="24"/>
          <w:highlight w:val="none"/>
        </w:rPr>
        <w:t>必须的范围。</w:t>
      </w:r>
    </w:p>
    <w:p w14:paraId="2C658B1C">
      <w:pPr>
        <w:spacing w:before="199" w:line="188" w:lineRule="auto"/>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4.知识产权</w:t>
      </w:r>
    </w:p>
    <w:p w14:paraId="55849CB0">
      <w:pPr>
        <w:spacing w:before="195" w:line="208" w:lineRule="auto"/>
        <w:ind w:left="8" w:right="200" w:firstLine="47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4.1  乙方应保证甲方在使用该货物或其任</w:t>
      </w:r>
      <w:r>
        <w:rPr>
          <w:rFonts w:ascii="微软雅黑" w:hAnsi="微软雅黑" w:eastAsia="微软雅黑" w:cs="微软雅黑"/>
          <w:spacing w:val="-1"/>
          <w:sz w:val="24"/>
          <w:szCs w:val="24"/>
          <w:highlight w:val="none"/>
        </w:rPr>
        <w:t>何一部分时不受第三方提出的侵犯专</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利权、著作权、商标权和工业设计权等的起诉。</w:t>
      </w:r>
    </w:p>
    <w:p w14:paraId="1CC24103">
      <w:pPr>
        <w:spacing w:before="279" w:line="208" w:lineRule="auto"/>
        <w:ind w:left="8" w:right="200" w:firstLine="47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4.2</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1"/>
          <w:sz w:val="24"/>
          <w:szCs w:val="24"/>
          <w:highlight w:val="none"/>
        </w:rPr>
        <w:t>任何第三方提出侵权指控，</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pacing w:val="-1"/>
          <w:sz w:val="24"/>
          <w:szCs w:val="24"/>
          <w:highlight w:val="none"/>
        </w:rPr>
        <w:t>乙方须与第三方交涉</w:t>
      </w:r>
      <w:r>
        <w:rPr>
          <w:rFonts w:ascii="微软雅黑" w:hAnsi="微软雅黑" w:eastAsia="微软雅黑" w:cs="微软雅黑"/>
          <w:spacing w:val="-2"/>
          <w:sz w:val="24"/>
          <w:szCs w:val="24"/>
          <w:highlight w:val="none"/>
        </w:rPr>
        <w:t>并承担由此产生的一切责</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任、费用和经济赔偿。</w:t>
      </w:r>
    </w:p>
    <w:p w14:paraId="395567A1">
      <w:pPr>
        <w:spacing w:before="281" w:line="228" w:lineRule="auto"/>
        <w:ind w:left="8" w:right="199" w:firstLine="471"/>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4.3</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z w:val="24"/>
          <w:szCs w:val="24"/>
          <w:highlight w:val="none"/>
        </w:rPr>
        <w:t>双方应共同遵守国家有关版权、专利、商标等知识</w:t>
      </w:r>
      <w:r>
        <w:rPr>
          <w:rFonts w:ascii="微软雅黑" w:hAnsi="微软雅黑" w:eastAsia="微软雅黑" w:cs="微软雅黑"/>
          <w:spacing w:val="-1"/>
          <w:sz w:val="24"/>
          <w:szCs w:val="24"/>
          <w:highlight w:val="none"/>
        </w:rPr>
        <w:t>产权方面的法律规定，</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相互尊重对方的知识产权，</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1"/>
          <w:sz w:val="24"/>
          <w:szCs w:val="24"/>
          <w:highlight w:val="none"/>
        </w:rPr>
        <w:t>对本合同内容、对方的技术秘密和商业</w:t>
      </w:r>
      <w:r>
        <w:rPr>
          <w:rFonts w:ascii="微软雅黑" w:hAnsi="微软雅黑" w:eastAsia="微软雅黑" w:cs="微软雅黑"/>
          <w:spacing w:val="-2"/>
          <w:sz w:val="24"/>
          <w:szCs w:val="24"/>
          <w:highlight w:val="none"/>
        </w:rPr>
        <w:t>秘密负有保密责</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任。如有违反，违约方负相关法律责任。</w:t>
      </w:r>
    </w:p>
    <w:p w14:paraId="2FBA9F10">
      <w:pPr>
        <w:spacing w:before="317" w:line="208" w:lineRule="auto"/>
        <w:ind w:left="28" w:right="200" w:firstLine="450"/>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4.4</w:t>
      </w:r>
      <w:r>
        <w:rPr>
          <w:rFonts w:ascii="微软雅黑" w:hAnsi="微软雅黑" w:eastAsia="微软雅黑" w:cs="微软雅黑"/>
          <w:spacing w:val="68"/>
          <w:sz w:val="24"/>
          <w:szCs w:val="24"/>
          <w:highlight w:val="none"/>
        </w:rPr>
        <w:t xml:space="preserve"> </w:t>
      </w:r>
      <w:r>
        <w:rPr>
          <w:rFonts w:ascii="微软雅黑" w:hAnsi="微软雅黑" w:eastAsia="微软雅黑" w:cs="微软雅黑"/>
          <w:sz w:val="24"/>
          <w:szCs w:val="24"/>
          <w:highlight w:val="none"/>
        </w:rPr>
        <w:t>在本合同生效时已经存在并为各方合法拥有或</w:t>
      </w:r>
      <w:r>
        <w:rPr>
          <w:rFonts w:ascii="微软雅黑" w:hAnsi="微软雅黑" w:eastAsia="微软雅黑" w:cs="微软雅黑"/>
          <w:spacing w:val="-1"/>
          <w:sz w:val="24"/>
          <w:szCs w:val="24"/>
          <w:highlight w:val="none"/>
        </w:rPr>
        <w:t>使用的所有技术、资料和信</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息的知识产权，仍应属于其各自的原权利人所有或享有，</w:t>
      </w:r>
      <w:r>
        <w:rPr>
          <w:rFonts w:ascii="微软雅黑" w:hAnsi="微软雅黑" w:eastAsia="微软雅黑" w:cs="微软雅黑"/>
          <w:spacing w:val="-31"/>
          <w:sz w:val="24"/>
          <w:szCs w:val="24"/>
          <w:highlight w:val="none"/>
        </w:rPr>
        <w:t xml:space="preserve"> </w:t>
      </w:r>
      <w:r>
        <w:rPr>
          <w:rFonts w:ascii="微软雅黑" w:hAnsi="微软雅黑" w:eastAsia="微软雅黑" w:cs="微软雅黑"/>
          <w:spacing w:val="-4"/>
          <w:sz w:val="24"/>
          <w:szCs w:val="24"/>
          <w:highlight w:val="none"/>
        </w:rPr>
        <w:t>另有约定的除外。</w:t>
      </w:r>
    </w:p>
    <w:p w14:paraId="4701FD86">
      <w:pPr>
        <w:spacing w:before="284" w:line="249" w:lineRule="auto"/>
        <w:ind w:left="9" w:firstLine="47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4.5  乙方保证拥有由其提供给甲方的所有软件的合法使用权，</w:t>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pacing w:val="4"/>
          <w:sz w:val="24"/>
          <w:szCs w:val="24"/>
          <w:highlight w:val="none"/>
        </w:rPr>
        <w:t>并且已获得进行</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许可的正当授权及其有权将软件许可及其相关材料授权或转让给甲方。</w:t>
      </w:r>
      <w:r>
        <w:rPr>
          <w:rFonts w:ascii="微软雅黑" w:hAnsi="微软雅黑" w:eastAsia="微软雅黑" w:cs="微软雅黑"/>
          <w:spacing w:val="4"/>
          <w:sz w:val="24"/>
          <w:szCs w:val="24"/>
          <w:highlight w:val="none"/>
        </w:rPr>
        <w:t>甲方可独立</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对本合同条款下软件设备进行后续开发，</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4"/>
          <w:sz w:val="24"/>
          <w:szCs w:val="24"/>
          <w:highlight w:val="none"/>
        </w:rPr>
        <w:t>不受版权限制。乙方承诺并保证甲方</w:t>
      </w:r>
      <w:r>
        <w:rPr>
          <w:rFonts w:ascii="微软雅黑" w:hAnsi="微软雅黑" w:eastAsia="微软雅黑" w:cs="微软雅黑"/>
          <w:spacing w:val="3"/>
          <w:sz w:val="24"/>
          <w:szCs w:val="24"/>
          <w:highlight w:val="none"/>
        </w:rPr>
        <w:t>除本</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协议的付款义务外无需支付任何其它的许可使用费，</w:t>
      </w:r>
      <w:r>
        <w:rPr>
          <w:rFonts w:ascii="微软雅黑" w:hAnsi="微软雅黑" w:eastAsia="微软雅黑" w:cs="微软雅黑"/>
          <w:spacing w:val="-24"/>
          <w:sz w:val="24"/>
          <w:szCs w:val="24"/>
          <w:highlight w:val="none"/>
        </w:rPr>
        <w:t xml:space="preserve"> </w:t>
      </w:r>
      <w:r>
        <w:rPr>
          <w:rFonts w:ascii="微软雅黑" w:hAnsi="微软雅黑" w:eastAsia="微软雅黑" w:cs="微软雅黑"/>
          <w:spacing w:val="-3"/>
          <w:sz w:val="24"/>
          <w:szCs w:val="24"/>
          <w:highlight w:val="none"/>
        </w:rPr>
        <w:t>以非独家的、永久的、全球的、</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不可撤销的方式使用本合同条款下软件设备。</w:t>
      </w:r>
    </w:p>
    <w:p w14:paraId="2E01B5A9">
      <w:pPr>
        <w:spacing w:before="324" w:line="189" w:lineRule="auto"/>
        <w:ind w:left="1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5.保密</w:t>
      </w:r>
    </w:p>
    <w:p w14:paraId="789CF671">
      <w:pPr>
        <w:spacing w:before="193" w:line="282" w:lineRule="auto"/>
        <w:ind w:left="21" w:right="200" w:firstLine="469"/>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5.1</w:t>
      </w:r>
      <w:r>
        <w:rPr>
          <w:rFonts w:ascii="微软雅黑" w:hAnsi="微软雅黑" w:eastAsia="微软雅黑" w:cs="微软雅黑"/>
          <w:spacing w:val="79"/>
          <w:sz w:val="24"/>
          <w:szCs w:val="24"/>
          <w:highlight w:val="none"/>
        </w:rPr>
        <w:t xml:space="preserve"> </w:t>
      </w:r>
      <w:r>
        <w:rPr>
          <w:rFonts w:ascii="微软雅黑" w:hAnsi="微软雅黑" w:eastAsia="微软雅黑" w:cs="微软雅黑"/>
          <w:spacing w:val="-1"/>
          <w:sz w:val="24"/>
          <w:szCs w:val="24"/>
          <w:highlight w:val="none"/>
        </w:rPr>
        <w:t>在本合同履行期间及履行完毕后的任何时候，任何一方均应对因履行本合</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同从对方获取或知悉的保密信息承担保密责任，未经对方书面同意不得向第三方透</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露，</w:t>
      </w:r>
      <w:r>
        <w:rPr>
          <w:rFonts w:ascii="微软雅黑" w:hAnsi="微软雅黑" w:eastAsia="微软雅黑" w:cs="微软雅黑"/>
          <w:spacing w:val="-31"/>
          <w:sz w:val="24"/>
          <w:szCs w:val="24"/>
          <w:highlight w:val="none"/>
        </w:rPr>
        <w:t xml:space="preserve"> </w:t>
      </w:r>
      <w:r>
        <w:rPr>
          <w:rFonts w:ascii="微软雅黑" w:hAnsi="微软雅黑" w:eastAsia="微软雅黑" w:cs="微软雅黑"/>
          <w:spacing w:val="-5"/>
          <w:sz w:val="24"/>
          <w:szCs w:val="24"/>
          <w:highlight w:val="none"/>
        </w:rPr>
        <w:t>否则应赔偿由此给对方造成的全部损失。</w:t>
      </w:r>
    </w:p>
    <w:p w14:paraId="5CD0058A">
      <w:pPr>
        <w:spacing w:before="103" w:line="208" w:lineRule="auto"/>
        <w:ind w:left="14" w:right="183" w:firstLine="47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5.2</w:t>
      </w:r>
      <w:r>
        <w:rPr>
          <w:rFonts w:ascii="微软雅黑" w:hAnsi="微软雅黑" w:eastAsia="微软雅黑" w:cs="微软雅黑"/>
          <w:spacing w:val="80"/>
          <w:w w:val="101"/>
          <w:sz w:val="24"/>
          <w:szCs w:val="24"/>
          <w:highlight w:val="none"/>
        </w:rPr>
        <w:t xml:space="preserve"> </w:t>
      </w:r>
      <w:r>
        <w:rPr>
          <w:rFonts w:ascii="微软雅黑" w:hAnsi="微软雅黑" w:eastAsia="微软雅黑" w:cs="微软雅黑"/>
          <w:spacing w:val="-1"/>
          <w:sz w:val="24"/>
          <w:szCs w:val="24"/>
          <w:highlight w:val="none"/>
        </w:rPr>
        <w:t>保密信息指任何一方因履行本合同所知悉的任何以口头、书面、图表或电</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子形式存在的对方信息，具体包括：</w:t>
      </w:r>
    </w:p>
    <w:p w14:paraId="6B1332A1">
      <w:pPr>
        <w:spacing w:before="279" w:line="208" w:lineRule="auto"/>
        <w:ind w:left="8" w:right="183" w:firstLine="476"/>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5.2.1</w:t>
      </w:r>
      <w:r>
        <w:rPr>
          <w:rFonts w:ascii="微软雅黑" w:hAnsi="微软雅黑" w:eastAsia="微软雅黑" w:cs="微软雅黑"/>
          <w:spacing w:val="66"/>
          <w:sz w:val="24"/>
          <w:szCs w:val="24"/>
          <w:highlight w:val="none"/>
        </w:rPr>
        <w:t xml:space="preserve"> </w:t>
      </w:r>
      <w:r>
        <w:rPr>
          <w:rFonts w:ascii="微软雅黑" w:hAnsi="微软雅黑" w:eastAsia="微软雅黑" w:cs="微软雅黑"/>
          <w:spacing w:val="1"/>
          <w:sz w:val="24"/>
          <w:szCs w:val="24"/>
          <w:highlight w:val="none"/>
        </w:rPr>
        <w:t>任何涉及对方过去、现在或将来的商</w:t>
      </w:r>
      <w:r>
        <w:rPr>
          <w:rFonts w:ascii="微软雅黑" w:hAnsi="微软雅黑" w:eastAsia="微软雅黑" w:cs="微软雅黑"/>
          <w:sz w:val="24"/>
          <w:szCs w:val="24"/>
          <w:highlight w:val="none"/>
        </w:rPr>
        <w:t xml:space="preserve">业计划、规章制度、操作规程、处 </w:t>
      </w:r>
      <w:r>
        <w:rPr>
          <w:rFonts w:ascii="微软雅黑" w:hAnsi="微软雅黑" w:eastAsia="微软雅黑" w:cs="微软雅黑"/>
          <w:spacing w:val="-6"/>
          <w:sz w:val="24"/>
          <w:szCs w:val="24"/>
          <w:highlight w:val="none"/>
        </w:rPr>
        <w:t>理手段、财务信息；</w:t>
      </w:r>
    </w:p>
    <w:p w14:paraId="479E0C27">
      <w:pPr>
        <w:spacing w:before="280" w:line="226" w:lineRule="auto"/>
        <w:ind w:left="10" w:right="259" w:firstLine="47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5.2.2</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1"/>
          <w:sz w:val="24"/>
          <w:szCs w:val="24"/>
          <w:highlight w:val="none"/>
        </w:rPr>
        <w:t>任何对方的技术措施、技术方案、</w:t>
      </w:r>
      <w:r>
        <w:rPr>
          <w:rFonts w:ascii="微软雅黑" w:hAnsi="微软雅黑" w:eastAsia="微软雅黑" w:cs="微软雅黑"/>
          <w:spacing w:val="-2"/>
          <w:sz w:val="24"/>
          <w:szCs w:val="24"/>
          <w:highlight w:val="none"/>
        </w:rPr>
        <w:t>软件应用及开发，硬件设备的品种、</w:t>
      </w:r>
      <w:r>
        <w:rPr>
          <w:rFonts w:ascii="微软雅黑" w:hAnsi="微软雅黑" w:eastAsia="微软雅黑" w:cs="微软雅黑"/>
          <w:sz w:val="24"/>
          <w:szCs w:val="24"/>
          <w:highlight w:val="none"/>
        </w:rPr>
        <w:t xml:space="preserve"> </w:t>
      </w:r>
      <w:r>
        <w:rPr>
          <w:rFonts w:ascii="微软雅黑" w:hAnsi="微软雅黑" w:eastAsia="微软雅黑" w:cs="微软雅黑"/>
          <w:spacing w:val="-6"/>
          <w:sz w:val="24"/>
          <w:szCs w:val="24"/>
          <w:highlight w:val="none"/>
        </w:rPr>
        <w:t>质量、数量、品牌等；</w:t>
      </w:r>
    </w:p>
    <w:p w14:paraId="427DAE36">
      <w:pPr>
        <w:spacing w:before="215" w:line="208" w:lineRule="auto"/>
        <w:ind w:left="51" w:right="80" w:firstLine="434"/>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5.2.3</w:t>
      </w:r>
      <w:r>
        <w:rPr>
          <w:rFonts w:ascii="微软雅黑" w:hAnsi="微软雅黑" w:eastAsia="微软雅黑" w:cs="微软雅黑"/>
          <w:spacing w:val="66"/>
          <w:sz w:val="24"/>
          <w:szCs w:val="24"/>
          <w:highlight w:val="none"/>
        </w:rPr>
        <w:t xml:space="preserve"> </w:t>
      </w:r>
      <w:r>
        <w:rPr>
          <w:rFonts w:ascii="微软雅黑" w:hAnsi="微软雅黑" w:eastAsia="微软雅黑" w:cs="微软雅黑"/>
          <w:sz w:val="24"/>
          <w:szCs w:val="24"/>
          <w:highlight w:val="none"/>
        </w:rPr>
        <w:t>任何对方的技术秘密或专有知识、文件</w:t>
      </w:r>
      <w:r>
        <w:rPr>
          <w:rFonts w:ascii="微软雅黑" w:hAnsi="微软雅黑" w:eastAsia="微软雅黑" w:cs="微软雅黑"/>
          <w:spacing w:val="66"/>
          <w:sz w:val="24"/>
          <w:szCs w:val="24"/>
          <w:highlight w:val="none"/>
        </w:rPr>
        <w:t xml:space="preserve"> </w:t>
      </w:r>
      <w:r>
        <w:rPr>
          <w:rFonts w:ascii="微软雅黑" w:hAnsi="微软雅黑" w:eastAsia="微软雅黑" w:cs="微软雅黑"/>
          <w:spacing w:val="-1"/>
          <w:sz w:val="24"/>
          <w:szCs w:val="24"/>
          <w:highlight w:val="none"/>
        </w:rPr>
        <w:t>、报告、数据、客户软件、流程</w:t>
      </w:r>
      <w:r>
        <w:rPr>
          <w:rFonts w:ascii="微软雅黑" w:hAnsi="微软雅黑" w:eastAsia="微软雅黑" w:cs="微软雅黑"/>
          <w:sz w:val="24"/>
          <w:szCs w:val="24"/>
          <w:highlight w:val="none"/>
        </w:rPr>
        <w:t xml:space="preserve"> </w:t>
      </w:r>
      <w:r>
        <w:rPr>
          <w:rFonts w:ascii="微软雅黑" w:hAnsi="微软雅黑" w:eastAsia="微软雅黑" w:cs="微软雅黑"/>
          <w:spacing w:val="-6"/>
          <w:sz w:val="24"/>
          <w:szCs w:val="24"/>
          <w:highlight w:val="none"/>
        </w:rPr>
        <w:t>图、数据库、发明、知识、贸易秘密。</w:t>
      </w:r>
    </w:p>
    <w:p w14:paraId="79484991">
      <w:pPr>
        <w:spacing w:before="282" w:line="208" w:lineRule="auto"/>
        <w:ind w:left="6" w:right="183" w:firstLine="47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5.3  乙方应根据甲方的要求签署相应的保密协议，保密协议与本条款存在不一</w:t>
      </w:r>
      <w:r>
        <w:rPr>
          <w:rFonts w:ascii="微软雅黑" w:hAnsi="微软雅黑" w:eastAsia="微软雅黑" w:cs="微软雅黑"/>
          <w:spacing w:val="11"/>
          <w:sz w:val="24"/>
          <w:szCs w:val="24"/>
          <w:highlight w:val="none"/>
        </w:rPr>
        <w:t xml:space="preserve"> </w:t>
      </w:r>
      <w:r>
        <w:rPr>
          <w:rFonts w:ascii="微软雅黑" w:hAnsi="微软雅黑" w:eastAsia="微软雅黑" w:cs="微软雅黑"/>
          <w:spacing w:val="-8"/>
          <w:sz w:val="24"/>
          <w:szCs w:val="24"/>
          <w:highlight w:val="none"/>
        </w:rPr>
        <w:t>致的，</w:t>
      </w:r>
      <w:r>
        <w:rPr>
          <w:rFonts w:ascii="微软雅黑" w:hAnsi="微软雅黑" w:eastAsia="微软雅黑" w:cs="微软雅黑"/>
          <w:spacing w:val="-21"/>
          <w:sz w:val="24"/>
          <w:szCs w:val="24"/>
          <w:highlight w:val="none"/>
        </w:rPr>
        <w:t xml:space="preserve"> </w:t>
      </w:r>
      <w:r>
        <w:rPr>
          <w:rFonts w:ascii="微软雅黑" w:hAnsi="微软雅黑" w:eastAsia="微软雅黑" w:cs="微软雅黑"/>
          <w:spacing w:val="-8"/>
          <w:sz w:val="24"/>
          <w:szCs w:val="24"/>
          <w:highlight w:val="none"/>
        </w:rPr>
        <w:t>以保密协议为准。</w:t>
      </w:r>
    </w:p>
    <w:p w14:paraId="58D0C654">
      <w:pPr>
        <w:spacing w:before="260" w:line="189" w:lineRule="auto"/>
        <w:rPr>
          <w:rFonts w:ascii="微软雅黑" w:hAnsi="微软雅黑" w:eastAsia="微软雅黑" w:cs="微软雅黑"/>
          <w:sz w:val="24"/>
          <w:szCs w:val="24"/>
          <w:highlight w:val="none"/>
        </w:rPr>
      </w:pPr>
      <w:r>
        <w:rPr>
          <w:rFonts w:ascii="微软雅黑" w:hAnsi="微软雅黑" w:eastAsia="微软雅黑" w:cs="微软雅黑"/>
          <w:b/>
          <w:bCs/>
          <w:spacing w:val="-7"/>
          <w:sz w:val="24"/>
          <w:szCs w:val="24"/>
          <w:highlight w:val="none"/>
        </w:rPr>
        <w:t>6.</w:t>
      </w:r>
      <w:r>
        <w:rPr>
          <w:rFonts w:ascii="微软雅黑" w:hAnsi="微软雅黑" w:eastAsia="微软雅黑" w:cs="微软雅黑"/>
          <w:b/>
          <w:bCs/>
          <w:spacing w:val="10"/>
          <w:sz w:val="24"/>
          <w:szCs w:val="24"/>
          <w:highlight w:val="none"/>
        </w:rPr>
        <w:t xml:space="preserve">  </w:t>
      </w:r>
      <w:r>
        <w:rPr>
          <w:rFonts w:ascii="微软雅黑" w:hAnsi="微软雅黑" w:eastAsia="微软雅黑" w:cs="微软雅黑"/>
          <w:b/>
          <w:bCs/>
          <w:spacing w:val="-7"/>
          <w:sz w:val="24"/>
          <w:szCs w:val="24"/>
          <w:highlight w:val="none"/>
        </w:rPr>
        <w:t>质量保证</w:t>
      </w:r>
    </w:p>
    <w:p w14:paraId="33B74F15">
      <w:pPr>
        <w:spacing w:before="173" w:line="188" w:lineRule="auto"/>
        <w:ind w:left="48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6.1</w:t>
      </w:r>
      <w:r>
        <w:rPr>
          <w:rFonts w:ascii="微软雅黑" w:hAnsi="微软雅黑" w:eastAsia="微软雅黑" w:cs="微软雅黑"/>
          <w:spacing w:val="59"/>
          <w:sz w:val="24"/>
          <w:szCs w:val="24"/>
          <w:highlight w:val="none"/>
        </w:rPr>
        <w:t xml:space="preserve"> </w:t>
      </w:r>
      <w:r>
        <w:rPr>
          <w:rFonts w:ascii="微软雅黑" w:hAnsi="微软雅黑" w:eastAsia="微软雅黑" w:cs="微软雅黑"/>
          <w:spacing w:val="-3"/>
          <w:sz w:val="24"/>
          <w:szCs w:val="24"/>
          <w:highlight w:val="none"/>
        </w:rPr>
        <w:t>服务质量保证</w:t>
      </w:r>
    </w:p>
    <w:p w14:paraId="5D094046">
      <w:pPr>
        <w:spacing w:before="195" w:line="208" w:lineRule="auto"/>
        <w:ind w:left="4" w:right="182" w:firstLine="47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6.1.1  乙方必须完全符合强制性的国家技</w:t>
      </w:r>
      <w:r>
        <w:rPr>
          <w:rFonts w:ascii="微软雅黑" w:hAnsi="微软雅黑" w:eastAsia="微软雅黑" w:cs="微软雅黑"/>
          <w:sz w:val="24"/>
          <w:szCs w:val="24"/>
          <w:highlight w:val="none"/>
        </w:rPr>
        <w:t xml:space="preserve">术质量规范和合同规定的质量、性能 </w:t>
      </w:r>
      <w:r>
        <w:rPr>
          <w:rFonts w:ascii="微软雅黑" w:hAnsi="微软雅黑" w:eastAsia="微软雅黑" w:cs="微软雅黑"/>
          <w:spacing w:val="-5"/>
          <w:sz w:val="24"/>
          <w:szCs w:val="24"/>
          <w:highlight w:val="none"/>
        </w:rPr>
        <w:t>和技术规范等的要求。</w:t>
      </w:r>
    </w:p>
    <w:p w14:paraId="578C95B3">
      <w:pPr>
        <w:spacing w:before="284" w:line="249" w:lineRule="auto"/>
        <w:ind w:left="8" w:firstLine="470"/>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6.1.2</w:t>
      </w:r>
      <w:r>
        <w:rPr>
          <w:rFonts w:ascii="微软雅黑" w:hAnsi="微软雅黑" w:eastAsia="微软雅黑" w:cs="微软雅黑"/>
          <w:sz w:val="24"/>
          <w:szCs w:val="24"/>
          <w:highlight w:val="none"/>
        </w:rPr>
        <w:t xml:space="preserve">  </w:t>
      </w:r>
      <w:r>
        <w:rPr>
          <w:rFonts w:ascii="微软雅黑" w:hAnsi="微软雅黑" w:eastAsia="微软雅黑" w:cs="微软雅黑"/>
          <w:spacing w:val="6"/>
          <w:sz w:val="24"/>
          <w:szCs w:val="24"/>
          <w:highlight w:val="none"/>
        </w:rPr>
        <w:t>根据乙方按检验标准自己检验结果或委托有</w:t>
      </w:r>
      <w:r>
        <w:rPr>
          <w:rFonts w:ascii="微软雅黑" w:hAnsi="微软雅黑" w:eastAsia="微软雅黑" w:cs="微软雅黑"/>
          <w:spacing w:val="5"/>
          <w:sz w:val="24"/>
          <w:szCs w:val="24"/>
          <w:highlight w:val="none"/>
        </w:rPr>
        <w:t>资质的相关质检机构的检验</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4"/>
          <w:sz w:val="24"/>
          <w:szCs w:val="24"/>
          <w:highlight w:val="none"/>
        </w:rPr>
        <w:t>结果，</w:t>
      </w:r>
      <w:r>
        <w:rPr>
          <w:rFonts w:ascii="微软雅黑" w:hAnsi="微软雅黑" w:eastAsia="微软雅黑" w:cs="微软雅黑"/>
          <w:spacing w:val="-33"/>
          <w:sz w:val="24"/>
          <w:szCs w:val="24"/>
          <w:highlight w:val="none"/>
        </w:rPr>
        <w:t xml:space="preserve"> </w:t>
      </w:r>
      <w:r>
        <w:rPr>
          <w:rFonts w:ascii="微软雅黑" w:hAnsi="微软雅黑" w:eastAsia="微软雅黑" w:cs="微软雅黑"/>
          <w:spacing w:val="-4"/>
          <w:sz w:val="24"/>
          <w:szCs w:val="24"/>
          <w:highlight w:val="none"/>
        </w:rPr>
        <w:t>发现服务的成果、质量、与合同不符；</w:t>
      </w:r>
      <w:r>
        <w:rPr>
          <w:rFonts w:ascii="微软雅黑" w:hAnsi="微软雅黑" w:eastAsia="微软雅黑" w:cs="微软雅黑"/>
          <w:spacing w:val="-45"/>
          <w:sz w:val="24"/>
          <w:szCs w:val="24"/>
          <w:highlight w:val="none"/>
        </w:rPr>
        <w:t xml:space="preserve"> </w:t>
      </w:r>
      <w:r>
        <w:rPr>
          <w:rFonts w:ascii="微软雅黑" w:hAnsi="微软雅黑" w:eastAsia="微软雅黑" w:cs="微软雅黑"/>
          <w:spacing w:val="-4"/>
          <w:sz w:val="24"/>
          <w:szCs w:val="24"/>
          <w:highlight w:val="none"/>
        </w:rPr>
        <w:t>或者在服务期内，证实服务存在缺陷，</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包括潜在的缺陷或使用不符合要求的，</w:t>
      </w:r>
      <w:r>
        <w:rPr>
          <w:rFonts w:ascii="微软雅黑" w:hAnsi="微软雅黑" w:eastAsia="微软雅黑" w:cs="微软雅黑"/>
          <w:spacing w:val="-12"/>
          <w:sz w:val="24"/>
          <w:szCs w:val="24"/>
          <w:highlight w:val="none"/>
        </w:rPr>
        <w:t xml:space="preserve"> </w:t>
      </w:r>
      <w:r>
        <w:rPr>
          <w:rFonts w:ascii="微软雅黑" w:hAnsi="微软雅黑" w:eastAsia="微软雅黑" w:cs="微软雅黑"/>
          <w:spacing w:val="2"/>
          <w:sz w:val="24"/>
          <w:szCs w:val="24"/>
          <w:highlight w:val="none"/>
        </w:rPr>
        <w:t>甲方应</w:t>
      </w:r>
      <w:r>
        <w:rPr>
          <w:rFonts w:ascii="微软雅黑" w:hAnsi="微软雅黑" w:eastAsia="微软雅黑" w:cs="微软雅黑"/>
          <w:spacing w:val="1"/>
          <w:sz w:val="24"/>
          <w:szCs w:val="24"/>
          <w:highlight w:val="none"/>
        </w:rPr>
        <w:t>书面通知乙方。接到上述通知后，</w:t>
      </w:r>
      <w:r>
        <w:rPr>
          <w:rFonts w:ascii="微软雅黑" w:hAnsi="微软雅黑" w:eastAsia="微软雅黑" w:cs="微软雅黑"/>
          <w:spacing w:val="-31"/>
          <w:sz w:val="24"/>
          <w:szCs w:val="24"/>
          <w:highlight w:val="none"/>
        </w:rPr>
        <w:t xml:space="preserve"> </w:t>
      </w:r>
      <w:r>
        <w:rPr>
          <w:rFonts w:ascii="微软雅黑" w:hAnsi="微软雅黑" w:eastAsia="微软雅黑" w:cs="微软雅黑"/>
          <w:spacing w:val="1"/>
          <w:sz w:val="24"/>
          <w:szCs w:val="24"/>
          <w:highlight w:val="none"/>
        </w:rPr>
        <w:t>乙</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方应及时解决。乙方在甲方发出质量异议通知后，</w:t>
      </w:r>
      <w:r>
        <w:rPr>
          <w:rFonts w:ascii="微软雅黑" w:hAnsi="微软雅黑" w:eastAsia="微软雅黑" w:cs="微软雅黑"/>
          <w:spacing w:val="-42"/>
          <w:sz w:val="24"/>
          <w:szCs w:val="24"/>
          <w:highlight w:val="none"/>
        </w:rPr>
        <w:t xml:space="preserve"> </w:t>
      </w:r>
      <w:r>
        <w:rPr>
          <w:rFonts w:ascii="微软雅黑" w:hAnsi="微软雅黑" w:eastAsia="微软雅黑" w:cs="微软雅黑"/>
          <w:spacing w:val="2"/>
          <w:sz w:val="24"/>
          <w:szCs w:val="24"/>
          <w:highlight w:val="none"/>
        </w:rPr>
        <w:t>未作答复，</w:t>
      </w:r>
      <w:r>
        <w:rPr>
          <w:rFonts w:ascii="微软雅黑" w:hAnsi="微软雅黑" w:eastAsia="微软雅黑" w:cs="微软雅黑"/>
          <w:spacing w:val="-17"/>
          <w:sz w:val="24"/>
          <w:szCs w:val="24"/>
          <w:highlight w:val="none"/>
        </w:rPr>
        <w:t xml:space="preserve"> </w:t>
      </w:r>
      <w:r>
        <w:rPr>
          <w:rFonts w:ascii="微软雅黑" w:hAnsi="微软雅黑" w:eastAsia="微软雅黑" w:cs="微软雅黑"/>
          <w:spacing w:val="2"/>
          <w:sz w:val="24"/>
          <w:szCs w:val="24"/>
          <w:highlight w:val="none"/>
        </w:rPr>
        <w:t>甲方在通知书中所提</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出的要求应视为已被乙方接受。</w:t>
      </w:r>
    </w:p>
    <w:p w14:paraId="36285846">
      <w:pPr>
        <w:pStyle w:val="5"/>
        <w:rPr>
          <w:highlight w:val="none"/>
        </w:rPr>
      </w:pPr>
    </w:p>
    <w:p w14:paraId="00B4CA20">
      <w:pPr>
        <w:spacing w:before="103" w:line="241" w:lineRule="auto"/>
        <w:ind w:left="2" w:right="183" w:firstLine="47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6.1.3  乙方在收到通知后虽答复，但没有弥补缺陷，</w:t>
      </w:r>
      <w:r>
        <w:rPr>
          <w:rFonts w:ascii="微软雅黑" w:hAnsi="微软雅黑" w:eastAsia="微软雅黑" w:cs="微软雅黑"/>
          <w:spacing w:val="-12"/>
          <w:sz w:val="24"/>
          <w:szCs w:val="24"/>
          <w:highlight w:val="none"/>
        </w:rPr>
        <w:t xml:space="preserve"> </w:t>
      </w:r>
      <w:r>
        <w:rPr>
          <w:rFonts w:ascii="微软雅黑" w:hAnsi="微软雅黑" w:eastAsia="微软雅黑" w:cs="微软雅黑"/>
          <w:spacing w:val="-1"/>
          <w:sz w:val="24"/>
          <w:szCs w:val="24"/>
          <w:highlight w:val="none"/>
        </w:rPr>
        <w:t>甲方可采取必要的补救措</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施，但由此引发的风险和费用将由乙方承担。甲方可从合同款或乙方提交的履约保</w:t>
      </w:r>
      <w:r>
        <w:rPr>
          <w:rFonts w:ascii="微软雅黑" w:hAnsi="微软雅黑" w:eastAsia="微软雅黑" w:cs="微软雅黑"/>
          <w:spacing w:val="14"/>
          <w:sz w:val="24"/>
          <w:szCs w:val="24"/>
          <w:highlight w:val="none"/>
        </w:rPr>
        <w:t xml:space="preserve"> </w:t>
      </w:r>
      <w:r>
        <w:rPr>
          <w:rFonts w:ascii="微软雅黑" w:hAnsi="微软雅黑" w:eastAsia="微软雅黑" w:cs="微软雅黑"/>
          <w:spacing w:val="-3"/>
          <w:sz w:val="24"/>
          <w:szCs w:val="24"/>
          <w:highlight w:val="none"/>
        </w:rPr>
        <w:t>证金中扣款，</w:t>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pacing w:val="-3"/>
          <w:sz w:val="24"/>
          <w:szCs w:val="24"/>
          <w:highlight w:val="none"/>
        </w:rPr>
        <w:t>不足部分，</w:t>
      </w:r>
      <w:r>
        <w:rPr>
          <w:rFonts w:ascii="微软雅黑" w:hAnsi="微软雅黑" w:eastAsia="微软雅黑" w:cs="微软雅黑"/>
          <w:spacing w:val="-21"/>
          <w:sz w:val="24"/>
          <w:szCs w:val="24"/>
          <w:highlight w:val="none"/>
        </w:rPr>
        <w:t xml:space="preserve"> </w:t>
      </w:r>
      <w:r>
        <w:rPr>
          <w:rFonts w:ascii="微软雅黑" w:hAnsi="微软雅黑" w:eastAsia="微软雅黑" w:cs="微软雅黑"/>
          <w:spacing w:val="-3"/>
          <w:sz w:val="24"/>
          <w:szCs w:val="24"/>
          <w:highlight w:val="none"/>
        </w:rPr>
        <w:t>甲方有权要求乙方赔偿。甲方根据合同规定对卖方行使的</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其他权力不受影响。</w:t>
      </w:r>
    </w:p>
    <w:p w14:paraId="416A4E3B">
      <w:pPr>
        <w:spacing w:before="333" w:line="208" w:lineRule="auto"/>
        <w:ind w:left="16" w:right="183" w:firstLine="463"/>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6.1.4  合同条款下技术服务的质量保证期自技术服务通过最终验收起算，</w:t>
      </w:r>
      <w:r>
        <w:rPr>
          <w:rFonts w:ascii="微软雅黑" w:hAnsi="微软雅黑" w:eastAsia="微软雅黑" w:cs="微软雅黑"/>
          <w:spacing w:val="-48"/>
          <w:sz w:val="24"/>
          <w:szCs w:val="24"/>
          <w:highlight w:val="none"/>
        </w:rPr>
        <w:t xml:space="preserve"> </w:t>
      </w:r>
      <w:r>
        <w:rPr>
          <w:rFonts w:ascii="微软雅黑" w:hAnsi="微软雅黑" w:eastAsia="微软雅黑" w:cs="微软雅黑"/>
          <w:spacing w:val="-1"/>
          <w:sz w:val="24"/>
          <w:szCs w:val="24"/>
          <w:highlight w:val="none"/>
        </w:rPr>
        <w:t>合同</w:t>
      </w:r>
      <w:r>
        <w:rPr>
          <w:rFonts w:ascii="微软雅黑" w:hAnsi="微软雅黑" w:eastAsia="微软雅黑" w:cs="微软雅黑"/>
          <w:sz w:val="24"/>
          <w:szCs w:val="24"/>
          <w:highlight w:val="none"/>
        </w:rPr>
        <w:t xml:space="preserve"> </w:t>
      </w:r>
      <w:r>
        <w:rPr>
          <w:rFonts w:ascii="微软雅黑" w:hAnsi="微软雅黑" w:eastAsia="微软雅黑" w:cs="微软雅黑"/>
          <w:spacing w:val="-8"/>
          <w:sz w:val="24"/>
          <w:szCs w:val="24"/>
          <w:highlight w:val="none"/>
        </w:rPr>
        <w:t>另行规定除外。</w:t>
      </w:r>
    </w:p>
    <w:p w14:paraId="6075C588">
      <w:pPr>
        <w:spacing w:before="261" w:line="188" w:lineRule="auto"/>
        <w:ind w:left="48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6.2</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2"/>
          <w:sz w:val="24"/>
          <w:szCs w:val="24"/>
          <w:highlight w:val="none"/>
        </w:rPr>
        <w:t>辅助服务质量保证</w:t>
      </w:r>
    </w:p>
    <w:p w14:paraId="6A0FAC6B">
      <w:pPr>
        <w:spacing w:before="103" w:line="282" w:lineRule="auto"/>
        <w:ind w:left="5" w:right="203" w:hanging="2"/>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6.2.1  乙方保证免费提供合同条款下的</w:t>
      </w:r>
      <w:r>
        <w:rPr>
          <w:rFonts w:ascii="微软雅黑" w:hAnsi="微软雅黑" w:eastAsia="微软雅黑" w:cs="微软雅黑"/>
          <w:sz w:val="24"/>
          <w:szCs w:val="24"/>
          <w:highlight w:val="none"/>
        </w:rPr>
        <w:t xml:space="preserve">软件设备原厂商至少一年软件全部功能 </w:t>
      </w:r>
      <w:r>
        <w:rPr>
          <w:rFonts w:ascii="微软雅黑" w:hAnsi="微软雅黑" w:eastAsia="微软雅黑" w:cs="微软雅黑"/>
          <w:spacing w:val="-1"/>
          <w:sz w:val="24"/>
          <w:szCs w:val="24"/>
          <w:highlight w:val="none"/>
        </w:rPr>
        <w:t>及其换代设备的升级与技术支持服务（包含任何版本升级、设备换代、更新及在原</w:t>
      </w:r>
      <w:r>
        <w:rPr>
          <w:rFonts w:ascii="微软雅黑" w:hAnsi="微软雅黑" w:eastAsia="微软雅黑" w:cs="微软雅黑"/>
          <w:spacing w:val="-2"/>
          <w:sz w:val="24"/>
          <w:szCs w:val="24"/>
          <w:highlight w:val="none"/>
        </w:rPr>
        <w:t>有设备基础上的拆解、完善、合并所产生的新设备，</w:t>
      </w:r>
      <w:r>
        <w:rPr>
          <w:rFonts w:ascii="微软雅黑" w:hAnsi="微软雅黑" w:eastAsia="微软雅黑" w:cs="微软雅黑"/>
          <w:spacing w:val="-42"/>
          <w:sz w:val="24"/>
          <w:szCs w:val="24"/>
          <w:highlight w:val="none"/>
        </w:rPr>
        <w:t xml:space="preserve"> </w:t>
      </w:r>
      <w:r>
        <w:rPr>
          <w:rFonts w:ascii="微软雅黑" w:hAnsi="微软雅黑" w:eastAsia="微软雅黑" w:cs="微软雅黑"/>
          <w:spacing w:val="-2"/>
          <w:sz w:val="24"/>
          <w:szCs w:val="24"/>
          <w:highlight w:val="none"/>
        </w:rPr>
        <w:t>提供升级设备介质及授权，</w:t>
      </w:r>
      <w:r>
        <w:rPr>
          <w:rFonts w:ascii="微软雅黑" w:hAnsi="微软雅黑" w:eastAsia="微软雅黑" w:cs="微软雅黑"/>
          <w:spacing w:val="-50"/>
          <w:sz w:val="24"/>
          <w:szCs w:val="24"/>
          <w:highlight w:val="none"/>
        </w:rPr>
        <w:t xml:space="preserve"> </w:t>
      </w:r>
      <w:r>
        <w:rPr>
          <w:rFonts w:ascii="微软雅黑" w:hAnsi="微软雅黑" w:eastAsia="微软雅黑" w:cs="微软雅黑"/>
          <w:spacing w:val="-2"/>
          <w:sz w:val="24"/>
          <w:szCs w:val="24"/>
          <w:highlight w:val="none"/>
        </w:rPr>
        <w:t>要</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求原厂商承诺，并加盖原厂商公章</w:t>
      </w:r>
      <w:r>
        <w:rPr>
          <w:rFonts w:ascii="微软雅黑" w:hAnsi="微软雅黑" w:eastAsia="微软雅黑" w:cs="微软雅黑"/>
          <w:spacing w:val="-11"/>
          <w:sz w:val="24"/>
          <w:szCs w:val="24"/>
          <w:highlight w:val="none"/>
        </w:rPr>
        <w:t>）</w:t>
      </w:r>
      <w:r>
        <w:rPr>
          <w:rFonts w:ascii="微软雅黑" w:hAnsi="微软雅黑" w:eastAsia="微软雅黑" w:cs="微软雅黑"/>
          <w:spacing w:val="-18"/>
          <w:sz w:val="24"/>
          <w:szCs w:val="24"/>
          <w:highlight w:val="none"/>
        </w:rPr>
        <w:t xml:space="preserve"> </w:t>
      </w:r>
      <w:r>
        <w:rPr>
          <w:rFonts w:ascii="微软雅黑" w:hAnsi="微软雅黑" w:eastAsia="微软雅黑" w:cs="微软雅黑"/>
          <w:spacing w:val="-11"/>
          <w:sz w:val="24"/>
          <w:szCs w:val="24"/>
          <w:highlight w:val="none"/>
        </w:rPr>
        <w:t>，</w:t>
      </w:r>
      <w:r>
        <w:rPr>
          <w:rFonts w:ascii="微软雅黑" w:hAnsi="微软雅黑" w:eastAsia="微软雅黑" w:cs="微软雅黑"/>
          <w:spacing w:val="-25"/>
          <w:sz w:val="24"/>
          <w:szCs w:val="24"/>
          <w:highlight w:val="none"/>
        </w:rPr>
        <w:t xml:space="preserve"> </w:t>
      </w:r>
      <w:r>
        <w:rPr>
          <w:rFonts w:ascii="微软雅黑" w:hAnsi="微软雅黑" w:eastAsia="微软雅黑" w:cs="微软雅黑"/>
          <w:spacing w:val="-3"/>
          <w:sz w:val="24"/>
          <w:szCs w:val="24"/>
          <w:highlight w:val="none"/>
        </w:rPr>
        <w:t>不得出现因货物停售、转产而无法提供上述</w:t>
      </w:r>
      <w:r>
        <w:rPr>
          <w:rFonts w:ascii="微软雅黑" w:hAnsi="微软雅黑" w:eastAsia="微软雅黑" w:cs="微软雅黑"/>
          <w:sz w:val="24"/>
          <w:szCs w:val="24"/>
          <w:highlight w:val="none"/>
        </w:rPr>
        <w:t xml:space="preserve"> </w:t>
      </w:r>
      <w:r>
        <w:rPr>
          <w:rFonts w:ascii="微软雅黑" w:hAnsi="微软雅黑" w:eastAsia="微软雅黑" w:cs="微软雅黑"/>
          <w:spacing w:val="-7"/>
          <w:sz w:val="24"/>
          <w:szCs w:val="24"/>
          <w:highlight w:val="none"/>
        </w:rPr>
        <w:t>支持服务。</w:t>
      </w:r>
    </w:p>
    <w:p w14:paraId="588FE10A">
      <w:pPr>
        <w:spacing w:before="40" w:line="282" w:lineRule="auto"/>
        <w:ind w:left="5" w:right="278" w:firstLine="475"/>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6.2.2  乙方应保证合同条款下所提供的服</w:t>
      </w:r>
      <w:r>
        <w:rPr>
          <w:rFonts w:ascii="微软雅黑" w:hAnsi="微软雅黑" w:eastAsia="微软雅黑" w:cs="微软雅黑"/>
          <w:spacing w:val="-2"/>
          <w:sz w:val="24"/>
          <w:szCs w:val="24"/>
          <w:highlight w:val="none"/>
        </w:rPr>
        <w:t>务包括培训、安装指导、单机调试、</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系统联调和试验等，按合同规定方式进行，</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3"/>
          <w:sz w:val="24"/>
          <w:szCs w:val="24"/>
          <w:highlight w:val="none"/>
        </w:rPr>
        <w:t>并保证不存在</w:t>
      </w:r>
      <w:r>
        <w:rPr>
          <w:rFonts w:ascii="微软雅黑" w:hAnsi="微软雅黑" w:eastAsia="微软雅黑" w:cs="微软雅黑"/>
          <w:spacing w:val="-4"/>
          <w:sz w:val="24"/>
          <w:szCs w:val="24"/>
          <w:highlight w:val="none"/>
        </w:rPr>
        <w:t>因乙方工作人员的过失、</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错误或疏忽而产生的缺陷。</w:t>
      </w:r>
    </w:p>
    <w:p w14:paraId="752CEDD7">
      <w:pPr>
        <w:spacing w:before="15" w:line="189" w:lineRule="auto"/>
        <w:ind w:left="9"/>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7.价格</w:t>
      </w:r>
    </w:p>
    <w:p w14:paraId="56294F19">
      <w:pPr>
        <w:spacing w:before="175" w:line="188" w:lineRule="auto"/>
        <w:ind w:left="48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7.1  乙方履行合同所必需的所有费用，包括但不限于检</w:t>
      </w:r>
      <w:r>
        <w:rPr>
          <w:rFonts w:ascii="微软雅黑" w:hAnsi="微软雅黑" w:eastAsia="微软雅黑" w:cs="微软雅黑"/>
          <w:spacing w:val="-2"/>
          <w:sz w:val="24"/>
          <w:szCs w:val="24"/>
          <w:highlight w:val="none"/>
        </w:rPr>
        <w:t>测与试验、技术资料、</w:t>
      </w:r>
    </w:p>
    <w:p w14:paraId="3F6E389A">
      <w:pPr>
        <w:spacing w:before="194" w:line="226" w:lineRule="auto"/>
        <w:ind w:left="4" w:right="38" w:firstLine="2"/>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培训、交通、人员、差旅、质量保证期服务费、其他管理费用、所有的检验、测试、</w:t>
      </w:r>
      <w:r>
        <w:rPr>
          <w:rFonts w:ascii="微软雅黑" w:hAnsi="微软雅黑" w:eastAsia="微软雅黑" w:cs="微软雅黑"/>
          <w:spacing w:val="10"/>
          <w:sz w:val="24"/>
          <w:szCs w:val="24"/>
          <w:highlight w:val="none"/>
        </w:rPr>
        <w:t xml:space="preserve"> </w:t>
      </w:r>
      <w:r>
        <w:rPr>
          <w:rFonts w:ascii="微软雅黑" w:hAnsi="微软雅黑" w:eastAsia="微软雅黑" w:cs="微软雅黑"/>
          <w:spacing w:val="-3"/>
          <w:sz w:val="24"/>
          <w:szCs w:val="24"/>
          <w:highlight w:val="none"/>
        </w:rPr>
        <w:t>验收、试运行费用等均已包括在合同价格中。</w:t>
      </w:r>
    </w:p>
    <w:p w14:paraId="4DC227C2">
      <w:pPr>
        <w:spacing w:before="216" w:line="227" w:lineRule="auto"/>
        <w:ind w:left="7" w:right="203" w:firstLine="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7.2</w:t>
      </w:r>
      <w:r>
        <w:rPr>
          <w:rFonts w:ascii="微软雅黑" w:hAnsi="微软雅黑" w:eastAsia="微软雅黑" w:cs="微软雅黑"/>
          <w:spacing w:val="85"/>
          <w:sz w:val="24"/>
          <w:szCs w:val="24"/>
          <w:highlight w:val="none"/>
        </w:rPr>
        <w:t xml:space="preserve"> </w:t>
      </w:r>
      <w:r>
        <w:rPr>
          <w:rFonts w:ascii="微软雅黑" w:hAnsi="微软雅黑" w:eastAsia="微软雅黑" w:cs="微软雅黑"/>
          <w:spacing w:val="-2"/>
          <w:sz w:val="24"/>
          <w:szCs w:val="24"/>
          <w:highlight w:val="none"/>
        </w:rPr>
        <w:t>本合同价格为固定价格，</w:t>
      </w:r>
      <w:r>
        <w:rPr>
          <w:rFonts w:ascii="微软雅黑" w:hAnsi="微软雅黑" w:eastAsia="微软雅黑" w:cs="微软雅黑"/>
          <w:spacing w:val="-43"/>
          <w:sz w:val="24"/>
          <w:szCs w:val="24"/>
          <w:highlight w:val="none"/>
        </w:rPr>
        <w:t xml:space="preserve"> </w:t>
      </w:r>
      <w:r>
        <w:rPr>
          <w:rFonts w:ascii="微软雅黑" w:hAnsi="微软雅黑" w:eastAsia="微软雅黑" w:cs="微软雅黑"/>
          <w:spacing w:val="-2"/>
          <w:sz w:val="24"/>
          <w:szCs w:val="24"/>
          <w:highlight w:val="none"/>
        </w:rPr>
        <w:t>包括了乙方履行合同全过程产生的所有成本和费</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用以及乙方应承担的一切税费。</w:t>
      </w:r>
    </w:p>
    <w:p w14:paraId="40211F75">
      <w:pPr>
        <w:spacing w:before="196" w:line="188" w:lineRule="auto"/>
        <w:ind w:left="489"/>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7.3</w:t>
      </w:r>
      <w:r>
        <w:rPr>
          <w:rFonts w:ascii="微软雅黑" w:hAnsi="微软雅黑" w:eastAsia="微软雅黑" w:cs="微软雅黑"/>
          <w:spacing w:val="64"/>
          <w:sz w:val="24"/>
          <w:szCs w:val="24"/>
          <w:highlight w:val="none"/>
        </w:rPr>
        <w:t xml:space="preserve"> </w:t>
      </w:r>
      <w:r>
        <w:rPr>
          <w:rFonts w:ascii="微软雅黑" w:hAnsi="微软雅黑" w:eastAsia="微软雅黑" w:cs="微软雅黑"/>
          <w:spacing w:val="-4"/>
          <w:sz w:val="24"/>
          <w:szCs w:val="24"/>
          <w:highlight w:val="none"/>
        </w:rPr>
        <w:t>检验费用</w:t>
      </w:r>
    </w:p>
    <w:p w14:paraId="548B0BF1">
      <w:pPr>
        <w:spacing w:before="197" w:line="226" w:lineRule="auto"/>
        <w:ind w:left="3" w:right="203" w:firstLine="484"/>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7.3.1  乙方必须负担本条款下属于乙方负责的检验、测试、试运行和验收的所</w:t>
      </w:r>
      <w:r>
        <w:rPr>
          <w:rFonts w:ascii="微软雅黑" w:hAnsi="微软雅黑" w:eastAsia="微软雅黑" w:cs="微软雅黑"/>
          <w:spacing w:val="13"/>
          <w:sz w:val="24"/>
          <w:szCs w:val="24"/>
          <w:highlight w:val="none"/>
        </w:rPr>
        <w:t xml:space="preserve"> </w:t>
      </w:r>
      <w:r>
        <w:rPr>
          <w:rFonts w:ascii="微软雅黑" w:hAnsi="微软雅黑" w:eastAsia="微软雅黑" w:cs="微软雅黑"/>
          <w:spacing w:val="-1"/>
          <w:sz w:val="24"/>
          <w:szCs w:val="24"/>
          <w:highlight w:val="none"/>
        </w:rPr>
        <w:t>有费用，并负责乙方派往买方组织的检验、测试和验收人员的所有</w:t>
      </w:r>
      <w:r>
        <w:rPr>
          <w:rFonts w:ascii="微软雅黑" w:hAnsi="微软雅黑" w:eastAsia="微软雅黑" w:cs="微软雅黑"/>
          <w:spacing w:val="-2"/>
          <w:sz w:val="24"/>
          <w:szCs w:val="24"/>
          <w:highlight w:val="none"/>
        </w:rPr>
        <w:t>费用。</w:t>
      </w:r>
    </w:p>
    <w:p w14:paraId="23639AF4">
      <w:pPr>
        <w:spacing w:before="221" w:line="225" w:lineRule="auto"/>
        <w:ind w:left="42" w:right="200" w:firstLine="44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7.3.2</w:t>
      </w:r>
      <w:r>
        <w:rPr>
          <w:rFonts w:ascii="微软雅黑" w:hAnsi="微软雅黑" w:eastAsia="微软雅黑" w:cs="微软雅黑"/>
          <w:spacing w:val="20"/>
          <w:w w:val="101"/>
          <w:sz w:val="24"/>
          <w:szCs w:val="24"/>
          <w:highlight w:val="none"/>
        </w:rPr>
        <w:t xml:space="preserve">   </w:t>
      </w:r>
      <w:r>
        <w:rPr>
          <w:rFonts w:ascii="微软雅黑" w:hAnsi="微软雅黑" w:eastAsia="微软雅黑" w:cs="微软雅黑"/>
          <w:spacing w:val="-3"/>
          <w:sz w:val="24"/>
          <w:szCs w:val="24"/>
          <w:highlight w:val="none"/>
        </w:rPr>
        <w:t>甲方按合同计划参加在乙方工厂所在地检验、</w:t>
      </w:r>
      <w:r>
        <w:rPr>
          <w:rFonts w:ascii="微软雅黑" w:hAnsi="微软雅黑" w:eastAsia="微软雅黑" w:cs="微软雅黑"/>
          <w:spacing w:val="-4"/>
          <w:sz w:val="24"/>
          <w:szCs w:val="24"/>
          <w:highlight w:val="none"/>
        </w:rPr>
        <w:t>测试和验收的费用全部由</w:t>
      </w:r>
      <w:r>
        <w:rPr>
          <w:rFonts w:ascii="微软雅黑" w:hAnsi="微软雅黑" w:eastAsia="微软雅黑" w:cs="微软雅黑"/>
          <w:sz w:val="24"/>
          <w:szCs w:val="24"/>
          <w:highlight w:val="none"/>
        </w:rPr>
        <w:t xml:space="preserve"> </w:t>
      </w:r>
      <w:r>
        <w:rPr>
          <w:rFonts w:ascii="微软雅黑" w:hAnsi="微软雅黑" w:eastAsia="微软雅黑" w:cs="微软雅黑"/>
          <w:spacing w:val="-6"/>
          <w:sz w:val="24"/>
          <w:szCs w:val="24"/>
          <w:highlight w:val="none"/>
        </w:rPr>
        <w:t>乙方负责并已包含在合同总价中。</w:t>
      </w:r>
    </w:p>
    <w:p w14:paraId="2955466B">
      <w:pPr>
        <w:spacing w:before="218" w:line="226" w:lineRule="auto"/>
        <w:ind w:left="34" w:firstLine="45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7.3.3    甲方检验人员已到卖方所在地，测试无法依照合同进行，</w:t>
      </w:r>
      <w:r>
        <w:rPr>
          <w:rFonts w:ascii="微软雅黑" w:hAnsi="微软雅黑" w:eastAsia="微软雅黑" w:cs="微软雅黑"/>
          <w:spacing w:val="82"/>
          <w:w w:val="101"/>
          <w:sz w:val="24"/>
          <w:szCs w:val="24"/>
          <w:highlight w:val="none"/>
        </w:rPr>
        <w:t xml:space="preserve"> </w:t>
      </w:r>
      <w:r>
        <w:rPr>
          <w:rFonts w:ascii="微软雅黑" w:hAnsi="微软雅黑" w:eastAsia="微软雅黑" w:cs="微软雅黑"/>
          <w:spacing w:val="-2"/>
          <w:sz w:val="24"/>
          <w:szCs w:val="24"/>
          <w:highlight w:val="none"/>
        </w:rPr>
        <w:t>而引起甲方人</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员延长逗留时间，所有由此产生的包括甲方人员在内的直接费用及成本由乙方承担。</w:t>
      </w:r>
    </w:p>
    <w:p w14:paraId="215E94A7">
      <w:pPr>
        <w:spacing w:before="200" w:line="188" w:lineRule="auto"/>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8.检验和验收</w:t>
      </w:r>
    </w:p>
    <w:p w14:paraId="2ECB5283">
      <w:pPr>
        <w:spacing w:before="194" w:line="228" w:lineRule="auto"/>
        <w:ind w:left="13" w:right="203" w:firstLine="466"/>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8.1  乙方应在服务前对服务的质量、等进行详细而全面的检验，并出具证明服</w:t>
      </w:r>
      <w:r>
        <w:rPr>
          <w:rFonts w:ascii="微软雅黑" w:hAnsi="微软雅黑" w:eastAsia="微软雅黑" w:cs="微软雅黑"/>
          <w:spacing w:val="18"/>
          <w:sz w:val="24"/>
          <w:szCs w:val="24"/>
          <w:highlight w:val="none"/>
        </w:rPr>
        <w:t xml:space="preserve"> </w:t>
      </w:r>
      <w:r>
        <w:rPr>
          <w:rFonts w:ascii="微软雅黑" w:hAnsi="微软雅黑" w:eastAsia="微软雅黑" w:cs="微软雅黑"/>
          <w:spacing w:val="-1"/>
          <w:sz w:val="24"/>
          <w:szCs w:val="24"/>
          <w:highlight w:val="none"/>
        </w:rPr>
        <w:t>务符合合同规定的文件。该文件将作为申请付款单据的一部分，但有关质量的检验</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pacing w:val="-6"/>
          <w:sz w:val="24"/>
          <w:szCs w:val="24"/>
          <w:highlight w:val="none"/>
        </w:rPr>
        <w:t>不应视为最终检验。</w:t>
      </w:r>
    </w:p>
    <w:p w14:paraId="3B3067A4">
      <w:pPr>
        <w:spacing w:before="319" w:line="228" w:lineRule="auto"/>
        <w:ind w:left="34" w:right="203" w:firstLine="445"/>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8.1.2</w:t>
      </w:r>
      <w:r>
        <w:rPr>
          <w:rFonts w:ascii="微软雅黑" w:hAnsi="微软雅黑" w:eastAsia="微软雅黑" w:cs="微软雅黑"/>
          <w:spacing w:val="64"/>
          <w:w w:val="101"/>
          <w:sz w:val="24"/>
          <w:szCs w:val="24"/>
          <w:highlight w:val="none"/>
        </w:rPr>
        <w:t xml:space="preserve"> </w:t>
      </w:r>
      <w:r>
        <w:rPr>
          <w:rFonts w:ascii="微软雅黑" w:hAnsi="微软雅黑" w:eastAsia="微软雅黑" w:cs="微软雅黑"/>
          <w:spacing w:val="-1"/>
          <w:sz w:val="24"/>
          <w:szCs w:val="24"/>
          <w:highlight w:val="none"/>
        </w:rPr>
        <w:t>验收中如发现服务成果质量与合</w:t>
      </w:r>
      <w:r>
        <w:rPr>
          <w:rFonts w:ascii="微软雅黑" w:hAnsi="微软雅黑" w:eastAsia="微软雅黑" w:cs="微软雅黑"/>
          <w:spacing w:val="-2"/>
          <w:sz w:val="24"/>
          <w:szCs w:val="24"/>
          <w:highlight w:val="none"/>
        </w:rPr>
        <w:t>同约定不符，</w:t>
      </w:r>
      <w:r>
        <w:rPr>
          <w:rFonts w:ascii="微软雅黑" w:hAnsi="微软雅黑" w:eastAsia="微软雅黑" w:cs="微软雅黑"/>
          <w:spacing w:val="-23"/>
          <w:sz w:val="24"/>
          <w:szCs w:val="24"/>
          <w:highlight w:val="none"/>
        </w:rPr>
        <w:t xml:space="preserve"> </w:t>
      </w:r>
      <w:r>
        <w:rPr>
          <w:rFonts w:ascii="微软雅黑" w:hAnsi="微软雅黑" w:eastAsia="微软雅黑" w:cs="微软雅黑"/>
          <w:spacing w:val="-2"/>
          <w:sz w:val="24"/>
          <w:szCs w:val="24"/>
          <w:highlight w:val="none"/>
        </w:rPr>
        <w:t>甲方有权拒绝，</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2"/>
          <w:sz w:val="24"/>
          <w:szCs w:val="24"/>
          <w:highlight w:val="none"/>
        </w:rPr>
        <w:t>乙方应及</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时按甲方要求免费对拒收采取更换或其他必要的补救措施，直至验收合格</w:t>
      </w:r>
      <w:r>
        <w:rPr>
          <w:rFonts w:ascii="微软雅黑" w:hAnsi="微软雅黑" w:eastAsia="微软雅黑" w:cs="微软雅黑"/>
          <w:spacing w:val="-3"/>
          <w:sz w:val="24"/>
          <w:szCs w:val="24"/>
          <w:highlight w:val="none"/>
        </w:rPr>
        <w:t>，</w:t>
      </w:r>
      <w:r>
        <w:rPr>
          <w:rFonts w:ascii="微软雅黑" w:hAnsi="微软雅黑" w:eastAsia="微软雅黑" w:cs="微软雅黑"/>
          <w:spacing w:val="-48"/>
          <w:sz w:val="24"/>
          <w:szCs w:val="24"/>
          <w:highlight w:val="none"/>
        </w:rPr>
        <w:t xml:space="preserve"> </w:t>
      </w:r>
      <w:r>
        <w:rPr>
          <w:rFonts w:ascii="微软雅黑" w:hAnsi="微软雅黑" w:eastAsia="微软雅黑" w:cs="微软雅黑"/>
          <w:spacing w:val="-3"/>
          <w:sz w:val="24"/>
          <w:szCs w:val="24"/>
          <w:highlight w:val="none"/>
        </w:rPr>
        <w:t>方视为</w:t>
      </w:r>
      <w:r>
        <w:rPr>
          <w:rFonts w:ascii="微软雅黑" w:hAnsi="微软雅黑" w:eastAsia="微软雅黑" w:cs="微软雅黑"/>
          <w:sz w:val="24"/>
          <w:szCs w:val="24"/>
          <w:highlight w:val="none"/>
        </w:rPr>
        <w:t xml:space="preserve"> </w:t>
      </w:r>
      <w:r>
        <w:rPr>
          <w:rFonts w:ascii="微软雅黑" w:hAnsi="微软雅黑" w:eastAsia="微软雅黑" w:cs="微软雅黑"/>
          <w:spacing w:val="-9"/>
          <w:sz w:val="24"/>
          <w:szCs w:val="24"/>
          <w:highlight w:val="none"/>
        </w:rPr>
        <w:t>乙方完成服务。</w:t>
      </w:r>
    </w:p>
    <w:p w14:paraId="621657DA">
      <w:pPr>
        <w:spacing w:before="294" w:line="189" w:lineRule="auto"/>
        <w:ind w:left="48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8.2</w:t>
      </w:r>
      <w:r>
        <w:rPr>
          <w:rFonts w:ascii="微软雅黑" w:hAnsi="微软雅黑" w:eastAsia="微软雅黑" w:cs="微软雅黑"/>
          <w:spacing w:val="62"/>
          <w:sz w:val="24"/>
          <w:szCs w:val="24"/>
          <w:highlight w:val="none"/>
        </w:rPr>
        <w:t xml:space="preserve"> </w:t>
      </w:r>
      <w:r>
        <w:rPr>
          <w:rFonts w:ascii="微软雅黑" w:hAnsi="微软雅黑" w:eastAsia="微软雅黑" w:cs="微软雅黑"/>
          <w:spacing w:val="-3"/>
          <w:sz w:val="24"/>
          <w:szCs w:val="24"/>
          <w:highlight w:val="none"/>
        </w:rPr>
        <w:t>检验验收</w:t>
      </w:r>
    </w:p>
    <w:p w14:paraId="105820E0">
      <w:pPr>
        <w:spacing w:line="189" w:lineRule="auto"/>
        <w:rPr>
          <w:rFonts w:ascii="微软雅黑" w:hAnsi="微软雅黑" w:eastAsia="微软雅黑" w:cs="微软雅黑"/>
          <w:sz w:val="24"/>
          <w:szCs w:val="24"/>
          <w:highlight w:val="none"/>
        </w:rPr>
        <w:sectPr>
          <w:footerReference r:id="rId21" w:type="default"/>
          <w:pgSz w:w="11905" w:h="16838"/>
          <w:pgMar w:top="1270" w:right="1134" w:bottom="1270" w:left="1134" w:header="0" w:footer="850" w:gutter="0"/>
          <w:pgNumType w:fmt="decimal"/>
          <w:cols w:space="0" w:num="1"/>
          <w:rtlGutter w:val="0"/>
          <w:docGrid w:linePitch="0" w:charSpace="0"/>
        </w:sectPr>
      </w:pPr>
    </w:p>
    <w:p w14:paraId="1D82622D">
      <w:pPr>
        <w:pStyle w:val="5"/>
        <w:spacing w:line="273" w:lineRule="auto"/>
        <w:rPr>
          <w:highlight w:val="none"/>
        </w:rPr>
      </w:pPr>
    </w:p>
    <w:p w14:paraId="6139A858">
      <w:pPr>
        <w:pStyle w:val="5"/>
        <w:spacing w:line="273" w:lineRule="auto"/>
        <w:rPr>
          <w:highlight w:val="none"/>
        </w:rPr>
      </w:pPr>
    </w:p>
    <w:p w14:paraId="039F991E">
      <w:pPr>
        <w:pStyle w:val="5"/>
        <w:spacing w:line="273" w:lineRule="auto"/>
        <w:rPr>
          <w:highlight w:val="none"/>
        </w:rPr>
      </w:pPr>
    </w:p>
    <w:p w14:paraId="31C59C31">
      <w:pPr>
        <w:pStyle w:val="5"/>
        <w:spacing w:line="274" w:lineRule="auto"/>
        <w:rPr>
          <w:highlight w:val="none"/>
        </w:rPr>
      </w:pPr>
    </w:p>
    <w:p w14:paraId="34C5E787">
      <w:pPr>
        <w:pStyle w:val="5"/>
        <w:spacing w:line="274" w:lineRule="auto"/>
        <w:rPr>
          <w:highlight w:val="none"/>
        </w:rPr>
      </w:pPr>
    </w:p>
    <w:p w14:paraId="40699DE6">
      <w:pPr>
        <w:spacing w:before="102" w:line="229" w:lineRule="auto"/>
        <w:ind w:left="4" w:right="119" w:firstLine="475"/>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8.2.1</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z w:val="24"/>
          <w:szCs w:val="24"/>
          <w:highlight w:val="none"/>
        </w:rPr>
        <w:t>服务完成后，</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z w:val="24"/>
          <w:szCs w:val="24"/>
          <w:highlight w:val="none"/>
        </w:rPr>
        <w:t>乙方应及时试运行，按照合同专用条款规</w:t>
      </w:r>
      <w:r>
        <w:rPr>
          <w:rFonts w:ascii="微软雅黑" w:hAnsi="微软雅黑" w:eastAsia="微软雅黑" w:cs="微软雅黑"/>
          <w:spacing w:val="-1"/>
          <w:sz w:val="24"/>
          <w:szCs w:val="24"/>
          <w:highlight w:val="none"/>
        </w:rPr>
        <w:t>定的试运行完成</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后，双方及时组织对服务检验验收。合同双方均须派人参加合同要求双方参加的试</w:t>
      </w:r>
      <w:r>
        <w:rPr>
          <w:rFonts w:ascii="微软雅黑" w:hAnsi="微软雅黑" w:eastAsia="微软雅黑" w:cs="微软雅黑"/>
          <w:spacing w:val="13"/>
          <w:sz w:val="24"/>
          <w:szCs w:val="24"/>
          <w:highlight w:val="none"/>
        </w:rPr>
        <w:t xml:space="preserve"> </w:t>
      </w:r>
      <w:r>
        <w:rPr>
          <w:rFonts w:ascii="微软雅黑" w:hAnsi="微软雅黑" w:eastAsia="微软雅黑" w:cs="微软雅黑"/>
          <w:spacing w:val="-6"/>
          <w:sz w:val="24"/>
          <w:szCs w:val="24"/>
          <w:highlight w:val="none"/>
        </w:rPr>
        <w:t>验、检验。</w:t>
      </w:r>
    </w:p>
    <w:p w14:paraId="3A6F8E46">
      <w:pPr>
        <w:spacing w:before="315" w:line="205" w:lineRule="auto"/>
        <w:ind w:left="17" w:right="119" w:firstLine="462"/>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8.2.2</w:t>
      </w:r>
      <w:r>
        <w:rPr>
          <w:rFonts w:ascii="微软雅黑" w:hAnsi="微软雅黑" w:eastAsia="微软雅黑" w:cs="微软雅黑"/>
          <w:spacing w:val="68"/>
          <w:sz w:val="24"/>
          <w:szCs w:val="24"/>
          <w:highlight w:val="none"/>
        </w:rPr>
        <w:t xml:space="preserve"> </w:t>
      </w:r>
      <w:r>
        <w:rPr>
          <w:rFonts w:ascii="微软雅黑" w:hAnsi="微软雅黑" w:eastAsia="微软雅黑" w:cs="微软雅黑"/>
          <w:sz w:val="24"/>
          <w:szCs w:val="24"/>
          <w:highlight w:val="none"/>
        </w:rPr>
        <w:t>在具体实施合同规定的检验验收之前，</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z w:val="24"/>
          <w:szCs w:val="24"/>
          <w:highlight w:val="none"/>
        </w:rPr>
        <w:t>乙方需提</w:t>
      </w:r>
      <w:r>
        <w:rPr>
          <w:rFonts w:ascii="微软雅黑" w:hAnsi="微软雅黑" w:eastAsia="微软雅黑" w:cs="微软雅黑"/>
          <w:spacing w:val="-1"/>
          <w:sz w:val="24"/>
          <w:szCs w:val="24"/>
          <w:highlight w:val="none"/>
        </w:rPr>
        <w:t>前提交相应的测试计划</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（包括测试程序、测试内容和检验标准、试</w:t>
      </w:r>
      <w:r>
        <w:rPr>
          <w:rFonts w:ascii="微软雅黑" w:hAnsi="微软雅黑" w:eastAsia="微软雅黑" w:cs="微软雅黑"/>
          <w:spacing w:val="-3"/>
          <w:sz w:val="24"/>
          <w:szCs w:val="24"/>
          <w:highlight w:val="none"/>
        </w:rPr>
        <w:t>验时间安排等）供甲方确认。</w:t>
      </w:r>
    </w:p>
    <w:p w14:paraId="4FBB2529">
      <w:pPr>
        <w:spacing w:before="289" w:line="207" w:lineRule="auto"/>
        <w:ind w:left="6" w:right="119" w:firstLine="472"/>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8.2.3  除需甲方确认的试验验收外，</w:t>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z w:val="24"/>
          <w:szCs w:val="24"/>
          <w:highlight w:val="none"/>
        </w:rPr>
        <w:t>乙方还应对</w:t>
      </w:r>
      <w:r>
        <w:rPr>
          <w:rFonts w:ascii="微软雅黑" w:hAnsi="微软雅黑" w:eastAsia="微软雅黑" w:cs="微软雅黑"/>
          <w:spacing w:val="-1"/>
          <w:sz w:val="24"/>
          <w:szCs w:val="24"/>
          <w:highlight w:val="none"/>
        </w:rPr>
        <w:t>所有检验验收测试的结果、步</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骤、原始数据等作妥善记录。如甲方要求，乙方应提供这些记录</w:t>
      </w:r>
      <w:r>
        <w:rPr>
          <w:rFonts w:ascii="微软雅黑" w:hAnsi="微软雅黑" w:eastAsia="微软雅黑" w:cs="微软雅黑"/>
          <w:spacing w:val="-2"/>
          <w:sz w:val="24"/>
          <w:szCs w:val="24"/>
          <w:highlight w:val="none"/>
        </w:rPr>
        <w:t>给买方。</w:t>
      </w:r>
    </w:p>
    <w:p w14:paraId="1648628E">
      <w:pPr>
        <w:spacing w:before="282" w:line="208" w:lineRule="auto"/>
        <w:ind w:left="7" w:right="119" w:firstLine="472"/>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8.2.4</w:t>
      </w:r>
      <w:r>
        <w:rPr>
          <w:rFonts w:ascii="微软雅黑" w:hAnsi="微软雅黑" w:eastAsia="微软雅黑" w:cs="微软雅黑"/>
          <w:spacing w:val="81"/>
          <w:sz w:val="24"/>
          <w:szCs w:val="24"/>
          <w:highlight w:val="none"/>
        </w:rPr>
        <w:t xml:space="preserve"> </w:t>
      </w:r>
      <w:r>
        <w:rPr>
          <w:rFonts w:ascii="微软雅黑" w:hAnsi="微软雅黑" w:eastAsia="微软雅黑" w:cs="微软雅黑"/>
          <w:spacing w:val="-1"/>
          <w:sz w:val="24"/>
          <w:szCs w:val="24"/>
          <w:highlight w:val="none"/>
        </w:rPr>
        <w:t>检验测试出现全部或部分未达到本合同所约定的技术指标，</w:t>
      </w:r>
      <w:r>
        <w:rPr>
          <w:rFonts w:ascii="微软雅黑" w:hAnsi="微软雅黑" w:eastAsia="微软雅黑" w:cs="微软雅黑"/>
          <w:spacing w:val="-23"/>
          <w:sz w:val="24"/>
          <w:szCs w:val="24"/>
          <w:highlight w:val="none"/>
        </w:rPr>
        <w:t xml:space="preserve"> </w:t>
      </w:r>
      <w:r>
        <w:rPr>
          <w:rFonts w:ascii="微软雅黑" w:hAnsi="微软雅黑" w:eastAsia="微软雅黑" w:cs="微软雅黑"/>
          <w:spacing w:val="-1"/>
          <w:sz w:val="24"/>
          <w:szCs w:val="24"/>
          <w:highlight w:val="none"/>
        </w:rPr>
        <w:t>甲方有权选</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择下列任一处理方式：</w:t>
      </w:r>
    </w:p>
    <w:p w14:paraId="2F86D688">
      <w:pPr>
        <w:spacing w:before="260" w:line="188" w:lineRule="auto"/>
        <w:ind w:left="48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a.重新测试直至合格为止；</w:t>
      </w:r>
    </w:p>
    <w:p w14:paraId="56AAB123">
      <w:pPr>
        <w:spacing w:before="173" w:line="188" w:lineRule="auto"/>
        <w:ind w:left="471"/>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b.要求乙方对服务进行处理，然后重新测试直至合格为止；</w:t>
      </w:r>
    </w:p>
    <w:p w14:paraId="1D9B8FBF">
      <w:pPr>
        <w:spacing w:before="175" w:line="288" w:lineRule="auto"/>
        <w:ind w:left="479" w:right="167" w:hanging="46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无论选择何种方式，甲方因此而发生的因卖方原因引起的所有费用均由乙</w:t>
      </w:r>
      <w:r>
        <w:rPr>
          <w:rFonts w:ascii="微软雅黑" w:hAnsi="微软雅黑" w:eastAsia="微软雅黑" w:cs="微软雅黑"/>
          <w:spacing w:val="-3"/>
          <w:sz w:val="24"/>
          <w:szCs w:val="24"/>
          <w:highlight w:val="none"/>
        </w:rPr>
        <w:t>方负担。</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8.3</w:t>
      </w:r>
      <w:r>
        <w:rPr>
          <w:rFonts w:ascii="微软雅黑" w:hAnsi="微软雅黑" w:eastAsia="微软雅黑" w:cs="微软雅黑"/>
          <w:spacing w:val="60"/>
          <w:sz w:val="24"/>
          <w:szCs w:val="24"/>
          <w:highlight w:val="none"/>
        </w:rPr>
        <w:t xml:space="preserve"> </w:t>
      </w:r>
      <w:r>
        <w:rPr>
          <w:rFonts w:ascii="微软雅黑" w:hAnsi="微软雅黑" w:eastAsia="微软雅黑" w:cs="微软雅黑"/>
          <w:spacing w:val="-3"/>
          <w:sz w:val="24"/>
          <w:szCs w:val="24"/>
          <w:highlight w:val="none"/>
        </w:rPr>
        <w:t>使用过程检验</w:t>
      </w:r>
    </w:p>
    <w:p w14:paraId="5593D199">
      <w:pPr>
        <w:spacing w:before="28" w:line="241" w:lineRule="auto"/>
        <w:ind w:left="4" w:right="118" w:firstLine="47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8.3.1</w:t>
      </w:r>
      <w:r>
        <w:rPr>
          <w:rFonts w:ascii="微软雅黑" w:hAnsi="微软雅黑" w:eastAsia="微软雅黑" w:cs="微软雅黑"/>
          <w:spacing w:val="86"/>
          <w:sz w:val="24"/>
          <w:szCs w:val="24"/>
          <w:highlight w:val="none"/>
        </w:rPr>
        <w:t xml:space="preserve"> </w:t>
      </w:r>
      <w:r>
        <w:rPr>
          <w:rFonts w:ascii="微软雅黑" w:hAnsi="微软雅黑" w:eastAsia="微软雅黑" w:cs="微软雅黑"/>
          <w:spacing w:val="-1"/>
          <w:sz w:val="24"/>
          <w:szCs w:val="24"/>
          <w:highlight w:val="none"/>
        </w:rPr>
        <w:t>在合同规定的质量保证期内，</w:t>
      </w:r>
      <w:r>
        <w:rPr>
          <w:rFonts w:ascii="微软雅黑" w:hAnsi="微软雅黑" w:eastAsia="微软雅黑" w:cs="微软雅黑"/>
          <w:spacing w:val="-46"/>
          <w:sz w:val="24"/>
          <w:szCs w:val="24"/>
          <w:highlight w:val="none"/>
        </w:rPr>
        <w:t xml:space="preserve"> </w:t>
      </w:r>
      <w:r>
        <w:rPr>
          <w:rFonts w:ascii="微软雅黑" w:hAnsi="微软雅黑" w:eastAsia="微软雅黑" w:cs="微软雅黑"/>
          <w:spacing w:val="-1"/>
          <w:sz w:val="24"/>
          <w:szCs w:val="24"/>
          <w:highlight w:val="none"/>
        </w:rPr>
        <w:t>发现服务的质量与合同规定不符，</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1"/>
          <w:sz w:val="24"/>
          <w:szCs w:val="24"/>
          <w:highlight w:val="none"/>
        </w:rPr>
        <w:t>或证明</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服务有缺陷，</w:t>
      </w:r>
      <w:r>
        <w:rPr>
          <w:rFonts w:ascii="微软雅黑" w:hAnsi="微软雅黑" w:eastAsia="微软雅黑" w:cs="微软雅黑"/>
          <w:spacing w:val="-34"/>
          <w:sz w:val="24"/>
          <w:szCs w:val="24"/>
          <w:highlight w:val="none"/>
        </w:rPr>
        <w:t xml:space="preserve"> </w:t>
      </w:r>
      <w:r>
        <w:rPr>
          <w:rFonts w:ascii="微软雅黑" w:hAnsi="微软雅黑" w:eastAsia="微软雅黑" w:cs="微软雅黑"/>
          <w:spacing w:val="-3"/>
          <w:sz w:val="24"/>
          <w:szCs w:val="24"/>
          <w:highlight w:val="none"/>
        </w:rPr>
        <w:t>包括潜在的缺陷或使用不合适等，</w:t>
      </w:r>
      <w:r>
        <w:rPr>
          <w:rFonts w:ascii="微软雅黑" w:hAnsi="微软雅黑" w:eastAsia="微软雅黑" w:cs="微软雅黑"/>
          <w:spacing w:val="-22"/>
          <w:sz w:val="24"/>
          <w:szCs w:val="24"/>
          <w:highlight w:val="none"/>
        </w:rPr>
        <w:t xml:space="preserve"> </w:t>
      </w:r>
      <w:r>
        <w:rPr>
          <w:rFonts w:ascii="微软雅黑" w:hAnsi="微软雅黑" w:eastAsia="微软雅黑" w:cs="微软雅黑"/>
          <w:spacing w:val="-3"/>
          <w:sz w:val="24"/>
          <w:szCs w:val="24"/>
          <w:highlight w:val="none"/>
        </w:rPr>
        <w:t>由甲方组织质检（相关检测费用由</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卖方承担</w:t>
      </w:r>
      <w:r>
        <w:rPr>
          <w:rFonts w:ascii="微软雅黑" w:hAnsi="微软雅黑" w:eastAsia="微软雅黑" w:cs="微软雅黑"/>
          <w:spacing w:val="-18"/>
          <w:sz w:val="24"/>
          <w:szCs w:val="24"/>
          <w:highlight w:val="none"/>
        </w:rPr>
        <w:t>）</w:t>
      </w:r>
      <w:r>
        <w:rPr>
          <w:rFonts w:ascii="微软雅黑" w:hAnsi="微软雅黑" w:eastAsia="微软雅黑" w:cs="微软雅黑"/>
          <w:spacing w:val="-16"/>
          <w:sz w:val="24"/>
          <w:szCs w:val="24"/>
          <w:highlight w:val="none"/>
        </w:rPr>
        <w:t xml:space="preserve"> </w:t>
      </w:r>
      <w:r>
        <w:rPr>
          <w:rFonts w:ascii="微软雅黑" w:hAnsi="微软雅黑" w:eastAsia="微软雅黑" w:cs="微软雅黑"/>
          <w:spacing w:val="-18"/>
          <w:sz w:val="24"/>
          <w:szCs w:val="24"/>
          <w:highlight w:val="none"/>
        </w:rPr>
        <w:t>，</w:t>
      </w:r>
      <w:r>
        <w:rPr>
          <w:rFonts w:ascii="微软雅黑" w:hAnsi="微软雅黑" w:eastAsia="微软雅黑" w:cs="微软雅黑"/>
          <w:spacing w:val="-30"/>
          <w:sz w:val="24"/>
          <w:szCs w:val="24"/>
          <w:highlight w:val="none"/>
        </w:rPr>
        <w:t xml:space="preserve"> </w:t>
      </w:r>
      <w:r>
        <w:rPr>
          <w:rFonts w:ascii="微软雅黑" w:hAnsi="微软雅黑" w:eastAsia="微软雅黑" w:cs="微软雅黑"/>
          <w:spacing w:val="-2"/>
          <w:sz w:val="24"/>
          <w:szCs w:val="24"/>
          <w:highlight w:val="none"/>
        </w:rPr>
        <w:t>根据质检报告及质量保证条款向卖方</w:t>
      </w:r>
      <w:r>
        <w:rPr>
          <w:rFonts w:ascii="微软雅黑" w:hAnsi="微软雅黑" w:eastAsia="微软雅黑" w:cs="微软雅黑"/>
          <w:spacing w:val="-3"/>
          <w:sz w:val="24"/>
          <w:szCs w:val="24"/>
          <w:highlight w:val="none"/>
        </w:rPr>
        <w:t>提出索赔，此索赔并不免除乙方</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应承担的合同义务。</w:t>
      </w:r>
    </w:p>
    <w:p w14:paraId="55B0F194">
      <w:pPr>
        <w:spacing w:before="332" w:line="229" w:lineRule="auto"/>
        <w:ind w:left="9" w:right="119" w:firstLine="47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8.3.2</w:t>
      </w:r>
      <w:r>
        <w:rPr>
          <w:rFonts w:ascii="微软雅黑" w:hAnsi="微软雅黑" w:eastAsia="微软雅黑" w:cs="微软雅黑"/>
          <w:spacing w:val="67"/>
          <w:sz w:val="24"/>
          <w:szCs w:val="24"/>
          <w:highlight w:val="none"/>
        </w:rPr>
        <w:t xml:space="preserve"> </w:t>
      </w:r>
      <w:r>
        <w:rPr>
          <w:rFonts w:ascii="微软雅黑" w:hAnsi="微软雅黑" w:eastAsia="微软雅黑" w:cs="微软雅黑"/>
          <w:spacing w:val="1"/>
          <w:sz w:val="24"/>
          <w:szCs w:val="24"/>
          <w:highlight w:val="none"/>
        </w:rPr>
        <w:t>如果合同双方对乙方提供的上述试验结果报告的</w:t>
      </w:r>
      <w:r>
        <w:rPr>
          <w:rFonts w:ascii="微软雅黑" w:hAnsi="微软雅黑" w:eastAsia="微软雅黑" w:cs="微软雅黑"/>
          <w:sz w:val="24"/>
          <w:szCs w:val="24"/>
          <w:highlight w:val="none"/>
        </w:rPr>
        <w:t xml:space="preserve">解释有分歧，双方须于 </w:t>
      </w:r>
      <w:r>
        <w:rPr>
          <w:rFonts w:ascii="微软雅黑" w:hAnsi="微软雅黑" w:eastAsia="微软雅黑" w:cs="微软雅黑"/>
          <w:spacing w:val="-5"/>
          <w:sz w:val="24"/>
          <w:szCs w:val="24"/>
          <w:highlight w:val="none"/>
        </w:rPr>
        <w:t>出现分歧后 10 天内给对方声明，以陈述己方的</w:t>
      </w:r>
      <w:r>
        <w:rPr>
          <w:rFonts w:ascii="微软雅黑" w:hAnsi="微软雅黑" w:eastAsia="微软雅黑" w:cs="微软雅黑"/>
          <w:spacing w:val="-6"/>
          <w:sz w:val="24"/>
          <w:szCs w:val="24"/>
          <w:highlight w:val="none"/>
        </w:rPr>
        <w:t>观点。声明须附有关证据。分歧应通</w:t>
      </w:r>
      <w:r>
        <w:rPr>
          <w:rFonts w:ascii="微软雅黑" w:hAnsi="微软雅黑" w:eastAsia="微软雅黑" w:cs="微软雅黑"/>
          <w:sz w:val="24"/>
          <w:szCs w:val="24"/>
          <w:highlight w:val="none"/>
        </w:rPr>
        <w:t xml:space="preserve"> </w:t>
      </w:r>
      <w:r>
        <w:rPr>
          <w:rFonts w:ascii="微软雅黑" w:hAnsi="微软雅黑" w:eastAsia="微软雅黑" w:cs="微软雅黑"/>
          <w:spacing w:val="-6"/>
          <w:sz w:val="24"/>
          <w:szCs w:val="24"/>
          <w:highlight w:val="none"/>
        </w:rPr>
        <w:t>过协商解决。</w:t>
      </w:r>
    </w:p>
    <w:p w14:paraId="69333045">
      <w:pPr>
        <w:spacing w:before="292" w:line="188" w:lineRule="auto"/>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9.付款方法和条件</w:t>
      </w:r>
    </w:p>
    <w:p w14:paraId="1C57500B">
      <w:pPr>
        <w:spacing w:before="176" w:line="187" w:lineRule="auto"/>
        <w:ind w:left="487"/>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本合同条款下的付款方法和条件在“政府采购项目合同书</w:t>
      </w:r>
      <w:r>
        <w:rPr>
          <w:rFonts w:ascii="微软雅黑" w:hAnsi="微软雅黑" w:eastAsia="微软雅黑" w:cs="微软雅黑"/>
          <w:spacing w:val="-41"/>
          <w:sz w:val="24"/>
          <w:szCs w:val="24"/>
          <w:highlight w:val="none"/>
        </w:rPr>
        <w:t xml:space="preserve"> </w:t>
      </w:r>
      <w:r>
        <w:rPr>
          <w:rFonts w:ascii="微软雅黑" w:hAnsi="微软雅黑" w:eastAsia="微软雅黑" w:cs="微软雅黑"/>
          <w:spacing w:val="-4"/>
          <w:sz w:val="24"/>
          <w:szCs w:val="24"/>
          <w:highlight w:val="none"/>
        </w:rPr>
        <w:t>”中具体规定。</w:t>
      </w:r>
    </w:p>
    <w:p w14:paraId="7A9A3985">
      <w:pPr>
        <w:spacing w:before="177" w:line="187" w:lineRule="auto"/>
        <w:ind w:left="33"/>
        <w:rPr>
          <w:rFonts w:ascii="微软雅黑" w:hAnsi="微软雅黑" w:eastAsia="微软雅黑" w:cs="微软雅黑"/>
          <w:sz w:val="24"/>
          <w:szCs w:val="24"/>
          <w:highlight w:val="none"/>
        </w:rPr>
      </w:pPr>
      <w:r>
        <w:rPr>
          <w:rFonts w:ascii="微软雅黑" w:hAnsi="微软雅黑" w:eastAsia="微软雅黑" w:cs="微软雅黑"/>
          <w:b/>
          <w:bCs/>
          <w:spacing w:val="-11"/>
          <w:sz w:val="24"/>
          <w:szCs w:val="24"/>
          <w:highlight w:val="none"/>
        </w:rPr>
        <w:t>10.履约保证金</w:t>
      </w:r>
    </w:p>
    <w:p w14:paraId="272C25CD">
      <w:pPr>
        <w:spacing w:before="199" w:line="226" w:lineRule="auto"/>
        <w:ind w:left="39" w:right="114" w:firstLine="474"/>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10.1   乙方应在合同签订前，按磋商文件第二部</w:t>
      </w:r>
      <w:r>
        <w:rPr>
          <w:rFonts w:ascii="微软雅黑" w:hAnsi="微软雅黑" w:eastAsia="微软雅黑" w:cs="微软雅黑"/>
          <w:spacing w:val="-8"/>
          <w:sz w:val="24"/>
          <w:szCs w:val="24"/>
          <w:highlight w:val="none"/>
        </w:rPr>
        <w:t>分“八</w:t>
      </w:r>
      <w:r>
        <w:rPr>
          <w:rFonts w:ascii="微软雅黑" w:hAnsi="微软雅黑" w:eastAsia="微软雅黑" w:cs="微软雅黑"/>
          <w:spacing w:val="52"/>
          <w:w w:val="101"/>
          <w:sz w:val="24"/>
          <w:szCs w:val="24"/>
          <w:highlight w:val="none"/>
        </w:rPr>
        <w:t xml:space="preserve"> </w:t>
      </w:r>
      <w:r>
        <w:rPr>
          <w:rFonts w:ascii="微软雅黑" w:hAnsi="微软雅黑" w:eastAsia="微软雅黑" w:cs="微软雅黑"/>
          <w:spacing w:val="-8"/>
          <w:sz w:val="24"/>
          <w:szCs w:val="24"/>
          <w:highlight w:val="none"/>
        </w:rPr>
        <w:t>授予合同</w:t>
      </w:r>
      <w:r>
        <w:rPr>
          <w:rFonts w:ascii="微软雅黑" w:hAnsi="微软雅黑" w:eastAsia="微软雅黑" w:cs="微软雅黑"/>
          <w:spacing w:val="-45"/>
          <w:sz w:val="24"/>
          <w:szCs w:val="24"/>
          <w:highlight w:val="none"/>
        </w:rPr>
        <w:t xml:space="preserve"> </w:t>
      </w:r>
      <w:r>
        <w:rPr>
          <w:rFonts w:ascii="微软雅黑" w:hAnsi="微软雅黑" w:eastAsia="微软雅黑" w:cs="微软雅黑"/>
          <w:spacing w:val="-8"/>
          <w:sz w:val="24"/>
          <w:szCs w:val="24"/>
          <w:highlight w:val="none"/>
        </w:rPr>
        <w:t>”中第 22.2 项</w:t>
      </w:r>
      <w:r>
        <w:rPr>
          <w:rFonts w:ascii="微软雅黑" w:hAnsi="微软雅黑" w:eastAsia="微软雅黑" w:cs="微软雅黑"/>
          <w:sz w:val="24"/>
          <w:szCs w:val="24"/>
          <w:highlight w:val="none"/>
        </w:rPr>
        <w:t xml:space="preserve"> </w:t>
      </w:r>
      <w:r>
        <w:rPr>
          <w:rFonts w:ascii="微软雅黑" w:hAnsi="微软雅黑" w:eastAsia="微软雅黑" w:cs="微软雅黑"/>
          <w:spacing w:val="-8"/>
          <w:sz w:val="24"/>
          <w:szCs w:val="24"/>
          <w:highlight w:val="none"/>
        </w:rPr>
        <w:t>的约定提交履约保证金。</w:t>
      </w:r>
    </w:p>
    <w:p w14:paraId="315D9DB6">
      <w:pPr>
        <w:spacing w:before="195" w:line="188" w:lineRule="auto"/>
        <w:ind w:left="513"/>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10.2</w:t>
      </w:r>
      <w:r>
        <w:rPr>
          <w:rFonts w:ascii="微软雅黑" w:hAnsi="微软雅黑" w:eastAsia="微软雅黑" w:cs="微软雅黑"/>
          <w:spacing w:val="66"/>
          <w:w w:val="101"/>
          <w:sz w:val="24"/>
          <w:szCs w:val="24"/>
          <w:highlight w:val="none"/>
        </w:rPr>
        <w:t xml:space="preserve"> </w:t>
      </w:r>
      <w:r>
        <w:rPr>
          <w:rFonts w:ascii="微软雅黑" w:hAnsi="微软雅黑" w:eastAsia="微软雅黑" w:cs="微软雅黑"/>
          <w:spacing w:val="-3"/>
          <w:sz w:val="24"/>
          <w:szCs w:val="24"/>
          <w:highlight w:val="none"/>
        </w:rPr>
        <w:t>履约保证金用于补偿甲方因乙方不能履行其合同义务而蒙</w:t>
      </w:r>
      <w:r>
        <w:rPr>
          <w:rFonts w:ascii="微软雅黑" w:hAnsi="微软雅黑" w:eastAsia="微软雅黑" w:cs="微软雅黑"/>
          <w:spacing w:val="-4"/>
          <w:sz w:val="24"/>
          <w:szCs w:val="24"/>
          <w:highlight w:val="none"/>
        </w:rPr>
        <w:t>受的损失。</w:t>
      </w:r>
    </w:p>
    <w:p w14:paraId="456254D7">
      <w:pPr>
        <w:spacing w:before="193" w:line="225" w:lineRule="auto"/>
        <w:ind w:left="16" w:firstLine="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10.3</w:t>
      </w:r>
      <w:r>
        <w:rPr>
          <w:rFonts w:ascii="微软雅黑" w:hAnsi="微软雅黑" w:eastAsia="微软雅黑" w:cs="微软雅黑"/>
          <w:spacing w:val="69"/>
          <w:sz w:val="24"/>
          <w:szCs w:val="24"/>
          <w:highlight w:val="none"/>
        </w:rPr>
        <w:t xml:space="preserve"> </w:t>
      </w:r>
      <w:r>
        <w:rPr>
          <w:rFonts w:ascii="微软雅黑" w:hAnsi="微软雅黑" w:eastAsia="微软雅黑" w:cs="微软雅黑"/>
          <w:spacing w:val="-2"/>
          <w:sz w:val="24"/>
          <w:szCs w:val="24"/>
          <w:highlight w:val="none"/>
        </w:rPr>
        <w:t>履约保证金应使用本合同货币，按下述方式之一提交（磋商文件中另有约</w:t>
      </w:r>
      <w:r>
        <w:rPr>
          <w:rFonts w:ascii="微软雅黑" w:hAnsi="微软雅黑" w:eastAsia="微软雅黑" w:cs="微软雅黑"/>
          <w:sz w:val="24"/>
          <w:szCs w:val="24"/>
          <w:highlight w:val="none"/>
        </w:rPr>
        <w:t xml:space="preserve"> </w:t>
      </w:r>
      <w:r>
        <w:rPr>
          <w:rFonts w:ascii="微软雅黑" w:hAnsi="微软雅黑" w:eastAsia="微软雅黑" w:cs="微软雅黑"/>
          <w:spacing w:val="-8"/>
          <w:w w:val="98"/>
          <w:sz w:val="24"/>
          <w:szCs w:val="24"/>
          <w:highlight w:val="none"/>
        </w:rPr>
        <w:t>定的除外</w:t>
      </w:r>
      <w:r>
        <w:rPr>
          <w:rFonts w:ascii="微软雅黑" w:hAnsi="微软雅黑" w:eastAsia="微软雅黑" w:cs="微软雅黑"/>
          <w:spacing w:val="-13"/>
          <w:sz w:val="24"/>
          <w:szCs w:val="24"/>
          <w:highlight w:val="none"/>
        </w:rPr>
        <w:t>）：</w:t>
      </w:r>
    </w:p>
    <w:p w14:paraId="4CD0707E">
      <w:pPr>
        <w:spacing w:line="225" w:lineRule="auto"/>
        <w:rPr>
          <w:rFonts w:ascii="微软雅黑" w:hAnsi="微软雅黑" w:eastAsia="微软雅黑" w:cs="微软雅黑"/>
          <w:sz w:val="24"/>
          <w:szCs w:val="24"/>
          <w:highlight w:val="none"/>
        </w:rPr>
        <w:sectPr>
          <w:footerReference r:id="rId22" w:type="default"/>
          <w:pgSz w:w="11905" w:h="16838"/>
          <w:pgMar w:top="1270" w:right="1134" w:bottom="1270" w:left="1134" w:header="0" w:footer="850" w:gutter="0"/>
          <w:pgNumType w:fmt="decimal"/>
          <w:cols w:space="0" w:num="1"/>
          <w:rtlGutter w:val="0"/>
          <w:docGrid w:linePitch="0" w:charSpace="0"/>
        </w:sectPr>
      </w:pPr>
    </w:p>
    <w:p w14:paraId="5B117DE8">
      <w:pPr>
        <w:pStyle w:val="5"/>
        <w:spacing w:line="269" w:lineRule="auto"/>
        <w:rPr>
          <w:highlight w:val="none"/>
        </w:rPr>
      </w:pPr>
    </w:p>
    <w:p w14:paraId="10193168">
      <w:pPr>
        <w:pStyle w:val="5"/>
        <w:spacing w:line="270" w:lineRule="auto"/>
        <w:rPr>
          <w:highlight w:val="none"/>
        </w:rPr>
      </w:pPr>
    </w:p>
    <w:p w14:paraId="470B0245">
      <w:pPr>
        <w:pStyle w:val="5"/>
        <w:spacing w:line="270" w:lineRule="auto"/>
        <w:rPr>
          <w:highlight w:val="none"/>
        </w:rPr>
      </w:pPr>
    </w:p>
    <w:p w14:paraId="7709483B">
      <w:pPr>
        <w:pStyle w:val="5"/>
        <w:spacing w:line="270" w:lineRule="auto"/>
        <w:rPr>
          <w:highlight w:val="none"/>
        </w:rPr>
      </w:pPr>
    </w:p>
    <w:p w14:paraId="7E722333">
      <w:pPr>
        <w:pStyle w:val="5"/>
        <w:spacing w:line="270" w:lineRule="auto"/>
        <w:rPr>
          <w:highlight w:val="none"/>
        </w:rPr>
      </w:pPr>
    </w:p>
    <w:p w14:paraId="54D9E9F8">
      <w:pPr>
        <w:spacing w:before="103" w:line="289" w:lineRule="auto"/>
        <w:ind w:left="508" w:right="31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10.3.1   甲方可接受的在中华人民共</w:t>
      </w:r>
      <w:r>
        <w:rPr>
          <w:rFonts w:ascii="微软雅黑" w:hAnsi="微软雅黑" w:eastAsia="微软雅黑" w:cs="微软雅黑"/>
          <w:spacing w:val="-5"/>
          <w:sz w:val="24"/>
          <w:szCs w:val="24"/>
          <w:highlight w:val="none"/>
        </w:rPr>
        <w:t>和国注册和营业的银行出具的履约保函；</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10.3.2</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4"/>
          <w:sz w:val="24"/>
          <w:szCs w:val="24"/>
          <w:highlight w:val="none"/>
        </w:rPr>
        <w:t>支票或汇票。</w:t>
      </w:r>
    </w:p>
    <w:p w14:paraId="567F2D03">
      <w:pPr>
        <w:spacing w:before="20" w:line="227" w:lineRule="auto"/>
        <w:ind w:left="1" w:firstLine="506"/>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10.4  乙方未能按合同规定履行其义务，</w:t>
      </w:r>
      <w:r>
        <w:rPr>
          <w:rFonts w:ascii="微软雅黑" w:hAnsi="微软雅黑" w:eastAsia="微软雅黑" w:cs="微软雅黑"/>
          <w:spacing w:val="-21"/>
          <w:sz w:val="24"/>
          <w:szCs w:val="24"/>
          <w:highlight w:val="none"/>
        </w:rPr>
        <w:t xml:space="preserve"> </w:t>
      </w:r>
      <w:r>
        <w:rPr>
          <w:rFonts w:ascii="微软雅黑" w:hAnsi="微软雅黑" w:eastAsia="微软雅黑" w:cs="微软雅黑"/>
          <w:spacing w:val="-3"/>
          <w:sz w:val="24"/>
          <w:szCs w:val="24"/>
          <w:highlight w:val="none"/>
        </w:rPr>
        <w:t>甲方有权从履约</w:t>
      </w:r>
      <w:r>
        <w:rPr>
          <w:rFonts w:ascii="微软雅黑" w:hAnsi="微软雅黑" w:eastAsia="微软雅黑" w:cs="微软雅黑"/>
          <w:spacing w:val="-4"/>
          <w:sz w:val="24"/>
          <w:szCs w:val="24"/>
          <w:highlight w:val="none"/>
        </w:rPr>
        <w:t>保证金中取得补偿。货</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物验收合格后，</w:t>
      </w:r>
      <w:r>
        <w:rPr>
          <w:rFonts w:ascii="微软雅黑" w:hAnsi="微软雅黑" w:eastAsia="微软雅黑" w:cs="微软雅黑"/>
          <w:spacing w:val="-23"/>
          <w:sz w:val="24"/>
          <w:szCs w:val="24"/>
          <w:highlight w:val="none"/>
        </w:rPr>
        <w:t xml:space="preserve"> </w:t>
      </w:r>
      <w:r>
        <w:rPr>
          <w:rFonts w:ascii="微软雅黑" w:hAnsi="微软雅黑" w:eastAsia="微软雅黑" w:cs="微软雅黑"/>
          <w:spacing w:val="-4"/>
          <w:sz w:val="24"/>
          <w:szCs w:val="24"/>
          <w:highlight w:val="none"/>
        </w:rPr>
        <w:t>甲方将履约保证金退还乙方或转为</w:t>
      </w:r>
      <w:r>
        <w:rPr>
          <w:rFonts w:ascii="微软雅黑" w:hAnsi="微软雅黑" w:eastAsia="微软雅黑" w:cs="微软雅黑"/>
          <w:spacing w:val="-5"/>
          <w:sz w:val="24"/>
          <w:szCs w:val="24"/>
          <w:highlight w:val="none"/>
        </w:rPr>
        <w:t>质量保证金。</w:t>
      </w:r>
    </w:p>
    <w:p w14:paraId="6FCA2CD6">
      <w:pPr>
        <w:spacing w:before="195" w:line="188" w:lineRule="auto"/>
        <w:ind w:left="28"/>
        <w:rPr>
          <w:rFonts w:ascii="微软雅黑" w:hAnsi="微软雅黑" w:eastAsia="微软雅黑" w:cs="微软雅黑"/>
          <w:sz w:val="24"/>
          <w:szCs w:val="24"/>
          <w:highlight w:val="none"/>
        </w:rPr>
      </w:pPr>
      <w:r>
        <w:rPr>
          <w:rFonts w:ascii="微软雅黑" w:hAnsi="微软雅黑" w:eastAsia="微软雅黑" w:cs="微软雅黑"/>
          <w:b/>
          <w:bCs/>
          <w:spacing w:val="-12"/>
          <w:sz w:val="24"/>
          <w:szCs w:val="24"/>
          <w:highlight w:val="none"/>
        </w:rPr>
        <w:t>11.索赔</w:t>
      </w:r>
    </w:p>
    <w:p w14:paraId="390C0A4B">
      <w:pPr>
        <w:spacing w:before="195" w:line="246" w:lineRule="auto"/>
        <w:ind w:left="5" w:right="55" w:firstLine="50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11.1</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4"/>
          <w:sz w:val="24"/>
          <w:szCs w:val="24"/>
          <w:highlight w:val="none"/>
        </w:rPr>
        <w:t>服务的质量、性能等与合同约定不符，</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4"/>
          <w:sz w:val="24"/>
          <w:szCs w:val="24"/>
          <w:highlight w:val="none"/>
        </w:rPr>
        <w:t>或在服务期内证实服务存有缺陷，</w:t>
      </w:r>
      <w:r>
        <w:rPr>
          <w:rFonts w:ascii="微软雅黑" w:hAnsi="微软雅黑" w:eastAsia="微软雅黑" w:cs="微软雅黑"/>
          <w:sz w:val="24"/>
          <w:szCs w:val="24"/>
          <w:highlight w:val="none"/>
        </w:rPr>
        <w:t xml:space="preserve"> 包括潜在的缺陷或使用不符合要求的，</w:t>
      </w:r>
      <w:r>
        <w:rPr>
          <w:rFonts w:ascii="微软雅黑" w:hAnsi="微软雅黑" w:eastAsia="微软雅黑" w:cs="微软雅黑"/>
          <w:spacing w:val="-19"/>
          <w:sz w:val="24"/>
          <w:szCs w:val="24"/>
          <w:highlight w:val="none"/>
        </w:rPr>
        <w:t xml:space="preserve"> </w:t>
      </w:r>
      <w:r>
        <w:rPr>
          <w:rFonts w:ascii="微软雅黑" w:hAnsi="微软雅黑" w:eastAsia="微软雅黑" w:cs="微软雅黑"/>
          <w:sz w:val="24"/>
          <w:szCs w:val="24"/>
          <w:highlight w:val="none"/>
        </w:rPr>
        <w:t>甲方</w:t>
      </w:r>
      <w:r>
        <w:rPr>
          <w:rFonts w:ascii="微软雅黑" w:hAnsi="微软雅黑" w:eastAsia="微软雅黑" w:cs="微软雅黑"/>
          <w:spacing w:val="-1"/>
          <w:sz w:val="24"/>
          <w:szCs w:val="24"/>
          <w:highlight w:val="none"/>
        </w:rPr>
        <w:t>有权根据有资质的权威质检机构的检验</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结果向乙方提出索赔（但责任应由保险公司除外）。</w:t>
      </w:r>
    </w:p>
    <w:p w14:paraId="75BF6ECE">
      <w:pPr>
        <w:spacing w:before="223" w:line="227" w:lineRule="auto"/>
        <w:ind w:left="62" w:firstLine="444"/>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11.2</w:t>
      </w:r>
      <w:r>
        <w:rPr>
          <w:rFonts w:ascii="微软雅黑" w:hAnsi="微软雅黑" w:eastAsia="微软雅黑" w:cs="微软雅黑"/>
          <w:spacing w:val="73"/>
          <w:w w:val="101"/>
          <w:sz w:val="24"/>
          <w:szCs w:val="24"/>
          <w:highlight w:val="none"/>
        </w:rPr>
        <w:t xml:space="preserve"> </w:t>
      </w:r>
      <w:r>
        <w:rPr>
          <w:rFonts w:ascii="微软雅黑" w:hAnsi="微软雅黑" w:eastAsia="微软雅黑" w:cs="微软雅黑"/>
          <w:spacing w:val="-4"/>
          <w:sz w:val="24"/>
          <w:szCs w:val="24"/>
          <w:highlight w:val="none"/>
        </w:rPr>
        <w:t>在履约保证期和检验期内，</w:t>
      </w:r>
      <w:r>
        <w:rPr>
          <w:rFonts w:ascii="微软雅黑" w:hAnsi="微软雅黑" w:eastAsia="微软雅黑" w:cs="微软雅黑"/>
          <w:spacing w:val="-37"/>
          <w:sz w:val="24"/>
          <w:szCs w:val="24"/>
          <w:highlight w:val="none"/>
        </w:rPr>
        <w:t xml:space="preserve"> </w:t>
      </w:r>
      <w:r>
        <w:rPr>
          <w:rFonts w:ascii="微软雅黑" w:hAnsi="微软雅黑" w:eastAsia="微软雅黑" w:cs="微软雅黑"/>
          <w:spacing w:val="-4"/>
          <w:sz w:val="24"/>
          <w:szCs w:val="24"/>
          <w:highlight w:val="none"/>
        </w:rPr>
        <w:t>乙方对甲方提出的索赔负有责任，</w:t>
      </w:r>
      <w:r>
        <w:rPr>
          <w:rFonts w:ascii="微软雅黑" w:hAnsi="微软雅黑" w:eastAsia="微软雅黑" w:cs="微软雅黑"/>
          <w:spacing w:val="-37"/>
          <w:sz w:val="24"/>
          <w:szCs w:val="24"/>
          <w:highlight w:val="none"/>
        </w:rPr>
        <w:t xml:space="preserve"> </w:t>
      </w:r>
      <w:r>
        <w:rPr>
          <w:rFonts w:ascii="微软雅黑" w:hAnsi="微软雅黑" w:eastAsia="微软雅黑" w:cs="微软雅黑"/>
          <w:spacing w:val="-4"/>
          <w:sz w:val="24"/>
          <w:szCs w:val="24"/>
          <w:highlight w:val="none"/>
        </w:rPr>
        <w:t>乙方应按照</w:t>
      </w:r>
      <w:r>
        <w:rPr>
          <w:rFonts w:ascii="微软雅黑" w:hAnsi="微软雅黑" w:eastAsia="微软雅黑" w:cs="微软雅黑"/>
          <w:sz w:val="24"/>
          <w:szCs w:val="24"/>
          <w:highlight w:val="none"/>
        </w:rPr>
        <w:t xml:space="preserve"> </w:t>
      </w:r>
      <w:r>
        <w:rPr>
          <w:rFonts w:ascii="微软雅黑" w:hAnsi="微软雅黑" w:eastAsia="微软雅黑" w:cs="微软雅黑"/>
          <w:spacing w:val="-6"/>
          <w:sz w:val="24"/>
          <w:szCs w:val="24"/>
          <w:highlight w:val="none"/>
        </w:rPr>
        <w:t>甲方同意的下列一种或多种方式解决索赔事宜：</w:t>
      </w:r>
    </w:p>
    <w:p w14:paraId="28C1B917">
      <w:pPr>
        <w:spacing w:before="215" w:line="261" w:lineRule="auto"/>
        <w:ind w:left="4" w:firstLine="502"/>
        <w:jc w:val="both"/>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11.2.1</w:t>
      </w:r>
      <w:r>
        <w:rPr>
          <w:rFonts w:ascii="微软雅黑" w:hAnsi="微软雅黑" w:eastAsia="微软雅黑" w:cs="微软雅黑"/>
          <w:spacing w:val="65"/>
          <w:sz w:val="24"/>
          <w:szCs w:val="24"/>
          <w:highlight w:val="none"/>
        </w:rPr>
        <w:t xml:space="preserve"> </w:t>
      </w:r>
      <w:r>
        <w:rPr>
          <w:rFonts w:ascii="微软雅黑" w:hAnsi="微软雅黑" w:eastAsia="微软雅黑" w:cs="微软雅黑"/>
          <w:spacing w:val="-2"/>
          <w:sz w:val="24"/>
          <w:szCs w:val="24"/>
          <w:highlight w:val="none"/>
        </w:rPr>
        <w:t>在法定的拒绝使用期内，</w:t>
      </w:r>
      <w:r>
        <w:rPr>
          <w:rFonts w:ascii="微软雅黑" w:hAnsi="微软雅黑" w:eastAsia="微软雅黑" w:cs="微软雅黑"/>
          <w:spacing w:val="-37"/>
          <w:sz w:val="24"/>
          <w:szCs w:val="24"/>
          <w:highlight w:val="none"/>
        </w:rPr>
        <w:t xml:space="preserve"> </w:t>
      </w:r>
      <w:r>
        <w:rPr>
          <w:rFonts w:ascii="微软雅黑" w:hAnsi="微软雅黑" w:eastAsia="微软雅黑" w:cs="微软雅黑"/>
          <w:spacing w:val="-2"/>
          <w:sz w:val="24"/>
          <w:szCs w:val="24"/>
          <w:highlight w:val="none"/>
        </w:rPr>
        <w:t>乙方应按合同规定将货款退还给</w:t>
      </w:r>
      <w:r>
        <w:rPr>
          <w:rFonts w:ascii="微软雅黑" w:hAnsi="微软雅黑" w:eastAsia="微软雅黑" w:cs="微软雅黑"/>
          <w:spacing w:val="-3"/>
          <w:sz w:val="24"/>
          <w:szCs w:val="24"/>
          <w:highlight w:val="none"/>
        </w:rPr>
        <w:t>甲方，</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3"/>
          <w:sz w:val="24"/>
          <w:szCs w:val="24"/>
          <w:highlight w:val="none"/>
        </w:rPr>
        <w:t>并承担</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由此发生的一切损失和费用，</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2"/>
          <w:sz w:val="24"/>
          <w:szCs w:val="24"/>
          <w:highlight w:val="none"/>
        </w:rPr>
        <w:t>包括利息、银行手续</w:t>
      </w:r>
      <w:r>
        <w:rPr>
          <w:rFonts w:ascii="微软雅黑" w:hAnsi="微软雅黑" w:eastAsia="微软雅黑" w:cs="微软雅黑"/>
          <w:spacing w:val="1"/>
          <w:sz w:val="24"/>
          <w:szCs w:val="24"/>
          <w:highlight w:val="none"/>
        </w:rPr>
        <w:t>费、检验费以及所需的其它必要</w:t>
      </w:r>
      <w:r>
        <w:rPr>
          <w:rFonts w:ascii="微软雅黑" w:hAnsi="微软雅黑" w:eastAsia="微软雅黑" w:cs="微软雅黑"/>
          <w:sz w:val="24"/>
          <w:szCs w:val="24"/>
          <w:highlight w:val="none"/>
        </w:rPr>
        <w:t xml:space="preserve"> 费用。如已超过拒绝使用期，</w:t>
      </w:r>
      <w:r>
        <w:rPr>
          <w:rFonts w:ascii="微软雅黑" w:hAnsi="微软雅黑" w:eastAsia="微软雅黑" w:cs="微软雅黑"/>
          <w:spacing w:val="-31"/>
          <w:sz w:val="24"/>
          <w:szCs w:val="24"/>
          <w:highlight w:val="none"/>
        </w:rPr>
        <w:t xml:space="preserve"> </w:t>
      </w:r>
      <w:r>
        <w:rPr>
          <w:rFonts w:ascii="微软雅黑" w:hAnsi="微软雅黑" w:eastAsia="微软雅黑" w:cs="微软雅黑"/>
          <w:sz w:val="24"/>
          <w:szCs w:val="24"/>
          <w:highlight w:val="none"/>
        </w:rPr>
        <w:t>但乙方同意，</w:t>
      </w:r>
      <w:r>
        <w:rPr>
          <w:rFonts w:ascii="微软雅黑" w:hAnsi="微软雅黑" w:eastAsia="微软雅黑" w:cs="微软雅黑"/>
          <w:spacing w:val="-44"/>
          <w:sz w:val="24"/>
          <w:szCs w:val="24"/>
          <w:highlight w:val="none"/>
        </w:rPr>
        <w:t xml:space="preserve"> </w:t>
      </w:r>
      <w:r>
        <w:rPr>
          <w:rFonts w:ascii="微软雅黑" w:hAnsi="微软雅黑" w:eastAsia="微软雅黑" w:cs="微软雅黑"/>
          <w:sz w:val="24"/>
          <w:szCs w:val="24"/>
          <w:highlight w:val="none"/>
        </w:rPr>
        <w:t>可比照上述办法办理，</w:t>
      </w:r>
      <w:r>
        <w:rPr>
          <w:rFonts w:ascii="微软雅黑" w:hAnsi="微软雅黑" w:eastAsia="微软雅黑" w:cs="微软雅黑"/>
          <w:spacing w:val="-47"/>
          <w:sz w:val="24"/>
          <w:szCs w:val="24"/>
          <w:highlight w:val="none"/>
        </w:rPr>
        <w:t xml:space="preserve"> </w:t>
      </w:r>
      <w:r>
        <w:rPr>
          <w:rFonts w:ascii="微软雅黑" w:hAnsi="微软雅黑" w:eastAsia="微软雅黑" w:cs="微软雅黑"/>
          <w:sz w:val="24"/>
          <w:szCs w:val="24"/>
          <w:highlight w:val="none"/>
        </w:rPr>
        <w:t xml:space="preserve">或由双方协商处 </w:t>
      </w:r>
      <w:r>
        <w:rPr>
          <w:rFonts w:ascii="微软雅黑" w:hAnsi="微软雅黑" w:eastAsia="微软雅黑" w:cs="微软雅黑"/>
          <w:spacing w:val="-9"/>
          <w:sz w:val="24"/>
          <w:szCs w:val="24"/>
          <w:highlight w:val="none"/>
        </w:rPr>
        <w:t>理。</w:t>
      </w:r>
    </w:p>
    <w:p w14:paraId="404702D3">
      <w:pPr>
        <w:spacing w:before="196" w:line="226" w:lineRule="auto"/>
        <w:ind w:left="33" w:firstLine="47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11.2.2</w:t>
      </w:r>
      <w:r>
        <w:rPr>
          <w:rFonts w:ascii="微软雅黑" w:hAnsi="微软雅黑" w:eastAsia="微软雅黑" w:cs="微软雅黑"/>
          <w:spacing w:val="75"/>
          <w:w w:val="101"/>
          <w:sz w:val="24"/>
          <w:szCs w:val="24"/>
          <w:highlight w:val="none"/>
        </w:rPr>
        <w:t xml:space="preserve"> </w:t>
      </w:r>
      <w:r>
        <w:rPr>
          <w:rFonts w:ascii="微软雅黑" w:hAnsi="微软雅黑" w:eastAsia="微软雅黑" w:cs="微软雅黑"/>
          <w:spacing w:val="-1"/>
          <w:sz w:val="24"/>
          <w:szCs w:val="24"/>
          <w:highlight w:val="none"/>
        </w:rPr>
        <w:t>根据服务低劣程度及甲方所遭受损失的数额，经甲乙双方商定降低服务</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的价格，或由有资质的中介机构评估，</w:t>
      </w:r>
      <w:r>
        <w:rPr>
          <w:rFonts w:ascii="微软雅黑" w:hAnsi="微软雅黑" w:eastAsia="微软雅黑" w:cs="微软雅黑"/>
          <w:spacing w:val="-31"/>
          <w:sz w:val="24"/>
          <w:szCs w:val="24"/>
          <w:highlight w:val="none"/>
        </w:rPr>
        <w:t xml:space="preserve"> </w:t>
      </w:r>
      <w:r>
        <w:rPr>
          <w:rFonts w:ascii="微软雅黑" w:hAnsi="微软雅黑" w:eastAsia="微软雅黑" w:cs="微软雅黑"/>
          <w:spacing w:val="-4"/>
          <w:sz w:val="24"/>
          <w:szCs w:val="24"/>
          <w:highlight w:val="none"/>
        </w:rPr>
        <w:t>以降低后的价格或评估价</w:t>
      </w:r>
      <w:r>
        <w:rPr>
          <w:rFonts w:ascii="微软雅黑" w:hAnsi="微软雅黑" w:eastAsia="微软雅黑" w:cs="微软雅黑"/>
          <w:spacing w:val="-5"/>
          <w:sz w:val="24"/>
          <w:szCs w:val="24"/>
          <w:highlight w:val="none"/>
        </w:rPr>
        <w:t>格为准。</w:t>
      </w:r>
    </w:p>
    <w:p w14:paraId="0A150EAF">
      <w:pPr>
        <w:spacing w:before="216" w:line="248" w:lineRule="auto"/>
        <w:ind w:firstLine="507"/>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11.2.3</w:t>
      </w:r>
      <w:r>
        <w:rPr>
          <w:rFonts w:ascii="微软雅黑" w:hAnsi="微软雅黑" w:eastAsia="微软雅黑" w:cs="微软雅黑"/>
          <w:spacing w:val="75"/>
          <w:w w:val="101"/>
          <w:sz w:val="24"/>
          <w:szCs w:val="24"/>
          <w:highlight w:val="none"/>
        </w:rPr>
        <w:t xml:space="preserve"> </w:t>
      </w:r>
      <w:r>
        <w:rPr>
          <w:rFonts w:ascii="微软雅黑" w:hAnsi="微软雅黑" w:eastAsia="微软雅黑" w:cs="微软雅黑"/>
          <w:spacing w:val="-1"/>
          <w:sz w:val="24"/>
          <w:szCs w:val="24"/>
          <w:highlight w:val="none"/>
        </w:rPr>
        <w:t>用符合规格、质量和性能要求的服务来更换有缺陷的部分或修补缺陷部</w:t>
      </w:r>
      <w:r>
        <w:rPr>
          <w:rFonts w:ascii="微软雅黑" w:hAnsi="微软雅黑" w:eastAsia="微软雅黑" w:cs="微软雅黑"/>
          <w:sz w:val="24"/>
          <w:szCs w:val="24"/>
          <w:highlight w:val="none"/>
        </w:rPr>
        <w:t xml:space="preserve"> 分，</w:t>
      </w:r>
      <w:r>
        <w:rPr>
          <w:rFonts w:ascii="微软雅黑" w:hAnsi="微软雅黑" w:eastAsia="微软雅黑" w:cs="微软雅黑"/>
          <w:spacing w:val="-30"/>
          <w:sz w:val="24"/>
          <w:szCs w:val="24"/>
          <w:highlight w:val="none"/>
        </w:rPr>
        <w:t xml:space="preserve"> </w:t>
      </w:r>
      <w:r>
        <w:rPr>
          <w:rFonts w:ascii="微软雅黑" w:hAnsi="微软雅黑" w:eastAsia="微软雅黑" w:cs="微软雅黑"/>
          <w:sz w:val="24"/>
          <w:szCs w:val="24"/>
          <w:highlight w:val="none"/>
        </w:rPr>
        <w:t>乙方应承担一切费用和风险，</w:t>
      </w:r>
      <w:r>
        <w:rPr>
          <w:rFonts w:ascii="微软雅黑" w:hAnsi="微软雅黑" w:eastAsia="微软雅黑" w:cs="微软雅黑"/>
          <w:spacing w:val="-45"/>
          <w:sz w:val="24"/>
          <w:szCs w:val="24"/>
          <w:highlight w:val="none"/>
        </w:rPr>
        <w:t xml:space="preserve"> </w:t>
      </w:r>
      <w:r>
        <w:rPr>
          <w:rFonts w:ascii="微软雅黑" w:hAnsi="微软雅黑" w:eastAsia="微软雅黑" w:cs="微软雅黑"/>
          <w:sz w:val="24"/>
          <w:szCs w:val="24"/>
          <w:highlight w:val="none"/>
        </w:rPr>
        <w:t>并负担甲方所发生的一切直接</w:t>
      </w:r>
      <w:r>
        <w:rPr>
          <w:rFonts w:ascii="微软雅黑" w:hAnsi="微软雅黑" w:eastAsia="微软雅黑" w:cs="微软雅黑"/>
          <w:spacing w:val="-1"/>
          <w:sz w:val="24"/>
          <w:szCs w:val="24"/>
          <w:highlight w:val="none"/>
        </w:rPr>
        <w:t>费用。同时，</w:t>
      </w:r>
      <w:r>
        <w:rPr>
          <w:rFonts w:ascii="微软雅黑" w:hAnsi="微软雅黑" w:eastAsia="微软雅黑" w:cs="微软雅黑"/>
          <w:spacing w:val="-34"/>
          <w:sz w:val="24"/>
          <w:szCs w:val="24"/>
          <w:highlight w:val="none"/>
        </w:rPr>
        <w:t xml:space="preserve"> </w:t>
      </w:r>
      <w:r>
        <w:rPr>
          <w:rFonts w:ascii="微软雅黑" w:hAnsi="微软雅黑" w:eastAsia="微软雅黑" w:cs="微软雅黑"/>
          <w:spacing w:val="-1"/>
          <w:sz w:val="24"/>
          <w:szCs w:val="24"/>
          <w:highlight w:val="none"/>
        </w:rPr>
        <w:t>乙方</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应相应延长维护或服务履约保证期。</w:t>
      </w:r>
    </w:p>
    <w:p w14:paraId="1B913FAF">
      <w:pPr>
        <w:spacing w:before="215" w:line="248" w:lineRule="auto"/>
        <w:ind w:right="120" w:firstLine="508"/>
        <w:jc w:val="both"/>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11.3  乙方收到甲方发出的索赔通知之日起 5 个工作日内未作答复的，甲方可从</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pacing w:val="-2"/>
          <w:sz w:val="24"/>
          <w:szCs w:val="24"/>
          <w:highlight w:val="none"/>
        </w:rPr>
        <w:t>合同款或履约保证金中扣回索赔金额，</w:t>
      </w:r>
      <w:r>
        <w:rPr>
          <w:rFonts w:ascii="微软雅黑" w:hAnsi="微软雅黑" w:eastAsia="微软雅黑" w:cs="微软雅黑"/>
          <w:spacing w:val="-50"/>
          <w:sz w:val="24"/>
          <w:szCs w:val="24"/>
          <w:highlight w:val="none"/>
        </w:rPr>
        <w:t xml:space="preserve"> </w:t>
      </w:r>
      <w:r>
        <w:rPr>
          <w:rFonts w:ascii="微软雅黑" w:hAnsi="微软雅黑" w:eastAsia="微软雅黑" w:cs="微软雅黑"/>
          <w:spacing w:val="-2"/>
          <w:sz w:val="24"/>
          <w:szCs w:val="24"/>
          <w:highlight w:val="none"/>
        </w:rPr>
        <w:t>如金额不足以补偿索赔金额，</w:t>
      </w:r>
      <w:r>
        <w:rPr>
          <w:rFonts w:ascii="微软雅黑" w:hAnsi="微软雅黑" w:eastAsia="微软雅黑" w:cs="微软雅黑"/>
          <w:spacing w:val="-38"/>
          <w:sz w:val="24"/>
          <w:szCs w:val="24"/>
          <w:highlight w:val="none"/>
        </w:rPr>
        <w:t xml:space="preserve"> </w:t>
      </w:r>
      <w:r>
        <w:rPr>
          <w:rFonts w:ascii="微软雅黑" w:hAnsi="微软雅黑" w:eastAsia="微软雅黑" w:cs="微软雅黑"/>
          <w:spacing w:val="-3"/>
          <w:sz w:val="24"/>
          <w:szCs w:val="24"/>
          <w:highlight w:val="none"/>
        </w:rPr>
        <w:t>乙方应补足差</w:t>
      </w:r>
      <w:r>
        <w:rPr>
          <w:rFonts w:ascii="微软雅黑" w:hAnsi="微软雅黑" w:eastAsia="微软雅黑" w:cs="微软雅黑"/>
          <w:sz w:val="24"/>
          <w:szCs w:val="24"/>
          <w:highlight w:val="none"/>
        </w:rPr>
        <w:t xml:space="preserve"> </w:t>
      </w:r>
      <w:r>
        <w:rPr>
          <w:rFonts w:ascii="微软雅黑" w:hAnsi="微软雅黑" w:eastAsia="微软雅黑" w:cs="微软雅黑"/>
          <w:spacing w:val="-7"/>
          <w:sz w:val="24"/>
          <w:szCs w:val="24"/>
          <w:highlight w:val="none"/>
        </w:rPr>
        <w:t>额部分。</w:t>
      </w:r>
    </w:p>
    <w:p w14:paraId="3AF91B9B">
      <w:pPr>
        <w:spacing w:before="197" w:line="188" w:lineRule="auto"/>
        <w:ind w:left="28"/>
        <w:rPr>
          <w:rFonts w:ascii="微软雅黑" w:hAnsi="微软雅黑" w:eastAsia="微软雅黑" w:cs="微软雅黑"/>
          <w:sz w:val="24"/>
          <w:szCs w:val="24"/>
          <w:highlight w:val="none"/>
        </w:rPr>
      </w:pPr>
      <w:r>
        <w:rPr>
          <w:rFonts w:ascii="微软雅黑" w:hAnsi="微软雅黑" w:eastAsia="微软雅黑" w:cs="微软雅黑"/>
          <w:b/>
          <w:bCs/>
          <w:spacing w:val="-11"/>
          <w:sz w:val="24"/>
          <w:szCs w:val="24"/>
          <w:highlight w:val="none"/>
        </w:rPr>
        <w:t>12.迟延交货</w:t>
      </w:r>
    </w:p>
    <w:p w14:paraId="1DC79E7D">
      <w:pPr>
        <w:spacing w:before="174" w:line="188" w:lineRule="auto"/>
        <w:ind w:left="508"/>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12.1  乙方应按照合同约定的时间提供服务。</w:t>
      </w:r>
    </w:p>
    <w:p w14:paraId="40C8A48B">
      <w:pPr>
        <w:spacing w:before="195" w:line="229" w:lineRule="auto"/>
        <w:ind w:left="52" w:firstLine="456"/>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1</w:t>
      </w:r>
      <w:r>
        <w:rPr>
          <w:rFonts w:ascii="微软雅黑" w:hAnsi="微软雅黑" w:eastAsia="微软雅黑" w:cs="微软雅黑"/>
          <w:spacing w:val="-4"/>
          <w:sz w:val="24"/>
          <w:szCs w:val="24"/>
          <w:highlight w:val="none"/>
        </w:rPr>
        <w:t>2.2  除不可抗力因素外，</w:t>
      </w:r>
      <w:r>
        <w:rPr>
          <w:rFonts w:ascii="微软雅黑" w:hAnsi="微软雅黑" w:eastAsia="微软雅黑" w:cs="微软雅黑"/>
          <w:spacing w:val="-36"/>
          <w:sz w:val="24"/>
          <w:szCs w:val="24"/>
          <w:highlight w:val="none"/>
        </w:rPr>
        <w:t xml:space="preserve"> </w:t>
      </w:r>
      <w:r>
        <w:rPr>
          <w:rFonts w:ascii="微软雅黑" w:hAnsi="微软雅黑" w:eastAsia="微软雅黑" w:cs="微软雅黑"/>
          <w:spacing w:val="-4"/>
          <w:sz w:val="24"/>
          <w:szCs w:val="24"/>
          <w:highlight w:val="none"/>
        </w:rPr>
        <w:t>乙方迟延服务，</w:t>
      </w:r>
      <w:r>
        <w:rPr>
          <w:rFonts w:ascii="微软雅黑" w:hAnsi="微软雅黑" w:eastAsia="微软雅黑" w:cs="微软雅黑"/>
          <w:spacing w:val="-22"/>
          <w:sz w:val="24"/>
          <w:szCs w:val="24"/>
          <w:highlight w:val="none"/>
        </w:rPr>
        <w:t xml:space="preserve"> </w:t>
      </w:r>
      <w:r>
        <w:rPr>
          <w:rFonts w:ascii="微软雅黑" w:hAnsi="微软雅黑" w:eastAsia="微软雅黑" w:cs="微软雅黑"/>
          <w:spacing w:val="-4"/>
          <w:sz w:val="24"/>
          <w:szCs w:val="24"/>
          <w:highlight w:val="none"/>
        </w:rPr>
        <w:t>甲方有权提出违约损失</w:t>
      </w:r>
      <w:r>
        <w:rPr>
          <w:rFonts w:ascii="微软雅黑" w:hAnsi="微软雅黑" w:eastAsia="微软雅黑" w:cs="微软雅黑"/>
          <w:spacing w:val="-5"/>
          <w:sz w:val="24"/>
          <w:szCs w:val="24"/>
          <w:highlight w:val="none"/>
        </w:rPr>
        <w:t>赔偿或解除</w:t>
      </w:r>
      <w:r>
        <w:rPr>
          <w:rFonts w:ascii="微软雅黑" w:hAnsi="微软雅黑" w:eastAsia="微软雅黑" w:cs="微软雅黑"/>
          <w:spacing w:val="-4"/>
          <w:sz w:val="24"/>
          <w:szCs w:val="24"/>
          <w:highlight w:val="none"/>
        </w:rPr>
        <w:t>合</w:t>
      </w:r>
      <w:r>
        <w:rPr>
          <w:rFonts w:ascii="微软雅黑" w:hAnsi="微软雅黑" w:eastAsia="微软雅黑" w:cs="微软雅黑"/>
          <w:sz w:val="24"/>
          <w:szCs w:val="24"/>
          <w:highlight w:val="none"/>
        </w:rPr>
        <w:t xml:space="preserve"> </w:t>
      </w:r>
      <w:r>
        <w:rPr>
          <w:rFonts w:ascii="微软雅黑" w:hAnsi="微软雅黑" w:eastAsia="微软雅黑" w:cs="微软雅黑"/>
          <w:spacing w:val="-23"/>
          <w:sz w:val="24"/>
          <w:szCs w:val="24"/>
          <w:highlight w:val="none"/>
        </w:rPr>
        <w:t>同。</w:t>
      </w:r>
    </w:p>
    <w:p w14:paraId="529AE5B1">
      <w:pPr>
        <w:spacing w:line="229" w:lineRule="auto"/>
        <w:rPr>
          <w:rFonts w:ascii="微软雅黑" w:hAnsi="微软雅黑" w:eastAsia="微软雅黑" w:cs="微软雅黑"/>
          <w:sz w:val="24"/>
          <w:szCs w:val="24"/>
          <w:highlight w:val="none"/>
        </w:rPr>
        <w:sectPr>
          <w:footerReference r:id="rId23" w:type="default"/>
          <w:pgSz w:w="11905" w:h="16838"/>
          <w:pgMar w:top="1270" w:right="1134" w:bottom="1270" w:left="1134" w:header="0" w:footer="850" w:gutter="0"/>
          <w:pgNumType w:fmt="decimal"/>
          <w:cols w:space="0" w:num="1"/>
          <w:rtlGutter w:val="0"/>
          <w:docGrid w:linePitch="0" w:charSpace="0"/>
        </w:sectPr>
      </w:pPr>
    </w:p>
    <w:p w14:paraId="10FB0536">
      <w:pPr>
        <w:pStyle w:val="5"/>
        <w:spacing w:line="273" w:lineRule="auto"/>
        <w:rPr>
          <w:highlight w:val="none"/>
        </w:rPr>
      </w:pPr>
    </w:p>
    <w:p w14:paraId="76BF9652">
      <w:pPr>
        <w:pStyle w:val="5"/>
        <w:spacing w:line="273" w:lineRule="auto"/>
        <w:rPr>
          <w:highlight w:val="none"/>
        </w:rPr>
      </w:pPr>
    </w:p>
    <w:p w14:paraId="191119E7">
      <w:pPr>
        <w:pStyle w:val="5"/>
        <w:spacing w:line="273" w:lineRule="auto"/>
        <w:rPr>
          <w:highlight w:val="none"/>
        </w:rPr>
      </w:pPr>
    </w:p>
    <w:p w14:paraId="4F3A42A3">
      <w:pPr>
        <w:pStyle w:val="5"/>
        <w:spacing w:line="274" w:lineRule="auto"/>
        <w:rPr>
          <w:highlight w:val="none"/>
        </w:rPr>
      </w:pPr>
    </w:p>
    <w:p w14:paraId="40D071D4">
      <w:pPr>
        <w:pStyle w:val="5"/>
        <w:spacing w:line="274" w:lineRule="auto"/>
        <w:rPr>
          <w:highlight w:val="none"/>
        </w:rPr>
      </w:pPr>
    </w:p>
    <w:p w14:paraId="512358CF">
      <w:pPr>
        <w:spacing w:before="103" w:line="282" w:lineRule="auto"/>
        <w:ind w:left="3" w:right="173" w:firstLine="502"/>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12.3</w:t>
      </w:r>
      <w:r>
        <w:rPr>
          <w:rFonts w:ascii="微软雅黑" w:hAnsi="微软雅黑" w:eastAsia="微软雅黑" w:cs="微软雅黑"/>
          <w:spacing w:val="72"/>
          <w:sz w:val="24"/>
          <w:szCs w:val="24"/>
          <w:highlight w:val="none"/>
        </w:rPr>
        <w:t xml:space="preserve"> </w:t>
      </w:r>
      <w:r>
        <w:rPr>
          <w:rFonts w:ascii="微软雅黑" w:hAnsi="微软雅黑" w:eastAsia="微软雅黑" w:cs="微软雅黑"/>
          <w:spacing w:val="-3"/>
          <w:sz w:val="24"/>
          <w:szCs w:val="24"/>
          <w:highlight w:val="none"/>
        </w:rPr>
        <w:t>在履行合同过程中，</w:t>
      </w:r>
      <w:r>
        <w:rPr>
          <w:rFonts w:ascii="微软雅黑" w:hAnsi="微软雅黑" w:eastAsia="微软雅黑" w:cs="微软雅黑"/>
          <w:spacing w:val="-37"/>
          <w:sz w:val="24"/>
          <w:szCs w:val="24"/>
          <w:highlight w:val="none"/>
        </w:rPr>
        <w:t xml:space="preserve"> </w:t>
      </w:r>
      <w:r>
        <w:rPr>
          <w:rFonts w:ascii="微软雅黑" w:hAnsi="微软雅黑" w:eastAsia="微软雅黑" w:cs="微软雅黑"/>
          <w:spacing w:val="-3"/>
          <w:sz w:val="24"/>
          <w:szCs w:val="24"/>
          <w:highlight w:val="none"/>
        </w:rPr>
        <w:t>乙方遇到不能按时提供服务的情况，应及时以书面形</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式将不能按时服务的理由、逾期延误时间通知甲方。甲方收到乙方通知后，</w:t>
      </w:r>
      <w:r>
        <w:rPr>
          <w:rFonts w:ascii="微软雅黑" w:hAnsi="微软雅黑" w:eastAsia="微软雅黑" w:cs="微软雅黑"/>
          <w:spacing w:val="-50"/>
          <w:sz w:val="24"/>
          <w:szCs w:val="24"/>
          <w:highlight w:val="none"/>
        </w:rPr>
        <w:t xml:space="preserve"> </w:t>
      </w:r>
      <w:r>
        <w:rPr>
          <w:rFonts w:ascii="微软雅黑" w:hAnsi="微软雅黑" w:eastAsia="微软雅黑" w:cs="微软雅黑"/>
          <w:spacing w:val="2"/>
          <w:sz w:val="24"/>
          <w:szCs w:val="24"/>
          <w:highlight w:val="none"/>
        </w:rPr>
        <w:t>认</w:t>
      </w:r>
      <w:r>
        <w:rPr>
          <w:rFonts w:ascii="微软雅黑" w:hAnsi="微软雅黑" w:eastAsia="微软雅黑" w:cs="微软雅黑"/>
          <w:spacing w:val="1"/>
          <w:sz w:val="24"/>
          <w:szCs w:val="24"/>
          <w:highlight w:val="none"/>
        </w:rPr>
        <w:t>为其</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理由正当的，可酌情延长服务时间。</w:t>
      </w:r>
    </w:p>
    <w:p w14:paraId="283D2364">
      <w:pPr>
        <w:spacing w:before="20" w:line="188" w:lineRule="auto"/>
        <w:ind w:left="27"/>
        <w:rPr>
          <w:rFonts w:ascii="微软雅黑" w:hAnsi="微软雅黑" w:eastAsia="微软雅黑" w:cs="微软雅黑"/>
          <w:sz w:val="24"/>
          <w:szCs w:val="24"/>
          <w:highlight w:val="none"/>
        </w:rPr>
      </w:pPr>
      <w:r>
        <w:rPr>
          <w:rFonts w:ascii="微软雅黑" w:hAnsi="微软雅黑" w:eastAsia="微软雅黑" w:cs="微软雅黑"/>
          <w:b/>
          <w:bCs/>
          <w:spacing w:val="-11"/>
          <w:sz w:val="24"/>
          <w:szCs w:val="24"/>
          <w:highlight w:val="none"/>
        </w:rPr>
        <w:t>13.违约赔偿</w:t>
      </w:r>
    </w:p>
    <w:p w14:paraId="44A50DE9">
      <w:pPr>
        <w:spacing w:before="193" w:line="278" w:lineRule="auto"/>
        <w:ind w:right="293" w:firstLine="504"/>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除不可抗力因素外，</w:t>
      </w:r>
      <w:r>
        <w:rPr>
          <w:rFonts w:ascii="微软雅黑" w:hAnsi="微软雅黑" w:eastAsia="微软雅黑" w:cs="微软雅黑"/>
          <w:spacing w:val="-33"/>
          <w:sz w:val="24"/>
          <w:szCs w:val="24"/>
          <w:highlight w:val="none"/>
        </w:rPr>
        <w:t xml:space="preserve"> </w:t>
      </w:r>
      <w:r>
        <w:rPr>
          <w:rFonts w:ascii="微软雅黑" w:hAnsi="微软雅黑" w:eastAsia="微软雅黑" w:cs="微软雅黑"/>
          <w:spacing w:val="-4"/>
          <w:sz w:val="24"/>
          <w:szCs w:val="24"/>
          <w:highlight w:val="none"/>
        </w:rPr>
        <w:t>乙方没有按照合同规定的时间提供服务，</w:t>
      </w:r>
      <w:r>
        <w:rPr>
          <w:rFonts w:ascii="微软雅黑" w:hAnsi="微软雅黑" w:eastAsia="微软雅黑" w:cs="微软雅黑"/>
          <w:spacing w:val="-22"/>
          <w:sz w:val="24"/>
          <w:szCs w:val="24"/>
          <w:highlight w:val="none"/>
        </w:rPr>
        <w:t xml:space="preserve"> </w:t>
      </w:r>
      <w:r>
        <w:rPr>
          <w:rFonts w:ascii="微软雅黑" w:hAnsi="微软雅黑" w:eastAsia="微软雅黑" w:cs="微软雅黑"/>
          <w:spacing w:val="-4"/>
          <w:sz w:val="24"/>
          <w:szCs w:val="24"/>
          <w:highlight w:val="none"/>
        </w:rPr>
        <w:t>甲方可要求乙方</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支付违约金。违约金每日按合同总价款的千分之五计收。</w:t>
      </w:r>
    </w:p>
    <w:p w14:paraId="6DA35C91">
      <w:pPr>
        <w:spacing w:before="18" w:line="188" w:lineRule="auto"/>
        <w:ind w:left="27"/>
        <w:rPr>
          <w:rFonts w:ascii="微软雅黑" w:hAnsi="微软雅黑" w:eastAsia="微软雅黑" w:cs="微软雅黑"/>
          <w:sz w:val="24"/>
          <w:szCs w:val="24"/>
          <w:highlight w:val="none"/>
        </w:rPr>
      </w:pPr>
      <w:r>
        <w:rPr>
          <w:rFonts w:ascii="微软雅黑" w:hAnsi="微软雅黑" w:eastAsia="微软雅黑" w:cs="微软雅黑"/>
          <w:b/>
          <w:bCs/>
          <w:spacing w:val="-11"/>
          <w:sz w:val="24"/>
          <w:szCs w:val="24"/>
          <w:highlight w:val="none"/>
        </w:rPr>
        <w:t>14.不可抗力</w:t>
      </w:r>
    </w:p>
    <w:p w14:paraId="4D3E31D8">
      <w:pPr>
        <w:spacing w:before="196" w:line="226" w:lineRule="auto"/>
        <w:ind w:left="51" w:right="173" w:firstLine="456"/>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14.1</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3"/>
          <w:sz w:val="24"/>
          <w:szCs w:val="24"/>
          <w:highlight w:val="none"/>
        </w:rPr>
        <w:t>双方中任何一方遭遇法律规定的不可抗力，</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3"/>
          <w:sz w:val="24"/>
          <w:szCs w:val="24"/>
          <w:highlight w:val="none"/>
        </w:rPr>
        <w:t>致使合同履行受阻时，</w:t>
      </w:r>
      <w:r>
        <w:rPr>
          <w:rFonts w:ascii="微软雅黑" w:hAnsi="微软雅黑" w:eastAsia="微软雅黑" w:cs="微软雅黑"/>
          <w:spacing w:val="-49"/>
          <w:sz w:val="24"/>
          <w:szCs w:val="24"/>
          <w:highlight w:val="none"/>
        </w:rPr>
        <w:t xml:space="preserve"> </w:t>
      </w:r>
      <w:r>
        <w:rPr>
          <w:rFonts w:ascii="微软雅黑" w:hAnsi="微软雅黑" w:eastAsia="微软雅黑" w:cs="微软雅黑"/>
          <w:spacing w:val="-3"/>
          <w:sz w:val="24"/>
          <w:szCs w:val="24"/>
          <w:highlight w:val="none"/>
        </w:rPr>
        <w:t>履行合</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同的期限应予延长，延长的期限应相当于不可抗力所影响的时间。</w:t>
      </w:r>
    </w:p>
    <w:p w14:paraId="4AF72789">
      <w:pPr>
        <w:spacing w:before="197" w:line="188" w:lineRule="auto"/>
        <w:ind w:left="50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14.2  受事故影响的一方应在不可抗力的事故发生后以书面形式通知另</w:t>
      </w:r>
      <w:r>
        <w:rPr>
          <w:rFonts w:ascii="微软雅黑" w:hAnsi="微软雅黑" w:eastAsia="微软雅黑" w:cs="微软雅黑"/>
          <w:spacing w:val="-4"/>
          <w:sz w:val="24"/>
          <w:szCs w:val="24"/>
          <w:highlight w:val="none"/>
        </w:rPr>
        <w:t>一方。</w:t>
      </w:r>
    </w:p>
    <w:p w14:paraId="0D646CA5">
      <w:pPr>
        <w:spacing w:before="194" w:line="227" w:lineRule="auto"/>
        <w:ind w:left="4" w:right="173" w:firstLine="50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14.3</w:t>
      </w:r>
      <w:r>
        <w:rPr>
          <w:rFonts w:ascii="微软雅黑" w:hAnsi="微软雅黑" w:eastAsia="微软雅黑" w:cs="微软雅黑"/>
          <w:spacing w:val="70"/>
          <w:sz w:val="24"/>
          <w:szCs w:val="24"/>
          <w:highlight w:val="none"/>
        </w:rPr>
        <w:t xml:space="preserve"> </w:t>
      </w:r>
      <w:r>
        <w:rPr>
          <w:rFonts w:ascii="微软雅黑" w:hAnsi="微软雅黑" w:eastAsia="微软雅黑" w:cs="微软雅黑"/>
          <w:spacing w:val="-2"/>
          <w:sz w:val="24"/>
          <w:szCs w:val="24"/>
          <w:highlight w:val="none"/>
        </w:rPr>
        <w:t>不可抗力使合同的某些内容有变更必要的，双方应通过协商达成进一步履</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行合同的协议，</w:t>
      </w:r>
      <w:r>
        <w:rPr>
          <w:rFonts w:ascii="微软雅黑" w:hAnsi="微软雅黑" w:eastAsia="微软雅黑" w:cs="微软雅黑"/>
          <w:spacing w:val="-28"/>
          <w:sz w:val="24"/>
          <w:szCs w:val="24"/>
          <w:highlight w:val="none"/>
        </w:rPr>
        <w:t xml:space="preserve"> </w:t>
      </w:r>
      <w:r>
        <w:rPr>
          <w:rFonts w:ascii="微软雅黑" w:hAnsi="微软雅黑" w:eastAsia="微软雅黑" w:cs="微软雅黑"/>
          <w:spacing w:val="-5"/>
          <w:sz w:val="24"/>
          <w:szCs w:val="24"/>
          <w:highlight w:val="none"/>
        </w:rPr>
        <w:t>因不可抗力致使合同不能履行的，</w:t>
      </w:r>
      <w:r>
        <w:rPr>
          <w:rFonts w:ascii="微软雅黑" w:hAnsi="微软雅黑" w:eastAsia="微软雅黑" w:cs="微软雅黑"/>
          <w:spacing w:val="-48"/>
          <w:sz w:val="24"/>
          <w:szCs w:val="24"/>
          <w:highlight w:val="none"/>
        </w:rPr>
        <w:t xml:space="preserve"> </w:t>
      </w:r>
      <w:r>
        <w:rPr>
          <w:rFonts w:ascii="微软雅黑" w:hAnsi="微软雅黑" w:eastAsia="微软雅黑" w:cs="微软雅黑"/>
          <w:spacing w:val="-5"/>
          <w:sz w:val="24"/>
          <w:szCs w:val="24"/>
          <w:highlight w:val="none"/>
        </w:rPr>
        <w:t>合同终止。</w:t>
      </w:r>
    </w:p>
    <w:p w14:paraId="3E7A4B5F">
      <w:pPr>
        <w:spacing w:before="196" w:line="187" w:lineRule="auto"/>
        <w:ind w:left="27"/>
        <w:rPr>
          <w:rFonts w:ascii="微软雅黑" w:hAnsi="微软雅黑" w:eastAsia="微软雅黑" w:cs="微软雅黑"/>
          <w:sz w:val="24"/>
          <w:szCs w:val="24"/>
          <w:highlight w:val="none"/>
        </w:rPr>
      </w:pPr>
      <w:r>
        <w:rPr>
          <w:rFonts w:ascii="微软雅黑" w:hAnsi="微软雅黑" w:eastAsia="微软雅黑" w:cs="微软雅黑"/>
          <w:b/>
          <w:bCs/>
          <w:spacing w:val="-12"/>
          <w:sz w:val="24"/>
          <w:szCs w:val="24"/>
          <w:highlight w:val="none"/>
        </w:rPr>
        <w:t>15.税费</w:t>
      </w:r>
    </w:p>
    <w:p w14:paraId="40762018">
      <w:pPr>
        <w:spacing w:before="177" w:line="188" w:lineRule="auto"/>
        <w:ind w:left="493"/>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与本合同有关的一切税费均由乙方承担。</w:t>
      </w:r>
    </w:p>
    <w:p w14:paraId="24F3B231">
      <w:pPr>
        <w:spacing w:before="174" w:line="188" w:lineRule="auto"/>
        <w:ind w:left="27"/>
        <w:rPr>
          <w:rFonts w:ascii="微软雅黑" w:hAnsi="微软雅黑" w:eastAsia="微软雅黑" w:cs="微软雅黑"/>
          <w:sz w:val="24"/>
          <w:szCs w:val="24"/>
          <w:highlight w:val="none"/>
        </w:rPr>
      </w:pPr>
      <w:r>
        <w:rPr>
          <w:rFonts w:ascii="微软雅黑" w:hAnsi="微软雅黑" w:eastAsia="微软雅黑" w:cs="微软雅黑"/>
          <w:b/>
          <w:bCs/>
          <w:spacing w:val="-10"/>
          <w:sz w:val="24"/>
          <w:szCs w:val="24"/>
          <w:highlight w:val="none"/>
        </w:rPr>
        <w:t>16.合同争议的解决</w:t>
      </w:r>
    </w:p>
    <w:p w14:paraId="25647F4A">
      <w:pPr>
        <w:spacing w:before="175" w:line="188" w:lineRule="auto"/>
        <w:jc w:val="right"/>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16.1   甲方和乙方由于本合同的履行而发生任何争议时，双方可先通过协商解决。</w:t>
      </w:r>
    </w:p>
    <w:p w14:paraId="4D0A3E03">
      <w:pPr>
        <w:spacing w:before="196" w:line="227" w:lineRule="auto"/>
        <w:ind w:right="173" w:firstLine="50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16.2</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2"/>
          <w:sz w:val="24"/>
          <w:szCs w:val="24"/>
          <w:highlight w:val="none"/>
        </w:rPr>
        <w:t>任何一方不愿通过协商或通过协商仍不能</w:t>
      </w:r>
      <w:r>
        <w:rPr>
          <w:rFonts w:ascii="微软雅黑" w:hAnsi="微软雅黑" w:eastAsia="微软雅黑" w:cs="微软雅黑"/>
          <w:spacing w:val="-3"/>
          <w:sz w:val="24"/>
          <w:szCs w:val="24"/>
          <w:highlight w:val="none"/>
        </w:rPr>
        <w:t>解决争议，</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3"/>
          <w:sz w:val="24"/>
          <w:szCs w:val="24"/>
          <w:highlight w:val="none"/>
        </w:rPr>
        <w:t>则双方中任何一方均</w:t>
      </w:r>
      <w:r>
        <w:rPr>
          <w:rFonts w:ascii="微软雅黑" w:hAnsi="微软雅黑" w:eastAsia="微软雅黑" w:cs="微软雅黑"/>
          <w:sz w:val="24"/>
          <w:szCs w:val="24"/>
          <w:highlight w:val="none"/>
        </w:rPr>
        <w:t xml:space="preserve"> </w:t>
      </w:r>
      <w:r>
        <w:rPr>
          <w:rFonts w:ascii="微软雅黑" w:hAnsi="微软雅黑" w:eastAsia="微软雅黑" w:cs="微软雅黑"/>
          <w:spacing w:val="-3"/>
          <w:sz w:val="24"/>
          <w:szCs w:val="24"/>
          <w:highlight w:val="none"/>
        </w:rPr>
        <w:t>应向甲方所在地人民法院起诉。</w:t>
      </w:r>
    </w:p>
    <w:p w14:paraId="09C0EA25">
      <w:pPr>
        <w:spacing w:before="193" w:line="188" w:lineRule="auto"/>
        <w:ind w:left="27"/>
        <w:rPr>
          <w:rFonts w:ascii="微软雅黑" w:hAnsi="微软雅黑" w:eastAsia="微软雅黑" w:cs="微软雅黑"/>
          <w:sz w:val="24"/>
          <w:szCs w:val="24"/>
          <w:highlight w:val="none"/>
        </w:rPr>
      </w:pPr>
      <w:r>
        <w:rPr>
          <w:rFonts w:ascii="微软雅黑" w:hAnsi="微软雅黑" w:eastAsia="微软雅黑" w:cs="微软雅黑"/>
          <w:b/>
          <w:bCs/>
          <w:spacing w:val="-10"/>
          <w:sz w:val="24"/>
          <w:szCs w:val="24"/>
          <w:highlight w:val="none"/>
        </w:rPr>
        <w:t>17.违约解除合同</w:t>
      </w:r>
    </w:p>
    <w:p w14:paraId="3000D17B">
      <w:pPr>
        <w:spacing w:before="197" w:line="226" w:lineRule="auto"/>
        <w:ind w:left="5" w:right="171" w:firstLine="50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17.1   出现下列情形之一的，视为乙方违约。甲方可向乙方发出书面通知，部分</w:t>
      </w:r>
      <w:r>
        <w:rPr>
          <w:rFonts w:ascii="微软雅黑" w:hAnsi="微软雅黑" w:eastAsia="微软雅黑" w:cs="微软雅黑"/>
          <w:spacing w:val="14"/>
          <w:sz w:val="24"/>
          <w:szCs w:val="24"/>
          <w:highlight w:val="none"/>
        </w:rPr>
        <w:t xml:space="preserve"> </w:t>
      </w:r>
      <w:r>
        <w:rPr>
          <w:rFonts w:ascii="微软雅黑" w:hAnsi="微软雅黑" w:eastAsia="微软雅黑" w:cs="微软雅黑"/>
          <w:spacing w:val="-5"/>
          <w:sz w:val="24"/>
          <w:szCs w:val="24"/>
          <w:highlight w:val="none"/>
        </w:rPr>
        <w:t>或全部终止合同，</w:t>
      </w:r>
      <w:r>
        <w:rPr>
          <w:rFonts w:ascii="微软雅黑" w:hAnsi="微软雅黑" w:eastAsia="微软雅黑" w:cs="微软雅黑"/>
          <w:spacing w:val="-25"/>
          <w:sz w:val="24"/>
          <w:szCs w:val="24"/>
          <w:highlight w:val="none"/>
        </w:rPr>
        <w:t xml:space="preserve"> </w:t>
      </w:r>
      <w:r>
        <w:rPr>
          <w:rFonts w:ascii="微软雅黑" w:hAnsi="微软雅黑" w:eastAsia="微软雅黑" w:cs="微软雅黑"/>
          <w:spacing w:val="-5"/>
          <w:sz w:val="24"/>
          <w:szCs w:val="24"/>
          <w:highlight w:val="none"/>
        </w:rPr>
        <w:t>同时保留向乙方索赔的权利。</w:t>
      </w:r>
    </w:p>
    <w:p w14:paraId="1FA6C55E">
      <w:pPr>
        <w:spacing w:before="218" w:line="226" w:lineRule="auto"/>
        <w:ind w:left="4" w:right="173" w:firstLine="503"/>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17.1.1  乙方未能在合同规定的限期或甲方同意延长的限期内，提供全部或部分</w:t>
      </w:r>
      <w:r>
        <w:rPr>
          <w:rFonts w:ascii="微软雅黑" w:hAnsi="微软雅黑" w:eastAsia="微软雅黑" w:cs="微软雅黑"/>
          <w:spacing w:val="6"/>
          <w:sz w:val="24"/>
          <w:szCs w:val="24"/>
          <w:highlight w:val="none"/>
        </w:rPr>
        <w:t xml:space="preserve"> </w:t>
      </w:r>
      <w:r>
        <w:rPr>
          <w:rFonts w:ascii="微软雅黑" w:hAnsi="微软雅黑" w:eastAsia="微软雅黑" w:cs="微软雅黑"/>
          <w:spacing w:val="-8"/>
          <w:sz w:val="24"/>
          <w:szCs w:val="24"/>
          <w:highlight w:val="none"/>
        </w:rPr>
        <w:t>服务的；</w:t>
      </w:r>
    </w:p>
    <w:p w14:paraId="7E84E290">
      <w:pPr>
        <w:spacing w:before="199" w:line="287" w:lineRule="auto"/>
        <w:ind w:left="507" w:right="3129"/>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17.1.2  乙方未能履行合同规定的其它主要义务的；</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17.1.3  乙方在本合同履行过程中有欺诈行为的。</w:t>
      </w:r>
    </w:p>
    <w:p w14:paraId="227AECEB">
      <w:pPr>
        <w:spacing w:before="103" w:line="188" w:lineRule="auto"/>
        <w:ind w:left="58"/>
        <w:rPr>
          <w:rFonts w:ascii="微软雅黑" w:hAnsi="微软雅黑" w:eastAsia="微软雅黑" w:cs="微软雅黑"/>
          <w:spacing w:val="-3"/>
          <w:sz w:val="24"/>
          <w:szCs w:val="24"/>
          <w:highlight w:val="none"/>
        </w:rPr>
      </w:pPr>
      <w:r>
        <w:rPr>
          <w:rFonts w:ascii="微软雅黑" w:hAnsi="微软雅黑" w:eastAsia="微软雅黑" w:cs="微软雅黑"/>
          <w:spacing w:val="-4"/>
          <w:sz w:val="24"/>
          <w:szCs w:val="24"/>
          <w:highlight w:val="none"/>
        </w:rPr>
        <w:t>17.2   甲方全部或部分解除合同之后，应当遵循诚实信用原则购买与未交付的服</w:t>
      </w:r>
      <w:r>
        <w:rPr>
          <w:rFonts w:ascii="微软雅黑" w:hAnsi="微软雅黑" w:eastAsia="微软雅黑" w:cs="微软雅黑"/>
          <w:spacing w:val="14"/>
          <w:sz w:val="24"/>
          <w:szCs w:val="24"/>
          <w:highlight w:val="none"/>
        </w:rPr>
        <w:t xml:space="preserve"> </w:t>
      </w:r>
      <w:r>
        <w:rPr>
          <w:rFonts w:ascii="微软雅黑" w:hAnsi="微软雅黑" w:eastAsia="微软雅黑" w:cs="微软雅黑"/>
          <w:sz w:val="24"/>
          <w:szCs w:val="24"/>
          <w:highlight w:val="none"/>
        </w:rPr>
        <w:t>务，</w:t>
      </w:r>
      <w:r>
        <w:rPr>
          <w:rFonts w:ascii="微软雅黑" w:hAnsi="微软雅黑" w:eastAsia="微软雅黑" w:cs="微软雅黑"/>
          <w:spacing w:val="-13"/>
          <w:sz w:val="24"/>
          <w:szCs w:val="24"/>
          <w:highlight w:val="none"/>
        </w:rPr>
        <w:t xml:space="preserve"> </w:t>
      </w:r>
      <w:r>
        <w:rPr>
          <w:rFonts w:ascii="微软雅黑" w:hAnsi="微软雅黑" w:eastAsia="微软雅黑" w:cs="微软雅黑"/>
          <w:sz w:val="24"/>
          <w:szCs w:val="24"/>
          <w:highlight w:val="none"/>
        </w:rPr>
        <w:t>乙方应承担买方购买类似服务而产生的额外支出。部分解除合同的，</w:t>
      </w:r>
      <w:r>
        <w:rPr>
          <w:rFonts w:ascii="微软雅黑" w:hAnsi="微软雅黑" w:eastAsia="微软雅黑" w:cs="微软雅黑"/>
          <w:spacing w:val="-35"/>
          <w:sz w:val="24"/>
          <w:szCs w:val="24"/>
          <w:highlight w:val="none"/>
        </w:rPr>
        <w:t xml:space="preserve"> </w:t>
      </w:r>
      <w:r>
        <w:rPr>
          <w:rFonts w:ascii="微软雅黑" w:hAnsi="微软雅黑" w:eastAsia="微软雅黑" w:cs="微软雅黑"/>
          <w:sz w:val="24"/>
          <w:szCs w:val="24"/>
          <w:highlight w:val="none"/>
        </w:rPr>
        <w:t xml:space="preserve">乙方应继 </w:t>
      </w:r>
      <w:r>
        <w:rPr>
          <w:rFonts w:ascii="微软雅黑" w:hAnsi="微软雅黑" w:eastAsia="微软雅黑" w:cs="微软雅黑"/>
          <w:spacing w:val="-3"/>
          <w:sz w:val="24"/>
          <w:szCs w:val="24"/>
          <w:highlight w:val="none"/>
        </w:rPr>
        <w:t>续履行合同中未解除的部分。</w:t>
      </w:r>
    </w:p>
    <w:p w14:paraId="4E29BBF4">
      <w:pPr>
        <w:spacing w:before="103" w:line="188" w:lineRule="auto"/>
        <w:ind w:left="58"/>
        <w:rPr>
          <w:rFonts w:ascii="微软雅黑" w:hAnsi="微软雅黑" w:eastAsia="微软雅黑" w:cs="微软雅黑"/>
          <w:sz w:val="24"/>
          <w:szCs w:val="24"/>
          <w:highlight w:val="none"/>
        </w:rPr>
      </w:pPr>
      <w:r>
        <w:rPr>
          <w:rFonts w:ascii="微软雅黑" w:hAnsi="微软雅黑" w:eastAsia="微软雅黑" w:cs="微软雅黑"/>
          <w:b/>
          <w:bCs/>
          <w:spacing w:val="-10"/>
          <w:sz w:val="24"/>
          <w:szCs w:val="24"/>
          <w:highlight w:val="none"/>
        </w:rPr>
        <w:t>18.破产终止合同</w:t>
      </w:r>
    </w:p>
    <w:p w14:paraId="6E57DD86">
      <w:pPr>
        <w:spacing w:before="294" w:line="287" w:lineRule="auto"/>
        <w:ind w:left="37" w:right="131" w:firstLine="5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乙方破产而无法完全履行本合同义务时，</w:t>
      </w:r>
      <w:r>
        <w:rPr>
          <w:rFonts w:ascii="微软雅黑" w:hAnsi="微软雅黑" w:eastAsia="微软雅黑" w:cs="微软雅黑"/>
          <w:spacing w:val="-21"/>
          <w:sz w:val="24"/>
          <w:szCs w:val="24"/>
          <w:highlight w:val="none"/>
        </w:rPr>
        <w:t xml:space="preserve"> </w:t>
      </w:r>
      <w:r>
        <w:rPr>
          <w:rFonts w:ascii="微软雅黑" w:hAnsi="微软雅黑" w:eastAsia="微软雅黑" w:cs="微软雅黑"/>
          <w:spacing w:val="-2"/>
          <w:sz w:val="24"/>
          <w:szCs w:val="24"/>
          <w:highlight w:val="none"/>
        </w:rPr>
        <w:t>甲方可</w:t>
      </w:r>
      <w:r>
        <w:rPr>
          <w:rFonts w:ascii="微软雅黑" w:hAnsi="微软雅黑" w:eastAsia="微软雅黑" w:cs="微软雅黑"/>
          <w:spacing w:val="-3"/>
          <w:sz w:val="24"/>
          <w:szCs w:val="24"/>
          <w:highlight w:val="none"/>
        </w:rPr>
        <w:t>以书面方式通知乙方终止</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合同  而不给予乙方补偿。该合同的终止将不损害或不影响甲方已经采取或将要</w:t>
      </w:r>
    </w:p>
    <w:p w14:paraId="1B1A0DFA">
      <w:pPr>
        <w:spacing w:before="4" w:line="188" w:lineRule="auto"/>
        <w:ind w:left="3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采取任何</w:t>
      </w:r>
      <w:r>
        <w:rPr>
          <w:rFonts w:ascii="微软雅黑" w:hAnsi="微软雅黑" w:eastAsia="微软雅黑" w:cs="微软雅黑"/>
          <w:spacing w:val="64"/>
          <w:w w:val="101"/>
          <w:sz w:val="24"/>
          <w:szCs w:val="24"/>
          <w:highlight w:val="none"/>
        </w:rPr>
        <w:t xml:space="preserve"> </w:t>
      </w:r>
      <w:r>
        <w:rPr>
          <w:rFonts w:ascii="微软雅黑" w:hAnsi="微软雅黑" w:eastAsia="微软雅黑" w:cs="微软雅黑"/>
          <w:spacing w:val="-4"/>
          <w:sz w:val="24"/>
          <w:szCs w:val="24"/>
          <w:highlight w:val="none"/>
        </w:rPr>
        <w:t>行动或补救措施的权利。</w:t>
      </w:r>
    </w:p>
    <w:p w14:paraId="3C6D64BC">
      <w:pPr>
        <w:spacing w:before="116" w:line="188" w:lineRule="auto"/>
        <w:ind w:left="58"/>
        <w:rPr>
          <w:rFonts w:ascii="微软雅黑" w:hAnsi="微软雅黑" w:eastAsia="微软雅黑" w:cs="微软雅黑"/>
          <w:sz w:val="24"/>
          <w:szCs w:val="24"/>
          <w:highlight w:val="none"/>
        </w:rPr>
      </w:pPr>
      <w:r>
        <w:rPr>
          <w:rFonts w:ascii="微软雅黑" w:hAnsi="微软雅黑" w:eastAsia="微软雅黑" w:cs="微软雅黑"/>
          <w:b/>
          <w:bCs/>
          <w:spacing w:val="-11"/>
          <w:sz w:val="24"/>
          <w:szCs w:val="24"/>
          <w:highlight w:val="none"/>
        </w:rPr>
        <w:t>19.转让和分包</w:t>
      </w:r>
    </w:p>
    <w:p w14:paraId="3F392350">
      <w:pPr>
        <w:spacing w:before="206" w:line="188" w:lineRule="auto"/>
        <w:ind w:left="418"/>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19.1</w:t>
      </w:r>
      <w:r>
        <w:rPr>
          <w:rFonts w:ascii="微软雅黑" w:hAnsi="微软雅黑" w:eastAsia="微软雅黑" w:cs="微软雅黑"/>
          <w:spacing w:val="63"/>
          <w:w w:val="101"/>
          <w:sz w:val="24"/>
          <w:szCs w:val="24"/>
          <w:highlight w:val="none"/>
        </w:rPr>
        <w:t xml:space="preserve"> </w:t>
      </w:r>
      <w:r>
        <w:rPr>
          <w:rFonts w:ascii="微软雅黑" w:hAnsi="微软雅黑" w:eastAsia="微软雅黑" w:cs="微软雅黑"/>
          <w:spacing w:val="-6"/>
          <w:sz w:val="24"/>
          <w:szCs w:val="24"/>
          <w:highlight w:val="none"/>
        </w:rPr>
        <w:t>政府采购合同不能转让。</w:t>
      </w:r>
    </w:p>
    <w:p w14:paraId="555EA95A">
      <w:pPr>
        <w:spacing w:before="273" w:line="263" w:lineRule="auto"/>
        <w:ind w:left="29" w:right="131" w:firstLine="388"/>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19.2</w:t>
      </w:r>
      <w:r>
        <w:rPr>
          <w:rFonts w:ascii="微软雅黑" w:hAnsi="微软雅黑" w:eastAsia="微软雅黑" w:cs="微软雅黑"/>
          <w:spacing w:val="66"/>
          <w:w w:val="101"/>
          <w:sz w:val="24"/>
          <w:szCs w:val="24"/>
          <w:highlight w:val="none"/>
        </w:rPr>
        <w:t xml:space="preserve"> </w:t>
      </w:r>
      <w:r>
        <w:rPr>
          <w:rFonts w:ascii="微软雅黑" w:hAnsi="微软雅黑" w:eastAsia="微软雅黑" w:cs="微软雅黑"/>
          <w:spacing w:val="-1"/>
          <w:sz w:val="24"/>
          <w:szCs w:val="24"/>
          <w:highlight w:val="none"/>
        </w:rPr>
        <w:t>经甲方书面同意乙方可以将合同条款下非主体、非关键性工作分包给</w:t>
      </w:r>
      <w:r>
        <w:rPr>
          <w:rFonts w:ascii="微软雅黑" w:hAnsi="微软雅黑" w:eastAsia="微软雅黑" w:cs="微软雅黑"/>
          <w:sz w:val="24"/>
          <w:szCs w:val="24"/>
          <w:highlight w:val="none"/>
        </w:rPr>
        <w:t xml:space="preserve"> </w:t>
      </w:r>
      <w:r>
        <w:rPr>
          <w:rFonts w:ascii="微软雅黑" w:hAnsi="微软雅黑" w:eastAsia="微软雅黑" w:cs="微软雅黑"/>
          <w:spacing w:val="-7"/>
          <w:sz w:val="24"/>
          <w:szCs w:val="24"/>
          <w:highlight w:val="none"/>
        </w:rPr>
        <w:t>他人  完成。接受分包的人应当具备相应的资格条件，</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7"/>
          <w:sz w:val="24"/>
          <w:szCs w:val="24"/>
          <w:highlight w:val="none"/>
        </w:rPr>
        <w:t>并不得再次分包。分包后</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不能解除  卖方履行本合同的责任和义务，接受分包的人与乙方共同对甲方连带</w:t>
      </w:r>
      <w:r>
        <w:rPr>
          <w:rFonts w:ascii="微软雅黑" w:hAnsi="微软雅黑" w:eastAsia="微软雅黑" w:cs="微软雅黑"/>
          <w:spacing w:val="14"/>
          <w:sz w:val="24"/>
          <w:szCs w:val="24"/>
          <w:highlight w:val="none"/>
        </w:rPr>
        <w:t xml:space="preserve"> </w:t>
      </w:r>
      <w:r>
        <w:rPr>
          <w:rFonts w:ascii="微软雅黑" w:hAnsi="微软雅黑" w:eastAsia="微软雅黑" w:cs="微软雅黑"/>
          <w:spacing w:val="-5"/>
          <w:sz w:val="24"/>
          <w:szCs w:val="24"/>
          <w:highlight w:val="none"/>
        </w:rPr>
        <w:t>承担合同的责</w:t>
      </w:r>
      <w:r>
        <w:rPr>
          <w:rFonts w:ascii="微软雅黑" w:hAnsi="微软雅黑" w:eastAsia="微软雅黑" w:cs="微软雅黑"/>
          <w:spacing w:val="63"/>
          <w:sz w:val="24"/>
          <w:szCs w:val="24"/>
          <w:highlight w:val="none"/>
        </w:rPr>
        <w:t xml:space="preserve"> </w:t>
      </w:r>
      <w:r>
        <w:rPr>
          <w:rFonts w:ascii="微软雅黑" w:hAnsi="微软雅黑" w:eastAsia="微软雅黑" w:cs="微软雅黑"/>
          <w:spacing w:val="-5"/>
          <w:sz w:val="24"/>
          <w:szCs w:val="24"/>
          <w:highlight w:val="none"/>
        </w:rPr>
        <w:t>任和义务。</w:t>
      </w:r>
    </w:p>
    <w:p w14:paraId="43F6AE74">
      <w:pPr>
        <w:spacing w:before="148" w:line="188" w:lineRule="auto"/>
        <w:ind w:left="28"/>
        <w:rPr>
          <w:rFonts w:ascii="微软雅黑" w:hAnsi="微软雅黑" w:eastAsia="微软雅黑" w:cs="微软雅黑"/>
          <w:sz w:val="24"/>
          <w:szCs w:val="24"/>
          <w:highlight w:val="none"/>
        </w:rPr>
      </w:pPr>
      <w:r>
        <w:rPr>
          <w:rFonts w:ascii="微软雅黑" w:hAnsi="微软雅黑" w:eastAsia="微软雅黑" w:cs="微软雅黑"/>
          <w:b/>
          <w:bCs/>
          <w:spacing w:val="-7"/>
          <w:sz w:val="24"/>
          <w:szCs w:val="24"/>
          <w:highlight w:val="none"/>
        </w:rPr>
        <w:t>20.合同修改</w:t>
      </w:r>
    </w:p>
    <w:p w14:paraId="65F549B5">
      <w:pPr>
        <w:spacing w:before="207" w:line="188" w:lineRule="auto"/>
        <w:ind w:left="51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政府采购合同的双方当事人不得擅自变更、中止或者终止合同</w:t>
      </w:r>
    </w:p>
    <w:p w14:paraId="0D80CDE7">
      <w:pPr>
        <w:spacing w:before="206" w:line="188" w:lineRule="auto"/>
        <w:ind w:left="28"/>
        <w:rPr>
          <w:rFonts w:ascii="微软雅黑" w:hAnsi="微软雅黑" w:eastAsia="微软雅黑" w:cs="微软雅黑"/>
          <w:sz w:val="24"/>
          <w:szCs w:val="24"/>
          <w:highlight w:val="none"/>
        </w:rPr>
      </w:pPr>
      <w:r>
        <w:rPr>
          <w:rFonts w:ascii="微软雅黑" w:hAnsi="微软雅黑" w:eastAsia="微软雅黑" w:cs="微软雅黑"/>
          <w:b/>
          <w:bCs/>
          <w:spacing w:val="-7"/>
          <w:sz w:val="24"/>
          <w:szCs w:val="24"/>
          <w:highlight w:val="none"/>
        </w:rPr>
        <w:t>21.通知</w:t>
      </w:r>
    </w:p>
    <w:p w14:paraId="613044E0">
      <w:pPr>
        <w:spacing w:before="290" w:line="270" w:lineRule="auto"/>
        <w:ind w:left="44" w:right="131" w:firstLine="46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本合同任何一方给另一方的通知，</w:t>
      </w:r>
      <w:r>
        <w:rPr>
          <w:rFonts w:ascii="微软雅黑" w:hAnsi="微软雅黑" w:eastAsia="微软雅黑" w:cs="微软雅黑"/>
          <w:spacing w:val="-51"/>
          <w:sz w:val="24"/>
          <w:szCs w:val="24"/>
          <w:highlight w:val="none"/>
        </w:rPr>
        <w:t xml:space="preserve"> </w:t>
      </w:r>
      <w:r>
        <w:rPr>
          <w:rFonts w:ascii="微软雅黑" w:hAnsi="微软雅黑" w:eastAsia="微软雅黑" w:cs="微软雅黑"/>
          <w:spacing w:val="-1"/>
          <w:sz w:val="24"/>
          <w:szCs w:val="24"/>
          <w:highlight w:val="none"/>
        </w:rPr>
        <w:t>都应以书面形式发送，</w:t>
      </w:r>
      <w:r>
        <w:rPr>
          <w:rFonts w:ascii="微软雅黑" w:hAnsi="微软雅黑" w:eastAsia="微软雅黑" w:cs="微软雅黑"/>
          <w:spacing w:val="-49"/>
          <w:sz w:val="24"/>
          <w:szCs w:val="24"/>
          <w:highlight w:val="none"/>
        </w:rPr>
        <w:t xml:space="preserve"> </w:t>
      </w:r>
      <w:r>
        <w:rPr>
          <w:rFonts w:ascii="微软雅黑" w:hAnsi="微软雅黑" w:eastAsia="微软雅黑" w:cs="微软雅黑"/>
          <w:spacing w:val="-1"/>
          <w:sz w:val="24"/>
          <w:szCs w:val="24"/>
          <w:highlight w:val="none"/>
        </w:rPr>
        <w:t>而另一方也应以</w:t>
      </w:r>
      <w:r>
        <w:rPr>
          <w:rFonts w:ascii="微软雅黑" w:hAnsi="微软雅黑" w:eastAsia="微软雅黑" w:cs="微软雅黑"/>
          <w:sz w:val="24"/>
          <w:szCs w:val="24"/>
          <w:highlight w:val="none"/>
        </w:rPr>
        <w:t xml:space="preserve"> </w:t>
      </w:r>
      <w:r>
        <w:rPr>
          <w:rFonts w:ascii="微软雅黑" w:hAnsi="微软雅黑" w:eastAsia="微软雅黑" w:cs="微软雅黑"/>
          <w:spacing w:val="-5"/>
          <w:sz w:val="24"/>
          <w:szCs w:val="24"/>
          <w:highlight w:val="none"/>
        </w:rPr>
        <w:t>书面</w:t>
      </w:r>
      <w:r>
        <w:rPr>
          <w:rFonts w:ascii="微软雅黑" w:hAnsi="微软雅黑" w:eastAsia="微软雅黑" w:cs="微软雅黑"/>
          <w:spacing w:val="78"/>
          <w:w w:val="101"/>
          <w:sz w:val="24"/>
          <w:szCs w:val="24"/>
          <w:highlight w:val="none"/>
        </w:rPr>
        <w:t xml:space="preserve"> </w:t>
      </w:r>
      <w:r>
        <w:rPr>
          <w:rFonts w:ascii="微软雅黑" w:hAnsi="微软雅黑" w:eastAsia="微软雅黑" w:cs="微软雅黑"/>
          <w:spacing w:val="-5"/>
          <w:sz w:val="24"/>
          <w:szCs w:val="24"/>
          <w:highlight w:val="none"/>
        </w:rPr>
        <w:t>形式确认并发送到对方明确的地址。</w:t>
      </w:r>
    </w:p>
    <w:p w14:paraId="763D3016">
      <w:pPr>
        <w:spacing w:before="1" w:line="188" w:lineRule="auto"/>
        <w:ind w:left="28"/>
        <w:rPr>
          <w:rFonts w:ascii="微软雅黑" w:hAnsi="微软雅黑" w:eastAsia="微软雅黑" w:cs="微软雅黑"/>
          <w:sz w:val="24"/>
          <w:szCs w:val="24"/>
          <w:highlight w:val="none"/>
        </w:rPr>
      </w:pPr>
      <w:r>
        <w:rPr>
          <w:rFonts w:ascii="微软雅黑" w:hAnsi="微软雅黑" w:eastAsia="微软雅黑" w:cs="微软雅黑"/>
          <w:b/>
          <w:bCs/>
          <w:spacing w:val="-7"/>
          <w:sz w:val="24"/>
          <w:szCs w:val="24"/>
          <w:highlight w:val="none"/>
        </w:rPr>
        <w:t>22.计量单位</w:t>
      </w:r>
    </w:p>
    <w:p w14:paraId="2BB4D323">
      <w:pPr>
        <w:spacing w:before="203" w:line="188" w:lineRule="auto"/>
        <w:ind w:left="536"/>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除技术规范中另有规定外,计量单位均使用国家法定计量单位。</w:t>
      </w:r>
    </w:p>
    <w:p w14:paraId="139DE77D">
      <w:pPr>
        <w:spacing w:before="211" w:line="188" w:lineRule="auto"/>
        <w:ind w:left="28"/>
        <w:rPr>
          <w:rFonts w:ascii="微软雅黑" w:hAnsi="微软雅黑" w:eastAsia="微软雅黑" w:cs="微软雅黑"/>
          <w:sz w:val="24"/>
          <w:szCs w:val="24"/>
          <w:highlight w:val="none"/>
        </w:rPr>
      </w:pPr>
      <w:r>
        <w:rPr>
          <w:rFonts w:ascii="微软雅黑" w:hAnsi="微软雅黑" w:eastAsia="微软雅黑" w:cs="微软雅黑"/>
          <w:b/>
          <w:bCs/>
          <w:spacing w:val="-7"/>
          <w:sz w:val="24"/>
          <w:szCs w:val="24"/>
          <w:highlight w:val="none"/>
        </w:rPr>
        <w:t>23.适用法律</w:t>
      </w:r>
    </w:p>
    <w:p w14:paraId="0C987F03">
      <w:pPr>
        <w:pStyle w:val="5"/>
        <w:spacing w:line="352" w:lineRule="auto"/>
        <w:rPr>
          <w:highlight w:val="none"/>
        </w:rPr>
      </w:pPr>
    </w:p>
    <w:p w14:paraId="7620A53D">
      <w:pPr>
        <w:spacing w:before="104" w:line="188" w:lineRule="auto"/>
        <w:ind w:left="511"/>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本合同按照中华人民共和国的相关法律进行解释。</w:t>
      </w:r>
    </w:p>
    <w:p w14:paraId="38A1ABEF">
      <w:pPr>
        <w:spacing w:line="188" w:lineRule="auto"/>
        <w:rPr>
          <w:rFonts w:ascii="微软雅黑" w:hAnsi="微软雅黑" w:eastAsia="微软雅黑" w:cs="微软雅黑"/>
          <w:sz w:val="24"/>
          <w:szCs w:val="24"/>
        </w:rPr>
        <w:sectPr>
          <w:footerReference r:id="rId24" w:type="default"/>
          <w:pgSz w:w="11905" w:h="16838"/>
          <w:pgMar w:top="1270" w:right="1134" w:bottom="1270" w:left="1134" w:header="0" w:footer="850" w:gutter="0"/>
          <w:pgNumType w:fmt="decimal"/>
          <w:cols w:space="0" w:num="1"/>
          <w:rtlGutter w:val="0"/>
          <w:docGrid w:linePitch="0" w:charSpace="0"/>
        </w:sectPr>
      </w:pPr>
    </w:p>
    <w:p w14:paraId="72C92A5D">
      <w:pPr>
        <w:pStyle w:val="5"/>
        <w:spacing w:line="243" w:lineRule="auto"/>
      </w:pPr>
    </w:p>
    <w:p w14:paraId="6C788CA7">
      <w:pPr>
        <w:pStyle w:val="5"/>
        <w:spacing w:line="243" w:lineRule="auto"/>
      </w:pPr>
    </w:p>
    <w:p w14:paraId="2FA15F1A">
      <w:pPr>
        <w:pStyle w:val="5"/>
        <w:spacing w:line="244" w:lineRule="auto"/>
      </w:pPr>
    </w:p>
    <w:p w14:paraId="6F888B8A">
      <w:pPr>
        <w:pStyle w:val="5"/>
        <w:spacing w:line="244" w:lineRule="auto"/>
      </w:pPr>
    </w:p>
    <w:p w14:paraId="65E78214">
      <w:pPr>
        <w:spacing w:before="137" w:line="188" w:lineRule="auto"/>
        <w:ind w:left="2601"/>
        <w:outlineLvl w:val="0"/>
        <w:rPr>
          <w:rFonts w:ascii="微软雅黑" w:hAnsi="微软雅黑" w:eastAsia="微软雅黑" w:cs="微软雅黑"/>
          <w:sz w:val="32"/>
          <w:szCs w:val="32"/>
        </w:rPr>
      </w:pPr>
      <w:bookmarkStart w:id="19" w:name="bookmark11"/>
      <w:bookmarkEnd w:id="19"/>
      <w:bookmarkStart w:id="20" w:name="_Toc17028"/>
      <w:r>
        <w:rPr>
          <w:rFonts w:ascii="微软雅黑" w:hAnsi="微软雅黑" w:eastAsia="微软雅黑" w:cs="微软雅黑"/>
          <w:spacing w:val="-7"/>
          <w:sz w:val="32"/>
          <w:szCs w:val="32"/>
        </w:rPr>
        <w:t>第六章</w:t>
      </w:r>
      <w:r>
        <w:rPr>
          <w:rFonts w:ascii="微软雅黑" w:hAnsi="微软雅黑" w:eastAsia="微软雅黑" w:cs="微软雅黑"/>
          <w:spacing w:val="22"/>
          <w:sz w:val="32"/>
          <w:szCs w:val="32"/>
        </w:rPr>
        <w:t xml:space="preserve">   </w:t>
      </w:r>
      <w:r>
        <w:rPr>
          <w:rFonts w:ascii="微软雅黑" w:hAnsi="微软雅黑" w:eastAsia="微软雅黑" w:cs="微软雅黑"/>
          <w:spacing w:val="-7"/>
          <w:sz w:val="32"/>
          <w:szCs w:val="32"/>
        </w:rPr>
        <w:t>响应文件格式</w:t>
      </w:r>
      <w:bookmarkEnd w:id="20"/>
    </w:p>
    <w:p w14:paraId="662E3632">
      <w:pPr>
        <w:spacing w:line="188" w:lineRule="auto"/>
        <w:rPr>
          <w:rFonts w:ascii="微软雅黑" w:hAnsi="微软雅黑" w:eastAsia="微软雅黑" w:cs="微软雅黑"/>
          <w:sz w:val="32"/>
          <w:szCs w:val="32"/>
        </w:rPr>
        <w:sectPr>
          <w:footerReference r:id="rId25" w:type="default"/>
          <w:pgSz w:w="11905" w:h="16838"/>
          <w:pgMar w:top="1270" w:right="1134" w:bottom="1270" w:left="1134" w:header="0" w:footer="850" w:gutter="0"/>
          <w:pgNumType w:fmt="decimal"/>
          <w:cols w:space="0" w:num="1"/>
          <w:rtlGutter w:val="0"/>
          <w:docGrid w:linePitch="0" w:charSpace="0"/>
        </w:sectPr>
      </w:pPr>
    </w:p>
    <w:p w14:paraId="3E8008C8">
      <w:pPr>
        <w:pStyle w:val="5"/>
        <w:spacing w:line="263" w:lineRule="auto"/>
      </w:pPr>
    </w:p>
    <w:p w14:paraId="2FE6B363">
      <w:pPr>
        <w:pStyle w:val="5"/>
        <w:spacing w:line="264" w:lineRule="auto"/>
      </w:pPr>
    </w:p>
    <w:p w14:paraId="3892F493">
      <w:pPr>
        <w:pStyle w:val="5"/>
        <w:spacing w:line="264" w:lineRule="auto"/>
      </w:pPr>
    </w:p>
    <w:p w14:paraId="2DFA87D5">
      <w:pPr>
        <w:pStyle w:val="5"/>
        <w:spacing w:line="264" w:lineRule="auto"/>
      </w:pPr>
    </w:p>
    <w:p w14:paraId="26230AC9">
      <w:pPr>
        <w:spacing w:before="137" w:line="184" w:lineRule="auto"/>
        <w:ind w:left="2588"/>
        <w:rPr>
          <w:rFonts w:ascii="微软雅黑" w:hAnsi="微软雅黑" w:eastAsia="微软雅黑" w:cs="微软雅黑"/>
          <w:sz w:val="32"/>
          <w:szCs w:val="32"/>
        </w:rPr>
      </w:pPr>
      <w:r>
        <w:rPr>
          <w:rFonts w:ascii="微软雅黑" w:hAnsi="微软雅黑" w:eastAsia="微软雅黑" w:cs="微软雅黑"/>
          <w:b/>
          <w:bCs/>
          <w:spacing w:val="-4"/>
          <w:sz w:val="32"/>
          <w:szCs w:val="32"/>
        </w:rPr>
        <w:t>（响应文件标书封皮）</w:t>
      </w:r>
    </w:p>
    <w:p w14:paraId="3D5F7454">
      <w:pPr>
        <w:spacing w:before="193" w:line="184" w:lineRule="auto"/>
        <w:ind w:right="8"/>
        <w:jc w:val="right"/>
        <w:rPr>
          <w:rFonts w:ascii="微软雅黑" w:hAnsi="微软雅黑" w:eastAsia="微软雅黑" w:cs="微软雅黑"/>
          <w:sz w:val="36"/>
          <w:szCs w:val="36"/>
        </w:rPr>
      </w:pPr>
      <w:r>
        <w:rPr>
          <w:rFonts w:ascii="微软雅黑" w:hAnsi="微软雅黑" w:eastAsia="微软雅黑" w:cs="微软雅黑"/>
          <w:b/>
          <w:bCs/>
          <w:spacing w:val="-5"/>
          <w:sz w:val="36"/>
          <w:szCs w:val="36"/>
        </w:rPr>
        <w:t>正（副）本</w:t>
      </w:r>
    </w:p>
    <w:p w14:paraId="0E1BDB7D">
      <w:pPr>
        <w:pStyle w:val="5"/>
        <w:spacing w:line="245" w:lineRule="auto"/>
      </w:pPr>
    </w:p>
    <w:p w14:paraId="58CF497A">
      <w:pPr>
        <w:pStyle w:val="5"/>
        <w:spacing w:line="245" w:lineRule="auto"/>
      </w:pPr>
    </w:p>
    <w:p w14:paraId="148C90F7">
      <w:pPr>
        <w:spacing w:before="223" w:line="188" w:lineRule="auto"/>
        <w:ind w:left="1843"/>
        <w:rPr>
          <w:rFonts w:ascii="微软雅黑" w:hAnsi="微软雅黑" w:eastAsia="微软雅黑" w:cs="微软雅黑"/>
          <w:sz w:val="52"/>
          <w:szCs w:val="52"/>
        </w:rPr>
      </w:pPr>
      <w:r>
        <w:rPr>
          <w:rFonts w:ascii="微软雅黑" w:hAnsi="微软雅黑" w:eastAsia="微软雅黑" w:cs="微软雅黑"/>
          <w:b/>
          <w:bCs/>
          <w:spacing w:val="-2"/>
          <w:sz w:val="52"/>
          <w:szCs w:val="52"/>
          <w:u w:val="single" w:color="auto"/>
        </w:rPr>
        <w:t>****</w:t>
      </w:r>
      <w:r>
        <w:rPr>
          <w:rFonts w:ascii="微软雅黑" w:hAnsi="微软雅黑" w:eastAsia="微软雅黑" w:cs="微软雅黑"/>
          <w:b/>
          <w:bCs/>
          <w:spacing w:val="7"/>
          <w:sz w:val="52"/>
          <w:szCs w:val="52"/>
          <w:u w:val="single" w:color="auto"/>
        </w:rPr>
        <w:t xml:space="preserve">                </w:t>
      </w:r>
      <w:r>
        <w:rPr>
          <w:rFonts w:ascii="微软雅黑" w:hAnsi="微软雅黑" w:eastAsia="微软雅黑" w:cs="微软雅黑"/>
          <w:b/>
          <w:bCs/>
          <w:spacing w:val="-106"/>
          <w:sz w:val="52"/>
          <w:szCs w:val="52"/>
        </w:rPr>
        <w:t xml:space="preserve"> </w:t>
      </w:r>
      <w:r>
        <w:rPr>
          <w:rFonts w:ascii="微软雅黑" w:hAnsi="微软雅黑" w:eastAsia="微软雅黑" w:cs="微软雅黑"/>
          <w:b/>
          <w:bCs/>
          <w:spacing w:val="-2"/>
          <w:sz w:val="52"/>
          <w:szCs w:val="52"/>
        </w:rPr>
        <w:t>项目</w:t>
      </w:r>
    </w:p>
    <w:p w14:paraId="71B350F1">
      <w:pPr>
        <w:spacing w:before="152" w:line="187" w:lineRule="auto"/>
        <w:ind w:left="3583"/>
        <w:rPr>
          <w:rFonts w:ascii="微软雅黑" w:hAnsi="微软雅黑" w:eastAsia="微软雅黑" w:cs="微软雅黑"/>
          <w:sz w:val="24"/>
          <w:szCs w:val="24"/>
        </w:rPr>
      </w:pPr>
      <w:r>
        <w:rPr>
          <w:rFonts w:ascii="微软雅黑" w:hAnsi="微软雅黑" w:eastAsia="微软雅黑" w:cs="微软雅黑"/>
          <w:spacing w:val="-12"/>
          <w:sz w:val="24"/>
          <w:szCs w:val="24"/>
        </w:rPr>
        <w:t>项目编号：</w:t>
      </w:r>
    </w:p>
    <w:p w14:paraId="48F01FFF">
      <w:pPr>
        <w:pStyle w:val="5"/>
        <w:spacing w:line="242" w:lineRule="auto"/>
      </w:pPr>
    </w:p>
    <w:p w14:paraId="2A17E10C">
      <w:pPr>
        <w:pStyle w:val="5"/>
        <w:spacing w:line="243" w:lineRule="auto"/>
      </w:pPr>
    </w:p>
    <w:p w14:paraId="7BF62275">
      <w:pPr>
        <w:pStyle w:val="5"/>
        <w:spacing w:line="243" w:lineRule="auto"/>
      </w:pPr>
    </w:p>
    <w:p w14:paraId="27CB0839">
      <w:pPr>
        <w:pStyle w:val="5"/>
        <w:spacing w:line="243" w:lineRule="auto"/>
      </w:pPr>
    </w:p>
    <w:p w14:paraId="295078FF">
      <w:pPr>
        <w:pStyle w:val="5"/>
        <w:spacing w:line="243" w:lineRule="auto"/>
      </w:pPr>
    </w:p>
    <w:p w14:paraId="14E9A702">
      <w:pPr>
        <w:pStyle w:val="5"/>
        <w:spacing w:line="243" w:lineRule="auto"/>
      </w:pPr>
    </w:p>
    <w:p w14:paraId="35F8D7A1">
      <w:pPr>
        <w:pStyle w:val="5"/>
        <w:spacing w:line="243" w:lineRule="auto"/>
      </w:pPr>
    </w:p>
    <w:p w14:paraId="4FBC36EA">
      <w:pPr>
        <w:pStyle w:val="5"/>
        <w:spacing w:line="243" w:lineRule="auto"/>
      </w:pPr>
    </w:p>
    <w:p w14:paraId="1C871898">
      <w:pPr>
        <w:pStyle w:val="5"/>
        <w:spacing w:line="243" w:lineRule="auto"/>
      </w:pPr>
    </w:p>
    <w:p w14:paraId="3F4C863C">
      <w:pPr>
        <w:pStyle w:val="5"/>
        <w:spacing w:line="243" w:lineRule="auto"/>
      </w:pPr>
    </w:p>
    <w:p w14:paraId="702F0130">
      <w:pPr>
        <w:pStyle w:val="5"/>
        <w:spacing w:line="243" w:lineRule="auto"/>
      </w:pPr>
    </w:p>
    <w:p w14:paraId="4281C08B">
      <w:pPr>
        <w:pStyle w:val="5"/>
        <w:spacing w:line="243" w:lineRule="auto"/>
      </w:pPr>
    </w:p>
    <w:p w14:paraId="1A8B21F2">
      <w:pPr>
        <w:pStyle w:val="5"/>
        <w:spacing w:line="243" w:lineRule="auto"/>
      </w:pPr>
    </w:p>
    <w:p w14:paraId="23777196">
      <w:pPr>
        <w:spacing w:before="309" w:line="188" w:lineRule="auto"/>
        <w:ind w:left="2257"/>
        <w:rPr>
          <w:rFonts w:ascii="微软雅黑" w:hAnsi="微软雅黑" w:eastAsia="微软雅黑" w:cs="微软雅黑"/>
          <w:sz w:val="72"/>
          <w:szCs w:val="72"/>
        </w:rPr>
      </w:pPr>
      <w:r>
        <w:rPr>
          <w:rFonts w:ascii="微软雅黑" w:hAnsi="微软雅黑" w:eastAsia="微软雅黑" w:cs="微软雅黑"/>
          <w:b/>
          <w:bCs/>
          <w:spacing w:val="-23"/>
          <w:sz w:val="72"/>
          <w:szCs w:val="72"/>
        </w:rPr>
        <w:t>响  应  文  件</w:t>
      </w:r>
    </w:p>
    <w:p w14:paraId="5756CF02">
      <w:pPr>
        <w:pStyle w:val="5"/>
        <w:spacing w:line="255" w:lineRule="auto"/>
      </w:pPr>
    </w:p>
    <w:p w14:paraId="7B4C73B6">
      <w:pPr>
        <w:pStyle w:val="5"/>
        <w:spacing w:line="255" w:lineRule="auto"/>
      </w:pPr>
    </w:p>
    <w:p w14:paraId="41B41C72">
      <w:pPr>
        <w:pStyle w:val="5"/>
        <w:spacing w:line="256" w:lineRule="auto"/>
      </w:pPr>
    </w:p>
    <w:p w14:paraId="2A57A2D9">
      <w:pPr>
        <w:pStyle w:val="5"/>
        <w:spacing w:line="256" w:lineRule="auto"/>
      </w:pPr>
    </w:p>
    <w:p w14:paraId="5B345734">
      <w:pPr>
        <w:pStyle w:val="5"/>
        <w:spacing w:line="256" w:lineRule="auto"/>
      </w:pPr>
    </w:p>
    <w:p w14:paraId="1EC8FE6D">
      <w:pPr>
        <w:pStyle w:val="5"/>
        <w:spacing w:line="256" w:lineRule="auto"/>
      </w:pPr>
    </w:p>
    <w:p w14:paraId="2A8522CC">
      <w:pPr>
        <w:pStyle w:val="5"/>
        <w:spacing w:line="256" w:lineRule="auto"/>
      </w:pPr>
    </w:p>
    <w:p w14:paraId="3FDDE480">
      <w:pPr>
        <w:pStyle w:val="5"/>
        <w:spacing w:line="256" w:lineRule="auto"/>
      </w:pPr>
    </w:p>
    <w:p w14:paraId="2D96D224">
      <w:pPr>
        <w:pStyle w:val="5"/>
        <w:spacing w:line="256" w:lineRule="auto"/>
      </w:pPr>
    </w:p>
    <w:p w14:paraId="4580A77F">
      <w:pPr>
        <w:pStyle w:val="5"/>
        <w:spacing w:line="256" w:lineRule="auto"/>
      </w:pPr>
    </w:p>
    <w:p w14:paraId="63F01D04">
      <w:pPr>
        <w:pStyle w:val="5"/>
        <w:spacing w:line="256" w:lineRule="auto"/>
      </w:pPr>
    </w:p>
    <w:p w14:paraId="6E4D31F3">
      <w:pPr>
        <w:pStyle w:val="5"/>
        <w:spacing w:line="256" w:lineRule="auto"/>
      </w:pPr>
    </w:p>
    <w:p w14:paraId="72637545">
      <w:pPr>
        <w:spacing w:before="120" w:line="183" w:lineRule="auto"/>
        <w:ind w:left="33"/>
        <w:rPr>
          <w:rFonts w:ascii="微软雅黑" w:hAnsi="微软雅黑" w:eastAsia="微软雅黑" w:cs="微软雅黑"/>
          <w:sz w:val="28"/>
          <w:szCs w:val="28"/>
        </w:rPr>
      </w:pPr>
      <w:r>
        <w:rPr>
          <w:rFonts w:ascii="微软雅黑" w:hAnsi="微软雅黑" w:eastAsia="微软雅黑" w:cs="微软雅黑"/>
          <w:spacing w:val="-4"/>
          <w:sz w:val="28"/>
          <w:szCs w:val="28"/>
        </w:rPr>
        <w:t>供应商名称</w:t>
      </w:r>
      <w:r>
        <w:rPr>
          <w:rFonts w:ascii="微软雅黑" w:hAnsi="微软雅黑" w:eastAsia="微软雅黑" w:cs="微软雅黑"/>
          <w:spacing w:val="-2"/>
          <w:sz w:val="28"/>
          <w:szCs w:val="28"/>
        </w:rPr>
        <w:t>：</w:t>
      </w:r>
      <w:r>
        <w:rPr>
          <w:rFonts w:ascii="微软雅黑" w:hAnsi="微软雅黑" w:eastAsia="微软雅黑" w:cs="微软雅黑"/>
          <w:spacing w:val="1"/>
          <w:sz w:val="28"/>
          <w:szCs w:val="28"/>
          <w:u w:val="single" w:color="auto"/>
        </w:rPr>
        <w:t xml:space="preserve">                         </w:t>
      </w:r>
      <w:r>
        <w:rPr>
          <w:rFonts w:ascii="微软雅黑" w:hAnsi="微软雅黑" w:eastAsia="微软雅黑" w:cs="微软雅黑"/>
          <w:spacing w:val="-2"/>
          <w:sz w:val="28"/>
          <w:szCs w:val="28"/>
        </w:rPr>
        <w:t>（</w:t>
      </w:r>
      <w:r>
        <w:rPr>
          <w:rFonts w:ascii="微软雅黑" w:hAnsi="微软雅黑" w:eastAsia="微软雅黑" w:cs="微软雅黑"/>
          <w:spacing w:val="-4"/>
          <w:sz w:val="28"/>
          <w:szCs w:val="28"/>
        </w:rPr>
        <w:t>盖章）</w:t>
      </w:r>
    </w:p>
    <w:p w14:paraId="47BB5896">
      <w:pPr>
        <w:spacing w:before="268" w:line="183" w:lineRule="auto"/>
        <w:ind w:left="41"/>
        <w:rPr>
          <w:rFonts w:ascii="微软雅黑" w:hAnsi="微软雅黑" w:eastAsia="微软雅黑" w:cs="微软雅黑"/>
          <w:sz w:val="28"/>
          <w:szCs w:val="28"/>
        </w:rPr>
      </w:pPr>
      <w:r>
        <w:rPr>
          <w:rFonts w:ascii="微软雅黑" w:hAnsi="微软雅黑" w:eastAsia="微软雅黑" w:cs="微软雅黑"/>
          <w:spacing w:val="-4"/>
          <w:sz w:val="28"/>
          <w:szCs w:val="28"/>
        </w:rPr>
        <w:t>法定代表人</w:t>
      </w:r>
      <w:r>
        <w:rPr>
          <w:rFonts w:ascii="微软雅黑" w:hAnsi="微软雅黑" w:eastAsia="微软雅黑" w:cs="微软雅黑"/>
          <w:spacing w:val="-1"/>
          <w:sz w:val="28"/>
          <w:szCs w:val="28"/>
        </w:rPr>
        <w:t>：</w:t>
      </w:r>
      <w:r>
        <w:rPr>
          <w:rFonts w:ascii="微软雅黑" w:hAnsi="微软雅黑" w:eastAsia="微软雅黑" w:cs="微软雅黑"/>
          <w:spacing w:val="1"/>
          <w:sz w:val="28"/>
          <w:szCs w:val="28"/>
          <w:u w:val="single" w:color="auto"/>
        </w:rPr>
        <w:t xml:space="preserve">                         </w:t>
      </w:r>
      <w:r>
        <w:rPr>
          <w:rFonts w:ascii="微软雅黑" w:hAnsi="微软雅黑" w:eastAsia="微软雅黑" w:cs="微软雅黑"/>
          <w:spacing w:val="-1"/>
          <w:sz w:val="28"/>
          <w:szCs w:val="28"/>
        </w:rPr>
        <w:t>（</w:t>
      </w:r>
      <w:r>
        <w:rPr>
          <w:rFonts w:ascii="微软雅黑" w:hAnsi="微软雅黑" w:eastAsia="微软雅黑" w:cs="微软雅黑"/>
          <w:spacing w:val="-4"/>
          <w:sz w:val="28"/>
          <w:szCs w:val="28"/>
        </w:rPr>
        <w:t>签字或盖章）</w:t>
      </w:r>
    </w:p>
    <w:p w14:paraId="60F3A79B">
      <w:pPr>
        <w:spacing w:before="266" w:line="188" w:lineRule="auto"/>
        <w:ind w:left="3631"/>
        <w:rPr>
          <w:rFonts w:ascii="微软雅黑" w:hAnsi="微软雅黑" w:eastAsia="微软雅黑" w:cs="微软雅黑"/>
          <w:sz w:val="28"/>
          <w:szCs w:val="28"/>
        </w:rPr>
      </w:pPr>
      <w:r>
        <w:rPr>
          <w:rFonts w:ascii="微软雅黑" w:hAnsi="微软雅黑" w:eastAsia="微软雅黑" w:cs="微软雅黑"/>
          <w:spacing w:val="-9"/>
          <w:sz w:val="28"/>
          <w:szCs w:val="28"/>
        </w:rPr>
        <w:t>年</w:t>
      </w:r>
      <w:r>
        <w:rPr>
          <w:rFonts w:ascii="微软雅黑" w:hAnsi="微软雅黑" w:eastAsia="微软雅黑" w:cs="微软雅黑"/>
          <w:spacing w:val="9"/>
          <w:sz w:val="28"/>
          <w:szCs w:val="28"/>
        </w:rPr>
        <w:t xml:space="preserve">        </w:t>
      </w:r>
      <w:r>
        <w:rPr>
          <w:rFonts w:ascii="微软雅黑" w:hAnsi="微软雅黑" w:eastAsia="微软雅黑" w:cs="微软雅黑"/>
          <w:spacing w:val="-9"/>
          <w:sz w:val="28"/>
          <w:szCs w:val="28"/>
        </w:rPr>
        <w:t>月          日</w:t>
      </w:r>
    </w:p>
    <w:p w14:paraId="6270BAE2">
      <w:pPr>
        <w:spacing w:line="188" w:lineRule="auto"/>
        <w:rPr>
          <w:rFonts w:ascii="微软雅黑" w:hAnsi="微软雅黑" w:eastAsia="微软雅黑" w:cs="微软雅黑"/>
          <w:sz w:val="28"/>
          <w:szCs w:val="28"/>
        </w:rPr>
        <w:sectPr>
          <w:footerReference r:id="rId26" w:type="default"/>
          <w:pgSz w:w="11905" w:h="16838"/>
          <w:pgMar w:top="1270" w:right="1134" w:bottom="1270" w:left="1134" w:header="0" w:footer="850" w:gutter="0"/>
          <w:pgNumType w:fmt="decimal"/>
          <w:cols w:space="0" w:num="1"/>
          <w:rtlGutter w:val="0"/>
          <w:docGrid w:linePitch="0" w:charSpace="0"/>
        </w:sectPr>
      </w:pPr>
    </w:p>
    <w:p w14:paraId="5663D720">
      <w:pPr>
        <w:pStyle w:val="5"/>
        <w:spacing w:line="314" w:lineRule="auto"/>
      </w:pPr>
    </w:p>
    <w:p w14:paraId="0BFDE445">
      <w:pPr>
        <w:pStyle w:val="5"/>
        <w:spacing w:line="315" w:lineRule="auto"/>
      </w:pPr>
    </w:p>
    <w:p w14:paraId="237B41DD">
      <w:pPr>
        <w:pStyle w:val="5"/>
        <w:spacing w:line="315" w:lineRule="auto"/>
      </w:pPr>
    </w:p>
    <w:p w14:paraId="313FDD56">
      <w:pPr>
        <w:spacing w:before="189" w:line="191" w:lineRule="auto"/>
        <w:ind w:left="3613"/>
        <w:rPr>
          <w:rFonts w:ascii="微软雅黑" w:hAnsi="微软雅黑" w:eastAsia="微软雅黑" w:cs="微软雅黑"/>
          <w:sz w:val="44"/>
          <w:szCs w:val="44"/>
        </w:rPr>
      </w:pPr>
      <w:r>
        <w:rPr>
          <w:rFonts w:ascii="微软雅黑" w:hAnsi="微软雅黑" w:eastAsia="微软雅黑" w:cs="微软雅黑"/>
          <w:spacing w:val="-54"/>
          <w:sz w:val="44"/>
          <w:szCs w:val="44"/>
        </w:rPr>
        <w:t>目</w:t>
      </w:r>
      <w:r>
        <w:rPr>
          <w:rFonts w:ascii="微软雅黑" w:hAnsi="微软雅黑" w:eastAsia="微软雅黑" w:cs="微软雅黑"/>
          <w:spacing w:val="31"/>
          <w:sz w:val="44"/>
          <w:szCs w:val="44"/>
        </w:rPr>
        <w:t xml:space="preserve">   </w:t>
      </w:r>
      <w:r>
        <w:rPr>
          <w:rFonts w:ascii="微软雅黑" w:hAnsi="微软雅黑" w:eastAsia="微软雅黑" w:cs="微软雅黑"/>
          <w:spacing w:val="-54"/>
          <w:sz w:val="44"/>
          <w:szCs w:val="44"/>
        </w:rPr>
        <w:t>录</w:t>
      </w:r>
    </w:p>
    <w:p w14:paraId="61E4D532">
      <w:pPr>
        <w:pStyle w:val="5"/>
        <w:spacing w:line="303" w:lineRule="auto"/>
      </w:pPr>
    </w:p>
    <w:p w14:paraId="4ABE54FA">
      <w:pPr>
        <w:pStyle w:val="5"/>
        <w:spacing w:line="303" w:lineRule="auto"/>
      </w:pPr>
    </w:p>
    <w:p w14:paraId="1A182786">
      <w:pPr>
        <w:pStyle w:val="5"/>
        <w:spacing w:line="304" w:lineRule="auto"/>
      </w:pPr>
    </w:p>
    <w:p w14:paraId="71F7CC0A">
      <w:pPr>
        <w:spacing w:before="103" w:line="188" w:lineRule="auto"/>
        <w:ind w:left="390"/>
        <w:rPr>
          <w:rFonts w:ascii="微软雅黑" w:hAnsi="微软雅黑" w:eastAsia="微软雅黑" w:cs="微软雅黑"/>
          <w:sz w:val="24"/>
          <w:szCs w:val="24"/>
        </w:rPr>
      </w:pPr>
      <w:r>
        <w:rPr>
          <w:rFonts w:ascii="微软雅黑" w:hAnsi="微软雅黑" w:eastAsia="微软雅黑" w:cs="微软雅黑"/>
          <w:spacing w:val="-11"/>
          <w:sz w:val="24"/>
          <w:szCs w:val="24"/>
        </w:rPr>
        <w:t>一、投标函；</w:t>
      </w:r>
    </w:p>
    <w:p w14:paraId="58CA9D36">
      <w:pPr>
        <w:pStyle w:val="5"/>
        <w:spacing w:line="246" w:lineRule="auto"/>
      </w:pPr>
    </w:p>
    <w:p w14:paraId="27874938">
      <w:pPr>
        <w:spacing w:before="103" w:line="188" w:lineRule="auto"/>
        <w:ind w:left="394"/>
        <w:rPr>
          <w:rFonts w:ascii="微软雅黑" w:hAnsi="微软雅黑" w:eastAsia="微软雅黑" w:cs="微软雅黑"/>
          <w:sz w:val="24"/>
          <w:szCs w:val="24"/>
        </w:rPr>
      </w:pPr>
      <w:r>
        <w:rPr>
          <w:rFonts w:ascii="微软雅黑" w:hAnsi="微软雅黑" w:eastAsia="微软雅黑" w:cs="微软雅黑"/>
          <w:spacing w:val="-4"/>
          <w:sz w:val="24"/>
          <w:szCs w:val="24"/>
        </w:rPr>
        <w:t>二、法定代表人身份证明或授权委托书；</w:t>
      </w:r>
    </w:p>
    <w:p w14:paraId="40208403">
      <w:pPr>
        <w:pStyle w:val="5"/>
        <w:spacing w:line="247" w:lineRule="auto"/>
      </w:pPr>
    </w:p>
    <w:p w14:paraId="0D61D2B8">
      <w:pPr>
        <w:spacing w:before="103" w:line="188" w:lineRule="auto"/>
        <w:ind w:left="393"/>
        <w:rPr>
          <w:rFonts w:ascii="微软雅黑" w:hAnsi="微软雅黑" w:eastAsia="微软雅黑" w:cs="微软雅黑"/>
          <w:sz w:val="24"/>
          <w:szCs w:val="24"/>
        </w:rPr>
      </w:pPr>
      <w:r>
        <w:rPr>
          <w:rFonts w:ascii="微软雅黑" w:hAnsi="微软雅黑" w:eastAsia="微软雅黑" w:cs="微软雅黑"/>
          <w:spacing w:val="-3"/>
          <w:sz w:val="24"/>
          <w:szCs w:val="24"/>
        </w:rPr>
        <w:t>三、资格审查资料</w:t>
      </w:r>
    </w:p>
    <w:p w14:paraId="374EEDAF">
      <w:pPr>
        <w:pStyle w:val="5"/>
        <w:spacing w:line="246" w:lineRule="auto"/>
      </w:pPr>
    </w:p>
    <w:p w14:paraId="3DD782DD">
      <w:pPr>
        <w:spacing w:before="103" w:line="188" w:lineRule="auto"/>
        <w:ind w:left="415"/>
        <w:rPr>
          <w:rFonts w:ascii="微软雅黑" w:hAnsi="微软雅黑" w:eastAsia="微软雅黑" w:cs="微软雅黑"/>
          <w:sz w:val="24"/>
          <w:szCs w:val="24"/>
        </w:rPr>
      </w:pPr>
      <w:r>
        <w:rPr>
          <w:rFonts w:ascii="微软雅黑" w:hAnsi="微软雅黑" w:eastAsia="微软雅黑" w:cs="微软雅黑"/>
          <w:spacing w:val="-9"/>
          <w:sz w:val="24"/>
          <w:szCs w:val="24"/>
        </w:rPr>
        <w:t>四、业绩</w:t>
      </w:r>
    </w:p>
    <w:p w14:paraId="3707F01E">
      <w:pPr>
        <w:pStyle w:val="5"/>
        <w:spacing w:line="246" w:lineRule="auto"/>
      </w:pPr>
    </w:p>
    <w:p w14:paraId="1AEBFC5C">
      <w:pPr>
        <w:spacing w:before="104" w:line="188" w:lineRule="auto"/>
        <w:ind w:left="390"/>
        <w:rPr>
          <w:rFonts w:ascii="微软雅黑" w:hAnsi="微软雅黑" w:eastAsia="微软雅黑" w:cs="微软雅黑"/>
          <w:sz w:val="24"/>
          <w:szCs w:val="24"/>
        </w:rPr>
      </w:pPr>
      <w:r>
        <w:rPr>
          <w:rFonts w:ascii="微软雅黑" w:hAnsi="微软雅黑" w:eastAsia="微软雅黑" w:cs="微软雅黑"/>
          <w:spacing w:val="-3"/>
          <w:sz w:val="24"/>
          <w:szCs w:val="24"/>
        </w:rPr>
        <w:t>五、技术服务内容</w:t>
      </w:r>
    </w:p>
    <w:p w14:paraId="6DF40D6F">
      <w:pPr>
        <w:pStyle w:val="5"/>
        <w:spacing w:line="247" w:lineRule="auto"/>
      </w:pPr>
    </w:p>
    <w:p w14:paraId="5C7AC253">
      <w:pPr>
        <w:spacing w:before="103" w:line="188" w:lineRule="auto"/>
        <w:ind w:left="388"/>
        <w:rPr>
          <w:rFonts w:ascii="微软雅黑" w:hAnsi="微软雅黑" w:eastAsia="微软雅黑" w:cs="微软雅黑"/>
          <w:sz w:val="24"/>
          <w:szCs w:val="24"/>
        </w:rPr>
      </w:pPr>
      <w:r>
        <w:rPr>
          <w:rFonts w:ascii="微软雅黑" w:hAnsi="微软雅黑" w:eastAsia="微软雅黑" w:cs="微软雅黑"/>
          <w:spacing w:val="-3"/>
          <w:sz w:val="24"/>
          <w:szCs w:val="24"/>
        </w:rPr>
        <w:t>六、其他资料</w:t>
      </w:r>
    </w:p>
    <w:p w14:paraId="750A109E">
      <w:pPr>
        <w:spacing w:line="188" w:lineRule="auto"/>
        <w:rPr>
          <w:rFonts w:ascii="微软雅黑" w:hAnsi="微软雅黑" w:eastAsia="微软雅黑" w:cs="微软雅黑"/>
          <w:sz w:val="24"/>
          <w:szCs w:val="24"/>
        </w:rPr>
        <w:sectPr>
          <w:footerReference r:id="rId27" w:type="default"/>
          <w:pgSz w:w="11905" w:h="16838"/>
          <w:pgMar w:top="1270" w:right="1134" w:bottom="1270" w:left="1134" w:header="0" w:footer="850" w:gutter="0"/>
          <w:pgNumType w:fmt="decimal"/>
          <w:cols w:space="0" w:num="1"/>
          <w:rtlGutter w:val="0"/>
          <w:docGrid w:linePitch="0" w:charSpace="0"/>
        </w:sectPr>
      </w:pPr>
    </w:p>
    <w:p w14:paraId="07548050">
      <w:pPr>
        <w:pStyle w:val="5"/>
        <w:spacing w:line="273" w:lineRule="auto"/>
      </w:pPr>
    </w:p>
    <w:p w14:paraId="0F44C1A4">
      <w:pPr>
        <w:pStyle w:val="5"/>
        <w:spacing w:line="273" w:lineRule="auto"/>
      </w:pPr>
    </w:p>
    <w:p w14:paraId="0DCCAC2C">
      <w:pPr>
        <w:pStyle w:val="5"/>
        <w:spacing w:line="273" w:lineRule="auto"/>
      </w:pPr>
    </w:p>
    <w:p w14:paraId="139AD2A7">
      <w:pPr>
        <w:pStyle w:val="5"/>
        <w:spacing w:line="274" w:lineRule="auto"/>
      </w:pPr>
    </w:p>
    <w:p w14:paraId="13EDD769">
      <w:pPr>
        <w:spacing w:before="120" w:line="188" w:lineRule="auto"/>
        <w:ind w:left="3490"/>
        <w:rPr>
          <w:rFonts w:ascii="微软雅黑" w:hAnsi="微软雅黑" w:eastAsia="微软雅黑" w:cs="微软雅黑"/>
          <w:sz w:val="28"/>
          <w:szCs w:val="28"/>
        </w:rPr>
      </w:pPr>
      <w:r>
        <w:rPr>
          <w:rFonts w:ascii="微软雅黑" w:hAnsi="微软雅黑" w:eastAsia="微软雅黑" w:cs="微软雅黑"/>
          <w:b/>
          <w:bCs/>
          <w:spacing w:val="-10"/>
          <w:sz w:val="28"/>
          <w:szCs w:val="28"/>
        </w:rPr>
        <w:t>一、投标函</w:t>
      </w:r>
    </w:p>
    <w:p w14:paraId="0877F689">
      <w:pPr>
        <w:spacing w:before="118" w:line="183" w:lineRule="auto"/>
        <w:ind w:left="64"/>
        <w:rPr>
          <w:rFonts w:ascii="微软雅黑" w:hAnsi="微软雅黑" w:eastAsia="微软雅黑" w:cs="微软雅黑"/>
          <w:sz w:val="24"/>
          <w:szCs w:val="24"/>
        </w:rPr>
      </w:pPr>
      <w:r>
        <w:rPr>
          <w:rFonts w:ascii="微软雅黑" w:hAnsi="微软雅黑" w:eastAsia="微软雅黑" w:cs="微软雅黑"/>
          <w:spacing w:val="7"/>
          <w:sz w:val="24"/>
          <w:szCs w:val="24"/>
        </w:rPr>
        <w:t>(招标人</w:t>
      </w:r>
      <w:r>
        <w:rPr>
          <w:rFonts w:ascii="微软雅黑" w:hAnsi="微软雅黑" w:eastAsia="微软雅黑" w:cs="微软雅黑"/>
          <w:spacing w:val="61"/>
          <w:sz w:val="24"/>
          <w:szCs w:val="24"/>
        </w:rPr>
        <w:t xml:space="preserve"> </w:t>
      </w:r>
      <w:r>
        <w:rPr>
          <w:rFonts w:ascii="微软雅黑" w:hAnsi="微软雅黑" w:eastAsia="微软雅黑" w:cs="微软雅黑"/>
          <w:spacing w:val="7"/>
          <w:sz w:val="24"/>
          <w:szCs w:val="24"/>
        </w:rPr>
        <w:t>)  :</w:t>
      </w:r>
    </w:p>
    <w:p w14:paraId="179D5407">
      <w:pPr>
        <w:spacing w:before="126" w:line="186" w:lineRule="auto"/>
        <w:ind w:left="31" w:right="62" w:firstLine="479"/>
        <w:rPr>
          <w:rFonts w:ascii="微软雅黑" w:hAnsi="微软雅黑" w:eastAsia="微软雅黑" w:cs="微软雅黑"/>
          <w:sz w:val="24"/>
          <w:szCs w:val="24"/>
        </w:rPr>
      </w:pPr>
      <w:r>
        <w:rPr>
          <w:rFonts w:ascii="微软雅黑" w:hAnsi="微软雅黑" w:eastAsia="微软雅黑" w:cs="微软雅黑"/>
          <w:sz w:val="24"/>
          <w:szCs w:val="24"/>
        </w:rPr>
        <w:t>根据贵单位对</w:t>
      </w:r>
      <w:r>
        <w:rPr>
          <w:rFonts w:ascii="微软雅黑" w:hAnsi="微软雅黑" w:eastAsia="微软雅黑" w:cs="微软雅黑"/>
          <w:spacing w:val="-71"/>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1"/>
          <w:sz w:val="24"/>
          <w:szCs w:val="24"/>
        </w:rPr>
        <w:t xml:space="preserve"> </w:t>
      </w:r>
      <w:r>
        <w:rPr>
          <w:rFonts w:ascii="微软雅黑" w:hAnsi="微软雅黑" w:eastAsia="微软雅黑" w:cs="微软雅黑"/>
          <w:sz w:val="24"/>
          <w:szCs w:val="24"/>
        </w:rPr>
        <w:t xml:space="preserve">(项目名称)  的竞争性磋商文件 </w:t>
      </w:r>
      <w:r>
        <w:rPr>
          <w:rFonts w:ascii="微软雅黑" w:hAnsi="微软雅黑" w:eastAsia="微软雅黑" w:cs="微软雅黑"/>
          <w:spacing w:val="3"/>
          <w:sz w:val="24"/>
          <w:szCs w:val="24"/>
        </w:rPr>
        <w:t>(项目编号:</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我公司经研究，决定参与本次竞争性磋</w:t>
      </w:r>
      <w:r>
        <w:rPr>
          <w:rFonts w:ascii="微软雅黑" w:hAnsi="微软雅黑" w:eastAsia="微软雅黑" w:cs="微软雅黑"/>
          <w:spacing w:val="2"/>
          <w:sz w:val="24"/>
          <w:szCs w:val="24"/>
        </w:rPr>
        <w:t>商，</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提交本项目响应文件正本壹份和副本叁份。</w:t>
      </w:r>
    </w:p>
    <w:p w14:paraId="51360221">
      <w:pPr>
        <w:spacing w:before="121" w:line="188" w:lineRule="auto"/>
        <w:ind w:left="510"/>
        <w:rPr>
          <w:rFonts w:ascii="微软雅黑" w:hAnsi="微软雅黑" w:eastAsia="微软雅黑" w:cs="微软雅黑"/>
          <w:sz w:val="24"/>
          <w:szCs w:val="24"/>
        </w:rPr>
      </w:pPr>
      <w:r>
        <w:rPr>
          <w:rFonts w:ascii="微软雅黑" w:hAnsi="微软雅黑" w:eastAsia="微软雅黑" w:cs="微软雅黑"/>
          <w:spacing w:val="3"/>
          <w:sz w:val="24"/>
          <w:szCs w:val="24"/>
        </w:rPr>
        <w:t>据此函，我公司承诺如下.</w:t>
      </w:r>
    </w:p>
    <w:p w14:paraId="4BA9A350">
      <w:pPr>
        <w:spacing w:before="120" w:line="188"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1.我公司将按磋商文件的规定履行合同责任和义务。</w:t>
      </w:r>
    </w:p>
    <w:p w14:paraId="40C6C3DB">
      <w:pPr>
        <w:spacing w:before="121" w:line="186" w:lineRule="auto"/>
        <w:ind w:left="30" w:firstLine="474"/>
        <w:rPr>
          <w:rFonts w:ascii="微软雅黑" w:hAnsi="微软雅黑" w:eastAsia="微软雅黑" w:cs="微软雅黑"/>
          <w:sz w:val="24"/>
          <w:szCs w:val="24"/>
        </w:rPr>
      </w:pPr>
      <w:r>
        <w:rPr>
          <w:rFonts w:ascii="微软雅黑" w:hAnsi="微软雅黑" w:eastAsia="微软雅黑" w:cs="微软雅黑"/>
          <w:spacing w:val="2"/>
          <w:sz w:val="24"/>
          <w:szCs w:val="24"/>
        </w:rPr>
        <w:t>2.我公司已详细审查全部磋商文件，</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包括修改文件(如有的话)  以及全部参</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考资料和有关附件。我公司完全理解并同意放</w:t>
      </w:r>
      <w:r>
        <w:rPr>
          <w:rFonts w:ascii="微软雅黑" w:hAnsi="微软雅黑" w:eastAsia="微软雅黑" w:cs="微软雅黑"/>
          <w:spacing w:val="-2"/>
          <w:sz w:val="24"/>
          <w:szCs w:val="24"/>
        </w:rPr>
        <w:t>弃对这方面有不明及误解的权利。</w:t>
      </w:r>
    </w:p>
    <w:p w14:paraId="79C80D60">
      <w:pPr>
        <w:spacing w:before="123" w:line="186" w:lineRule="auto"/>
        <w:ind w:left="33" w:right="62" w:firstLine="473"/>
        <w:rPr>
          <w:rFonts w:ascii="微软雅黑" w:hAnsi="微软雅黑" w:eastAsia="微软雅黑" w:cs="微软雅黑"/>
          <w:sz w:val="24"/>
          <w:szCs w:val="24"/>
        </w:rPr>
      </w:pPr>
      <w:r>
        <w:rPr>
          <w:rFonts w:ascii="微软雅黑" w:hAnsi="微软雅黑" w:eastAsia="微软雅黑" w:cs="微软雅黑"/>
          <w:spacing w:val="4"/>
          <w:sz w:val="24"/>
          <w:szCs w:val="24"/>
        </w:rPr>
        <w:t>3.</w:t>
      </w:r>
      <w:r>
        <w:rPr>
          <w:rFonts w:ascii="微软雅黑" w:hAnsi="微软雅黑" w:eastAsia="微软雅黑" w:cs="微软雅黑"/>
          <w:spacing w:val="-31"/>
          <w:sz w:val="24"/>
          <w:szCs w:val="24"/>
        </w:rPr>
        <w:t xml:space="preserve"> </w:t>
      </w:r>
      <w:r>
        <w:rPr>
          <w:rFonts w:ascii="微软雅黑" w:hAnsi="微软雅黑" w:eastAsia="微软雅黑" w:cs="微软雅黑"/>
          <w:spacing w:val="4"/>
          <w:sz w:val="24"/>
          <w:szCs w:val="24"/>
        </w:rPr>
        <w:t>我公司同意提供按照贵单位可能要求的与其竞争性磋商有关的一切数据</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或资料。</w:t>
      </w:r>
    </w:p>
    <w:p w14:paraId="226EAA96">
      <w:pPr>
        <w:spacing w:before="120" w:line="188" w:lineRule="auto"/>
        <w:ind w:left="501"/>
        <w:rPr>
          <w:rFonts w:ascii="微软雅黑" w:hAnsi="微软雅黑" w:eastAsia="微软雅黑" w:cs="微软雅黑"/>
          <w:sz w:val="24"/>
          <w:szCs w:val="24"/>
        </w:rPr>
      </w:pPr>
      <w:r>
        <w:rPr>
          <w:rFonts w:ascii="微软雅黑" w:hAnsi="微软雅黑" w:eastAsia="微软雅黑" w:cs="微软雅黑"/>
          <w:spacing w:val="1"/>
          <w:sz w:val="24"/>
          <w:szCs w:val="24"/>
        </w:rPr>
        <w:t>4.我公司愿意遵守磋商文件中对供应商的所有规定</w:t>
      </w:r>
    </w:p>
    <w:p w14:paraId="29503DCD">
      <w:pPr>
        <w:spacing w:before="120" w:line="188" w:lineRule="auto"/>
        <w:jc w:val="right"/>
        <w:rPr>
          <w:rFonts w:ascii="微软雅黑" w:hAnsi="微软雅黑" w:eastAsia="微软雅黑" w:cs="微软雅黑"/>
          <w:sz w:val="24"/>
          <w:szCs w:val="24"/>
        </w:rPr>
      </w:pPr>
      <w:r>
        <w:rPr>
          <w:rFonts w:ascii="微软雅黑" w:hAnsi="微软雅黑" w:eastAsia="微软雅黑" w:cs="微软雅黑"/>
          <w:sz w:val="24"/>
          <w:szCs w:val="24"/>
        </w:rPr>
        <w:t>5.一旦我公司成交，我公司愿意履行自己在响应文件中的全部承</w:t>
      </w:r>
      <w:r>
        <w:rPr>
          <w:rFonts w:ascii="微软雅黑" w:hAnsi="微软雅黑" w:eastAsia="微软雅黑" w:cs="微软雅黑"/>
          <w:spacing w:val="-1"/>
          <w:sz w:val="24"/>
          <w:szCs w:val="24"/>
        </w:rPr>
        <w:t>诺和责任。</w:t>
      </w:r>
    </w:p>
    <w:p w14:paraId="4FC71B49">
      <w:pPr>
        <w:spacing w:before="118" w:line="186" w:lineRule="auto"/>
        <w:ind w:left="29" w:right="62" w:firstLine="475"/>
        <w:rPr>
          <w:rFonts w:ascii="微软雅黑" w:hAnsi="微软雅黑" w:eastAsia="微软雅黑" w:cs="微软雅黑"/>
          <w:sz w:val="24"/>
          <w:szCs w:val="24"/>
        </w:rPr>
      </w:pPr>
      <w:r>
        <w:rPr>
          <w:rFonts w:ascii="微软雅黑" w:hAnsi="微软雅黑" w:eastAsia="微软雅黑" w:cs="微软雅黑"/>
          <w:spacing w:val="-2"/>
          <w:sz w:val="24"/>
          <w:szCs w:val="24"/>
        </w:rPr>
        <w:t>6.我公司知道如用虚假材料或恶意方式向贵单位提出质疑，将承担相应的法</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律责任。同时承诺:  我公司如果有上述行为，将无条件承担贵单位相关的调查论</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证费用。我公司同意提供按贵单位可能要求的与其竞争性磋商有关</w:t>
      </w:r>
      <w:r>
        <w:rPr>
          <w:rFonts w:ascii="微软雅黑" w:hAnsi="微软雅黑" w:eastAsia="微软雅黑" w:cs="微软雅黑"/>
          <w:spacing w:val="-4"/>
          <w:sz w:val="24"/>
          <w:szCs w:val="24"/>
        </w:rPr>
        <w:t>的一切数据或</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资料。</w:t>
      </w:r>
    </w:p>
    <w:p w14:paraId="1DE578FB">
      <w:pPr>
        <w:spacing w:before="120" w:line="188" w:lineRule="auto"/>
        <w:ind w:left="508"/>
        <w:rPr>
          <w:rFonts w:ascii="微软雅黑" w:hAnsi="微软雅黑" w:eastAsia="微软雅黑" w:cs="微软雅黑"/>
          <w:sz w:val="24"/>
          <w:szCs w:val="24"/>
        </w:rPr>
      </w:pPr>
      <w:r>
        <w:rPr>
          <w:rFonts w:ascii="微软雅黑" w:hAnsi="微软雅黑" w:eastAsia="微软雅黑" w:cs="微软雅黑"/>
          <w:sz w:val="24"/>
          <w:szCs w:val="24"/>
        </w:rPr>
        <w:t>7.不一定要接受最低报价的磋商或收到的</w:t>
      </w:r>
      <w:r>
        <w:rPr>
          <w:rFonts w:ascii="微软雅黑" w:hAnsi="微软雅黑" w:eastAsia="微软雅黑" w:cs="微软雅黑"/>
          <w:spacing w:val="-1"/>
          <w:sz w:val="24"/>
          <w:szCs w:val="24"/>
        </w:rPr>
        <w:t>任何磋商。</w:t>
      </w:r>
    </w:p>
    <w:p w14:paraId="31DD8E65">
      <w:pPr>
        <w:spacing w:before="121" w:line="187" w:lineRule="auto"/>
        <w:ind w:left="503"/>
        <w:rPr>
          <w:rFonts w:ascii="微软雅黑" w:hAnsi="微软雅黑" w:eastAsia="微软雅黑" w:cs="微软雅黑"/>
          <w:sz w:val="24"/>
          <w:szCs w:val="24"/>
        </w:rPr>
      </w:pPr>
      <w:r>
        <w:rPr>
          <w:rFonts w:ascii="微软雅黑" w:hAnsi="微软雅黑" w:eastAsia="微软雅黑" w:cs="微软雅黑"/>
          <w:spacing w:val="-2"/>
          <w:sz w:val="24"/>
          <w:szCs w:val="24"/>
        </w:rPr>
        <w:t>8、我方完全理解贵方不承诺每个成交供应商可承接到的项目数量和金额。</w:t>
      </w:r>
    </w:p>
    <w:p w14:paraId="678F63E2">
      <w:pPr>
        <w:spacing w:before="122" w:line="188" w:lineRule="auto"/>
        <w:ind w:left="503"/>
        <w:rPr>
          <w:rFonts w:ascii="微软雅黑" w:hAnsi="微软雅黑" w:eastAsia="微软雅黑" w:cs="微软雅黑"/>
          <w:sz w:val="24"/>
          <w:szCs w:val="24"/>
        </w:rPr>
      </w:pPr>
      <w:r>
        <w:rPr>
          <w:rFonts w:ascii="微软雅黑" w:hAnsi="微软雅黑" w:eastAsia="微软雅黑" w:cs="微软雅黑"/>
          <w:spacing w:val="4"/>
          <w:sz w:val="24"/>
          <w:szCs w:val="24"/>
        </w:rPr>
        <w:t>9.本次竞争性磋商有关的一切正式往来通讯请寄:</w:t>
      </w:r>
    </w:p>
    <w:p w14:paraId="45B072CC">
      <w:pPr>
        <w:spacing w:before="120" w:line="189" w:lineRule="auto"/>
        <w:ind w:left="510"/>
        <w:rPr>
          <w:rFonts w:ascii="微软雅黑" w:hAnsi="微软雅黑" w:eastAsia="微软雅黑" w:cs="微软雅黑"/>
          <w:sz w:val="24"/>
          <w:szCs w:val="24"/>
        </w:rPr>
      </w:pPr>
      <w:r>
        <w:rPr>
          <w:rFonts w:ascii="微软雅黑" w:hAnsi="微软雅黑" w:eastAsia="微软雅黑" w:cs="微软雅黑"/>
          <w:spacing w:val="-6"/>
          <w:sz w:val="24"/>
          <w:szCs w:val="24"/>
        </w:rPr>
        <w:t>地址：                                 电话：</w:t>
      </w:r>
    </w:p>
    <w:p w14:paraId="083179D9">
      <w:pPr>
        <w:spacing w:before="118" w:line="189" w:lineRule="auto"/>
        <w:ind w:left="527"/>
        <w:rPr>
          <w:rFonts w:ascii="微软雅黑" w:hAnsi="微软雅黑" w:eastAsia="微软雅黑" w:cs="微软雅黑"/>
          <w:sz w:val="24"/>
          <w:szCs w:val="24"/>
        </w:rPr>
      </w:pPr>
      <w:r>
        <w:rPr>
          <w:rFonts w:ascii="微软雅黑" w:hAnsi="微软雅黑" w:eastAsia="微软雅黑" w:cs="微软雅黑"/>
          <w:spacing w:val="-20"/>
          <w:sz w:val="24"/>
          <w:szCs w:val="24"/>
        </w:rPr>
        <w:t>邮编：</w:t>
      </w:r>
    </w:p>
    <w:p w14:paraId="505D2053">
      <w:pPr>
        <w:pStyle w:val="5"/>
        <w:spacing w:line="253" w:lineRule="auto"/>
      </w:pPr>
    </w:p>
    <w:p w14:paraId="5BF1DF9E">
      <w:pPr>
        <w:pStyle w:val="5"/>
        <w:spacing w:line="253" w:lineRule="auto"/>
      </w:pPr>
    </w:p>
    <w:p w14:paraId="05C6B4DD">
      <w:pPr>
        <w:pStyle w:val="5"/>
        <w:spacing w:line="254" w:lineRule="auto"/>
      </w:pPr>
    </w:p>
    <w:p w14:paraId="6DB640EF">
      <w:pPr>
        <w:pStyle w:val="5"/>
        <w:spacing w:line="254" w:lineRule="auto"/>
      </w:pPr>
    </w:p>
    <w:p w14:paraId="40438786">
      <w:pPr>
        <w:pStyle w:val="5"/>
        <w:spacing w:line="254" w:lineRule="auto"/>
      </w:pPr>
    </w:p>
    <w:p w14:paraId="29B676B1">
      <w:pPr>
        <w:pStyle w:val="5"/>
        <w:spacing w:line="254" w:lineRule="auto"/>
      </w:pPr>
    </w:p>
    <w:p w14:paraId="7BFE616B">
      <w:pPr>
        <w:spacing w:before="91" w:line="183" w:lineRule="auto"/>
        <w:ind w:left="4238"/>
        <w:rPr>
          <w:rFonts w:ascii="微软雅黑" w:hAnsi="微软雅黑" w:eastAsia="微软雅黑" w:cs="微软雅黑"/>
          <w:sz w:val="21"/>
          <w:szCs w:val="21"/>
        </w:rPr>
      </w:pPr>
      <w:r>
        <w:rPr>
          <w:rFonts w:ascii="微软雅黑" w:hAnsi="微软雅黑" w:eastAsia="微软雅黑" w:cs="微软雅黑"/>
          <w:spacing w:val="-3"/>
          <w:sz w:val="21"/>
          <w:szCs w:val="21"/>
        </w:rPr>
        <w:t>投标人</w:t>
      </w:r>
      <w:r>
        <w:rPr>
          <w:rFonts w:ascii="微软雅黑" w:hAnsi="微软雅黑" w:eastAsia="微软雅黑" w:cs="微软雅黑"/>
          <w:spacing w:val="-1"/>
          <w:sz w:val="21"/>
          <w:szCs w:val="21"/>
        </w:rPr>
        <w:t>：</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
          <w:sz w:val="21"/>
          <w:szCs w:val="21"/>
        </w:rPr>
        <w:t>（</w:t>
      </w:r>
      <w:r>
        <w:rPr>
          <w:rFonts w:ascii="微软雅黑" w:hAnsi="微软雅黑" w:eastAsia="微软雅黑" w:cs="微软雅黑"/>
          <w:spacing w:val="-3"/>
          <w:sz w:val="21"/>
          <w:szCs w:val="21"/>
        </w:rPr>
        <w:t>盖单位章）</w:t>
      </w:r>
    </w:p>
    <w:p w14:paraId="23F7C2B1">
      <w:pPr>
        <w:pStyle w:val="5"/>
        <w:spacing w:line="392" w:lineRule="auto"/>
      </w:pPr>
    </w:p>
    <w:p w14:paraId="309A639C">
      <w:pPr>
        <w:spacing w:before="91" w:line="183" w:lineRule="auto"/>
        <w:ind w:left="4245"/>
        <w:rPr>
          <w:rFonts w:ascii="微软雅黑" w:hAnsi="微软雅黑" w:eastAsia="微软雅黑" w:cs="微软雅黑"/>
          <w:sz w:val="21"/>
          <w:szCs w:val="21"/>
        </w:rPr>
      </w:pPr>
      <w:r>
        <w:rPr>
          <w:rFonts w:ascii="微软雅黑" w:hAnsi="微软雅黑" w:eastAsia="微软雅黑" w:cs="微软雅黑"/>
          <w:spacing w:val="1"/>
          <w:sz w:val="21"/>
          <w:szCs w:val="21"/>
        </w:rPr>
        <w:t>法定代表人及其委托代理人: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（签字）</w:t>
      </w:r>
    </w:p>
    <w:p w14:paraId="2FCE6E1D">
      <w:pPr>
        <w:pStyle w:val="5"/>
        <w:spacing w:line="391" w:lineRule="auto"/>
      </w:pPr>
    </w:p>
    <w:p w14:paraId="78726810">
      <w:pPr>
        <w:tabs>
          <w:tab w:val="left" w:pos="6535"/>
        </w:tabs>
        <w:spacing w:before="91" w:line="188" w:lineRule="auto"/>
        <w:ind w:left="5380"/>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34"/>
          <w:sz w:val="21"/>
          <w:szCs w:val="21"/>
        </w:rPr>
        <w:t xml:space="preserve"> </w:t>
      </w:r>
      <w:r>
        <w:rPr>
          <w:rFonts w:ascii="微软雅黑" w:hAnsi="微软雅黑" w:eastAsia="微软雅黑" w:cs="微软雅黑"/>
          <w:spacing w:val="-7"/>
          <w:sz w:val="21"/>
          <w:szCs w:val="21"/>
        </w:rPr>
        <w:t>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0"/>
          <w:sz w:val="21"/>
          <w:szCs w:val="21"/>
        </w:rPr>
        <w:t xml:space="preserve"> </w:t>
      </w:r>
      <w:r>
        <w:rPr>
          <w:rFonts w:ascii="微软雅黑" w:hAnsi="微软雅黑" w:eastAsia="微软雅黑" w:cs="微软雅黑"/>
          <w:spacing w:val="-7"/>
          <w:sz w:val="21"/>
          <w:szCs w:val="21"/>
        </w:rPr>
        <w:t>月</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7"/>
          <w:sz w:val="21"/>
          <w:szCs w:val="21"/>
        </w:rPr>
        <w:t xml:space="preserve"> 日</w:t>
      </w:r>
    </w:p>
    <w:p w14:paraId="0C7E9281">
      <w:pPr>
        <w:spacing w:line="188" w:lineRule="auto"/>
        <w:rPr>
          <w:rFonts w:ascii="微软雅黑" w:hAnsi="微软雅黑" w:eastAsia="微软雅黑" w:cs="微软雅黑"/>
          <w:sz w:val="21"/>
          <w:szCs w:val="21"/>
        </w:rPr>
        <w:sectPr>
          <w:footerReference r:id="rId28" w:type="default"/>
          <w:pgSz w:w="11905" w:h="16838"/>
          <w:pgMar w:top="1270" w:right="1134" w:bottom="1270" w:left="1134" w:header="0" w:footer="850" w:gutter="0"/>
          <w:pgNumType w:fmt="decimal"/>
          <w:cols w:space="0" w:num="1"/>
          <w:rtlGutter w:val="0"/>
          <w:docGrid w:linePitch="0" w:charSpace="0"/>
        </w:sectPr>
      </w:pPr>
    </w:p>
    <w:p w14:paraId="27956C41">
      <w:pPr>
        <w:pStyle w:val="5"/>
        <w:spacing w:line="268" w:lineRule="auto"/>
      </w:pPr>
    </w:p>
    <w:p w14:paraId="359402CC">
      <w:pPr>
        <w:pStyle w:val="5"/>
        <w:spacing w:line="268" w:lineRule="auto"/>
      </w:pPr>
    </w:p>
    <w:p w14:paraId="0F7EC6CC">
      <w:pPr>
        <w:pStyle w:val="5"/>
        <w:spacing w:line="269" w:lineRule="auto"/>
      </w:pPr>
    </w:p>
    <w:p w14:paraId="1C15740C">
      <w:pPr>
        <w:pStyle w:val="5"/>
        <w:spacing w:line="269" w:lineRule="auto"/>
      </w:pPr>
    </w:p>
    <w:p w14:paraId="28AC6BF3">
      <w:pPr>
        <w:spacing w:before="129" w:line="188" w:lineRule="auto"/>
        <w:ind w:left="3517"/>
        <w:rPr>
          <w:rFonts w:ascii="微软雅黑" w:hAnsi="微软雅黑" w:eastAsia="微软雅黑" w:cs="微软雅黑"/>
          <w:sz w:val="30"/>
          <w:szCs w:val="30"/>
        </w:rPr>
      </w:pPr>
      <w:r>
        <w:rPr>
          <w:rFonts w:ascii="微软雅黑" w:hAnsi="微软雅黑" w:eastAsia="微软雅黑" w:cs="微软雅黑"/>
          <w:spacing w:val="-3"/>
          <w:sz w:val="30"/>
          <w:szCs w:val="30"/>
        </w:rPr>
        <w:t>1.1 开标一览表</w:t>
      </w:r>
    </w:p>
    <w:p w14:paraId="62B141F7">
      <w:pPr>
        <w:spacing w:line="60" w:lineRule="exact"/>
      </w:pPr>
    </w:p>
    <w:tbl>
      <w:tblPr>
        <w:tblStyle w:val="12"/>
        <w:tblW w:w="85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6815"/>
      </w:tblGrid>
      <w:tr w14:paraId="7B7A4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706" w:type="dxa"/>
            <w:vAlign w:val="top"/>
          </w:tcPr>
          <w:p w14:paraId="75681291">
            <w:pPr>
              <w:spacing w:line="398" w:lineRule="auto"/>
              <w:rPr>
                <w:rFonts w:ascii="Arial"/>
                <w:sz w:val="21"/>
              </w:rPr>
            </w:pPr>
          </w:p>
          <w:p w14:paraId="4B924E9F">
            <w:pPr>
              <w:pStyle w:val="13"/>
              <w:spacing w:before="91" w:line="187" w:lineRule="auto"/>
              <w:ind w:left="441"/>
              <w:rPr>
                <w:sz w:val="21"/>
                <w:szCs w:val="21"/>
              </w:rPr>
            </w:pPr>
            <w:r>
              <w:rPr>
                <w:spacing w:val="-3"/>
                <w:sz w:val="21"/>
                <w:szCs w:val="21"/>
              </w:rPr>
              <w:t>项目名称</w:t>
            </w:r>
          </w:p>
        </w:tc>
        <w:tc>
          <w:tcPr>
            <w:tcW w:w="6815" w:type="dxa"/>
            <w:vAlign w:val="top"/>
          </w:tcPr>
          <w:p w14:paraId="12EA7AD6">
            <w:pPr>
              <w:rPr>
                <w:rFonts w:ascii="Arial"/>
                <w:sz w:val="21"/>
              </w:rPr>
            </w:pPr>
          </w:p>
        </w:tc>
      </w:tr>
      <w:tr w14:paraId="50AA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706" w:type="dxa"/>
            <w:vAlign w:val="top"/>
          </w:tcPr>
          <w:p w14:paraId="5331FDD7">
            <w:pPr>
              <w:spacing w:line="352" w:lineRule="auto"/>
              <w:rPr>
                <w:rFonts w:ascii="Arial"/>
                <w:sz w:val="21"/>
              </w:rPr>
            </w:pPr>
          </w:p>
          <w:p w14:paraId="07659F13">
            <w:pPr>
              <w:spacing w:line="352" w:lineRule="auto"/>
              <w:rPr>
                <w:rFonts w:ascii="Arial"/>
                <w:sz w:val="21"/>
              </w:rPr>
            </w:pPr>
          </w:p>
          <w:p w14:paraId="5E58DA9F">
            <w:pPr>
              <w:pStyle w:val="13"/>
              <w:spacing w:before="90" w:line="188" w:lineRule="auto"/>
              <w:ind w:left="335"/>
              <w:rPr>
                <w:sz w:val="21"/>
                <w:szCs w:val="21"/>
              </w:rPr>
            </w:pPr>
            <w:r>
              <w:rPr>
                <w:spacing w:val="-3"/>
                <w:sz w:val="21"/>
                <w:szCs w:val="21"/>
              </w:rPr>
              <w:t>投标人名称</w:t>
            </w:r>
          </w:p>
        </w:tc>
        <w:tc>
          <w:tcPr>
            <w:tcW w:w="6815" w:type="dxa"/>
            <w:vAlign w:val="top"/>
          </w:tcPr>
          <w:p w14:paraId="395D8963">
            <w:pPr>
              <w:rPr>
                <w:rFonts w:ascii="Arial"/>
                <w:sz w:val="21"/>
              </w:rPr>
            </w:pPr>
          </w:p>
        </w:tc>
      </w:tr>
      <w:tr w14:paraId="7199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1706" w:type="dxa"/>
            <w:vAlign w:val="top"/>
          </w:tcPr>
          <w:p w14:paraId="5E0B462B">
            <w:pPr>
              <w:spacing w:line="352" w:lineRule="auto"/>
              <w:rPr>
                <w:rFonts w:ascii="Arial"/>
                <w:sz w:val="21"/>
              </w:rPr>
            </w:pPr>
          </w:p>
          <w:p w14:paraId="0B4E9757">
            <w:pPr>
              <w:spacing w:line="353" w:lineRule="auto"/>
              <w:rPr>
                <w:rFonts w:ascii="Arial"/>
                <w:sz w:val="21"/>
              </w:rPr>
            </w:pPr>
          </w:p>
          <w:p w14:paraId="04779DFC">
            <w:pPr>
              <w:pStyle w:val="13"/>
              <w:spacing w:before="90" w:line="188" w:lineRule="auto"/>
              <w:ind w:left="650"/>
              <w:rPr>
                <w:sz w:val="21"/>
                <w:szCs w:val="21"/>
              </w:rPr>
            </w:pPr>
            <w:r>
              <w:rPr>
                <w:spacing w:val="-4"/>
                <w:sz w:val="21"/>
                <w:szCs w:val="21"/>
              </w:rPr>
              <w:t>报价</w:t>
            </w:r>
          </w:p>
        </w:tc>
        <w:tc>
          <w:tcPr>
            <w:tcW w:w="6815" w:type="dxa"/>
            <w:vAlign w:val="top"/>
          </w:tcPr>
          <w:p w14:paraId="1B37782D">
            <w:pPr>
              <w:spacing w:line="243" w:lineRule="auto"/>
              <w:rPr>
                <w:rFonts w:ascii="Arial"/>
                <w:sz w:val="21"/>
              </w:rPr>
            </w:pPr>
          </w:p>
          <w:p w14:paraId="1956F512">
            <w:pPr>
              <w:spacing w:line="244" w:lineRule="auto"/>
              <w:rPr>
                <w:rFonts w:ascii="Arial"/>
                <w:sz w:val="21"/>
              </w:rPr>
            </w:pPr>
          </w:p>
          <w:p w14:paraId="0FE73C4C">
            <w:pPr>
              <w:pStyle w:val="13"/>
              <w:spacing w:before="90" w:line="183" w:lineRule="auto"/>
              <w:ind w:left="114"/>
              <w:rPr>
                <w:sz w:val="21"/>
                <w:szCs w:val="21"/>
              </w:rPr>
            </w:pPr>
            <w:r>
              <w:rPr>
                <w:spacing w:val="-2"/>
                <w:sz w:val="21"/>
                <w:szCs w:val="21"/>
              </w:rPr>
              <w:t>小写（单位：元</w:t>
            </w:r>
            <w:r>
              <w:rPr>
                <w:spacing w:val="-1"/>
                <w:sz w:val="21"/>
                <w:szCs w:val="21"/>
              </w:rPr>
              <w:t>）：</w:t>
            </w:r>
            <w:r>
              <w:rPr>
                <w:sz w:val="21"/>
                <w:szCs w:val="21"/>
                <w:u w:val="single" w:color="auto"/>
              </w:rPr>
              <w:t xml:space="preserve">                                                </w:t>
            </w:r>
          </w:p>
          <w:p w14:paraId="0345655E">
            <w:pPr>
              <w:pStyle w:val="13"/>
              <w:spacing w:before="165" w:line="189" w:lineRule="auto"/>
              <w:ind w:left="117"/>
              <w:rPr>
                <w:sz w:val="21"/>
                <w:szCs w:val="21"/>
              </w:rPr>
            </w:pPr>
            <w:r>
              <w:rPr>
                <w:spacing w:val="-3"/>
                <w:sz w:val="21"/>
                <w:szCs w:val="21"/>
              </w:rPr>
              <w:t xml:space="preserve">大                  </w:t>
            </w:r>
            <w:r>
              <w:rPr>
                <w:spacing w:val="-4"/>
                <w:sz w:val="21"/>
                <w:szCs w:val="21"/>
              </w:rPr>
              <w:t>写：</w:t>
            </w:r>
            <w:r>
              <w:rPr>
                <w:spacing w:val="-4"/>
                <w:sz w:val="21"/>
                <w:szCs w:val="21"/>
                <w:u w:val="single" w:color="auto"/>
              </w:rPr>
              <w:t xml:space="preserve">                                                    </w:t>
            </w:r>
          </w:p>
        </w:tc>
      </w:tr>
      <w:tr w14:paraId="4B828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1706" w:type="dxa"/>
            <w:vAlign w:val="top"/>
          </w:tcPr>
          <w:p w14:paraId="1F254455">
            <w:pPr>
              <w:spacing w:line="248" w:lineRule="auto"/>
              <w:rPr>
                <w:rFonts w:ascii="Arial"/>
                <w:sz w:val="21"/>
              </w:rPr>
            </w:pPr>
          </w:p>
          <w:p w14:paraId="4B7CEE8B">
            <w:pPr>
              <w:spacing w:line="249" w:lineRule="auto"/>
              <w:rPr>
                <w:rFonts w:ascii="Arial"/>
                <w:sz w:val="21"/>
              </w:rPr>
            </w:pPr>
          </w:p>
          <w:p w14:paraId="0E28E9F0">
            <w:pPr>
              <w:spacing w:line="249" w:lineRule="auto"/>
              <w:rPr>
                <w:rFonts w:ascii="Arial"/>
                <w:sz w:val="21"/>
              </w:rPr>
            </w:pPr>
          </w:p>
          <w:p w14:paraId="3FAA68D2">
            <w:pPr>
              <w:pStyle w:val="13"/>
              <w:spacing w:before="90" w:line="188" w:lineRule="auto"/>
              <w:ind w:left="236"/>
              <w:rPr>
                <w:sz w:val="21"/>
                <w:szCs w:val="21"/>
              </w:rPr>
            </w:pPr>
            <w:r>
              <w:rPr>
                <w:spacing w:val="-3"/>
                <w:sz w:val="21"/>
                <w:szCs w:val="21"/>
              </w:rPr>
              <w:t>合同履行期限</w:t>
            </w:r>
          </w:p>
        </w:tc>
        <w:tc>
          <w:tcPr>
            <w:tcW w:w="6815" w:type="dxa"/>
            <w:vAlign w:val="top"/>
          </w:tcPr>
          <w:p w14:paraId="08B51BC2">
            <w:pPr>
              <w:spacing w:line="264" w:lineRule="auto"/>
              <w:rPr>
                <w:rFonts w:ascii="Arial"/>
                <w:sz w:val="21"/>
              </w:rPr>
            </w:pPr>
          </w:p>
          <w:p w14:paraId="1E6977FC">
            <w:pPr>
              <w:spacing w:line="264" w:lineRule="auto"/>
              <w:rPr>
                <w:rFonts w:ascii="Arial"/>
                <w:sz w:val="21"/>
              </w:rPr>
            </w:pPr>
          </w:p>
          <w:p w14:paraId="2B7DA52A">
            <w:pPr>
              <w:pStyle w:val="13"/>
              <w:tabs>
                <w:tab w:val="left" w:pos="1313"/>
              </w:tabs>
              <w:spacing w:before="90" w:line="189" w:lineRule="auto"/>
              <w:ind w:left="100"/>
              <w:rPr>
                <w:sz w:val="21"/>
                <w:szCs w:val="21"/>
              </w:rPr>
            </w:pPr>
            <w:r>
              <w:rPr>
                <w:sz w:val="21"/>
                <w:szCs w:val="21"/>
                <w:u w:val="single" w:color="auto"/>
              </w:rPr>
              <w:tab/>
            </w:r>
            <w:r>
              <w:rPr>
                <w:spacing w:val="-13"/>
                <w:sz w:val="21"/>
                <w:szCs w:val="21"/>
                <w:u w:val="single" w:color="auto"/>
              </w:rPr>
              <w:t>日历天</w:t>
            </w:r>
          </w:p>
        </w:tc>
      </w:tr>
      <w:tr w14:paraId="3C19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1706" w:type="dxa"/>
            <w:vAlign w:val="top"/>
          </w:tcPr>
          <w:p w14:paraId="79A023DC">
            <w:pPr>
              <w:spacing w:line="447" w:lineRule="auto"/>
              <w:rPr>
                <w:rFonts w:ascii="Arial"/>
                <w:sz w:val="21"/>
              </w:rPr>
            </w:pPr>
          </w:p>
          <w:p w14:paraId="3A174880">
            <w:pPr>
              <w:pStyle w:val="13"/>
              <w:spacing w:before="90" w:line="188" w:lineRule="auto"/>
              <w:ind w:left="445"/>
              <w:rPr>
                <w:sz w:val="21"/>
                <w:szCs w:val="21"/>
              </w:rPr>
            </w:pPr>
            <w:r>
              <w:rPr>
                <w:spacing w:val="-4"/>
                <w:sz w:val="21"/>
                <w:szCs w:val="21"/>
              </w:rPr>
              <w:t>质量目标</w:t>
            </w:r>
          </w:p>
        </w:tc>
        <w:tc>
          <w:tcPr>
            <w:tcW w:w="6815" w:type="dxa"/>
            <w:vAlign w:val="top"/>
          </w:tcPr>
          <w:p w14:paraId="4CF9FC62">
            <w:pPr>
              <w:rPr>
                <w:rFonts w:ascii="Arial"/>
                <w:sz w:val="21"/>
              </w:rPr>
            </w:pPr>
          </w:p>
        </w:tc>
      </w:tr>
      <w:tr w14:paraId="6143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706" w:type="dxa"/>
            <w:vAlign w:val="top"/>
          </w:tcPr>
          <w:p w14:paraId="6006BE1E">
            <w:pPr>
              <w:spacing w:line="448" w:lineRule="auto"/>
              <w:rPr>
                <w:rFonts w:ascii="Arial"/>
                <w:sz w:val="21"/>
              </w:rPr>
            </w:pPr>
          </w:p>
          <w:p w14:paraId="6F4D80DA">
            <w:pPr>
              <w:pStyle w:val="13"/>
              <w:spacing w:before="90" w:line="190" w:lineRule="auto"/>
              <w:ind w:left="652"/>
              <w:rPr>
                <w:sz w:val="21"/>
                <w:szCs w:val="21"/>
              </w:rPr>
            </w:pPr>
            <w:r>
              <w:rPr>
                <w:spacing w:val="-3"/>
                <w:w w:val="99"/>
                <w:sz w:val="21"/>
                <w:szCs w:val="21"/>
              </w:rPr>
              <w:t>备注</w:t>
            </w:r>
          </w:p>
        </w:tc>
        <w:tc>
          <w:tcPr>
            <w:tcW w:w="6815" w:type="dxa"/>
            <w:vAlign w:val="top"/>
          </w:tcPr>
          <w:p w14:paraId="3ED988A1">
            <w:pPr>
              <w:rPr>
                <w:rFonts w:ascii="Arial"/>
                <w:sz w:val="21"/>
              </w:rPr>
            </w:pPr>
          </w:p>
        </w:tc>
      </w:tr>
    </w:tbl>
    <w:p w14:paraId="02A716A5">
      <w:pPr>
        <w:spacing w:before="134" w:line="315" w:lineRule="auto"/>
        <w:ind w:left="135" w:right="113" w:firstLine="417"/>
        <w:rPr>
          <w:rFonts w:ascii="微软雅黑" w:hAnsi="微软雅黑" w:eastAsia="微软雅黑" w:cs="微软雅黑"/>
          <w:sz w:val="21"/>
          <w:szCs w:val="21"/>
        </w:rPr>
      </w:pPr>
      <w:r>
        <w:rPr>
          <w:rFonts w:ascii="微软雅黑" w:hAnsi="微软雅黑" w:eastAsia="微软雅黑" w:cs="微软雅黑"/>
          <w:spacing w:val="-3"/>
          <w:sz w:val="21"/>
          <w:szCs w:val="21"/>
        </w:rPr>
        <w:t>注：本报价应是最终验收合格后的总价，包括人员、设备、检测、税费等完成本项目所</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需一切费用。</w:t>
      </w:r>
    </w:p>
    <w:p w14:paraId="089D6DB4">
      <w:pPr>
        <w:spacing w:before="49" w:line="295" w:lineRule="auto"/>
        <w:ind w:left="4338" w:right="112" w:hanging="1"/>
        <w:rPr>
          <w:rFonts w:ascii="微软雅黑" w:hAnsi="微软雅黑" w:eastAsia="微软雅黑" w:cs="微软雅黑"/>
          <w:sz w:val="21"/>
          <w:szCs w:val="21"/>
        </w:rPr>
      </w:pPr>
      <w:r>
        <w:rPr>
          <w:rFonts w:ascii="微软雅黑" w:hAnsi="微软雅黑" w:eastAsia="微软雅黑" w:cs="微软雅黑"/>
          <w:spacing w:val="-3"/>
          <w:sz w:val="21"/>
          <w:szCs w:val="21"/>
        </w:rPr>
        <w:t>投标人：</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
          <w:sz w:val="21"/>
          <w:szCs w:val="21"/>
        </w:rPr>
        <w:t>（盖单位章）</w:t>
      </w:r>
      <w:r>
        <w:rPr>
          <w:rFonts w:ascii="微软雅黑" w:hAnsi="微软雅黑" w:eastAsia="微软雅黑" w:cs="微软雅黑"/>
          <w:spacing w:val="8"/>
          <w:sz w:val="21"/>
          <w:szCs w:val="21"/>
        </w:rPr>
        <w:t xml:space="preserve"> </w:t>
      </w:r>
      <w:r>
        <w:rPr>
          <w:rFonts w:ascii="微软雅黑" w:hAnsi="微软雅黑" w:eastAsia="微软雅黑" w:cs="微软雅黑"/>
          <w:spacing w:val="1"/>
          <w:sz w:val="21"/>
          <w:szCs w:val="21"/>
        </w:rPr>
        <w:t>法定代表人及其委托代理人: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（签字）</w:t>
      </w:r>
      <w:r>
        <w:rPr>
          <w:rFonts w:ascii="微软雅黑" w:hAnsi="微软雅黑" w:eastAsia="微软雅黑" w:cs="微软雅黑"/>
          <w:spacing w:val="6"/>
          <w:sz w:val="21"/>
          <w:szCs w:val="21"/>
        </w:rPr>
        <w:t xml:space="preserve"> </w:t>
      </w:r>
      <w:r>
        <w:rPr>
          <w:rFonts w:ascii="微软雅黑" w:hAnsi="微软雅黑" w:eastAsia="微软雅黑" w:cs="微软雅黑"/>
          <w:spacing w:val="-11"/>
          <w:sz w:val="21"/>
          <w:szCs w:val="21"/>
        </w:rPr>
        <w:t>地</w:t>
      </w:r>
      <w:r>
        <w:rPr>
          <w:rFonts w:ascii="微软雅黑" w:hAnsi="微软雅黑" w:eastAsia="微软雅黑" w:cs="微软雅黑"/>
          <w:sz w:val="21"/>
          <w:szCs w:val="21"/>
        </w:rPr>
        <w:t xml:space="preserve">       </w:t>
      </w:r>
      <w:r>
        <w:rPr>
          <w:rFonts w:ascii="微软雅黑" w:hAnsi="微软雅黑" w:eastAsia="微软雅黑" w:cs="微软雅黑"/>
          <w:spacing w:val="-11"/>
          <w:sz w:val="21"/>
          <w:szCs w:val="21"/>
        </w:rPr>
        <w:t>址：</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
          <w:sz w:val="21"/>
          <w:szCs w:val="21"/>
        </w:rPr>
        <w:t xml:space="preserve"> </w:t>
      </w:r>
      <w:r>
        <w:rPr>
          <w:rFonts w:ascii="微软雅黑" w:hAnsi="微软雅黑" w:eastAsia="微软雅黑" w:cs="微软雅黑"/>
          <w:spacing w:val="-10"/>
          <w:sz w:val="21"/>
          <w:szCs w:val="21"/>
        </w:rPr>
        <w:t>电</w:t>
      </w:r>
      <w:r>
        <w:rPr>
          <w:rFonts w:ascii="微软雅黑" w:hAnsi="微软雅黑" w:eastAsia="微软雅黑" w:cs="微软雅黑"/>
          <w:spacing w:val="10"/>
          <w:sz w:val="21"/>
          <w:szCs w:val="21"/>
        </w:rPr>
        <w:t xml:space="preserve">      </w:t>
      </w:r>
      <w:r>
        <w:rPr>
          <w:rFonts w:ascii="微软雅黑" w:hAnsi="微软雅黑" w:eastAsia="微软雅黑" w:cs="微软雅黑"/>
          <w:spacing w:val="-10"/>
          <w:sz w:val="21"/>
          <w:szCs w:val="21"/>
        </w:rPr>
        <w:t>话：</w:t>
      </w:r>
      <w:r>
        <w:rPr>
          <w:rFonts w:ascii="微软雅黑" w:hAnsi="微软雅黑" w:eastAsia="微软雅黑" w:cs="微软雅黑"/>
          <w:sz w:val="21"/>
          <w:szCs w:val="21"/>
          <w:u w:val="single" w:color="auto"/>
        </w:rPr>
        <w:t xml:space="preserve">                                                  </w:t>
      </w:r>
    </w:p>
    <w:p w14:paraId="4775AB05">
      <w:pPr>
        <w:tabs>
          <w:tab w:val="left" w:pos="6632"/>
        </w:tabs>
        <w:spacing w:before="2" w:line="188" w:lineRule="auto"/>
        <w:ind w:left="5478"/>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34"/>
          <w:sz w:val="21"/>
          <w:szCs w:val="21"/>
        </w:rPr>
        <w:t xml:space="preserve"> </w:t>
      </w:r>
      <w:r>
        <w:rPr>
          <w:rFonts w:ascii="微软雅黑" w:hAnsi="微软雅黑" w:eastAsia="微软雅黑" w:cs="微软雅黑"/>
          <w:spacing w:val="-7"/>
          <w:sz w:val="21"/>
          <w:szCs w:val="21"/>
        </w:rPr>
        <w:t>年</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9"/>
          <w:sz w:val="21"/>
          <w:szCs w:val="21"/>
        </w:rPr>
        <w:t xml:space="preserve"> </w:t>
      </w:r>
      <w:r>
        <w:rPr>
          <w:rFonts w:ascii="微软雅黑" w:hAnsi="微软雅黑" w:eastAsia="微软雅黑" w:cs="微软雅黑"/>
          <w:spacing w:val="-7"/>
          <w:sz w:val="21"/>
          <w:szCs w:val="21"/>
        </w:rPr>
        <w:t>月</w:t>
      </w:r>
      <w:r>
        <w:rPr>
          <w:rFonts w:ascii="微软雅黑" w:hAnsi="微软雅黑" w:eastAsia="微软雅黑" w:cs="微软雅黑"/>
          <w:spacing w:val="-7"/>
          <w:sz w:val="21"/>
          <w:szCs w:val="21"/>
          <w:u w:val="single" w:color="auto"/>
        </w:rPr>
        <w:t xml:space="preserve">         </w:t>
      </w:r>
      <w:r>
        <w:rPr>
          <w:rFonts w:ascii="微软雅黑" w:hAnsi="微软雅黑" w:eastAsia="微软雅黑" w:cs="微软雅黑"/>
          <w:spacing w:val="-7"/>
          <w:sz w:val="21"/>
          <w:szCs w:val="21"/>
        </w:rPr>
        <w:t xml:space="preserve"> 日</w:t>
      </w:r>
    </w:p>
    <w:p w14:paraId="0A2F009B">
      <w:pPr>
        <w:spacing w:line="188" w:lineRule="auto"/>
        <w:rPr>
          <w:rFonts w:ascii="微软雅黑" w:hAnsi="微软雅黑" w:eastAsia="微软雅黑" w:cs="微软雅黑"/>
          <w:sz w:val="21"/>
          <w:szCs w:val="21"/>
        </w:rPr>
        <w:sectPr>
          <w:footerReference r:id="rId29" w:type="default"/>
          <w:pgSz w:w="11905" w:h="16838"/>
          <w:pgMar w:top="1270" w:right="1134" w:bottom="1270" w:left="1134" w:header="0" w:footer="850" w:gutter="0"/>
          <w:pgNumType w:fmt="decimal"/>
          <w:cols w:space="0" w:num="1"/>
          <w:rtlGutter w:val="0"/>
          <w:docGrid w:linePitch="0" w:charSpace="0"/>
        </w:sectPr>
      </w:pPr>
    </w:p>
    <w:p w14:paraId="79756487">
      <w:pPr>
        <w:pStyle w:val="5"/>
        <w:spacing w:line="273" w:lineRule="auto"/>
      </w:pPr>
    </w:p>
    <w:p w14:paraId="2A15132F">
      <w:pPr>
        <w:pStyle w:val="5"/>
        <w:spacing w:line="273" w:lineRule="auto"/>
      </w:pPr>
    </w:p>
    <w:p w14:paraId="04697A27">
      <w:pPr>
        <w:pStyle w:val="5"/>
        <w:spacing w:line="273" w:lineRule="auto"/>
      </w:pPr>
    </w:p>
    <w:p w14:paraId="10E29943">
      <w:pPr>
        <w:pStyle w:val="5"/>
        <w:spacing w:line="273" w:lineRule="auto"/>
      </w:pPr>
    </w:p>
    <w:p w14:paraId="64811C49">
      <w:pPr>
        <w:spacing w:before="120" w:line="187" w:lineRule="auto"/>
        <w:ind w:left="1814"/>
        <w:rPr>
          <w:rFonts w:ascii="微软雅黑" w:hAnsi="微软雅黑" w:eastAsia="微软雅黑" w:cs="微软雅黑"/>
          <w:sz w:val="28"/>
          <w:szCs w:val="28"/>
        </w:rPr>
      </w:pPr>
      <w:r>
        <w:rPr>
          <w:rFonts w:ascii="微软雅黑" w:hAnsi="微软雅黑" w:eastAsia="微软雅黑" w:cs="微软雅黑"/>
          <w:b/>
          <w:bCs/>
          <w:spacing w:val="-2"/>
          <w:sz w:val="28"/>
          <w:szCs w:val="28"/>
        </w:rPr>
        <w:t>二、法定代表人身份证明或授权委托书</w:t>
      </w:r>
    </w:p>
    <w:p w14:paraId="59E996B9">
      <w:pPr>
        <w:pStyle w:val="5"/>
        <w:spacing w:line="298" w:lineRule="auto"/>
      </w:pPr>
    </w:p>
    <w:p w14:paraId="0296285A">
      <w:pPr>
        <w:pStyle w:val="5"/>
        <w:spacing w:line="298" w:lineRule="auto"/>
      </w:pPr>
    </w:p>
    <w:p w14:paraId="686D273E">
      <w:pPr>
        <w:pStyle w:val="5"/>
        <w:spacing w:line="298" w:lineRule="auto"/>
      </w:pPr>
    </w:p>
    <w:p w14:paraId="4FE306A7">
      <w:pPr>
        <w:spacing w:before="120" w:line="188" w:lineRule="auto"/>
        <w:ind w:left="2570"/>
        <w:rPr>
          <w:rFonts w:ascii="微软雅黑" w:hAnsi="微软雅黑" w:eastAsia="微软雅黑" w:cs="微软雅黑"/>
          <w:sz w:val="28"/>
          <w:szCs w:val="28"/>
        </w:rPr>
      </w:pPr>
      <w:r>
        <w:rPr>
          <w:rFonts w:ascii="微软雅黑" w:hAnsi="微软雅黑" w:eastAsia="微软雅黑" w:cs="微软雅黑"/>
          <w:spacing w:val="1"/>
          <w:sz w:val="28"/>
          <w:szCs w:val="28"/>
        </w:rPr>
        <w:t>2.1、法定代表人身份证明</w:t>
      </w:r>
    </w:p>
    <w:p w14:paraId="336CA83D">
      <w:pPr>
        <w:pStyle w:val="5"/>
        <w:spacing w:line="266" w:lineRule="auto"/>
      </w:pPr>
    </w:p>
    <w:p w14:paraId="44A79781">
      <w:pPr>
        <w:pStyle w:val="5"/>
        <w:spacing w:line="266" w:lineRule="auto"/>
      </w:pPr>
    </w:p>
    <w:p w14:paraId="59CB0008">
      <w:pPr>
        <w:pStyle w:val="5"/>
        <w:spacing w:line="266" w:lineRule="auto"/>
      </w:pPr>
    </w:p>
    <w:p w14:paraId="76749F16">
      <w:pPr>
        <w:spacing w:before="90" w:line="188" w:lineRule="auto"/>
        <w:ind w:left="27"/>
        <w:rPr>
          <w:rFonts w:ascii="微软雅黑" w:hAnsi="微软雅黑" w:eastAsia="微软雅黑" w:cs="微软雅黑"/>
          <w:sz w:val="21"/>
          <w:szCs w:val="21"/>
        </w:rPr>
      </w:pPr>
      <w:r>
        <w:rPr>
          <w:rFonts w:ascii="微软雅黑" w:hAnsi="微软雅黑" w:eastAsia="微软雅黑" w:cs="微软雅黑"/>
          <w:spacing w:val="-3"/>
          <w:sz w:val="21"/>
          <w:szCs w:val="21"/>
        </w:rPr>
        <w:t>投标人名称：</w:t>
      </w:r>
      <w:r>
        <w:rPr>
          <w:rFonts w:ascii="微软雅黑" w:hAnsi="微软雅黑" w:eastAsia="微软雅黑" w:cs="微软雅黑"/>
          <w:sz w:val="21"/>
          <w:szCs w:val="21"/>
          <w:u w:val="single" w:color="auto"/>
        </w:rPr>
        <w:t xml:space="preserve">                             </w:t>
      </w:r>
    </w:p>
    <w:p w14:paraId="12A36736">
      <w:pPr>
        <w:spacing w:before="161" w:line="291" w:lineRule="auto"/>
        <w:ind w:left="35" w:right="2230" w:hanging="8"/>
        <w:rPr>
          <w:rFonts w:ascii="微软雅黑" w:hAnsi="微软雅黑" w:eastAsia="微软雅黑" w:cs="微软雅黑"/>
          <w:sz w:val="21"/>
          <w:szCs w:val="21"/>
        </w:rPr>
      </w:pPr>
      <w:r>
        <w:rPr>
          <w:rFonts w:ascii="微软雅黑" w:hAnsi="微软雅黑" w:eastAsia="微软雅黑" w:cs="微软雅黑"/>
          <w:spacing w:val="-3"/>
          <w:sz w:val="21"/>
          <w:szCs w:val="21"/>
        </w:rPr>
        <w:t>姓名：</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2"/>
          <w:sz w:val="21"/>
          <w:szCs w:val="21"/>
        </w:rPr>
        <w:t xml:space="preserve"> </w:t>
      </w:r>
      <w:r>
        <w:rPr>
          <w:rFonts w:ascii="微软雅黑" w:hAnsi="微软雅黑" w:eastAsia="微软雅黑" w:cs="微软雅黑"/>
          <w:spacing w:val="-3"/>
          <w:sz w:val="21"/>
          <w:szCs w:val="21"/>
        </w:rPr>
        <w:t>性别：</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37"/>
          <w:sz w:val="21"/>
          <w:szCs w:val="21"/>
        </w:rPr>
        <w:t xml:space="preserve"> </w:t>
      </w:r>
      <w:r>
        <w:rPr>
          <w:rFonts w:ascii="微软雅黑" w:hAnsi="微软雅黑" w:eastAsia="微软雅黑" w:cs="微软雅黑"/>
          <w:spacing w:val="-3"/>
          <w:sz w:val="21"/>
          <w:szCs w:val="21"/>
        </w:rPr>
        <w:t>年龄：</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3"/>
          <w:sz w:val="21"/>
          <w:szCs w:val="21"/>
        </w:rPr>
        <w:t xml:space="preserve">  </w:t>
      </w:r>
      <w:r>
        <w:rPr>
          <w:rFonts w:ascii="微软雅黑" w:hAnsi="微软雅黑" w:eastAsia="微软雅黑" w:cs="微软雅黑"/>
          <w:spacing w:val="-4"/>
          <w:sz w:val="21"/>
          <w:szCs w:val="21"/>
        </w:rPr>
        <w:t>职务：</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2"/>
          <w:sz w:val="21"/>
          <w:szCs w:val="21"/>
        </w:rPr>
        <w:t xml:space="preserve"> </w:t>
      </w:r>
      <w:r>
        <w:rPr>
          <w:rFonts w:ascii="微软雅黑" w:hAnsi="微软雅黑" w:eastAsia="微软雅黑" w:cs="微软雅黑"/>
          <w:spacing w:val="-1"/>
          <w:sz w:val="21"/>
          <w:szCs w:val="21"/>
        </w:rPr>
        <w:t>系</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1"/>
          <w:sz w:val="21"/>
          <w:szCs w:val="21"/>
        </w:rPr>
        <w:t>（投标人名称）的法</w:t>
      </w:r>
      <w:r>
        <w:rPr>
          <w:rFonts w:ascii="微软雅黑" w:hAnsi="微软雅黑" w:eastAsia="微软雅黑" w:cs="微软雅黑"/>
          <w:spacing w:val="-2"/>
          <w:sz w:val="21"/>
          <w:szCs w:val="21"/>
        </w:rPr>
        <w:t>定代表人。</w:t>
      </w:r>
    </w:p>
    <w:p w14:paraId="2FEAFC8C">
      <w:pPr>
        <w:spacing w:before="11" w:line="188" w:lineRule="auto"/>
        <w:ind w:left="426"/>
        <w:rPr>
          <w:rFonts w:ascii="微软雅黑" w:hAnsi="微软雅黑" w:eastAsia="微软雅黑" w:cs="微软雅黑"/>
          <w:sz w:val="21"/>
          <w:szCs w:val="21"/>
        </w:rPr>
      </w:pPr>
      <w:r>
        <w:rPr>
          <w:rFonts w:ascii="微软雅黑" w:hAnsi="微软雅黑" w:eastAsia="微软雅黑" w:cs="微软雅黑"/>
          <w:spacing w:val="-7"/>
          <w:sz w:val="21"/>
          <w:szCs w:val="21"/>
        </w:rPr>
        <w:t>特此证明。</w:t>
      </w:r>
    </w:p>
    <w:p w14:paraId="5549E9B4">
      <w:pPr>
        <w:pStyle w:val="5"/>
        <w:spacing w:line="255" w:lineRule="auto"/>
      </w:pPr>
    </w:p>
    <w:p w14:paraId="0BC3926C">
      <w:pPr>
        <w:pStyle w:val="5"/>
        <w:spacing w:line="255" w:lineRule="auto"/>
      </w:pPr>
    </w:p>
    <w:p w14:paraId="53CA2B0A">
      <w:pPr>
        <w:spacing w:before="91" w:line="188" w:lineRule="auto"/>
        <w:ind w:left="36"/>
        <w:rPr>
          <w:rFonts w:ascii="微软雅黑" w:hAnsi="微软雅黑" w:eastAsia="微软雅黑" w:cs="微软雅黑"/>
          <w:sz w:val="21"/>
          <w:szCs w:val="21"/>
        </w:rPr>
      </w:pPr>
      <w:r>
        <w:rPr>
          <w:rFonts w:ascii="微软雅黑" w:hAnsi="微软雅黑" w:eastAsia="微软雅黑" w:cs="微软雅黑"/>
          <w:spacing w:val="-4"/>
          <w:sz w:val="21"/>
          <w:szCs w:val="21"/>
        </w:rPr>
        <w:t>附：法定代表人身份证复印件。</w:t>
      </w:r>
    </w:p>
    <w:p w14:paraId="029D6C71">
      <w:pPr>
        <w:pStyle w:val="5"/>
        <w:spacing w:line="255" w:lineRule="auto"/>
      </w:pPr>
    </w:p>
    <w:p w14:paraId="1DD53EE9">
      <w:pPr>
        <w:pStyle w:val="5"/>
        <w:spacing w:line="255" w:lineRule="auto"/>
      </w:pPr>
    </w:p>
    <w:p w14:paraId="1155FF1A">
      <w:pPr>
        <w:spacing w:before="91" w:line="188" w:lineRule="auto"/>
        <w:ind w:left="33"/>
        <w:rPr>
          <w:rFonts w:ascii="微软雅黑" w:hAnsi="微软雅黑" w:eastAsia="微软雅黑" w:cs="微软雅黑"/>
          <w:sz w:val="21"/>
          <w:szCs w:val="21"/>
        </w:rPr>
      </w:pPr>
      <w:r>
        <w:rPr>
          <w:rFonts w:ascii="微软雅黑" w:hAnsi="微软雅黑" w:eastAsia="微软雅黑" w:cs="微软雅黑"/>
          <w:spacing w:val="-3"/>
          <w:sz w:val="21"/>
          <w:szCs w:val="21"/>
        </w:rPr>
        <w:t>注：本人身份证明需由投标人加盖单位公章。</w:t>
      </w:r>
    </w:p>
    <w:p w14:paraId="757C7BCE">
      <w:pPr>
        <w:pStyle w:val="5"/>
        <w:spacing w:line="259" w:lineRule="auto"/>
      </w:pPr>
    </w:p>
    <w:p w14:paraId="27AE390C">
      <w:pPr>
        <w:pStyle w:val="5"/>
        <w:spacing w:line="259" w:lineRule="auto"/>
      </w:pPr>
    </w:p>
    <w:p w14:paraId="5886110A">
      <w:pPr>
        <w:pStyle w:val="5"/>
        <w:spacing w:line="259" w:lineRule="auto"/>
      </w:pPr>
    </w:p>
    <w:p w14:paraId="0FF81430">
      <w:pPr>
        <w:pStyle w:val="5"/>
        <w:spacing w:line="259" w:lineRule="auto"/>
      </w:pPr>
    </w:p>
    <w:p w14:paraId="4A7E9579">
      <w:pPr>
        <w:pStyle w:val="5"/>
        <w:spacing w:line="259" w:lineRule="auto"/>
      </w:pPr>
    </w:p>
    <w:p w14:paraId="6F39AF7F">
      <w:pPr>
        <w:pStyle w:val="5"/>
        <w:spacing w:line="259" w:lineRule="auto"/>
      </w:pPr>
    </w:p>
    <w:p w14:paraId="458CDB50">
      <w:pPr>
        <w:pStyle w:val="5"/>
        <w:spacing w:line="260" w:lineRule="auto"/>
      </w:pPr>
    </w:p>
    <w:p w14:paraId="7F14EEE5">
      <w:pPr>
        <w:pStyle w:val="5"/>
        <w:spacing w:line="260" w:lineRule="auto"/>
      </w:pPr>
    </w:p>
    <w:p w14:paraId="6D7197E6">
      <w:pPr>
        <w:pStyle w:val="5"/>
        <w:spacing w:line="260" w:lineRule="auto"/>
      </w:pPr>
    </w:p>
    <w:p w14:paraId="747FE550">
      <w:pPr>
        <w:tabs>
          <w:tab w:val="left" w:pos="4633"/>
        </w:tabs>
        <w:spacing w:before="90" w:line="252" w:lineRule="auto"/>
        <w:ind w:left="3898" w:right="1508" w:hanging="301"/>
        <w:rPr>
          <w:rFonts w:ascii="微软雅黑" w:hAnsi="微软雅黑" w:eastAsia="微软雅黑" w:cs="微软雅黑"/>
          <w:sz w:val="21"/>
          <w:szCs w:val="21"/>
        </w:rPr>
      </w:pPr>
      <w:r>
        <w:rPr>
          <w:rFonts w:ascii="微软雅黑" w:hAnsi="微软雅黑" w:eastAsia="微软雅黑" w:cs="微软雅黑"/>
          <w:spacing w:val="-4"/>
          <w:sz w:val="21"/>
          <w:szCs w:val="21"/>
        </w:rPr>
        <w:t>投标人</w:t>
      </w:r>
      <w:r>
        <w:rPr>
          <w:rFonts w:ascii="微软雅黑" w:hAnsi="微软雅黑" w:eastAsia="微软雅黑" w:cs="微软雅黑"/>
          <w:spacing w:val="-2"/>
          <w:sz w:val="21"/>
          <w:szCs w:val="21"/>
          <w:u w:val="single" w:color="auto"/>
        </w:rPr>
        <w:t>：</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4"/>
          <w:sz w:val="21"/>
          <w:szCs w:val="21"/>
        </w:rPr>
        <w:t>盖单位章）</w:t>
      </w:r>
      <w:r>
        <w:rPr>
          <w:rFonts w:ascii="微软雅黑" w:hAnsi="微软雅黑" w:eastAsia="微软雅黑" w:cs="微软雅黑"/>
          <w:spacing w:val="8"/>
          <w:sz w:val="21"/>
          <w:szCs w:val="21"/>
        </w:rPr>
        <w:t xml:space="preserve"> </w:t>
      </w:r>
      <w:r>
        <w:rPr>
          <w:rFonts w:ascii="微软雅黑" w:hAnsi="微软雅黑" w:eastAsia="微软雅黑" w:cs="微软雅黑"/>
          <w:sz w:val="21"/>
          <w:szCs w:val="21"/>
          <w:u w:val="single" w:color="auto"/>
        </w:rPr>
        <w:tab/>
      </w:r>
      <w:r>
        <w:rPr>
          <w:rFonts w:ascii="微软雅黑" w:hAnsi="微软雅黑" w:eastAsia="微软雅黑" w:cs="微软雅黑"/>
          <w:spacing w:val="-28"/>
          <w:sz w:val="21"/>
          <w:szCs w:val="21"/>
        </w:rPr>
        <w:t xml:space="preserve"> </w:t>
      </w:r>
      <w:r>
        <w:rPr>
          <w:rFonts w:ascii="微软雅黑" w:hAnsi="微软雅黑" w:eastAsia="微软雅黑" w:cs="微软雅黑"/>
          <w:spacing w:val="-6"/>
          <w:sz w:val="21"/>
          <w:szCs w:val="21"/>
        </w:rPr>
        <w:t>年</w:t>
      </w:r>
      <w:r>
        <w:rPr>
          <w:rFonts w:ascii="微软雅黑" w:hAnsi="微软雅黑" w:eastAsia="微软雅黑" w:cs="微软雅黑"/>
          <w:spacing w:val="-6"/>
          <w:sz w:val="21"/>
          <w:szCs w:val="21"/>
          <w:u w:val="single" w:color="auto"/>
        </w:rPr>
        <w:t xml:space="preserve">         </w:t>
      </w:r>
      <w:r>
        <w:rPr>
          <w:rFonts w:ascii="微软雅黑" w:hAnsi="微软雅黑" w:eastAsia="微软雅黑" w:cs="微软雅黑"/>
          <w:spacing w:val="-38"/>
          <w:sz w:val="21"/>
          <w:szCs w:val="21"/>
        </w:rPr>
        <w:t xml:space="preserve"> </w:t>
      </w:r>
      <w:r>
        <w:rPr>
          <w:rFonts w:ascii="微软雅黑" w:hAnsi="微软雅黑" w:eastAsia="微软雅黑" w:cs="微软雅黑"/>
          <w:spacing w:val="-6"/>
          <w:sz w:val="21"/>
          <w:szCs w:val="21"/>
        </w:rPr>
        <w:t>月</w:t>
      </w:r>
      <w:r>
        <w:rPr>
          <w:rFonts w:ascii="微软雅黑" w:hAnsi="微软雅黑" w:eastAsia="微软雅黑" w:cs="微软雅黑"/>
          <w:spacing w:val="-6"/>
          <w:sz w:val="21"/>
          <w:szCs w:val="21"/>
          <w:u w:val="single" w:color="auto"/>
        </w:rPr>
        <w:t xml:space="preserve">         </w:t>
      </w:r>
      <w:r>
        <w:rPr>
          <w:rFonts w:ascii="微软雅黑" w:hAnsi="微软雅黑" w:eastAsia="微软雅黑" w:cs="微软雅黑"/>
          <w:spacing w:val="-6"/>
          <w:sz w:val="21"/>
          <w:szCs w:val="21"/>
        </w:rPr>
        <w:t xml:space="preserve"> 日</w:t>
      </w:r>
    </w:p>
    <w:p w14:paraId="22B188CF">
      <w:pPr>
        <w:spacing w:line="252" w:lineRule="auto"/>
        <w:rPr>
          <w:rFonts w:ascii="微软雅黑" w:hAnsi="微软雅黑" w:eastAsia="微软雅黑" w:cs="微软雅黑"/>
          <w:sz w:val="21"/>
          <w:szCs w:val="21"/>
        </w:rPr>
        <w:sectPr>
          <w:footerReference r:id="rId30" w:type="default"/>
          <w:pgSz w:w="11905" w:h="16838"/>
          <w:pgMar w:top="1270" w:right="1134" w:bottom="1270" w:left="1134" w:header="0" w:footer="850" w:gutter="0"/>
          <w:pgNumType w:fmt="decimal"/>
          <w:cols w:space="0" w:num="1"/>
          <w:rtlGutter w:val="0"/>
          <w:docGrid w:linePitch="0" w:charSpace="0"/>
        </w:sectPr>
      </w:pPr>
    </w:p>
    <w:p w14:paraId="54C1DD9E">
      <w:pPr>
        <w:pStyle w:val="5"/>
        <w:spacing w:line="273" w:lineRule="auto"/>
      </w:pPr>
    </w:p>
    <w:p w14:paraId="15A047E9">
      <w:pPr>
        <w:spacing w:before="120" w:line="188" w:lineRule="auto"/>
        <w:ind w:left="3235"/>
        <w:rPr>
          <w:rFonts w:ascii="微软雅黑" w:hAnsi="微软雅黑" w:eastAsia="微软雅黑" w:cs="微软雅黑"/>
          <w:sz w:val="28"/>
          <w:szCs w:val="28"/>
        </w:rPr>
      </w:pPr>
      <w:r>
        <w:rPr>
          <w:rFonts w:ascii="微软雅黑" w:hAnsi="微软雅黑" w:eastAsia="微软雅黑" w:cs="微软雅黑"/>
          <w:sz w:val="28"/>
          <w:szCs w:val="28"/>
        </w:rPr>
        <w:t>2.2 授权委托书</w:t>
      </w:r>
    </w:p>
    <w:p w14:paraId="7B1317BC">
      <w:pPr>
        <w:pStyle w:val="5"/>
        <w:spacing w:line="306" w:lineRule="auto"/>
      </w:pPr>
    </w:p>
    <w:p w14:paraId="6E8D1743">
      <w:pPr>
        <w:pStyle w:val="5"/>
        <w:spacing w:line="307" w:lineRule="auto"/>
      </w:pPr>
    </w:p>
    <w:p w14:paraId="403D3E06">
      <w:pPr>
        <w:pStyle w:val="5"/>
        <w:spacing w:line="307" w:lineRule="auto"/>
      </w:pPr>
    </w:p>
    <w:p w14:paraId="0F2E9012">
      <w:pPr>
        <w:spacing w:before="90" w:line="211" w:lineRule="auto"/>
        <w:ind w:left="27" w:right="14" w:firstLine="420"/>
        <w:jc w:val="both"/>
        <w:rPr>
          <w:rFonts w:ascii="微软雅黑" w:hAnsi="微软雅黑" w:eastAsia="微软雅黑" w:cs="微软雅黑"/>
          <w:sz w:val="21"/>
          <w:szCs w:val="21"/>
        </w:rPr>
      </w:pPr>
      <w:r>
        <w:rPr>
          <w:rFonts w:ascii="微软雅黑" w:hAnsi="微软雅黑" w:eastAsia="微软雅黑" w:cs="微软雅黑"/>
          <w:spacing w:val="-1"/>
          <w:sz w:val="21"/>
          <w:szCs w:val="21"/>
        </w:rPr>
        <w:t>本人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（姓名）系</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2"/>
          <w:sz w:val="21"/>
          <w:szCs w:val="21"/>
        </w:rPr>
        <w:t>（投标人名称）的法定代表人，现委</w:t>
      </w:r>
      <w:r>
        <w:rPr>
          <w:rFonts w:ascii="微软雅黑" w:hAnsi="微软雅黑" w:eastAsia="微软雅黑" w:cs="微软雅黑"/>
          <w:sz w:val="21"/>
          <w:szCs w:val="21"/>
        </w:rPr>
        <w:t xml:space="preserve"> 托</w:t>
      </w:r>
      <w:r>
        <w:rPr>
          <w:rFonts w:ascii="微软雅黑" w:hAnsi="微软雅黑" w:eastAsia="微软雅黑" w:cs="微软雅黑"/>
          <w:sz w:val="21"/>
          <w:szCs w:val="21"/>
          <w:u w:val="single" w:color="auto"/>
        </w:rPr>
        <w:t xml:space="preserve">                            </w:t>
      </w:r>
      <w:r>
        <w:rPr>
          <w:rFonts w:ascii="微软雅黑" w:hAnsi="微软雅黑" w:eastAsia="微软雅黑" w:cs="微软雅黑"/>
          <w:sz w:val="21"/>
          <w:szCs w:val="21"/>
        </w:rPr>
        <w:t>（姓名）为我方代理人。代理人根据授权，以我方名义签署、澄清确</w:t>
      </w:r>
      <w:r>
        <w:rPr>
          <w:rFonts w:ascii="微软雅黑" w:hAnsi="微软雅黑" w:eastAsia="微软雅黑" w:cs="微软雅黑"/>
          <w:spacing w:val="8"/>
          <w:sz w:val="21"/>
          <w:szCs w:val="21"/>
        </w:rPr>
        <w:t xml:space="preserve"> </w:t>
      </w:r>
      <w:r>
        <w:rPr>
          <w:rFonts w:ascii="微软雅黑" w:hAnsi="微软雅黑" w:eastAsia="微软雅黑" w:cs="微软雅黑"/>
          <w:spacing w:val="-6"/>
          <w:sz w:val="21"/>
          <w:szCs w:val="21"/>
        </w:rPr>
        <w:t>认、递交、撤回、修改采购招标项目投标文件、签订合同和处理有关事宜，  其法律后果由我</w:t>
      </w:r>
      <w:r>
        <w:rPr>
          <w:rFonts w:ascii="微软雅黑" w:hAnsi="微软雅黑" w:eastAsia="微软雅黑" w:cs="微软雅黑"/>
          <w:spacing w:val="18"/>
          <w:w w:val="101"/>
          <w:sz w:val="21"/>
          <w:szCs w:val="21"/>
        </w:rPr>
        <w:t xml:space="preserve"> </w:t>
      </w:r>
      <w:r>
        <w:rPr>
          <w:rFonts w:ascii="微软雅黑" w:hAnsi="微软雅黑" w:eastAsia="微软雅黑" w:cs="微软雅黑"/>
          <w:spacing w:val="-8"/>
          <w:sz w:val="21"/>
          <w:szCs w:val="21"/>
        </w:rPr>
        <w:t>方承担。</w:t>
      </w:r>
    </w:p>
    <w:p w14:paraId="593DD8B7">
      <w:pPr>
        <w:spacing w:before="128" w:line="294" w:lineRule="auto"/>
        <w:ind w:left="452" w:right="5093" w:firstLine="3"/>
        <w:rPr>
          <w:rFonts w:ascii="微软雅黑" w:hAnsi="微软雅黑" w:eastAsia="微软雅黑" w:cs="微软雅黑"/>
          <w:sz w:val="21"/>
          <w:szCs w:val="21"/>
        </w:rPr>
      </w:pPr>
      <w:r>
        <w:rPr>
          <w:rFonts w:ascii="微软雅黑" w:hAnsi="微软雅黑" w:eastAsia="微软雅黑" w:cs="微软雅黑"/>
          <w:spacing w:val="-5"/>
          <w:sz w:val="21"/>
          <w:szCs w:val="21"/>
        </w:rPr>
        <w:t>委托期限</w:t>
      </w:r>
      <w:r>
        <w:rPr>
          <w:rFonts w:ascii="微软雅黑" w:hAnsi="微软雅黑" w:eastAsia="微软雅黑" w:cs="微软雅黑"/>
          <w:spacing w:val="-5"/>
          <w:sz w:val="21"/>
          <w:szCs w:val="21"/>
          <w:u w:val="single" w:color="auto"/>
        </w:rPr>
        <w:t xml:space="preserve">：                         </w:t>
      </w:r>
      <w:r>
        <w:rPr>
          <w:rFonts w:ascii="微软雅黑" w:hAnsi="微软雅黑" w:eastAsia="微软雅黑" w:cs="微软雅黑"/>
          <w:spacing w:val="-5"/>
          <w:sz w:val="21"/>
          <w:szCs w:val="21"/>
        </w:rPr>
        <w:t xml:space="preserve">  。</w:t>
      </w:r>
      <w:r>
        <w:rPr>
          <w:rFonts w:ascii="微软雅黑" w:hAnsi="微软雅黑" w:eastAsia="微软雅黑" w:cs="微软雅黑"/>
          <w:spacing w:val="11"/>
          <w:sz w:val="21"/>
          <w:szCs w:val="21"/>
        </w:rPr>
        <w:t xml:space="preserve"> </w:t>
      </w:r>
      <w:r>
        <w:rPr>
          <w:rFonts w:ascii="微软雅黑" w:hAnsi="微软雅黑" w:eastAsia="微软雅黑" w:cs="微软雅黑"/>
          <w:spacing w:val="-5"/>
          <w:sz w:val="21"/>
          <w:szCs w:val="21"/>
        </w:rPr>
        <w:t>代理人无转委托权。</w:t>
      </w:r>
    </w:p>
    <w:p w14:paraId="52661B53">
      <w:pPr>
        <w:pStyle w:val="5"/>
        <w:spacing w:line="355" w:lineRule="auto"/>
      </w:pPr>
    </w:p>
    <w:p w14:paraId="6E5E2B56">
      <w:pPr>
        <w:spacing w:before="90" w:line="188" w:lineRule="auto"/>
        <w:ind w:left="36"/>
        <w:rPr>
          <w:rFonts w:ascii="微软雅黑" w:hAnsi="微软雅黑" w:eastAsia="微软雅黑" w:cs="微软雅黑"/>
          <w:sz w:val="21"/>
          <w:szCs w:val="21"/>
        </w:rPr>
      </w:pPr>
      <w:r>
        <w:rPr>
          <w:rFonts w:ascii="微软雅黑" w:hAnsi="微软雅黑" w:eastAsia="微软雅黑" w:cs="微软雅黑"/>
          <w:spacing w:val="-1"/>
          <w:sz w:val="21"/>
          <w:szCs w:val="21"/>
        </w:rPr>
        <w:t>附：法定代表人身份证复印件及委托代理人身份证复印件</w:t>
      </w:r>
    </w:p>
    <w:p w14:paraId="61C50BDD">
      <w:pPr>
        <w:pStyle w:val="5"/>
        <w:spacing w:line="255" w:lineRule="auto"/>
      </w:pPr>
    </w:p>
    <w:p w14:paraId="0307275A">
      <w:pPr>
        <w:pStyle w:val="5"/>
        <w:spacing w:line="255" w:lineRule="auto"/>
      </w:pPr>
    </w:p>
    <w:p w14:paraId="692E4538">
      <w:pPr>
        <w:spacing w:before="91" w:line="188" w:lineRule="auto"/>
        <w:ind w:left="33"/>
        <w:rPr>
          <w:rFonts w:ascii="微软雅黑" w:hAnsi="微软雅黑" w:eastAsia="微软雅黑" w:cs="微软雅黑"/>
          <w:sz w:val="21"/>
          <w:szCs w:val="21"/>
        </w:rPr>
      </w:pPr>
      <w:r>
        <w:rPr>
          <w:rFonts w:ascii="微软雅黑" w:hAnsi="微软雅黑" w:eastAsia="微软雅黑" w:cs="微软雅黑"/>
          <w:spacing w:val="-1"/>
          <w:sz w:val="21"/>
          <w:szCs w:val="21"/>
        </w:rPr>
        <w:t>注：本授权委托书需由投标人加盖单位公章并由其法定</w:t>
      </w:r>
      <w:r>
        <w:rPr>
          <w:rFonts w:ascii="微软雅黑" w:hAnsi="微软雅黑" w:eastAsia="微软雅黑" w:cs="微软雅黑"/>
          <w:spacing w:val="-2"/>
          <w:sz w:val="21"/>
          <w:szCs w:val="21"/>
        </w:rPr>
        <w:t>代表人和委托代理人签字。</w:t>
      </w:r>
    </w:p>
    <w:p w14:paraId="67CE4242">
      <w:pPr>
        <w:pStyle w:val="5"/>
        <w:spacing w:line="277" w:lineRule="auto"/>
      </w:pPr>
    </w:p>
    <w:p w14:paraId="08CCB7EC">
      <w:pPr>
        <w:pStyle w:val="5"/>
        <w:spacing w:line="278" w:lineRule="auto"/>
      </w:pPr>
    </w:p>
    <w:p w14:paraId="4953DA83">
      <w:pPr>
        <w:pStyle w:val="5"/>
        <w:spacing w:line="278" w:lineRule="auto"/>
      </w:pPr>
    </w:p>
    <w:p w14:paraId="71040B19">
      <w:pPr>
        <w:pStyle w:val="5"/>
        <w:spacing w:line="278" w:lineRule="auto"/>
      </w:pPr>
    </w:p>
    <w:p w14:paraId="54576281">
      <w:pPr>
        <w:pStyle w:val="5"/>
        <w:spacing w:line="278" w:lineRule="auto"/>
      </w:pPr>
    </w:p>
    <w:p w14:paraId="142D1536">
      <w:pPr>
        <w:spacing w:before="90" w:line="295" w:lineRule="auto"/>
        <w:ind w:left="3398" w:right="14"/>
        <w:rPr>
          <w:rFonts w:ascii="微软雅黑" w:hAnsi="微软雅黑" w:eastAsia="微软雅黑" w:cs="微软雅黑"/>
          <w:sz w:val="21"/>
          <w:szCs w:val="21"/>
        </w:rPr>
      </w:pPr>
      <w:r>
        <w:rPr>
          <w:rFonts w:ascii="微软雅黑" w:hAnsi="微软雅黑" w:eastAsia="微软雅黑" w:cs="微软雅黑"/>
          <w:spacing w:val="-3"/>
          <w:sz w:val="21"/>
          <w:szCs w:val="21"/>
        </w:rPr>
        <w:t>投标人：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
          <w:sz w:val="21"/>
          <w:szCs w:val="21"/>
        </w:rPr>
        <w:t>（盖单位章）</w:t>
      </w:r>
      <w:r>
        <w:rPr>
          <w:rFonts w:ascii="微软雅黑" w:hAnsi="微软雅黑" w:eastAsia="微软雅黑" w:cs="微软雅黑"/>
          <w:spacing w:val="1"/>
          <w:sz w:val="21"/>
          <w:szCs w:val="21"/>
        </w:rPr>
        <w:t xml:space="preserve"> </w:t>
      </w:r>
      <w:r>
        <w:rPr>
          <w:rFonts w:ascii="微软雅黑" w:hAnsi="微软雅黑" w:eastAsia="微软雅黑" w:cs="微软雅黑"/>
          <w:spacing w:val="-4"/>
          <w:sz w:val="21"/>
          <w:szCs w:val="21"/>
        </w:rPr>
        <w:t>法定代表人</w:t>
      </w:r>
      <w:r>
        <w:rPr>
          <w:rFonts w:ascii="微软雅黑" w:hAnsi="微软雅黑" w:eastAsia="微软雅黑" w:cs="微软雅黑"/>
          <w:spacing w:val="-2"/>
          <w:sz w:val="21"/>
          <w:szCs w:val="21"/>
        </w:rPr>
        <w:t>：</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2"/>
          <w:sz w:val="21"/>
          <w:szCs w:val="21"/>
        </w:rPr>
        <w:t>（</w:t>
      </w:r>
      <w:r>
        <w:rPr>
          <w:rFonts w:ascii="微软雅黑" w:hAnsi="微软雅黑" w:eastAsia="微软雅黑" w:cs="微软雅黑"/>
          <w:spacing w:val="-4"/>
          <w:sz w:val="21"/>
          <w:szCs w:val="21"/>
        </w:rPr>
        <w:t>签字）</w:t>
      </w:r>
      <w:r>
        <w:rPr>
          <w:rFonts w:ascii="微软雅黑" w:hAnsi="微软雅黑" w:eastAsia="微软雅黑" w:cs="微软雅黑"/>
          <w:spacing w:val="1"/>
          <w:sz w:val="21"/>
          <w:szCs w:val="21"/>
        </w:rPr>
        <w:t xml:space="preserve"> </w:t>
      </w:r>
      <w:r>
        <w:rPr>
          <w:rFonts w:ascii="微软雅黑" w:hAnsi="微软雅黑" w:eastAsia="微软雅黑" w:cs="微软雅黑"/>
          <w:spacing w:val="-3"/>
          <w:sz w:val="21"/>
          <w:szCs w:val="21"/>
        </w:rPr>
        <w:t>身份证号码：</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11"/>
          <w:sz w:val="21"/>
          <w:szCs w:val="21"/>
        </w:rPr>
        <w:t xml:space="preserve"> </w:t>
      </w:r>
      <w:r>
        <w:rPr>
          <w:rFonts w:ascii="微软雅黑" w:hAnsi="微软雅黑" w:eastAsia="微软雅黑" w:cs="微软雅黑"/>
          <w:spacing w:val="-3"/>
          <w:sz w:val="21"/>
          <w:szCs w:val="21"/>
        </w:rPr>
        <w:t>委托代理人：</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 xml:space="preserve">      </w:t>
      </w:r>
      <w:r>
        <w:rPr>
          <w:rFonts w:ascii="微软雅黑" w:hAnsi="微软雅黑" w:eastAsia="微软雅黑" w:cs="微软雅黑"/>
          <w:spacing w:val="-3"/>
          <w:sz w:val="21"/>
          <w:szCs w:val="21"/>
        </w:rPr>
        <w:t>（签字）</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身份证号码：</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2"/>
          <w:sz w:val="21"/>
          <w:szCs w:val="21"/>
          <w:u w:val="single" w:color="auto"/>
        </w:rPr>
        <w:t xml:space="preserve">   </w:t>
      </w:r>
    </w:p>
    <w:p w14:paraId="3F3BDA48">
      <w:pPr>
        <w:pStyle w:val="5"/>
        <w:spacing w:line="352" w:lineRule="auto"/>
      </w:pPr>
    </w:p>
    <w:p w14:paraId="026E0A40">
      <w:pPr>
        <w:tabs>
          <w:tab w:val="left" w:pos="6850"/>
        </w:tabs>
        <w:spacing w:before="91" w:line="188" w:lineRule="auto"/>
        <w:ind w:left="6010"/>
        <w:rPr>
          <w:rFonts w:ascii="微软雅黑" w:hAnsi="微软雅黑" w:eastAsia="微软雅黑" w:cs="微软雅黑"/>
          <w:sz w:val="21"/>
          <w:szCs w:val="21"/>
        </w:rPr>
      </w:pPr>
      <w:r>
        <w:rPr>
          <w:rFonts w:ascii="微软雅黑" w:hAnsi="微软雅黑" w:eastAsia="微软雅黑" w:cs="微软雅黑"/>
          <w:sz w:val="21"/>
          <w:szCs w:val="21"/>
          <w:u w:val="single" w:color="auto"/>
        </w:rPr>
        <w:tab/>
      </w:r>
      <w:r>
        <w:rPr>
          <w:rFonts w:ascii="微软雅黑" w:hAnsi="微软雅黑" w:eastAsia="微软雅黑" w:cs="微软雅黑"/>
          <w:spacing w:val="-44"/>
          <w:sz w:val="21"/>
          <w:szCs w:val="21"/>
        </w:rPr>
        <w:t xml:space="preserve"> </w:t>
      </w:r>
      <w:r>
        <w:rPr>
          <w:rFonts w:ascii="微软雅黑" w:hAnsi="微软雅黑" w:eastAsia="微软雅黑" w:cs="微软雅黑"/>
          <w:spacing w:val="-13"/>
          <w:sz w:val="21"/>
          <w:szCs w:val="21"/>
        </w:rPr>
        <w:t>年</w:t>
      </w:r>
      <w:r>
        <w:rPr>
          <w:rFonts w:ascii="微软雅黑" w:hAnsi="微软雅黑" w:eastAsia="微软雅黑" w:cs="微软雅黑"/>
          <w:spacing w:val="-13"/>
          <w:sz w:val="21"/>
          <w:szCs w:val="21"/>
          <w:u w:val="single" w:color="auto"/>
        </w:rPr>
        <w:t xml:space="preserve">        </w:t>
      </w:r>
      <w:r>
        <w:rPr>
          <w:rFonts w:ascii="微软雅黑" w:hAnsi="微软雅黑" w:eastAsia="微软雅黑" w:cs="微软雅黑"/>
          <w:spacing w:val="-38"/>
          <w:sz w:val="21"/>
          <w:szCs w:val="21"/>
        </w:rPr>
        <w:t xml:space="preserve"> </w:t>
      </w:r>
      <w:r>
        <w:rPr>
          <w:rFonts w:ascii="微软雅黑" w:hAnsi="微软雅黑" w:eastAsia="微软雅黑" w:cs="微软雅黑"/>
          <w:spacing w:val="-13"/>
          <w:sz w:val="21"/>
          <w:szCs w:val="21"/>
        </w:rPr>
        <w:t>月</w:t>
      </w:r>
      <w:r>
        <w:rPr>
          <w:rFonts w:ascii="微软雅黑" w:hAnsi="微软雅黑" w:eastAsia="微软雅黑" w:cs="微软雅黑"/>
          <w:spacing w:val="-13"/>
          <w:sz w:val="21"/>
          <w:szCs w:val="21"/>
          <w:u w:val="single" w:color="auto"/>
        </w:rPr>
        <w:t xml:space="preserve">        </w:t>
      </w:r>
      <w:r>
        <w:rPr>
          <w:rFonts w:ascii="微软雅黑" w:hAnsi="微软雅黑" w:eastAsia="微软雅黑" w:cs="微软雅黑"/>
          <w:spacing w:val="-13"/>
          <w:sz w:val="21"/>
          <w:szCs w:val="21"/>
        </w:rPr>
        <w:t xml:space="preserve"> 日</w:t>
      </w:r>
    </w:p>
    <w:p w14:paraId="3C683F93">
      <w:pPr>
        <w:spacing w:line="188" w:lineRule="auto"/>
        <w:rPr>
          <w:rFonts w:ascii="微软雅黑" w:hAnsi="微软雅黑" w:eastAsia="微软雅黑" w:cs="微软雅黑"/>
          <w:sz w:val="21"/>
          <w:szCs w:val="21"/>
        </w:rPr>
        <w:sectPr>
          <w:footerReference r:id="rId31" w:type="default"/>
          <w:pgSz w:w="11905" w:h="16838"/>
          <w:pgMar w:top="1270" w:right="1134" w:bottom="1270" w:left="1134" w:header="0" w:footer="850" w:gutter="0"/>
          <w:pgNumType w:fmt="decimal"/>
          <w:cols w:space="0" w:num="1"/>
          <w:rtlGutter w:val="0"/>
          <w:docGrid w:linePitch="0" w:charSpace="0"/>
        </w:sectPr>
      </w:pPr>
    </w:p>
    <w:p w14:paraId="76B95229">
      <w:pPr>
        <w:pStyle w:val="5"/>
        <w:spacing w:line="273" w:lineRule="auto"/>
      </w:pPr>
    </w:p>
    <w:p w14:paraId="73169F76">
      <w:pPr>
        <w:pStyle w:val="5"/>
        <w:spacing w:line="274" w:lineRule="auto"/>
      </w:pPr>
    </w:p>
    <w:p w14:paraId="0EE1FC35">
      <w:pPr>
        <w:spacing w:before="120" w:line="188" w:lineRule="auto"/>
        <w:ind w:left="3073"/>
        <w:rPr>
          <w:rFonts w:ascii="微软雅黑" w:hAnsi="微软雅黑" w:eastAsia="微软雅黑" w:cs="微软雅黑"/>
          <w:sz w:val="28"/>
          <w:szCs w:val="28"/>
        </w:rPr>
      </w:pPr>
      <w:r>
        <w:rPr>
          <w:rFonts w:ascii="微软雅黑" w:hAnsi="微软雅黑" w:eastAsia="微软雅黑" w:cs="微软雅黑"/>
          <w:b/>
          <w:bCs/>
          <w:spacing w:val="-3"/>
          <w:sz w:val="28"/>
          <w:szCs w:val="28"/>
        </w:rPr>
        <w:t>三、资格审查资料</w:t>
      </w:r>
    </w:p>
    <w:p w14:paraId="05FACF89">
      <w:pPr>
        <w:pStyle w:val="5"/>
        <w:spacing w:line="276" w:lineRule="auto"/>
      </w:pPr>
    </w:p>
    <w:p w14:paraId="379A48A6">
      <w:pPr>
        <w:spacing w:before="103" w:line="183" w:lineRule="auto"/>
        <w:ind w:left="29"/>
        <w:rPr>
          <w:rFonts w:ascii="微软雅黑" w:hAnsi="微软雅黑" w:eastAsia="微软雅黑" w:cs="微软雅黑"/>
          <w:sz w:val="24"/>
          <w:szCs w:val="24"/>
        </w:rPr>
      </w:pPr>
      <w:r>
        <w:rPr>
          <w:rFonts w:ascii="微软雅黑" w:hAnsi="微软雅黑" w:eastAsia="微软雅黑" w:cs="微软雅黑"/>
          <w:spacing w:val="-2"/>
          <w:sz w:val="24"/>
          <w:szCs w:val="24"/>
        </w:rPr>
        <w:t>（一）</w:t>
      </w:r>
      <w:r>
        <w:rPr>
          <w:rFonts w:ascii="微软雅黑" w:hAnsi="微软雅黑" w:eastAsia="微软雅黑" w:cs="微软雅黑"/>
          <w:b/>
          <w:bCs/>
          <w:spacing w:val="-2"/>
          <w:sz w:val="24"/>
          <w:szCs w:val="24"/>
        </w:rPr>
        <w:t>投标人基本情况</w:t>
      </w:r>
    </w:p>
    <w:p w14:paraId="3C9E0E60">
      <w:pPr>
        <w:spacing w:before="55"/>
      </w:pPr>
    </w:p>
    <w:tbl>
      <w:tblPr>
        <w:tblStyle w:val="12"/>
        <w:tblW w:w="8209"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087"/>
        <w:gridCol w:w="1210"/>
        <w:gridCol w:w="1183"/>
        <w:gridCol w:w="1281"/>
        <w:gridCol w:w="716"/>
        <w:gridCol w:w="1304"/>
      </w:tblGrid>
      <w:tr w14:paraId="53AF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428" w:type="dxa"/>
            <w:vAlign w:val="top"/>
          </w:tcPr>
          <w:p w14:paraId="0E262577">
            <w:pPr>
              <w:pStyle w:val="13"/>
              <w:spacing w:before="216" w:line="188" w:lineRule="auto"/>
              <w:ind w:left="122"/>
            </w:pPr>
            <w:r>
              <w:rPr>
                <w:spacing w:val="-3"/>
              </w:rPr>
              <w:t>投标人名称</w:t>
            </w:r>
          </w:p>
        </w:tc>
        <w:tc>
          <w:tcPr>
            <w:tcW w:w="6781" w:type="dxa"/>
            <w:gridSpan w:val="6"/>
            <w:vAlign w:val="top"/>
          </w:tcPr>
          <w:p w14:paraId="44194B0C">
            <w:pPr>
              <w:rPr>
                <w:rFonts w:ascii="Arial"/>
                <w:sz w:val="21"/>
              </w:rPr>
            </w:pPr>
          </w:p>
        </w:tc>
      </w:tr>
      <w:tr w14:paraId="5AADF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28" w:type="dxa"/>
            <w:vAlign w:val="top"/>
          </w:tcPr>
          <w:p w14:paraId="012578EA">
            <w:pPr>
              <w:pStyle w:val="13"/>
              <w:spacing w:before="211" w:line="189" w:lineRule="auto"/>
              <w:ind w:left="250"/>
            </w:pPr>
            <w:r>
              <w:rPr>
                <w:spacing w:val="-5"/>
              </w:rPr>
              <w:t>注册地址</w:t>
            </w:r>
          </w:p>
        </w:tc>
        <w:tc>
          <w:tcPr>
            <w:tcW w:w="3480" w:type="dxa"/>
            <w:gridSpan w:val="3"/>
            <w:vAlign w:val="top"/>
          </w:tcPr>
          <w:p w14:paraId="0730679E">
            <w:pPr>
              <w:rPr>
                <w:rFonts w:ascii="Arial"/>
                <w:sz w:val="21"/>
              </w:rPr>
            </w:pPr>
          </w:p>
        </w:tc>
        <w:tc>
          <w:tcPr>
            <w:tcW w:w="1281" w:type="dxa"/>
            <w:vAlign w:val="top"/>
          </w:tcPr>
          <w:p w14:paraId="47CE9E3F">
            <w:pPr>
              <w:pStyle w:val="13"/>
              <w:spacing w:before="212" w:line="188" w:lineRule="auto"/>
              <w:ind w:left="190"/>
            </w:pPr>
            <w:r>
              <w:rPr>
                <w:spacing w:val="-7"/>
              </w:rPr>
              <w:t>邮政编码</w:t>
            </w:r>
          </w:p>
        </w:tc>
        <w:tc>
          <w:tcPr>
            <w:tcW w:w="2020" w:type="dxa"/>
            <w:gridSpan w:val="2"/>
            <w:vAlign w:val="top"/>
          </w:tcPr>
          <w:p w14:paraId="7FF51562">
            <w:pPr>
              <w:rPr>
                <w:rFonts w:ascii="Arial"/>
                <w:sz w:val="21"/>
              </w:rPr>
            </w:pPr>
          </w:p>
        </w:tc>
      </w:tr>
      <w:tr w14:paraId="2499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428" w:type="dxa"/>
            <w:vMerge w:val="restart"/>
            <w:tcBorders>
              <w:bottom w:val="nil"/>
            </w:tcBorders>
            <w:vAlign w:val="top"/>
          </w:tcPr>
          <w:p w14:paraId="6687C966">
            <w:pPr>
              <w:spacing w:line="446" w:lineRule="auto"/>
              <w:rPr>
                <w:rFonts w:ascii="Arial"/>
                <w:sz w:val="21"/>
              </w:rPr>
            </w:pPr>
          </w:p>
          <w:p w14:paraId="6873B78C">
            <w:pPr>
              <w:pStyle w:val="13"/>
              <w:spacing w:before="103" w:line="188" w:lineRule="auto"/>
              <w:ind w:left="240"/>
            </w:pPr>
            <w:r>
              <w:rPr>
                <w:spacing w:val="-3"/>
              </w:rPr>
              <w:t>联系方式</w:t>
            </w:r>
          </w:p>
        </w:tc>
        <w:tc>
          <w:tcPr>
            <w:tcW w:w="1087" w:type="dxa"/>
            <w:vAlign w:val="top"/>
          </w:tcPr>
          <w:p w14:paraId="03E70270">
            <w:pPr>
              <w:pStyle w:val="13"/>
              <w:spacing w:before="213" w:line="189" w:lineRule="auto"/>
              <w:ind w:left="189"/>
            </w:pPr>
            <w:r>
              <w:rPr>
                <w:spacing w:val="-3"/>
              </w:rPr>
              <w:t>联系人</w:t>
            </w:r>
          </w:p>
        </w:tc>
        <w:tc>
          <w:tcPr>
            <w:tcW w:w="2393" w:type="dxa"/>
            <w:gridSpan w:val="2"/>
            <w:vAlign w:val="top"/>
          </w:tcPr>
          <w:p w14:paraId="29C71265">
            <w:pPr>
              <w:rPr>
                <w:rFonts w:ascii="Arial"/>
                <w:sz w:val="21"/>
              </w:rPr>
            </w:pPr>
          </w:p>
        </w:tc>
        <w:tc>
          <w:tcPr>
            <w:tcW w:w="1281" w:type="dxa"/>
            <w:vAlign w:val="top"/>
          </w:tcPr>
          <w:p w14:paraId="38C857D1">
            <w:pPr>
              <w:pStyle w:val="13"/>
              <w:spacing w:before="213" w:line="189" w:lineRule="auto"/>
              <w:ind w:left="318"/>
            </w:pPr>
            <w:r>
              <w:rPr>
                <w:spacing w:val="-7"/>
                <w:w w:val="94"/>
              </w:rPr>
              <w:t>电</w:t>
            </w:r>
            <w:r>
              <w:rPr>
                <w:spacing w:val="14"/>
              </w:rPr>
              <w:t xml:space="preserve">   </w:t>
            </w:r>
            <w:r>
              <w:rPr>
                <w:spacing w:val="-7"/>
                <w:w w:val="94"/>
              </w:rPr>
              <w:t>话</w:t>
            </w:r>
          </w:p>
        </w:tc>
        <w:tc>
          <w:tcPr>
            <w:tcW w:w="2020" w:type="dxa"/>
            <w:gridSpan w:val="2"/>
            <w:vAlign w:val="top"/>
          </w:tcPr>
          <w:p w14:paraId="40399109">
            <w:pPr>
              <w:rPr>
                <w:rFonts w:ascii="Arial"/>
                <w:sz w:val="21"/>
              </w:rPr>
            </w:pPr>
          </w:p>
        </w:tc>
      </w:tr>
      <w:tr w14:paraId="7676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28" w:type="dxa"/>
            <w:vMerge w:val="continue"/>
            <w:tcBorders>
              <w:top w:val="nil"/>
            </w:tcBorders>
            <w:vAlign w:val="top"/>
          </w:tcPr>
          <w:p w14:paraId="58410144">
            <w:pPr>
              <w:rPr>
                <w:rFonts w:ascii="Arial"/>
                <w:sz w:val="21"/>
              </w:rPr>
            </w:pPr>
          </w:p>
        </w:tc>
        <w:tc>
          <w:tcPr>
            <w:tcW w:w="1087" w:type="dxa"/>
            <w:vAlign w:val="top"/>
          </w:tcPr>
          <w:p w14:paraId="1E3790FB">
            <w:pPr>
              <w:pStyle w:val="13"/>
              <w:spacing w:before="212" w:line="188" w:lineRule="auto"/>
              <w:ind w:left="194"/>
            </w:pPr>
            <w:r>
              <w:rPr>
                <w:spacing w:val="-7"/>
                <w:w w:val="99"/>
              </w:rPr>
              <w:t>传</w:t>
            </w:r>
            <w:r>
              <w:rPr>
                <w:spacing w:val="16"/>
              </w:rPr>
              <w:t xml:space="preserve">   </w:t>
            </w:r>
            <w:r>
              <w:rPr>
                <w:spacing w:val="-7"/>
                <w:w w:val="99"/>
              </w:rPr>
              <w:t>真</w:t>
            </w:r>
          </w:p>
        </w:tc>
        <w:tc>
          <w:tcPr>
            <w:tcW w:w="2393" w:type="dxa"/>
            <w:gridSpan w:val="2"/>
            <w:vAlign w:val="top"/>
          </w:tcPr>
          <w:p w14:paraId="7EE8DE9B">
            <w:pPr>
              <w:rPr>
                <w:rFonts w:ascii="Arial"/>
                <w:sz w:val="21"/>
              </w:rPr>
            </w:pPr>
          </w:p>
        </w:tc>
        <w:tc>
          <w:tcPr>
            <w:tcW w:w="1281" w:type="dxa"/>
            <w:vAlign w:val="top"/>
          </w:tcPr>
          <w:p w14:paraId="4E7EAB60">
            <w:pPr>
              <w:pStyle w:val="13"/>
              <w:spacing w:before="212" w:line="191" w:lineRule="auto"/>
              <w:ind w:left="318"/>
            </w:pPr>
            <w:r>
              <w:rPr>
                <w:spacing w:val="-11"/>
              </w:rPr>
              <w:t>网    址</w:t>
            </w:r>
          </w:p>
        </w:tc>
        <w:tc>
          <w:tcPr>
            <w:tcW w:w="2020" w:type="dxa"/>
            <w:gridSpan w:val="2"/>
            <w:vAlign w:val="top"/>
          </w:tcPr>
          <w:p w14:paraId="7834302D">
            <w:pPr>
              <w:rPr>
                <w:rFonts w:ascii="Arial"/>
                <w:sz w:val="21"/>
              </w:rPr>
            </w:pPr>
          </w:p>
        </w:tc>
      </w:tr>
      <w:tr w14:paraId="2E954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428" w:type="dxa"/>
            <w:vAlign w:val="top"/>
          </w:tcPr>
          <w:p w14:paraId="0A668D46">
            <w:pPr>
              <w:pStyle w:val="13"/>
              <w:spacing w:before="214" w:line="188" w:lineRule="auto"/>
              <w:ind w:left="131"/>
            </w:pPr>
            <w:r>
              <w:rPr>
                <w:spacing w:val="-4"/>
              </w:rPr>
              <w:t>法定代表人</w:t>
            </w:r>
          </w:p>
        </w:tc>
        <w:tc>
          <w:tcPr>
            <w:tcW w:w="1087" w:type="dxa"/>
            <w:vAlign w:val="top"/>
          </w:tcPr>
          <w:p w14:paraId="00450CA7">
            <w:pPr>
              <w:pStyle w:val="13"/>
              <w:spacing w:before="214" w:line="188" w:lineRule="auto"/>
              <w:ind w:left="311"/>
            </w:pPr>
            <w:r>
              <w:rPr>
                <w:spacing w:val="-4"/>
              </w:rPr>
              <w:t>姓名</w:t>
            </w:r>
          </w:p>
        </w:tc>
        <w:tc>
          <w:tcPr>
            <w:tcW w:w="1210" w:type="dxa"/>
            <w:vAlign w:val="top"/>
          </w:tcPr>
          <w:p w14:paraId="72400B3A">
            <w:pPr>
              <w:rPr>
                <w:rFonts w:ascii="Arial"/>
                <w:sz w:val="21"/>
              </w:rPr>
            </w:pPr>
          </w:p>
        </w:tc>
        <w:tc>
          <w:tcPr>
            <w:tcW w:w="1183" w:type="dxa"/>
            <w:vAlign w:val="top"/>
          </w:tcPr>
          <w:p w14:paraId="05505D47">
            <w:pPr>
              <w:pStyle w:val="13"/>
              <w:spacing w:before="213" w:line="188" w:lineRule="auto"/>
              <w:ind w:left="122"/>
            </w:pPr>
            <w:r>
              <w:rPr>
                <w:spacing w:val="-4"/>
              </w:rPr>
              <w:t>技术职称</w:t>
            </w:r>
          </w:p>
        </w:tc>
        <w:tc>
          <w:tcPr>
            <w:tcW w:w="1281" w:type="dxa"/>
            <w:vAlign w:val="top"/>
          </w:tcPr>
          <w:p w14:paraId="4734846B">
            <w:pPr>
              <w:rPr>
                <w:rFonts w:ascii="Arial"/>
                <w:sz w:val="21"/>
              </w:rPr>
            </w:pPr>
          </w:p>
        </w:tc>
        <w:tc>
          <w:tcPr>
            <w:tcW w:w="716" w:type="dxa"/>
            <w:vAlign w:val="top"/>
          </w:tcPr>
          <w:p w14:paraId="1082C101">
            <w:pPr>
              <w:pStyle w:val="13"/>
              <w:spacing w:before="214" w:line="189" w:lineRule="auto"/>
              <w:ind w:left="157"/>
            </w:pPr>
            <w:r>
              <w:rPr>
                <w:spacing w:val="-7"/>
                <w:w w:val="98"/>
              </w:rPr>
              <w:t>电话</w:t>
            </w:r>
          </w:p>
        </w:tc>
        <w:tc>
          <w:tcPr>
            <w:tcW w:w="1304" w:type="dxa"/>
            <w:vAlign w:val="top"/>
          </w:tcPr>
          <w:p w14:paraId="2C19BE14">
            <w:pPr>
              <w:rPr>
                <w:rFonts w:ascii="Arial"/>
                <w:sz w:val="21"/>
              </w:rPr>
            </w:pPr>
          </w:p>
        </w:tc>
      </w:tr>
      <w:tr w14:paraId="6544A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28" w:type="dxa"/>
            <w:vAlign w:val="top"/>
          </w:tcPr>
          <w:p w14:paraId="1C4853AE">
            <w:pPr>
              <w:pStyle w:val="13"/>
              <w:spacing w:before="214" w:line="188" w:lineRule="auto"/>
              <w:ind w:left="247"/>
            </w:pPr>
            <w:r>
              <w:rPr>
                <w:spacing w:val="-4"/>
              </w:rPr>
              <w:t>成立时间</w:t>
            </w:r>
          </w:p>
        </w:tc>
        <w:tc>
          <w:tcPr>
            <w:tcW w:w="6781" w:type="dxa"/>
            <w:gridSpan w:val="6"/>
            <w:vAlign w:val="top"/>
          </w:tcPr>
          <w:p w14:paraId="394B7DF1">
            <w:pPr>
              <w:rPr>
                <w:rFonts w:ascii="Arial"/>
                <w:sz w:val="21"/>
              </w:rPr>
            </w:pPr>
          </w:p>
        </w:tc>
      </w:tr>
      <w:tr w14:paraId="055DA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28" w:type="dxa"/>
            <w:vAlign w:val="top"/>
          </w:tcPr>
          <w:p w14:paraId="5CF36ED8">
            <w:pPr>
              <w:pStyle w:val="13"/>
              <w:spacing w:before="214" w:line="189" w:lineRule="auto"/>
              <w:ind w:left="130"/>
            </w:pPr>
            <w:r>
              <w:rPr>
                <w:spacing w:val="-4"/>
              </w:rPr>
              <w:t>营业执照号</w:t>
            </w:r>
          </w:p>
        </w:tc>
        <w:tc>
          <w:tcPr>
            <w:tcW w:w="2297" w:type="dxa"/>
            <w:gridSpan w:val="2"/>
            <w:vAlign w:val="top"/>
          </w:tcPr>
          <w:p w14:paraId="6A77E8BF">
            <w:pPr>
              <w:rPr>
                <w:rFonts w:ascii="Arial"/>
                <w:sz w:val="21"/>
              </w:rPr>
            </w:pPr>
          </w:p>
        </w:tc>
        <w:tc>
          <w:tcPr>
            <w:tcW w:w="1183" w:type="dxa"/>
            <w:vMerge w:val="restart"/>
            <w:tcBorders>
              <w:bottom w:val="nil"/>
            </w:tcBorders>
            <w:vAlign w:val="top"/>
          </w:tcPr>
          <w:p w14:paraId="199C5A36">
            <w:pPr>
              <w:spacing w:line="280" w:lineRule="auto"/>
              <w:rPr>
                <w:rFonts w:ascii="Arial"/>
                <w:sz w:val="21"/>
              </w:rPr>
            </w:pPr>
          </w:p>
          <w:p w14:paraId="67D29120">
            <w:pPr>
              <w:spacing w:line="280" w:lineRule="auto"/>
              <w:rPr>
                <w:rFonts w:ascii="Arial"/>
                <w:sz w:val="21"/>
              </w:rPr>
            </w:pPr>
          </w:p>
          <w:p w14:paraId="044B10D3">
            <w:pPr>
              <w:spacing w:line="280" w:lineRule="auto"/>
              <w:rPr>
                <w:rFonts w:ascii="Arial"/>
                <w:sz w:val="21"/>
              </w:rPr>
            </w:pPr>
          </w:p>
          <w:p w14:paraId="757FA591">
            <w:pPr>
              <w:spacing w:line="281" w:lineRule="auto"/>
              <w:rPr>
                <w:rFonts w:ascii="Arial"/>
                <w:sz w:val="21"/>
              </w:rPr>
            </w:pPr>
          </w:p>
          <w:p w14:paraId="495D30F7">
            <w:pPr>
              <w:pStyle w:val="13"/>
              <w:spacing w:before="103" w:line="188" w:lineRule="auto"/>
              <w:ind w:left="122"/>
            </w:pPr>
            <w:r>
              <w:rPr>
                <w:spacing w:val="-4"/>
              </w:rPr>
              <w:t>企业人员</w:t>
            </w:r>
          </w:p>
        </w:tc>
        <w:tc>
          <w:tcPr>
            <w:tcW w:w="1281" w:type="dxa"/>
            <w:vAlign w:val="top"/>
          </w:tcPr>
          <w:p w14:paraId="6FA7E0A2">
            <w:pPr>
              <w:rPr>
                <w:rFonts w:ascii="Arial"/>
                <w:sz w:val="21"/>
              </w:rPr>
            </w:pPr>
          </w:p>
        </w:tc>
        <w:tc>
          <w:tcPr>
            <w:tcW w:w="2020" w:type="dxa"/>
            <w:gridSpan w:val="2"/>
            <w:vAlign w:val="top"/>
          </w:tcPr>
          <w:p w14:paraId="236E9FA2">
            <w:pPr>
              <w:rPr>
                <w:rFonts w:ascii="Arial"/>
                <w:sz w:val="21"/>
              </w:rPr>
            </w:pPr>
          </w:p>
        </w:tc>
      </w:tr>
      <w:tr w14:paraId="49F60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28" w:type="dxa"/>
            <w:vAlign w:val="top"/>
          </w:tcPr>
          <w:p w14:paraId="6C4B2173">
            <w:pPr>
              <w:pStyle w:val="13"/>
              <w:spacing w:before="216" w:line="188" w:lineRule="auto"/>
              <w:ind w:left="250"/>
            </w:pPr>
            <w:r>
              <w:rPr>
                <w:spacing w:val="-5"/>
              </w:rPr>
              <w:t>注册资金</w:t>
            </w:r>
          </w:p>
        </w:tc>
        <w:tc>
          <w:tcPr>
            <w:tcW w:w="2297" w:type="dxa"/>
            <w:gridSpan w:val="2"/>
            <w:vAlign w:val="top"/>
          </w:tcPr>
          <w:p w14:paraId="00E4D255">
            <w:pPr>
              <w:rPr>
                <w:rFonts w:ascii="Arial"/>
                <w:sz w:val="21"/>
              </w:rPr>
            </w:pPr>
          </w:p>
        </w:tc>
        <w:tc>
          <w:tcPr>
            <w:tcW w:w="1183" w:type="dxa"/>
            <w:vMerge w:val="continue"/>
            <w:tcBorders>
              <w:top w:val="nil"/>
              <w:bottom w:val="nil"/>
            </w:tcBorders>
            <w:vAlign w:val="top"/>
          </w:tcPr>
          <w:p w14:paraId="508CABE4">
            <w:pPr>
              <w:rPr>
                <w:rFonts w:ascii="Arial"/>
                <w:sz w:val="21"/>
              </w:rPr>
            </w:pPr>
          </w:p>
        </w:tc>
        <w:tc>
          <w:tcPr>
            <w:tcW w:w="1281" w:type="dxa"/>
            <w:vAlign w:val="top"/>
          </w:tcPr>
          <w:p w14:paraId="783437A1">
            <w:pPr>
              <w:rPr>
                <w:rFonts w:ascii="Arial"/>
                <w:sz w:val="21"/>
              </w:rPr>
            </w:pPr>
          </w:p>
        </w:tc>
        <w:tc>
          <w:tcPr>
            <w:tcW w:w="2020" w:type="dxa"/>
            <w:gridSpan w:val="2"/>
            <w:vAlign w:val="top"/>
          </w:tcPr>
          <w:p w14:paraId="500C2976">
            <w:pPr>
              <w:rPr>
                <w:rFonts w:ascii="Arial"/>
                <w:sz w:val="21"/>
              </w:rPr>
            </w:pPr>
          </w:p>
        </w:tc>
      </w:tr>
      <w:tr w14:paraId="14AF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428" w:type="dxa"/>
            <w:vAlign w:val="top"/>
          </w:tcPr>
          <w:p w14:paraId="64A12CE1">
            <w:pPr>
              <w:pStyle w:val="13"/>
              <w:spacing w:before="216" w:line="188" w:lineRule="auto"/>
              <w:ind w:left="243"/>
            </w:pPr>
            <w:r>
              <w:rPr>
                <w:spacing w:val="-3"/>
              </w:rPr>
              <w:t>开户银行</w:t>
            </w:r>
          </w:p>
        </w:tc>
        <w:tc>
          <w:tcPr>
            <w:tcW w:w="2297" w:type="dxa"/>
            <w:gridSpan w:val="2"/>
            <w:vAlign w:val="top"/>
          </w:tcPr>
          <w:p w14:paraId="128CF505">
            <w:pPr>
              <w:rPr>
                <w:rFonts w:ascii="Arial"/>
                <w:sz w:val="21"/>
              </w:rPr>
            </w:pPr>
          </w:p>
        </w:tc>
        <w:tc>
          <w:tcPr>
            <w:tcW w:w="1183" w:type="dxa"/>
            <w:vMerge w:val="continue"/>
            <w:tcBorders>
              <w:top w:val="nil"/>
              <w:bottom w:val="nil"/>
            </w:tcBorders>
            <w:vAlign w:val="top"/>
          </w:tcPr>
          <w:p w14:paraId="0DBEC1B2">
            <w:pPr>
              <w:rPr>
                <w:rFonts w:ascii="Arial"/>
                <w:sz w:val="21"/>
              </w:rPr>
            </w:pPr>
          </w:p>
        </w:tc>
        <w:tc>
          <w:tcPr>
            <w:tcW w:w="1281" w:type="dxa"/>
            <w:vAlign w:val="top"/>
          </w:tcPr>
          <w:p w14:paraId="1C152634">
            <w:pPr>
              <w:rPr>
                <w:rFonts w:ascii="Arial"/>
                <w:sz w:val="21"/>
              </w:rPr>
            </w:pPr>
          </w:p>
        </w:tc>
        <w:tc>
          <w:tcPr>
            <w:tcW w:w="2020" w:type="dxa"/>
            <w:gridSpan w:val="2"/>
            <w:vAlign w:val="top"/>
          </w:tcPr>
          <w:p w14:paraId="4FD54BF4">
            <w:pPr>
              <w:rPr>
                <w:rFonts w:ascii="Arial"/>
                <w:sz w:val="21"/>
              </w:rPr>
            </w:pPr>
          </w:p>
        </w:tc>
      </w:tr>
      <w:tr w14:paraId="4BA2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428" w:type="dxa"/>
            <w:vAlign w:val="top"/>
          </w:tcPr>
          <w:p w14:paraId="2046B656">
            <w:pPr>
              <w:pStyle w:val="13"/>
              <w:spacing w:before="218" w:line="188" w:lineRule="auto"/>
              <w:ind w:left="300"/>
            </w:pPr>
            <w:r>
              <w:rPr>
                <w:spacing w:val="-4"/>
                <w:w w:val="98"/>
              </w:rPr>
              <w:t>账</w:t>
            </w:r>
            <w:r>
              <w:rPr>
                <w:spacing w:val="5"/>
              </w:rPr>
              <w:t xml:space="preserve">     </w:t>
            </w:r>
            <w:r>
              <w:rPr>
                <w:spacing w:val="-4"/>
                <w:w w:val="98"/>
              </w:rPr>
              <w:t>号</w:t>
            </w:r>
          </w:p>
        </w:tc>
        <w:tc>
          <w:tcPr>
            <w:tcW w:w="2297" w:type="dxa"/>
            <w:gridSpan w:val="2"/>
            <w:vAlign w:val="top"/>
          </w:tcPr>
          <w:p w14:paraId="55D52900">
            <w:pPr>
              <w:rPr>
                <w:rFonts w:ascii="Arial"/>
                <w:sz w:val="21"/>
              </w:rPr>
            </w:pPr>
          </w:p>
        </w:tc>
        <w:tc>
          <w:tcPr>
            <w:tcW w:w="1183" w:type="dxa"/>
            <w:vMerge w:val="continue"/>
            <w:tcBorders>
              <w:top w:val="nil"/>
            </w:tcBorders>
            <w:vAlign w:val="top"/>
          </w:tcPr>
          <w:p w14:paraId="4B333FE8">
            <w:pPr>
              <w:rPr>
                <w:rFonts w:ascii="Arial"/>
                <w:sz w:val="21"/>
              </w:rPr>
            </w:pPr>
          </w:p>
        </w:tc>
        <w:tc>
          <w:tcPr>
            <w:tcW w:w="1281" w:type="dxa"/>
            <w:vAlign w:val="top"/>
          </w:tcPr>
          <w:p w14:paraId="4E5FC6E4">
            <w:pPr>
              <w:rPr>
                <w:rFonts w:ascii="Arial"/>
                <w:sz w:val="21"/>
              </w:rPr>
            </w:pPr>
          </w:p>
        </w:tc>
        <w:tc>
          <w:tcPr>
            <w:tcW w:w="2020" w:type="dxa"/>
            <w:gridSpan w:val="2"/>
            <w:vAlign w:val="top"/>
          </w:tcPr>
          <w:p w14:paraId="141E7A48">
            <w:pPr>
              <w:rPr>
                <w:rFonts w:ascii="Arial"/>
                <w:sz w:val="21"/>
              </w:rPr>
            </w:pPr>
          </w:p>
        </w:tc>
      </w:tr>
      <w:tr w14:paraId="28AF4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1428" w:type="dxa"/>
            <w:vAlign w:val="top"/>
          </w:tcPr>
          <w:p w14:paraId="54844F5A">
            <w:pPr>
              <w:spacing w:line="292" w:lineRule="auto"/>
              <w:rPr>
                <w:rFonts w:ascii="Arial"/>
                <w:sz w:val="21"/>
              </w:rPr>
            </w:pPr>
          </w:p>
          <w:p w14:paraId="03C40289">
            <w:pPr>
              <w:spacing w:line="292" w:lineRule="auto"/>
              <w:rPr>
                <w:rFonts w:ascii="Arial"/>
                <w:sz w:val="21"/>
              </w:rPr>
            </w:pPr>
          </w:p>
          <w:p w14:paraId="0D474077">
            <w:pPr>
              <w:spacing w:line="293" w:lineRule="auto"/>
              <w:rPr>
                <w:rFonts w:ascii="Arial"/>
                <w:sz w:val="21"/>
              </w:rPr>
            </w:pPr>
          </w:p>
          <w:p w14:paraId="2A92F74B">
            <w:pPr>
              <w:spacing w:line="293" w:lineRule="auto"/>
              <w:rPr>
                <w:rFonts w:ascii="Arial"/>
                <w:sz w:val="21"/>
              </w:rPr>
            </w:pPr>
          </w:p>
          <w:p w14:paraId="6C20053F">
            <w:pPr>
              <w:pStyle w:val="13"/>
              <w:spacing w:before="103" w:line="189" w:lineRule="auto"/>
              <w:ind w:left="243"/>
            </w:pPr>
            <w:r>
              <w:rPr>
                <w:spacing w:val="-3"/>
              </w:rPr>
              <w:t>经营范围</w:t>
            </w:r>
          </w:p>
        </w:tc>
        <w:tc>
          <w:tcPr>
            <w:tcW w:w="6781" w:type="dxa"/>
            <w:gridSpan w:val="6"/>
            <w:vAlign w:val="top"/>
          </w:tcPr>
          <w:p w14:paraId="74650B82">
            <w:pPr>
              <w:rPr>
                <w:rFonts w:ascii="Arial"/>
                <w:sz w:val="21"/>
              </w:rPr>
            </w:pPr>
          </w:p>
        </w:tc>
      </w:tr>
      <w:tr w14:paraId="2DCA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428" w:type="dxa"/>
            <w:vAlign w:val="top"/>
          </w:tcPr>
          <w:p w14:paraId="584E3884">
            <w:pPr>
              <w:pStyle w:val="13"/>
              <w:spacing w:before="250" w:line="190" w:lineRule="auto"/>
              <w:ind w:left="305"/>
            </w:pPr>
            <w:r>
              <w:rPr>
                <w:spacing w:val="-2"/>
                <w:w w:val="97"/>
              </w:rPr>
              <w:t>备</w:t>
            </w:r>
            <w:r>
              <w:rPr>
                <w:spacing w:val="5"/>
              </w:rPr>
              <w:t xml:space="preserve">     </w:t>
            </w:r>
            <w:r>
              <w:rPr>
                <w:spacing w:val="-2"/>
                <w:w w:val="97"/>
              </w:rPr>
              <w:t>注</w:t>
            </w:r>
          </w:p>
        </w:tc>
        <w:tc>
          <w:tcPr>
            <w:tcW w:w="6781" w:type="dxa"/>
            <w:gridSpan w:val="6"/>
            <w:vAlign w:val="top"/>
          </w:tcPr>
          <w:p w14:paraId="39FDE9C9">
            <w:pPr>
              <w:rPr>
                <w:rFonts w:ascii="Arial"/>
                <w:sz w:val="21"/>
              </w:rPr>
            </w:pPr>
          </w:p>
        </w:tc>
      </w:tr>
    </w:tbl>
    <w:p w14:paraId="25A9C070">
      <w:pPr>
        <w:spacing w:before="112" w:line="209" w:lineRule="auto"/>
        <w:ind w:left="27" w:right="54" w:firstLine="5"/>
        <w:jc w:val="both"/>
        <w:rPr>
          <w:rFonts w:ascii="微软雅黑" w:hAnsi="微软雅黑" w:eastAsia="微软雅黑" w:cs="微软雅黑"/>
          <w:sz w:val="21"/>
          <w:szCs w:val="21"/>
        </w:rPr>
      </w:pPr>
      <w:r>
        <w:rPr>
          <w:rFonts w:ascii="微软雅黑" w:hAnsi="微软雅黑" w:eastAsia="微软雅黑" w:cs="微软雅黑"/>
          <w:spacing w:val="1"/>
          <w:sz w:val="21"/>
          <w:szCs w:val="21"/>
        </w:rPr>
        <w:t>注：</w:t>
      </w:r>
      <w:r>
        <w:rPr>
          <w:rFonts w:ascii="微软雅黑" w:hAnsi="微软雅黑" w:eastAsia="微软雅黑" w:cs="微软雅黑"/>
          <w:spacing w:val="-37"/>
          <w:sz w:val="21"/>
          <w:szCs w:val="21"/>
        </w:rPr>
        <w:t xml:space="preserve"> </w:t>
      </w:r>
      <w:r>
        <w:rPr>
          <w:rFonts w:ascii="微软雅黑" w:hAnsi="微软雅黑" w:eastAsia="微软雅黑" w:cs="微软雅黑"/>
          <w:spacing w:val="1"/>
          <w:sz w:val="21"/>
          <w:szCs w:val="21"/>
        </w:rPr>
        <w:t>本表后应附企业法人营业执照、资质证书、开户</w:t>
      </w:r>
      <w:r>
        <w:rPr>
          <w:rFonts w:ascii="微软雅黑" w:hAnsi="微软雅黑" w:eastAsia="微软雅黑" w:cs="微软雅黑"/>
          <w:sz w:val="21"/>
          <w:szCs w:val="21"/>
        </w:rPr>
        <w:t xml:space="preserve">许可证、完税证明、社保缴存证明、 </w:t>
      </w:r>
      <w:r>
        <w:rPr>
          <w:rFonts w:ascii="微软雅黑" w:hAnsi="微软雅黑" w:eastAsia="微软雅黑" w:cs="微软雅黑"/>
          <w:spacing w:val="2"/>
          <w:sz w:val="21"/>
          <w:szCs w:val="21"/>
        </w:rPr>
        <w:t>财务审计报告或财务报表、信用中国和中国政府</w:t>
      </w:r>
      <w:r>
        <w:rPr>
          <w:rFonts w:ascii="微软雅黑" w:hAnsi="微软雅黑" w:eastAsia="微软雅黑" w:cs="微软雅黑"/>
          <w:spacing w:val="1"/>
          <w:sz w:val="21"/>
          <w:szCs w:val="21"/>
        </w:rPr>
        <w:t>采购网查询截图等资格审查表涉及内容。</w:t>
      </w:r>
      <w:r>
        <w:rPr>
          <w:rFonts w:ascii="微软雅黑" w:hAnsi="微软雅黑" w:eastAsia="微软雅黑" w:cs="微软雅黑"/>
          <w:sz w:val="21"/>
          <w:szCs w:val="21"/>
        </w:rPr>
        <w:t xml:space="preserve"> </w:t>
      </w:r>
      <w:r>
        <w:rPr>
          <w:rFonts w:ascii="微软雅黑" w:hAnsi="微软雅黑" w:eastAsia="微软雅黑" w:cs="微软雅黑"/>
          <w:spacing w:val="-2"/>
          <w:sz w:val="21"/>
          <w:szCs w:val="21"/>
        </w:rPr>
        <w:t>（投标人可根据本表自行编制）</w:t>
      </w:r>
    </w:p>
    <w:p w14:paraId="6D56D35B">
      <w:pPr>
        <w:spacing w:line="209" w:lineRule="auto"/>
        <w:rPr>
          <w:rFonts w:ascii="微软雅黑" w:hAnsi="微软雅黑" w:eastAsia="微软雅黑" w:cs="微软雅黑"/>
          <w:sz w:val="21"/>
          <w:szCs w:val="21"/>
        </w:rPr>
        <w:sectPr>
          <w:footerReference r:id="rId32" w:type="default"/>
          <w:pgSz w:w="11905" w:h="16838"/>
          <w:pgMar w:top="1270" w:right="1134" w:bottom="1270" w:left="1134" w:header="0" w:footer="850" w:gutter="0"/>
          <w:pgNumType w:fmt="decimal"/>
          <w:cols w:space="0" w:num="1"/>
          <w:rtlGutter w:val="0"/>
          <w:docGrid w:linePitch="0" w:charSpace="0"/>
        </w:sectPr>
      </w:pPr>
    </w:p>
    <w:p w14:paraId="0B4B235C">
      <w:pPr>
        <w:pStyle w:val="5"/>
        <w:spacing w:line="269" w:lineRule="auto"/>
      </w:pPr>
    </w:p>
    <w:p w14:paraId="5015AF4B">
      <w:pPr>
        <w:pStyle w:val="5"/>
        <w:spacing w:line="269" w:lineRule="auto"/>
      </w:pPr>
    </w:p>
    <w:p w14:paraId="260F76CE">
      <w:pPr>
        <w:spacing w:before="103" w:line="183" w:lineRule="auto"/>
        <w:ind w:left="31"/>
        <w:rPr>
          <w:rFonts w:ascii="微软雅黑" w:hAnsi="微软雅黑" w:eastAsia="微软雅黑" w:cs="微软雅黑"/>
          <w:sz w:val="24"/>
          <w:szCs w:val="24"/>
        </w:rPr>
      </w:pPr>
      <w:r>
        <w:rPr>
          <w:rFonts w:ascii="微软雅黑" w:hAnsi="微软雅黑" w:eastAsia="微软雅黑" w:cs="微软雅黑"/>
          <w:spacing w:val="-2"/>
          <w:sz w:val="24"/>
          <w:szCs w:val="24"/>
        </w:rPr>
        <w:t>（二）</w:t>
      </w:r>
      <w:r>
        <w:rPr>
          <w:rFonts w:ascii="微软雅黑" w:hAnsi="微软雅黑" w:eastAsia="微软雅黑" w:cs="微软雅黑"/>
          <w:b/>
          <w:bCs/>
          <w:spacing w:val="-2"/>
          <w:sz w:val="24"/>
          <w:szCs w:val="24"/>
        </w:rPr>
        <w:t>项目负责人简历表</w:t>
      </w:r>
    </w:p>
    <w:p w14:paraId="4EC1074F">
      <w:pPr>
        <w:spacing w:before="55"/>
      </w:pPr>
    </w:p>
    <w:tbl>
      <w:tblPr>
        <w:tblStyle w:val="12"/>
        <w:tblW w:w="8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1517"/>
        <w:gridCol w:w="1282"/>
        <w:gridCol w:w="1254"/>
        <w:gridCol w:w="1254"/>
        <w:gridCol w:w="967"/>
      </w:tblGrid>
      <w:tr w14:paraId="04BC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053" w:type="dxa"/>
            <w:vAlign w:val="top"/>
          </w:tcPr>
          <w:p w14:paraId="5BC32A3A">
            <w:pPr>
              <w:spacing w:line="299" w:lineRule="auto"/>
              <w:rPr>
                <w:rFonts w:ascii="Arial"/>
                <w:sz w:val="21"/>
              </w:rPr>
            </w:pPr>
          </w:p>
          <w:p w14:paraId="4B24D3E7">
            <w:pPr>
              <w:pStyle w:val="13"/>
              <w:spacing w:before="103" w:line="188" w:lineRule="auto"/>
              <w:ind w:left="560"/>
            </w:pPr>
            <w:r>
              <w:rPr>
                <w:spacing w:val="-4"/>
              </w:rPr>
              <w:t>单位名称</w:t>
            </w:r>
          </w:p>
        </w:tc>
        <w:tc>
          <w:tcPr>
            <w:tcW w:w="4053" w:type="dxa"/>
            <w:gridSpan w:val="3"/>
            <w:vAlign w:val="top"/>
          </w:tcPr>
          <w:p w14:paraId="5B9854E2">
            <w:pPr>
              <w:rPr>
                <w:rFonts w:ascii="Arial"/>
                <w:sz w:val="21"/>
              </w:rPr>
            </w:pPr>
          </w:p>
        </w:tc>
        <w:tc>
          <w:tcPr>
            <w:tcW w:w="1254" w:type="dxa"/>
            <w:vAlign w:val="top"/>
          </w:tcPr>
          <w:p w14:paraId="7154EBBD">
            <w:pPr>
              <w:spacing w:line="298" w:lineRule="auto"/>
              <w:rPr>
                <w:rFonts w:ascii="Arial"/>
                <w:sz w:val="21"/>
              </w:rPr>
            </w:pPr>
          </w:p>
          <w:p w14:paraId="560CF81E">
            <w:pPr>
              <w:pStyle w:val="13"/>
              <w:spacing w:before="103" w:line="188" w:lineRule="auto"/>
              <w:ind w:left="161"/>
            </w:pPr>
            <w:r>
              <w:rPr>
                <w:spacing w:val="-4"/>
                <w:w w:val="98"/>
              </w:rPr>
              <w:t>职</w:t>
            </w:r>
            <w:r>
              <w:t xml:space="preserve">       </w:t>
            </w:r>
            <w:r>
              <w:rPr>
                <w:spacing w:val="-4"/>
                <w:w w:val="98"/>
              </w:rPr>
              <w:t>务</w:t>
            </w:r>
          </w:p>
        </w:tc>
        <w:tc>
          <w:tcPr>
            <w:tcW w:w="967" w:type="dxa"/>
            <w:vAlign w:val="top"/>
          </w:tcPr>
          <w:p w14:paraId="593130D3">
            <w:pPr>
              <w:rPr>
                <w:rFonts w:ascii="Arial"/>
                <w:sz w:val="21"/>
              </w:rPr>
            </w:pPr>
          </w:p>
        </w:tc>
      </w:tr>
      <w:tr w14:paraId="127D4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2053" w:type="dxa"/>
            <w:vAlign w:val="top"/>
          </w:tcPr>
          <w:p w14:paraId="076205FD">
            <w:pPr>
              <w:spacing w:line="296" w:lineRule="auto"/>
              <w:rPr>
                <w:rFonts w:ascii="Arial"/>
                <w:sz w:val="21"/>
              </w:rPr>
            </w:pPr>
          </w:p>
          <w:p w14:paraId="06CE83B9">
            <w:pPr>
              <w:pStyle w:val="13"/>
              <w:spacing w:before="103" w:line="188" w:lineRule="auto"/>
              <w:ind w:left="555"/>
            </w:pPr>
            <w:r>
              <w:rPr>
                <w:spacing w:val="-5"/>
                <w:w w:val="98"/>
              </w:rPr>
              <w:t>姓</w:t>
            </w:r>
            <w:r>
              <w:rPr>
                <w:spacing w:val="12"/>
              </w:rPr>
              <w:t xml:space="preserve">      </w:t>
            </w:r>
            <w:r>
              <w:rPr>
                <w:spacing w:val="-5"/>
                <w:w w:val="98"/>
              </w:rPr>
              <w:t>名</w:t>
            </w:r>
          </w:p>
        </w:tc>
        <w:tc>
          <w:tcPr>
            <w:tcW w:w="1517" w:type="dxa"/>
            <w:vAlign w:val="top"/>
          </w:tcPr>
          <w:p w14:paraId="7A32ED7F">
            <w:pPr>
              <w:rPr>
                <w:rFonts w:ascii="Arial"/>
                <w:sz w:val="21"/>
              </w:rPr>
            </w:pPr>
          </w:p>
        </w:tc>
        <w:tc>
          <w:tcPr>
            <w:tcW w:w="1282" w:type="dxa"/>
            <w:vAlign w:val="top"/>
          </w:tcPr>
          <w:p w14:paraId="3523D495">
            <w:pPr>
              <w:spacing w:line="296" w:lineRule="auto"/>
              <w:rPr>
                <w:rFonts w:ascii="Arial"/>
                <w:sz w:val="21"/>
              </w:rPr>
            </w:pPr>
          </w:p>
          <w:p w14:paraId="664A2626">
            <w:pPr>
              <w:pStyle w:val="13"/>
              <w:spacing w:before="103" w:line="188" w:lineRule="auto"/>
              <w:ind w:left="175"/>
            </w:pPr>
            <w:r>
              <w:rPr>
                <w:spacing w:val="-5"/>
                <w:w w:val="97"/>
              </w:rPr>
              <w:t>性</w:t>
            </w:r>
            <w:r>
              <w:t xml:space="preserve">       </w:t>
            </w:r>
            <w:r>
              <w:rPr>
                <w:spacing w:val="-5"/>
                <w:w w:val="97"/>
              </w:rPr>
              <w:t>别</w:t>
            </w:r>
          </w:p>
        </w:tc>
        <w:tc>
          <w:tcPr>
            <w:tcW w:w="1254" w:type="dxa"/>
            <w:vAlign w:val="top"/>
          </w:tcPr>
          <w:p w14:paraId="49C28A92">
            <w:pPr>
              <w:rPr>
                <w:rFonts w:ascii="Arial"/>
                <w:sz w:val="21"/>
              </w:rPr>
            </w:pPr>
          </w:p>
        </w:tc>
        <w:tc>
          <w:tcPr>
            <w:tcW w:w="1254" w:type="dxa"/>
            <w:vAlign w:val="top"/>
          </w:tcPr>
          <w:p w14:paraId="4C56491B">
            <w:pPr>
              <w:spacing w:line="295" w:lineRule="auto"/>
              <w:rPr>
                <w:rFonts w:ascii="Arial"/>
                <w:sz w:val="21"/>
              </w:rPr>
            </w:pPr>
          </w:p>
          <w:p w14:paraId="6EC8ABE8">
            <w:pPr>
              <w:pStyle w:val="13"/>
              <w:spacing w:before="103" w:line="188" w:lineRule="auto"/>
              <w:ind w:left="186"/>
            </w:pPr>
            <w:r>
              <w:rPr>
                <w:spacing w:val="-8"/>
              </w:rPr>
              <w:t>出生年月</w:t>
            </w:r>
          </w:p>
        </w:tc>
        <w:tc>
          <w:tcPr>
            <w:tcW w:w="967" w:type="dxa"/>
            <w:vAlign w:val="top"/>
          </w:tcPr>
          <w:p w14:paraId="051EC151">
            <w:pPr>
              <w:rPr>
                <w:rFonts w:ascii="Arial"/>
                <w:sz w:val="21"/>
              </w:rPr>
            </w:pPr>
          </w:p>
        </w:tc>
      </w:tr>
      <w:tr w14:paraId="12B5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2053" w:type="dxa"/>
            <w:vAlign w:val="top"/>
          </w:tcPr>
          <w:p w14:paraId="3C83B001">
            <w:pPr>
              <w:spacing w:line="298" w:lineRule="auto"/>
              <w:rPr>
                <w:rFonts w:ascii="Arial"/>
                <w:sz w:val="21"/>
              </w:rPr>
            </w:pPr>
          </w:p>
          <w:p w14:paraId="5FB7EC33">
            <w:pPr>
              <w:pStyle w:val="13"/>
              <w:spacing w:before="103" w:line="188" w:lineRule="auto"/>
              <w:ind w:left="555"/>
            </w:pPr>
            <w:r>
              <w:rPr>
                <w:spacing w:val="-3"/>
              </w:rPr>
              <w:t>文化程度</w:t>
            </w:r>
          </w:p>
        </w:tc>
        <w:tc>
          <w:tcPr>
            <w:tcW w:w="1517" w:type="dxa"/>
            <w:vAlign w:val="top"/>
          </w:tcPr>
          <w:p w14:paraId="5B8FE9F3">
            <w:pPr>
              <w:rPr>
                <w:rFonts w:ascii="Arial"/>
                <w:sz w:val="21"/>
              </w:rPr>
            </w:pPr>
          </w:p>
        </w:tc>
        <w:tc>
          <w:tcPr>
            <w:tcW w:w="1282" w:type="dxa"/>
            <w:vAlign w:val="top"/>
          </w:tcPr>
          <w:p w14:paraId="43457CB5">
            <w:pPr>
              <w:spacing w:line="297" w:lineRule="auto"/>
              <w:rPr>
                <w:rFonts w:ascii="Arial"/>
                <w:sz w:val="21"/>
              </w:rPr>
            </w:pPr>
          </w:p>
          <w:p w14:paraId="48854B53">
            <w:pPr>
              <w:pStyle w:val="13"/>
              <w:spacing w:before="103" w:line="188" w:lineRule="auto"/>
              <w:ind w:left="175"/>
            </w:pPr>
            <w:r>
              <w:rPr>
                <w:spacing w:val="-4"/>
              </w:rPr>
              <w:t>毕业院校</w:t>
            </w:r>
          </w:p>
        </w:tc>
        <w:tc>
          <w:tcPr>
            <w:tcW w:w="3475" w:type="dxa"/>
            <w:gridSpan w:val="3"/>
            <w:vAlign w:val="top"/>
          </w:tcPr>
          <w:p w14:paraId="4F7C2C40">
            <w:pPr>
              <w:rPr>
                <w:rFonts w:ascii="Arial"/>
                <w:sz w:val="21"/>
              </w:rPr>
            </w:pPr>
          </w:p>
        </w:tc>
      </w:tr>
      <w:tr w14:paraId="7E13F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2053" w:type="dxa"/>
            <w:vAlign w:val="top"/>
          </w:tcPr>
          <w:p w14:paraId="5BE43D17">
            <w:pPr>
              <w:pStyle w:val="13"/>
              <w:spacing w:before="246" w:line="186" w:lineRule="auto"/>
              <w:ind w:left="679" w:right="183" w:hanging="484"/>
            </w:pPr>
            <w:r>
              <w:rPr>
                <w:spacing w:val="-3"/>
              </w:rPr>
              <w:t>从事相关专业工</w:t>
            </w:r>
            <w:r>
              <w:rPr>
                <w:spacing w:val="4"/>
              </w:rPr>
              <w:t xml:space="preserve"> </w:t>
            </w:r>
            <w:r>
              <w:rPr>
                <w:spacing w:val="-5"/>
              </w:rPr>
              <w:t>作年限</w:t>
            </w:r>
          </w:p>
        </w:tc>
        <w:tc>
          <w:tcPr>
            <w:tcW w:w="1517" w:type="dxa"/>
            <w:vAlign w:val="top"/>
          </w:tcPr>
          <w:p w14:paraId="2A9E39F0">
            <w:pPr>
              <w:rPr>
                <w:rFonts w:ascii="Arial"/>
                <w:sz w:val="21"/>
              </w:rPr>
            </w:pPr>
          </w:p>
        </w:tc>
        <w:tc>
          <w:tcPr>
            <w:tcW w:w="1282" w:type="dxa"/>
            <w:vAlign w:val="top"/>
          </w:tcPr>
          <w:p w14:paraId="781FAFA2">
            <w:pPr>
              <w:spacing w:line="298" w:lineRule="auto"/>
              <w:rPr>
                <w:rFonts w:ascii="Arial"/>
                <w:sz w:val="21"/>
              </w:rPr>
            </w:pPr>
          </w:p>
          <w:p w14:paraId="1692749F">
            <w:pPr>
              <w:pStyle w:val="13"/>
              <w:spacing w:before="103" w:line="188" w:lineRule="auto"/>
              <w:ind w:left="414"/>
            </w:pPr>
            <w:r>
              <w:rPr>
                <w:spacing w:val="-5"/>
              </w:rPr>
              <w:t>专业</w:t>
            </w:r>
          </w:p>
        </w:tc>
        <w:tc>
          <w:tcPr>
            <w:tcW w:w="3475" w:type="dxa"/>
            <w:gridSpan w:val="3"/>
            <w:vAlign w:val="top"/>
          </w:tcPr>
          <w:p w14:paraId="46EA7AF8">
            <w:pPr>
              <w:rPr>
                <w:rFonts w:ascii="Arial"/>
                <w:sz w:val="21"/>
              </w:rPr>
            </w:pPr>
          </w:p>
        </w:tc>
      </w:tr>
      <w:tr w14:paraId="431B5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2053" w:type="dxa"/>
            <w:vAlign w:val="top"/>
          </w:tcPr>
          <w:p w14:paraId="0EB16D50">
            <w:pPr>
              <w:spacing w:line="299" w:lineRule="auto"/>
              <w:rPr>
                <w:rFonts w:ascii="Arial"/>
                <w:sz w:val="21"/>
              </w:rPr>
            </w:pPr>
          </w:p>
          <w:p w14:paraId="19A4C305">
            <w:pPr>
              <w:pStyle w:val="13"/>
              <w:spacing w:before="103" w:line="188" w:lineRule="auto"/>
              <w:ind w:left="555"/>
            </w:pPr>
            <w:r>
              <w:rPr>
                <w:spacing w:val="-3"/>
              </w:rPr>
              <w:t>现任职务</w:t>
            </w:r>
          </w:p>
        </w:tc>
        <w:tc>
          <w:tcPr>
            <w:tcW w:w="1517" w:type="dxa"/>
            <w:vAlign w:val="top"/>
          </w:tcPr>
          <w:p w14:paraId="6164CCE9">
            <w:pPr>
              <w:rPr>
                <w:rFonts w:ascii="Arial"/>
                <w:sz w:val="21"/>
              </w:rPr>
            </w:pPr>
          </w:p>
        </w:tc>
        <w:tc>
          <w:tcPr>
            <w:tcW w:w="1282" w:type="dxa"/>
            <w:vAlign w:val="top"/>
          </w:tcPr>
          <w:p w14:paraId="3DD3AA3C">
            <w:pPr>
              <w:spacing w:line="299" w:lineRule="auto"/>
              <w:rPr>
                <w:rFonts w:ascii="Arial"/>
                <w:sz w:val="21"/>
              </w:rPr>
            </w:pPr>
          </w:p>
          <w:p w14:paraId="0145F9FB">
            <w:pPr>
              <w:pStyle w:val="13"/>
              <w:spacing w:before="103" w:line="188" w:lineRule="auto"/>
              <w:ind w:left="172"/>
            </w:pPr>
            <w:r>
              <w:rPr>
                <w:spacing w:val="-4"/>
              </w:rPr>
              <w:t>技术职称</w:t>
            </w:r>
          </w:p>
        </w:tc>
        <w:tc>
          <w:tcPr>
            <w:tcW w:w="1254" w:type="dxa"/>
            <w:vAlign w:val="top"/>
          </w:tcPr>
          <w:p w14:paraId="329A7CCA">
            <w:pPr>
              <w:rPr>
                <w:rFonts w:ascii="Arial"/>
                <w:sz w:val="21"/>
              </w:rPr>
            </w:pPr>
          </w:p>
        </w:tc>
        <w:tc>
          <w:tcPr>
            <w:tcW w:w="1254" w:type="dxa"/>
            <w:vAlign w:val="top"/>
          </w:tcPr>
          <w:p w14:paraId="301A8FF0">
            <w:pPr>
              <w:spacing w:line="299" w:lineRule="auto"/>
              <w:rPr>
                <w:rFonts w:ascii="Arial"/>
                <w:sz w:val="21"/>
              </w:rPr>
            </w:pPr>
          </w:p>
          <w:p w14:paraId="54425701">
            <w:pPr>
              <w:pStyle w:val="13"/>
              <w:spacing w:before="103" w:line="189" w:lineRule="auto"/>
              <w:ind w:left="161"/>
            </w:pPr>
            <w:r>
              <w:rPr>
                <w:spacing w:val="-3"/>
              </w:rPr>
              <w:t>聘任时间</w:t>
            </w:r>
          </w:p>
        </w:tc>
        <w:tc>
          <w:tcPr>
            <w:tcW w:w="967" w:type="dxa"/>
            <w:vAlign w:val="top"/>
          </w:tcPr>
          <w:p w14:paraId="7D580CB1">
            <w:pPr>
              <w:rPr>
                <w:rFonts w:ascii="Arial"/>
                <w:sz w:val="21"/>
              </w:rPr>
            </w:pPr>
          </w:p>
        </w:tc>
      </w:tr>
      <w:tr w14:paraId="54A8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2053" w:type="dxa"/>
            <w:vAlign w:val="top"/>
          </w:tcPr>
          <w:p w14:paraId="3A1685CF">
            <w:pPr>
              <w:spacing w:line="301" w:lineRule="auto"/>
              <w:rPr>
                <w:rFonts w:ascii="Arial"/>
                <w:sz w:val="21"/>
              </w:rPr>
            </w:pPr>
          </w:p>
          <w:p w14:paraId="59523C5D">
            <w:pPr>
              <w:pStyle w:val="13"/>
              <w:spacing w:before="102" w:line="188" w:lineRule="auto"/>
              <w:ind w:left="328"/>
            </w:pPr>
            <w:r>
              <w:rPr>
                <w:spacing w:val="-4"/>
              </w:rPr>
              <w:t>资格证书编号</w:t>
            </w:r>
          </w:p>
        </w:tc>
        <w:tc>
          <w:tcPr>
            <w:tcW w:w="2799" w:type="dxa"/>
            <w:gridSpan w:val="2"/>
            <w:vAlign w:val="top"/>
          </w:tcPr>
          <w:p w14:paraId="4688B1F9">
            <w:pPr>
              <w:rPr>
                <w:rFonts w:ascii="Arial"/>
                <w:sz w:val="21"/>
              </w:rPr>
            </w:pPr>
          </w:p>
        </w:tc>
        <w:tc>
          <w:tcPr>
            <w:tcW w:w="1254" w:type="dxa"/>
            <w:vAlign w:val="top"/>
          </w:tcPr>
          <w:p w14:paraId="68295919">
            <w:pPr>
              <w:spacing w:line="300" w:lineRule="auto"/>
              <w:rPr>
                <w:rFonts w:ascii="Arial"/>
                <w:sz w:val="21"/>
              </w:rPr>
            </w:pPr>
          </w:p>
          <w:p w14:paraId="67188A85">
            <w:pPr>
              <w:pStyle w:val="13"/>
              <w:spacing w:before="102" w:line="189" w:lineRule="auto"/>
              <w:ind w:left="166"/>
            </w:pPr>
            <w:r>
              <w:rPr>
                <w:spacing w:val="-5"/>
              </w:rPr>
              <w:t>发证单位</w:t>
            </w:r>
          </w:p>
        </w:tc>
        <w:tc>
          <w:tcPr>
            <w:tcW w:w="2221" w:type="dxa"/>
            <w:gridSpan w:val="2"/>
            <w:vAlign w:val="top"/>
          </w:tcPr>
          <w:p w14:paraId="4A2953F7">
            <w:pPr>
              <w:rPr>
                <w:rFonts w:ascii="Arial"/>
                <w:sz w:val="21"/>
              </w:rPr>
            </w:pPr>
          </w:p>
        </w:tc>
      </w:tr>
      <w:tr w14:paraId="5933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053" w:type="dxa"/>
            <w:vAlign w:val="top"/>
          </w:tcPr>
          <w:p w14:paraId="56F52C60">
            <w:pPr>
              <w:spacing w:line="259" w:lineRule="auto"/>
              <w:rPr>
                <w:rFonts w:ascii="Arial"/>
                <w:sz w:val="21"/>
              </w:rPr>
            </w:pPr>
          </w:p>
          <w:p w14:paraId="1F78AA37">
            <w:pPr>
              <w:spacing w:line="260" w:lineRule="auto"/>
              <w:rPr>
                <w:rFonts w:ascii="Arial"/>
                <w:sz w:val="21"/>
              </w:rPr>
            </w:pPr>
          </w:p>
          <w:p w14:paraId="690C00DA">
            <w:pPr>
              <w:spacing w:line="260" w:lineRule="auto"/>
              <w:rPr>
                <w:rFonts w:ascii="Arial"/>
                <w:sz w:val="21"/>
              </w:rPr>
            </w:pPr>
          </w:p>
          <w:p w14:paraId="7C5370CE">
            <w:pPr>
              <w:spacing w:line="260" w:lineRule="auto"/>
              <w:rPr>
                <w:rFonts w:ascii="Arial"/>
                <w:sz w:val="21"/>
              </w:rPr>
            </w:pPr>
          </w:p>
          <w:p w14:paraId="78B3F610">
            <w:pPr>
              <w:pStyle w:val="13"/>
              <w:spacing w:before="103" w:line="188" w:lineRule="auto"/>
              <w:ind w:left="322"/>
            </w:pPr>
            <w:r>
              <w:rPr>
                <w:spacing w:val="-4"/>
              </w:rPr>
              <w:t>主要工作经历</w:t>
            </w:r>
          </w:p>
        </w:tc>
        <w:tc>
          <w:tcPr>
            <w:tcW w:w="6274" w:type="dxa"/>
            <w:gridSpan w:val="5"/>
            <w:vAlign w:val="top"/>
          </w:tcPr>
          <w:p w14:paraId="1E067A92">
            <w:pPr>
              <w:rPr>
                <w:rFonts w:ascii="Arial"/>
                <w:sz w:val="21"/>
              </w:rPr>
            </w:pPr>
          </w:p>
        </w:tc>
      </w:tr>
    </w:tbl>
    <w:p w14:paraId="320B4039">
      <w:pPr>
        <w:spacing w:before="40" w:line="185" w:lineRule="auto"/>
        <w:ind w:left="38"/>
        <w:rPr>
          <w:rFonts w:ascii="微软雅黑" w:hAnsi="微软雅黑" w:eastAsia="微软雅黑" w:cs="微软雅黑"/>
          <w:sz w:val="24"/>
          <w:szCs w:val="24"/>
        </w:rPr>
      </w:pPr>
      <w:r>
        <w:rPr>
          <w:rFonts w:ascii="微软雅黑" w:hAnsi="微软雅黑" w:eastAsia="微软雅黑" w:cs="微软雅黑"/>
          <w:spacing w:val="-6"/>
          <w:sz w:val="24"/>
          <w:szCs w:val="24"/>
        </w:rPr>
        <w:t>注：1、项目负责人必须填报本表；</w:t>
      </w:r>
    </w:p>
    <w:p w14:paraId="493C66D6">
      <w:pPr>
        <w:spacing w:before="4" w:line="185" w:lineRule="auto"/>
        <w:ind w:left="34" w:right="16" w:firstLine="472"/>
        <w:jc w:val="both"/>
        <w:rPr>
          <w:rFonts w:ascii="微软雅黑" w:hAnsi="微软雅黑" w:eastAsia="微软雅黑" w:cs="微软雅黑"/>
          <w:sz w:val="23"/>
          <w:szCs w:val="23"/>
        </w:rPr>
      </w:pPr>
      <w:r>
        <w:rPr>
          <w:rFonts w:ascii="微软雅黑" w:hAnsi="微软雅黑" w:eastAsia="微软雅黑" w:cs="微软雅黑"/>
          <w:spacing w:val="-5"/>
          <w:sz w:val="24"/>
          <w:szCs w:val="24"/>
        </w:rPr>
        <w:t xml:space="preserve">2、须附上身份证、学历证书、  </w:t>
      </w:r>
      <w:r>
        <w:rPr>
          <w:rFonts w:ascii="微软雅黑" w:hAnsi="微软雅黑" w:eastAsia="微软雅黑" w:cs="微软雅黑"/>
          <w:spacing w:val="-5"/>
          <w:sz w:val="23"/>
          <w:szCs w:val="23"/>
        </w:rPr>
        <w:t>职称证书、在本单位近</w:t>
      </w:r>
      <w:r>
        <w:rPr>
          <w:rFonts w:ascii="微软雅黑" w:hAnsi="微软雅黑" w:eastAsia="微软雅黑" w:cs="微软雅黑"/>
          <w:spacing w:val="-6"/>
          <w:sz w:val="23"/>
          <w:szCs w:val="23"/>
        </w:rPr>
        <w:t>半年内任意连续三个月</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的社保缴纳证明材料（退休人员提供退休证书）及</w:t>
      </w:r>
      <w:r>
        <w:rPr>
          <w:rFonts w:ascii="微软雅黑" w:hAnsi="微软雅黑" w:eastAsia="微软雅黑" w:cs="微软雅黑"/>
          <w:spacing w:val="-4"/>
          <w:sz w:val="24"/>
          <w:szCs w:val="24"/>
        </w:rPr>
        <w:t>相关专业注册资格证等相关证件</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并加盖公章</w:t>
      </w:r>
      <w:r>
        <w:rPr>
          <w:rFonts w:ascii="微软雅黑" w:hAnsi="微软雅黑" w:eastAsia="微软雅黑" w:cs="微软雅黑"/>
          <w:spacing w:val="-4"/>
          <w:sz w:val="23"/>
          <w:szCs w:val="23"/>
        </w:rPr>
        <w:t>；</w:t>
      </w:r>
    </w:p>
    <w:p w14:paraId="4C4D0113">
      <w:pPr>
        <w:spacing w:before="326" w:line="291" w:lineRule="auto"/>
        <w:ind w:left="3932" w:right="15" w:hanging="7"/>
        <w:rPr>
          <w:rFonts w:ascii="微软雅黑" w:hAnsi="微软雅黑" w:eastAsia="微软雅黑" w:cs="微软雅黑"/>
          <w:sz w:val="21"/>
          <w:szCs w:val="21"/>
        </w:rPr>
      </w:pPr>
      <w:r>
        <w:rPr>
          <w:rFonts w:ascii="微软雅黑" w:hAnsi="微软雅黑" w:eastAsia="微软雅黑" w:cs="微软雅黑"/>
          <w:spacing w:val="-3"/>
          <w:sz w:val="21"/>
          <w:szCs w:val="21"/>
        </w:rPr>
        <w:t>投</w:t>
      </w:r>
      <w:r>
        <w:rPr>
          <w:rFonts w:ascii="微软雅黑" w:hAnsi="微软雅黑" w:eastAsia="微软雅黑" w:cs="微软雅黑"/>
          <w:spacing w:val="12"/>
          <w:sz w:val="21"/>
          <w:szCs w:val="21"/>
        </w:rPr>
        <w:t xml:space="preserve">   </w:t>
      </w:r>
      <w:r>
        <w:rPr>
          <w:rFonts w:ascii="微软雅黑" w:hAnsi="微软雅黑" w:eastAsia="微软雅黑" w:cs="微软雅黑"/>
          <w:spacing w:val="-3"/>
          <w:sz w:val="21"/>
          <w:szCs w:val="21"/>
        </w:rPr>
        <w:t>标</w:t>
      </w:r>
      <w:r>
        <w:rPr>
          <w:rFonts w:ascii="微软雅黑" w:hAnsi="微软雅黑" w:eastAsia="微软雅黑" w:cs="微软雅黑"/>
          <w:spacing w:val="13"/>
          <w:sz w:val="21"/>
          <w:szCs w:val="21"/>
        </w:rPr>
        <w:t xml:space="preserve">   </w:t>
      </w:r>
      <w:r>
        <w:rPr>
          <w:rFonts w:ascii="微软雅黑" w:hAnsi="微软雅黑" w:eastAsia="微软雅黑" w:cs="微软雅黑"/>
          <w:spacing w:val="-3"/>
          <w:sz w:val="21"/>
          <w:szCs w:val="21"/>
        </w:rPr>
        <w:t>人</w:t>
      </w:r>
      <w:r>
        <w:rPr>
          <w:rFonts w:ascii="微软雅黑" w:hAnsi="微软雅黑" w:eastAsia="微软雅黑" w:cs="微软雅黑"/>
          <w:sz w:val="21"/>
          <w:szCs w:val="21"/>
        </w:rPr>
        <w:t>：</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w:t>
      </w:r>
      <w:r>
        <w:rPr>
          <w:rFonts w:ascii="微软雅黑" w:hAnsi="微软雅黑" w:eastAsia="微软雅黑" w:cs="微软雅黑"/>
          <w:spacing w:val="-3"/>
          <w:sz w:val="21"/>
          <w:szCs w:val="21"/>
          <w:u w:val="single" w:color="auto"/>
        </w:rPr>
        <w:t>盖单位公章）</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法定代表人</w:t>
      </w:r>
      <w:r>
        <w:rPr>
          <w:rFonts w:ascii="微软雅黑" w:hAnsi="微软雅黑" w:eastAsia="微软雅黑" w:cs="微软雅黑"/>
          <w:spacing w:val="3"/>
          <w:sz w:val="21"/>
          <w:szCs w:val="21"/>
        </w:rPr>
        <w:t>：</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
          <w:sz w:val="21"/>
          <w:szCs w:val="21"/>
          <w:u w:val="single" w:color="auto"/>
        </w:rPr>
        <w:t>（</w:t>
      </w:r>
      <w:r>
        <w:rPr>
          <w:rFonts w:ascii="微软雅黑" w:hAnsi="微软雅黑" w:eastAsia="微软雅黑" w:cs="微软雅黑"/>
          <w:spacing w:val="-1"/>
          <w:sz w:val="21"/>
          <w:szCs w:val="21"/>
          <w:u w:val="single" w:color="auto"/>
        </w:rPr>
        <w:t>签字或盖章）</w:t>
      </w:r>
    </w:p>
    <w:p w14:paraId="3AA90CF0">
      <w:pPr>
        <w:spacing w:before="11" w:line="188" w:lineRule="auto"/>
        <w:jc w:val="right"/>
        <w:rPr>
          <w:rFonts w:ascii="微软雅黑" w:hAnsi="微软雅黑" w:eastAsia="微软雅黑" w:cs="微软雅黑"/>
          <w:sz w:val="21"/>
          <w:szCs w:val="21"/>
        </w:rPr>
      </w:pPr>
      <w:r>
        <w:rPr>
          <w:rFonts w:ascii="微软雅黑" w:hAnsi="微软雅黑" w:eastAsia="微软雅黑" w:cs="微软雅黑"/>
          <w:spacing w:val="-22"/>
          <w:sz w:val="21"/>
          <w:szCs w:val="21"/>
        </w:rPr>
        <w:t>日</w:t>
      </w:r>
      <w:r>
        <w:rPr>
          <w:rFonts w:ascii="微软雅黑" w:hAnsi="微软雅黑" w:eastAsia="微软雅黑" w:cs="微软雅黑"/>
          <w:spacing w:val="2"/>
          <w:sz w:val="21"/>
          <w:szCs w:val="21"/>
        </w:rPr>
        <w:t xml:space="preserve">          </w:t>
      </w:r>
      <w:r>
        <w:rPr>
          <w:rFonts w:ascii="微软雅黑" w:hAnsi="微软雅黑" w:eastAsia="微软雅黑" w:cs="微软雅黑"/>
          <w:spacing w:val="-22"/>
          <w:sz w:val="21"/>
          <w:szCs w:val="21"/>
        </w:rPr>
        <w:t>期：</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22"/>
          <w:sz w:val="21"/>
          <w:szCs w:val="21"/>
        </w:rPr>
        <w:t>年</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22"/>
          <w:sz w:val="21"/>
          <w:szCs w:val="21"/>
        </w:rPr>
        <w:t>月</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22"/>
          <w:sz w:val="21"/>
          <w:szCs w:val="21"/>
        </w:rPr>
        <w:t xml:space="preserve">   日</w:t>
      </w:r>
    </w:p>
    <w:p w14:paraId="6C80E859">
      <w:pPr>
        <w:spacing w:line="188" w:lineRule="auto"/>
        <w:rPr>
          <w:rFonts w:ascii="微软雅黑" w:hAnsi="微软雅黑" w:eastAsia="微软雅黑" w:cs="微软雅黑"/>
          <w:sz w:val="21"/>
          <w:szCs w:val="21"/>
        </w:rPr>
        <w:sectPr>
          <w:footerReference r:id="rId33" w:type="default"/>
          <w:pgSz w:w="11905" w:h="16838"/>
          <w:pgMar w:top="1270" w:right="1134" w:bottom="1270" w:left="1134" w:header="0" w:footer="850" w:gutter="0"/>
          <w:pgNumType w:fmt="decimal"/>
          <w:cols w:space="0" w:num="1"/>
          <w:rtlGutter w:val="0"/>
          <w:docGrid w:linePitch="0" w:charSpace="0"/>
        </w:sectPr>
      </w:pPr>
    </w:p>
    <w:p w14:paraId="2C787862">
      <w:pPr>
        <w:pStyle w:val="5"/>
        <w:spacing w:line="273" w:lineRule="auto"/>
      </w:pPr>
    </w:p>
    <w:p w14:paraId="3DC0E713">
      <w:pPr>
        <w:spacing w:before="120" w:line="188" w:lineRule="auto"/>
        <w:ind w:left="3658"/>
        <w:rPr>
          <w:rFonts w:ascii="微软雅黑" w:hAnsi="微软雅黑" w:eastAsia="微软雅黑" w:cs="微软雅黑"/>
          <w:sz w:val="28"/>
          <w:szCs w:val="28"/>
        </w:rPr>
      </w:pPr>
      <w:r>
        <w:rPr>
          <w:rFonts w:ascii="微软雅黑" w:hAnsi="微软雅黑" w:eastAsia="微软雅黑" w:cs="微软雅黑"/>
          <w:b/>
          <w:bCs/>
          <w:spacing w:val="-10"/>
          <w:sz w:val="28"/>
          <w:szCs w:val="28"/>
        </w:rPr>
        <w:t>四、业绩</w:t>
      </w:r>
    </w:p>
    <w:p w14:paraId="1A2D6494">
      <w:pPr>
        <w:pStyle w:val="5"/>
        <w:spacing w:line="348" w:lineRule="auto"/>
      </w:pPr>
    </w:p>
    <w:p w14:paraId="7E8FE857">
      <w:pPr>
        <w:spacing w:line="232" w:lineRule="exact"/>
      </w:pPr>
    </w:p>
    <w:tbl>
      <w:tblPr>
        <w:tblStyle w:val="12"/>
        <w:tblW w:w="808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678"/>
        <w:gridCol w:w="1438"/>
        <w:gridCol w:w="1693"/>
        <w:gridCol w:w="1078"/>
        <w:gridCol w:w="1654"/>
      </w:tblGrid>
      <w:tr w14:paraId="4463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539" w:type="dxa"/>
            <w:textDirection w:val="tbRlV"/>
            <w:vAlign w:val="top"/>
          </w:tcPr>
          <w:p w14:paraId="2DEFB24E">
            <w:pPr>
              <w:pStyle w:val="13"/>
              <w:spacing w:before="142" w:line="173" w:lineRule="auto"/>
              <w:ind w:left="489"/>
            </w:pPr>
            <w:r>
              <w:rPr>
                <w:spacing w:val="5"/>
              </w:rPr>
              <w:t>序</w:t>
            </w:r>
            <w:r>
              <w:rPr>
                <w:spacing w:val="26"/>
              </w:rPr>
              <w:t xml:space="preserve">  </w:t>
            </w:r>
            <w:r>
              <w:rPr>
                <w:spacing w:val="5"/>
              </w:rPr>
              <w:t>号</w:t>
            </w:r>
          </w:p>
        </w:tc>
        <w:tc>
          <w:tcPr>
            <w:tcW w:w="1678" w:type="dxa"/>
            <w:vAlign w:val="top"/>
          </w:tcPr>
          <w:p w14:paraId="31431F3B">
            <w:pPr>
              <w:spacing w:line="301" w:lineRule="auto"/>
              <w:rPr>
                <w:rFonts w:ascii="Arial"/>
                <w:sz w:val="21"/>
              </w:rPr>
            </w:pPr>
          </w:p>
          <w:p w14:paraId="20FCE3DD">
            <w:pPr>
              <w:spacing w:line="302" w:lineRule="auto"/>
              <w:rPr>
                <w:rFonts w:ascii="Arial"/>
                <w:sz w:val="21"/>
              </w:rPr>
            </w:pPr>
          </w:p>
          <w:p w14:paraId="3289E9A9">
            <w:pPr>
              <w:pStyle w:val="13"/>
              <w:spacing w:before="103" w:line="188" w:lineRule="auto"/>
              <w:ind w:left="132"/>
            </w:pPr>
            <w:r>
              <w:rPr>
                <w:spacing w:val="-3"/>
              </w:rPr>
              <w:t>采购单位名称</w:t>
            </w:r>
          </w:p>
        </w:tc>
        <w:tc>
          <w:tcPr>
            <w:tcW w:w="1438" w:type="dxa"/>
            <w:vAlign w:val="top"/>
          </w:tcPr>
          <w:p w14:paraId="51788BAD">
            <w:pPr>
              <w:spacing w:line="301" w:lineRule="auto"/>
              <w:rPr>
                <w:rFonts w:ascii="Arial"/>
                <w:sz w:val="21"/>
              </w:rPr>
            </w:pPr>
          </w:p>
          <w:p w14:paraId="4185DF88">
            <w:pPr>
              <w:spacing w:line="302" w:lineRule="auto"/>
              <w:rPr>
                <w:rFonts w:ascii="Arial"/>
                <w:sz w:val="21"/>
              </w:rPr>
            </w:pPr>
          </w:p>
          <w:p w14:paraId="08BD6285">
            <w:pPr>
              <w:pStyle w:val="13"/>
              <w:spacing w:before="103" w:line="187" w:lineRule="auto"/>
              <w:ind w:left="253"/>
            </w:pPr>
            <w:r>
              <w:rPr>
                <w:spacing w:val="-4"/>
              </w:rPr>
              <w:t>项目名称</w:t>
            </w:r>
          </w:p>
        </w:tc>
        <w:tc>
          <w:tcPr>
            <w:tcW w:w="1693" w:type="dxa"/>
            <w:vAlign w:val="top"/>
          </w:tcPr>
          <w:p w14:paraId="716DE373">
            <w:pPr>
              <w:spacing w:line="383" w:lineRule="auto"/>
              <w:rPr>
                <w:rFonts w:ascii="Arial"/>
                <w:sz w:val="21"/>
              </w:rPr>
            </w:pPr>
          </w:p>
          <w:p w14:paraId="2C975C67">
            <w:pPr>
              <w:pStyle w:val="13"/>
              <w:spacing w:before="103" w:line="253" w:lineRule="auto"/>
              <w:ind w:left="382" w:right="356" w:firstLine="6"/>
            </w:pPr>
            <w:r>
              <w:rPr>
                <w:spacing w:val="-6"/>
              </w:rPr>
              <w:t>合同金额</w:t>
            </w:r>
            <w:r>
              <w:t xml:space="preserve"> </w:t>
            </w:r>
            <w:r>
              <w:rPr>
                <w:spacing w:val="-6"/>
              </w:rPr>
              <w:t>（万元）</w:t>
            </w:r>
          </w:p>
        </w:tc>
        <w:tc>
          <w:tcPr>
            <w:tcW w:w="1078" w:type="dxa"/>
            <w:vAlign w:val="top"/>
          </w:tcPr>
          <w:p w14:paraId="0661A9A6">
            <w:pPr>
              <w:spacing w:line="384" w:lineRule="auto"/>
              <w:rPr>
                <w:rFonts w:ascii="Arial"/>
                <w:sz w:val="21"/>
              </w:rPr>
            </w:pPr>
          </w:p>
          <w:p w14:paraId="5E803B4E">
            <w:pPr>
              <w:pStyle w:val="13"/>
              <w:spacing w:before="103" w:line="255" w:lineRule="auto"/>
              <w:ind w:left="196" w:right="167"/>
            </w:pPr>
            <w:r>
              <w:rPr>
                <w:spacing w:val="-6"/>
              </w:rPr>
              <w:t>证明材</w:t>
            </w:r>
            <w:r>
              <w:rPr>
                <w:spacing w:val="1"/>
              </w:rPr>
              <w:t xml:space="preserve"> </w:t>
            </w:r>
            <w:r>
              <w:rPr>
                <w:spacing w:val="-6"/>
              </w:rPr>
              <w:t>料页码</w:t>
            </w:r>
          </w:p>
        </w:tc>
        <w:tc>
          <w:tcPr>
            <w:tcW w:w="1654" w:type="dxa"/>
            <w:vAlign w:val="top"/>
          </w:tcPr>
          <w:p w14:paraId="20A90DF0">
            <w:pPr>
              <w:spacing w:line="301" w:lineRule="auto"/>
              <w:rPr>
                <w:rFonts w:ascii="Arial"/>
                <w:sz w:val="21"/>
              </w:rPr>
            </w:pPr>
          </w:p>
          <w:p w14:paraId="70D4AD28">
            <w:pPr>
              <w:spacing w:line="301" w:lineRule="auto"/>
              <w:rPr>
                <w:rFonts w:ascii="Arial"/>
                <w:sz w:val="21"/>
              </w:rPr>
            </w:pPr>
          </w:p>
          <w:p w14:paraId="5EC58D26">
            <w:pPr>
              <w:pStyle w:val="13"/>
              <w:spacing w:before="103" w:line="190" w:lineRule="auto"/>
              <w:ind w:left="606"/>
            </w:pPr>
            <w:r>
              <w:rPr>
                <w:spacing w:val="-2"/>
                <w:w w:val="98"/>
              </w:rPr>
              <w:t>备注</w:t>
            </w:r>
          </w:p>
        </w:tc>
      </w:tr>
      <w:tr w14:paraId="7EE5F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39" w:type="dxa"/>
            <w:vAlign w:val="top"/>
          </w:tcPr>
          <w:p w14:paraId="63CBAC72">
            <w:pPr>
              <w:spacing w:line="294" w:lineRule="auto"/>
              <w:rPr>
                <w:rFonts w:ascii="Arial"/>
                <w:sz w:val="21"/>
              </w:rPr>
            </w:pPr>
          </w:p>
          <w:p w14:paraId="5809A440">
            <w:pPr>
              <w:pStyle w:val="13"/>
              <w:spacing w:before="103" w:line="159" w:lineRule="auto"/>
              <w:ind w:left="232"/>
            </w:pPr>
            <w:r>
              <w:t>1</w:t>
            </w:r>
          </w:p>
        </w:tc>
        <w:tc>
          <w:tcPr>
            <w:tcW w:w="1678" w:type="dxa"/>
            <w:vAlign w:val="top"/>
          </w:tcPr>
          <w:p w14:paraId="5BE9731B">
            <w:pPr>
              <w:rPr>
                <w:rFonts w:ascii="Arial"/>
                <w:sz w:val="21"/>
              </w:rPr>
            </w:pPr>
          </w:p>
        </w:tc>
        <w:tc>
          <w:tcPr>
            <w:tcW w:w="1438" w:type="dxa"/>
            <w:vAlign w:val="top"/>
          </w:tcPr>
          <w:p w14:paraId="0E8B6458">
            <w:pPr>
              <w:rPr>
                <w:rFonts w:ascii="Arial"/>
                <w:sz w:val="21"/>
              </w:rPr>
            </w:pPr>
          </w:p>
        </w:tc>
        <w:tc>
          <w:tcPr>
            <w:tcW w:w="1693" w:type="dxa"/>
            <w:vAlign w:val="top"/>
          </w:tcPr>
          <w:p w14:paraId="37056A7A">
            <w:pPr>
              <w:rPr>
                <w:rFonts w:ascii="Arial"/>
                <w:sz w:val="21"/>
              </w:rPr>
            </w:pPr>
          </w:p>
        </w:tc>
        <w:tc>
          <w:tcPr>
            <w:tcW w:w="1078" w:type="dxa"/>
            <w:vAlign w:val="top"/>
          </w:tcPr>
          <w:p w14:paraId="1DA37BDF">
            <w:pPr>
              <w:rPr>
                <w:rFonts w:ascii="Arial"/>
                <w:sz w:val="21"/>
              </w:rPr>
            </w:pPr>
          </w:p>
        </w:tc>
        <w:tc>
          <w:tcPr>
            <w:tcW w:w="1654" w:type="dxa"/>
            <w:vAlign w:val="top"/>
          </w:tcPr>
          <w:p w14:paraId="338755F4">
            <w:pPr>
              <w:rPr>
                <w:rFonts w:ascii="Arial"/>
                <w:sz w:val="21"/>
              </w:rPr>
            </w:pPr>
          </w:p>
        </w:tc>
      </w:tr>
      <w:tr w14:paraId="35563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39" w:type="dxa"/>
            <w:vAlign w:val="top"/>
          </w:tcPr>
          <w:p w14:paraId="31D73204">
            <w:pPr>
              <w:spacing w:line="295" w:lineRule="auto"/>
              <w:rPr>
                <w:rFonts w:ascii="Arial"/>
                <w:sz w:val="21"/>
              </w:rPr>
            </w:pPr>
          </w:p>
          <w:p w14:paraId="444E67B0">
            <w:pPr>
              <w:pStyle w:val="13"/>
              <w:spacing w:before="103" w:line="159" w:lineRule="auto"/>
              <w:ind w:left="217"/>
            </w:pPr>
            <w:r>
              <w:t>2</w:t>
            </w:r>
          </w:p>
        </w:tc>
        <w:tc>
          <w:tcPr>
            <w:tcW w:w="1678" w:type="dxa"/>
            <w:vAlign w:val="top"/>
          </w:tcPr>
          <w:p w14:paraId="703F9BF4">
            <w:pPr>
              <w:rPr>
                <w:rFonts w:ascii="Arial"/>
                <w:sz w:val="21"/>
              </w:rPr>
            </w:pPr>
          </w:p>
        </w:tc>
        <w:tc>
          <w:tcPr>
            <w:tcW w:w="1438" w:type="dxa"/>
            <w:vAlign w:val="top"/>
          </w:tcPr>
          <w:p w14:paraId="77183FB0">
            <w:pPr>
              <w:rPr>
                <w:rFonts w:ascii="Arial"/>
                <w:sz w:val="21"/>
              </w:rPr>
            </w:pPr>
          </w:p>
        </w:tc>
        <w:tc>
          <w:tcPr>
            <w:tcW w:w="1693" w:type="dxa"/>
            <w:vAlign w:val="top"/>
          </w:tcPr>
          <w:p w14:paraId="5D64C57A">
            <w:pPr>
              <w:rPr>
                <w:rFonts w:ascii="Arial"/>
                <w:sz w:val="21"/>
              </w:rPr>
            </w:pPr>
          </w:p>
        </w:tc>
        <w:tc>
          <w:tcPr>
            <w:tcW w:w="1078" w:type="dxa"/>
            <w:vAlign w:val="top"/>
          </w:tcPr>
          <w:p w14:paraId="4F0432E5">
            <w:pPr>
              <w:rPr>
                <w:rFonts w:ascii="Arial"/>
                <w:sz w:val="21"/>
              </w:rPr>
            </w:pPr>
          </w:p>
        </w:tc>
        <w:tc>
          <w:tcPr>
            <w:tcW w:w="1654" w:type="dxa"/>
            <w:vAlign w:val="top"/>
          </w:tcPr>
          <w:p w14:paraId="3D716D85">
            <w:pPr>
              <w:rPr>
                <w:rFonts w:ascii="Arial"/>
                <w:sz w:val="21"/>
              </w:rPr>
            </w:pPr>
          </w:p>
        </w:tc>
      </w:tr>
      <w:tr w14:paraId="5DFE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39" w:type="dxa"/>
            <w:vAlign w:val="top"/>
          </w:tcPr>
          <w:p w14:paraId="017902FE">
            <w:pPr>
              <w:spacing w:line="296" w:lineRule="auto"/>
              <w:rPr>
                <w:rFonts w:ascii="Arial"/>
                <w:sz w:val="21"/>
              </w:rPr>
            </w:pPr>
          </w:p>
          <w:p w14:paraId="1A07F81B">
            <w:pPr>
              <w:pStyle w:val="13"/>
              <w:spacing w:before="103" w:line="158" w:lineRule="auto"/>
              <w:ind w:left="219"/>
            </w:pPr>
            <w:r>
              <w:t>3</w:t>
            </w:r>
          </w:p>
        </w:tc>
        <w:tc>
          <w:tcPr>
            <w:tcW w:w="1678" w:type="dxa"/>
            <w:vAlign w:val="top"/>
          </w:tcPr>
          <w:p w14:paraId="0C671B22">
            <w:pPr>
              <w:rPr>
                <w:rFonts w:ascii="Arial"/>
                <w:sz w:val="21"/>
              </w:rPr>
            </w:pPr>
          </w:p>
        </w:tc>
        <w:tc>
          <w:tcPr>
            <w:tcW w:w="1438" w:type="dxa"/>
            <w:vAlign w:val="top"/>
          </w:tcPr>
          <w:p w14:paraId="7ADEDEB9">
            <w:pPr>
              <w:rPr>
                <w:rFonts w:ascii="Arial"/>
                <w:sz w:val="21"/>
              </w:rPr>
            </w:pPr>
          </w:p>
        </w:tc>
        <w:tc>
          <w:tcPr>
            <w:tcW w:w="1693" w:type="dxa"/>
            <w:vAlign w:val="top"/>
          </w:tcPr>
          <w:p w14:paraId="6F25DA76">
            <w:pPr>
              <w:rPr>
                <w:rFonts w:ascii="Arial"/>
                <w:sz w:val="21"/>
              </w:rPr>
            </w:pPr>
          </w:p>
        </w:tc>
        <w:tc>
          <w:tcPr>
            <w:tcW w:w="1078" w:type="dxa"/>
            <w:vAlign w:val="top"/>
          </w:tcPr>
          <w:p w14:paraId="6B8B5B3B">
            <w:pPr>
              <w:rPr>
                <w:rFonts w:ascii="Arial"/>
                <w:sz w:val="21"/>
              </w:rPr>
            </w:pPr>
          </w:p>
        </w:tc>
        <w:tc>
          <w:tcPr>
            <w:tcW w:w="1654" w:type="dxa"/>
            <w:vAlign w:val="top"/>
          </w:tcPr>
          <w:p w14:paraId="6F1C52A0">
            <w:pPr>
              <w:rPr>
                <w:rFonts w:ascii="Arial"/>
                <w:sz w:val="21"/>
              </w:rPr>
            </w:pPr>
          </w:p>
        </w:tc>
      </w:tr>
      <w:tr w14:paraId="4FD3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539" w:type="dxa"/>
            <w:vAlign w:val="top"/>
          </w:tcPr>
          <w:p w14:paraId="5C369EE0">
            <w:pPr>
              <w:spacing w:line="324" w:lineRule="auto"/>
              <w:rPr>
                <w:rFonts w:ascii="Arial"/>
                <w:sz w:val="21"/>
              </w:rPr>
            </w:pPr>
          </w:p>
          <w:p w14:paraId="5427FEFD">
            <w:pPr>
              <w:pStyle w:val="13"/>
              <w:spacing w:before="103" w:line="134" w:lineRule="exact"/>
              <w:ind w:left="162"/>
            </w:pPr>
            <w:r>
              <w:rPr>
                <w:spacing w:val="39"/>
                <w:w w:val="126"/>
                <w:position w:val="-2"/>
              </w:rPr>
              <w:t>..</w:t>
            </w:r>
          </w:p>
          <w:p w14:paraId="13E71AFB">
            <w:pPr>
              <w:pStyle w:val="13"/>
              <w:spacing w:before="306" w:line="98" w:lineRule="exact"/>
              <w:ind w:left="222"/>
            </w:pPr>
            <w:r>
              <w:rPr>
                <w:spacing w:val="31"/>
                <w:w w:val="126"/>
                <w:position w:val="-2"/>
              </w:rPr>
              <w:t>.</w:t>
            </w:r>
          </w:p>
        </w:tc>
        <w:tc>
          <w:tcPr>
            <w:tcW w:w="1678" w:type="dxa"/>
            <w:vAlign w:val="top"/>
          </w:tcPr>
          <w:p w14:paraId="3FD1C05A">
            <w:pPr>
              <w:rPr>
                <w:rFonts w:ascii="Arial"/>
                <w:sz w:val="21"/>
              </w:rPr>
            </w:pPr>
          </w:p>
        </w:tc>
        <w:tc>
          <w:tcPr>
            <w:tcW w:w="1438" w:type="dxa"/>
            <w:vAlign w:val="top"/>
          </w:tcPr>
          <w:p w14:paraId="62561230">
            <w:pPr>
              <w:rPr>
                <w:rFonts w:ascii="Arial"/>
                <w:sz w:val="21"/>
              </w:rPr>
            </w:pPr>
          </w:p>
        </w:tc>
        <w:tc>
          <w:tcPr>
            <w:tcW w:w="1693" w:type="dxa"/>
            <w:vAlign w:val="top"/>
          </w:tcPr>
          <w:p w14:paraId="06169370">
            <w:pPr>
              <w:rPr>
                <w:rFonts w:ascii="Arial"/>
                <w:sz w:val="21"/>
              </w:rPr>
            </w:pPr>
          </w:p>
        </w:tc>
        <w:tc>
          <w:tcPr>
            <w:tcW w:w="1078" w:type="dxa"/>
            <w:vAlign w:val="top"/>
          </w:tcPr>
          <w:p w14:paraId="20716E22">
            <w:pPr>
              <w:rPr>
                <w:rFonts w:ascii="Arial"/>
                <w:sz w:val="21"/>
              </w:rPr>
            </w:pPr>
          </w:p>
        </w:tc>
        <w:tc>
          <w:tcPr>
            <w:tcW w:w="1654" w:type="dxa"/>
            <w:vAlign w:val="top"/>
          </w:tcPr>
          <w:p w14:paraId="234BCEDC">
            <w:pPr>
              <w:rPr>
                <w:rFonts w:ascii="Arial"/>
                <w:sz w:val="21"/>
              </w:rPr>
            </w:pPr>
          </w:p>
        </w:tc>
      </w:tr>
      <w:tr w14:paraId="4F6F0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39" w:type="dxa"/>
            <w:vAlign w:val="top"/>
          </w:tcPr>
          <w:p w14:paraId="1E6EAD16">
            <w:pPr>
              <w:rPr>
                <w:rFonts w:ascii="Arial"/>
                <w:sz w:val="21"/>
              </w:rPr>
            </w:pPr>
          </w:p>
        </w:tc>
        <w:tc>
          <w:tcPr>
            <w:tcW w:w="1678" w:type="dxa"/>
            <w:vAlign w:val="top"/>
          </w:tcPr>
          <w:p w14:paraId="64989E1D">
            <w:pPr>
              <w:rPr>
                <w:rFonts w:ascii="Arial"/>
                <w:sz w:val="21"/>
              </w:rPr>
            </w:pPr>
          </w:p>
        </w:tc>
        <w:tc>
          <w:tcPr>
            <w:tcW w:w="1438" w:type="dxa"/>
            <w:vAlign w:val="top"/>
          </w:tcPr>
          <w:p w14:paraId="218290F3">
            <w:pPr>
              <w:rPr>
                <w:rFonts w:ascii="Arial"/>
                <w:sz w:val="21"/>
              </w:rPr>
            </w:pPr>
          </w:p>
        </w:tc>
        <w:tc>
          <w:tcPr>
            <w:tcW w:w="1693" w:type="dxa"/>
            <w:vAlign w:val="top"/>
          </w:tcPr>
          <w:p w14:paraId="132488D0">
            <w:pPr>
              <w:rPr>
                <w:rFonts w:ascii="Arial"/>
                <w:sz w:val="21"/>
              </w:rPr>
            </w:pPr>
          </w:p>
        </w:tc>
        <w:tc>
          <w:tcPr>
            <w:tcW w:w="1078" w:type="dxa"/>
            <w:vAlign w:val="top"/>
          </w:tcPr>
          <w:p w14:paraId="3331FCBC">
            <w:pPr>
              <w:rPr>
                <w:rFonts w:ascii="Arial"/>
                <w:sz w:val="21"/>
              </w:rPr>
            </w:pPr>
          </w:p>
        </w:tc>
        <w:tc>
          <w:tcPr>
            <w:tcW w:w="1654" w:type="dxa"/>
            <w:vAlign w:val="top"/>
          </w:tcPr>
          <w:p w14:paraId="5CBC1969">
            <w:pPr>
              <w:rPr>
                <w:rFonts w:ascii="Arial"/>
                <w:sz w:val="21"/>
              </w:rPr>
            </w:pPr>
          </w:p>
        </w:tc>
      </w:tr>
      <w:tr w14:paraId="028C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539" w:type="dxa"/>
            <w:vAlign w:val="top"/>
          </w:tcPr>
          <w:p w14:paraId="44B02037">
            <w:pPr>
              <w:rPr>
                <w:rFonts w:ascii="Arial"/>
                <w:sz w:val="21"/>
              </w:rPr>
            </w:pPr>
          </w:p>
        </w:tc>
        <w:tc>
          <w:tcPr>
            <w:tcW w:w="1678" w:type="dxa"/>
            <w:vAlign w:val="top"/>
          </w:tcPr>
          <w:p w14:paraId="6B3FE724">
            <w:pPr>
              <w:rPr>
                <w:rFonts w:ascii="Arial"/>
                <w:sz w:val="21"/>
              </w:rPr>
            </w:pPr>
          </w:p>
        </w:tc>
        <w:tc>
          <w:tcPr>
            <w:tcW w:w="1438" w:type="dxa"/>
            <w:vAlign w:val="top"/>
          </w:tcPr>
          <w:p w14:paraId="281ABE64">
            <w:pPr>
              <w:rPr>
                <w:rFonts w:ascii="Arial"/>
                <w:sz w:val="21"/>
              </w:rPr>
            </w:pPr>
          </w:p>
        </w:tc>
        <w:tc>
          <w:tcPr>
            <w:tcW w:w="1693" w:type="dxa"/>
            <w:vAlign w:val="top"/>
          </w:tcPr>
          <w:p w14:paraId="64F24072">
            <w:pPr>
              <w:rPr>
                <w:rFonts w:ascii="Arial"/>
                <w:sz w:val="21"/>
              </w:rPr>
            </w:pPr>
          </w:p>
        </w:tc>
        <w:tc>
          <w:tcPr>
            <w:tcW w:w="1078" w:type="dxa"/>
            <w:vAlign w:val="top"/>
          </w:tcPr>
          <w:p w14:paraId="063A4682">
            <w:pPr>
              <w:rPr>
                <w:rFonts w:ascii="Arial"/>
                <w:sz w:val="21"/>
              </w:rPr>
            </w:pPr>
          </w:p>
        </w:tc>
        <w:tc>
          <w:tcPr>
            <w:tcW w:w="1654" w:type="dxa"/>
            <w:vAlign w:val="top"/>
          </w:tcPr>
          <w:p w14:paraId="1338EC28">
            <w:pPr>
              <w:rPr>
                <w:rFonts w:ascii="Arial"/>
                <w:sz w:val="21"/>
              </w:rPr>
            </w:pPr>
          </w:p>
        </w:tc>
      </w:tr>
    </w:tbl>
    <w:p w14:paraId="6E08F17F">
      <w:pPr>
        <w:spacing w:before="317" w:line="218" w:lineRule="auto"/>
        <w:ind w:left="242" w:right="332" w:firstLine="1"/>
        <w:jc w:val="both"/>
        <w:rPr>
          <w:rFonts w:ascii="微软雅黑" w:hAnsi="微软雅黑" w:eastAsia="微软雅黑" w:cs="微软雅黑"/>
          <w:sz w:val="24"/>
          <w:szCs w:val="24"/>
        </w:rPr>
      </w:pPr>
      <w:r>
        <w:rPr>
          <w:rFonts w:ascii="微软雅黑" w:hAnsi="微软雅黑" w:eastAsia="微软雅黑" w:cs="微软雅黑"/>
          <w:spacing w:val="6"/>
          <w:sz w:val="24"/>
          <w:szCs w:val="24"/>
        </w:rPr>
        <w:t>注：</w:t>
      </w:r>
      <w:r>
        <w:rPr>
          <w:rFonts w:ascii="微软雅黑" w:hAnsi="微软雅黑" w:eastAsia="微软雅黑" w:cs="微软雅黑"/>
          <w:spacing w:val="-7"/>
          <w:sz w:val="24"/>
          <w:szCs w:val="24"/>
        </w:rPr>
        <w:t xml:space="preserve"> </w:t>
      </w:r>
      <w:r>
        <w:rPr>
          <w:rFonts w:ascii="微软雅黑" w:hAnsi="微软雅黑" w:eastAsia="微软雅黑" w:cs="微软雅黑"/>
          <w:spacing w:val="6"/>
          <w:sz w:val="24"/>
          <w:szCs w:val="24"/>
        </w:rPr>
        <w:t>1.请按照上述表格顺序提供相关证明材料，</w:t>
      </w:r>
      <w:r>
        <w:rPr>
          <w:rFonts w:ascii="微软雅黑" w:hAnsi="微软雅黑" w:eastAsia="微软雅黑" w:cs="微软雅黑"/>
          <w:spacing w:val="-32"/>
          <w:sz w:val="24"/>
          <w:szCs w:val="24"/>
        </w:rPr>
        <w:t xml:space="preserve"> </w:t>
      </w:r>
      <w:r>
        <w:rPr>
          <w:rFonts w:ascii="微软雅黑" w:hAnsi="微软雅黑" w:eastAsia="微软雅黑" w:cs="微软雅黑"/>
          <w:spacing w:val="6"/>
          <w:sz w:val="24"/>
          <w:szCs w:val="24"/>
        </w:rPr>
        <w:t>提供中标（成交）</w:t>
      </w:r>
      <w:r>
        <w:rPr>
          <w:rFonts w:ascii="微软雅黑" w:hAnsi="微软雅黑" w:eastAsia="微软雅黑" w:cs="微软雅黑"/>
          <w:spacing w:val="-29"/>
          <w:sz w:val="24"/>
          <w:szCs w:val="24"/>
        </w:rPr>
        <w:t xml:space="preserve"> </w:t>
      </w:r>
      <w:r>
        <w:rPr>
          <w:rFonts w:ascii="微软雅黑" w:hAnsi="微软雅黑" w:eastAsia="微软雅黑" w:cs="微软雅黑"/>
          <w:spacing w:val="6"/>
          <w:sz w:val="24"/>
          <w:szCs w:val="24"/>
        </w:rPr>
        <w:t>通知</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书和合同扫描件（须能够体现服务内容：提供合同首页、服务内容页、双</w:t>
      </w:r>
      <w:r>
        <w:rPr>
          <w:rFonts w:ascii="微软雅黑" w:hAnsi="微软雅黑" w:eastAsia="微软雅黑" w:cs="微软雅黑"/>
          <w:spacing w:val="8"/>
          <w:sz w:val="24"/>
          <w:szCs w:val="24"/>
        </w:rPr>
        <w:t xml:space="preserve"> </w:t>
      </w:r>
      <w:r>
        <w:rPr>
          <w:rFonts w:ascii="微软雅黑" w:hAnsi="微软雅黑" w:eastAsia="微软雅黑" w:cs="微软雅黑"/>
          <w:spacing w:val="-7"/>
          <w:sz w:val="24"/>
          <w:szCs w:val="24"/>
        </w:rPr>
        <w:t>方签字盖章页、 日期页等）并加盖供应商公章。</w:t>
      </w:r>
      <w:r>
        <w:rPr>
          <w:rFonts w:ascii="微软雅黑" w:hAnsi="微软雅黑" w:eastAsia="微软雅黑" w:cs="微软雅黑"/>
          <w:b/>
          <w:bCs/>
          <w:spacing w:val="-7"/>
          <w:sz w:val="24"/>
          <w:szCs w:val="24"/>
        </w:rPr>
        <w:t>不满足要求的视同为无效业</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10"/>
          <w:sz w:val="24"/>
          <w:szCs w:val="24"/>
        </w:rPr>
        <w:t>绩。</w:t>
      </w:r>
    </w:p>
    <w:p w14:paraId="7A0F3AF8">
      <w:pPr>
        <w:spacing w:before="247" w:line="210" w:lineRule="auto"/>
        <w:ind w:left="270" w:right="357" w:firstLine="407"/>
        <w:rPr>
          <w:rFonts w:ascii="微软雅黑" w:hAnsi="微软雅黑" w:eastAsia="微软雅黑" w:cs="微软雅黑"/>
          <w:sz w:val="24"/>
          <w:szCs w:val="24"/>
        </w:rPr>
      </w:pPr>
      <w:r>
        <w:rPr>
          <w:rFonts w:ascii="微软雅黑" w:hAnsi="微软雅黑" w:eastAsia="微软雅黑" w:cs="微软雅黑"/>
          <w:spacing w:val="-5"/>
          <w:sz w:val="24"/>
          <w:szCs w:val="24"/>
        </w:rPr>
        <w:t>2.</w:t>
      </w:r>
      <w:r>
        <w:rPr>
          <w:rFonts w:ascii="微软雅黑" w:hAnsi="微软雅黑" w:eastAsia="微软雅黑" w:cs="微软雅黑"/>
          <w:spacing w:val="-11"/>
          <w:sz w:val="24"/>
          <w:szCs w:val="24"/>
        </w:rPr>
        <w:t xml:space="preserve"> </w:t>
      </w:r>
      <w:r>
        <w:rPr>
          <w:rFonts w:ascii="微软雅黑" w:hAnsi="微软雅黑" w:eastAsia="微软雅黑" w:cs="微软雅黑"/>
          <w:spacing w:val="-5"/>
          <w:sz w:val="24"/>
          <w:szCs w:val="24"/>
        </w:rPr>
        <w:t>中标后，采购人将根据提供的联系人及联系方式进行尽职调查，如有</w:t>
      </w:r>
      <w:r>
        <w:rPr>
          <w:rFonts w:ascii="微软雅黑" w:hAnsi="微软雅黑" w:eastAsia="微软雅黑" w:cs="微软雅黑"/>
          <w:sz w:val="24"/>
          <w:szCs w:val="24"/>
        </w:rPr>
        <w:t xml:space="preserve"> </w:t>
      </w:r>
      <w:r>
        <w:rPr>
          <w:rFonts w:ascii="微软雅黑" w:hAnsi="微软雅黑" w:eastAsia="微软雅黑" w:cs="微软雅黑"/>
          <w:spacing w:val="-5"/>
          <w:w w:val="98"/>
          <w:sz w:val="24"/>
          <w:szCs w:val="24"/>
        </w:rPr>
        <w:t>需要供应商需提供原件备查。</w:t>
      </w:r>
    </w:p>
    <w:p w14:paraId="3BBC2AE4">
      <w:pPr>
        <w:spacing w:before="88" w:line="187" w:lineRule="auto"/>
        <w:ind w:left="38"/>
        <w:rPr>
          <w:rFonts w:ascii="微软雅黑" w:hAnsi="微软雅黑" w:eastAsia="微软雅黑" w:cs="微软雅黑"/>
          <w:sz w:val="24"/>
          <w:szCs w:val="24"/>
        </w:rPr>
      </w:pPr>
      <w:r>
        <w:rPr>
          <w:rFonts w:ascii="微软雅黑" w:hAnsi="微软雅黑" w:eastAsia="微软雅黑" w:cs="微软雅黑"/>
          <w:b/>
          <w:bCs/>
          <w:spacing w:val="-10"/>
          <w:w w:val="98"/>
          <w:sz w:val="24"/>
          <w:szCs w:val="24"/>
        </w:rPr>
        <w:t>我公司承诺：</w:t>
      </w:r>
      <w:r>
        <w:rPr>
          <w:rFonts w:ascii="微软雅黑" w:hAnsi="微软雅黑" w:eastAsia="微软雅黑" w:cs="微软雅黑"/>
          <w:b/>
          <w:bCs/>
          <w:spacing w:val="-28"/>
          <w:sz w:val="24"/>
          <w:szCs w:val="24"/>
        </w:rPr>
        <w:t xml:space="preserve"> </w:t>
      </w:r>
      <w:r>
        <w:rPr>
          <w:rFonts w:ascii="微软雅黑" w:hAnsi="微软雅黑" w:eastAsia="微软雅黑" w:cs="微软雅黑"/>
          <w:b/>
          <w:bCs/>
          <w:spacing w:val="-10"/>
          <w:w w:val="98"/>
          <w:sz w:val="24"/>
          <w:szCs w:val="24"/>
        </w:rPr>
        <w:t>以上业绩均真实有效。若有虚假，</w:t>
      </w:r>
      <w:r>
        <w:rPr>
          <w:rFonts w:ascii="微软雅黑" w:hAnsi="微软雅黑" w:eastAsia="微软雅黑" w:cs="微软雅黑"/>
          <w:b/>
          <w:bCs/>
          <w:spacing w:val="-32"/>
          <w:sz w:val="24"/>
          <w:szCs w:val="24"/>
        </w:rPr>
        <w:t xml:space="preserve"> </w:t>
      </w:r>
      <w:r>
        <w:rPr>
          <w:rFonts w:ascii="微软雅黑" w:hAnsi="微软雅黑" w:eastAsia="微软雅黑" w:cs="微软雅黑"/>
          <w:b/>
          <w:bCs/>
          <w:spacing w:val="-10"/>
          <w:w w:val="98"/>
          <w:sz w:val="24"/>
          <w:szCs w:val="24"/>
        </w:rPr>
        <w:t>同意按无效标处理</w:t>
      </w:r>
      <w:r>
        <w:rPr>
          <w:rFonts w:ascii="微软雅黑" w:hAnsi="微软雅黑" w:eastAsia="微软雅黑" w:cs="微软雅黑"/>
          <w:b/>
          <w:bCs/>
          <w:spacing w:val="-11"/>
          <w:w w:val="98"/>
          <w:sz w:val="24"/>
          <w:szCs w:val="24"/>
        </w:rPr>
        <w:t>。</w:t>
      </w:r>
    </w:p>
    <w:p w14:paraId="2D0B1278">
      <w:pPr>
        <w:spacing w:before="29" w:line="291" w:lineRule="auto"/>
        <w:ind w:left="3930" w:right="14" w:hanging="7"/>
        <w:rPr>
          <w:rFonts w:ascii="微软雅黑" w:hAnsi="微软雅黑" w:eastAsia="微软雅黑" w:cs="微软雅黑"/>
          <w:sz w:val="21"/>
          <w:szCs w:val="21"/>
        </w:rPr>
      </w:pPr>
      <w:r>
        <w:rPr>
          <w:rFonts w:ascii="微软雅黑" w:hAnsi="微软雅黑" w:eastAsia="微软雅黑" w:cs="微软雅黑"/>
          <w:spacing w:val="-3"/>
          <w:sz w:val="21"/>
          <w:szCs w:val="21"/>
        </w:rPr>
        <w:t>投</w:t>
      </w:r>
      <w:r>
        <w:rPr>
          <w:rFonts w:ascii="微软雅黑" w:hAnsi="微软雅黑" w:eastAsia="微软雅黑" w:cs="微软雅黑"/>
          <w:spacing w:val="12"/>
          <w:sz w:val="21"/>
          <w:szCs w:val="21"/>
        </w:rPr>
        <w:t xml:space="preserve">   </w:t>
      </w:r>
      <w:r>
        <w:rPr>
          <w:rFonts w:ascii="微软雅黑" w:hAnsi="微软雅黑" w:eastAsia="微软雅黑" w:cs="微软雅黑"/>
          <w:spacing w:val="-3"/>
          <w:sz w:val="21"/>
          <w:szCs w:val="21"/>
        </w:rPr>
        <w:t>标</w:t>
      </w:r>
      <w:r>
        <w:rPr>
          <w:rFonts w:ascii="微软雅黑" w:hAnsi="微软雅黑" w:eastAsia="微软雅黑" w:cs="微软雅黑"/>
          <w:spacing w:val="13"/>
          <w:sz w:val="21"/>
          <w:szCs w:val="21"/>
        </w:rPr>
        <w:t xml:space="preserve">   </w:t>
      </w:r>
      <w:r>
        <w:rPr>
          <w:rFonts w:ascii="微软雅黑" w:hAnsi="微软雅黑" w:eastAsia="微软雅黑" w:cs="微软雅黑"/>
          <w:spacing w:val="-3"/>
          <w:sz w:val="21"/>
          <w:szCs w:val="21"/>
        </w:rPr>
        <w:t>人</w:t>
      </w:r>
      <w:r>
        <w:rPr>
          <w:rFonts w:ascii="微软雅黑" w:hAnsi="微软雅黑" w:eastAsia="微软雅黑" w:cs="微软雅黑"/>
          <w:sz w:val="21"/>
          <w:szCs w:val="21"/>
        </w:rPr>
        <w:t>：</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z w:val="21"/>
          <w:szCs w:val="21"/>
          <w:u w:val="single" w:color="auto"/>
        </w:rPr>
        <w:t>（</w:t>
      </w:r>
      <w:r>
        <w:rPr>
          <w:rFonts w:ascii="微软雅黑" w:hAnsi="微软雅黑" w:eastAsia="微软雅黑" w:cs="微软雅黑"/>
          <w:spacing w:val="-3"/>
          <w:sz w:val="21"/>
          <w:szCs w:val="21"/>
          <w:u w:val="single" w:color="auto"/>
        </w:rPr>
        <w:t>盖单位公章）</w:t>
      </w:r>
      <w:r>
        <w:rPr>
          <w:rFonts w:ascii="微软雅黑" w:hAnsi="微软雅黑" w:eastAsia="微软雅黑" w:cs="微软雅黑"/>
          <w:spacing w:val="1"/>
          <w:sz w:val="21"/>
          <w:szCs w:val="21"/>
        </w:rPr>
        <w:t xml:space="preserve"> </w:t>
      </w:r>
      <w:r>
        <w:rPr>
          <w:rFonts w:ascii="微软雅黑" w:hAnsi="微软雅黑" w:eastAsia="微软雅黑" w:cs="微软雅黑"/>
          <w:spacing w:val="-1"/>
          <w:sz w:val="21"/>
          <w:szCs w:val="21"/>
        </w:rPr>
        <w:t>法定代表人</w:t>
      </w:r>
      <w:r>
        <w:rPr>
          <w:rFonts w:ascii="微软雅黑" w:hAnsi="微软雅黑" w:eastAsia="微软雅黑" w:cs="微软雅黑"/>
          <w:spacing w:val="3"/>
          <w:sz w:val="21"/>
          <w:szCs w:val="21"/>
        </w:rPr>
        <w:t>：</w:t>
      </w:r>
      <w:r>
        <w:rPr>
          <w:rFonts w:ascii="微软雅黑" w:hAnsi="微软雅黑" w:eastAsia="微软雅黑" w:cs="微软雅黑"/>
          <w:spacing w:val="2"/>
          <w:sz w:val="21"/>
          <w:szCs w:val="21"/>
          <w:u w:val="single" w:color="auto"/>
        </w:rPr>
        <w:t xml:space="preserve">                    </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
          <w:sz w:val="21"/>
          <w:szCs w:val="21"/>
          <w:u w:val="single" w:color="auto"/>
        </w:rPr>
        <w:t>（</w:t>
      </w:r>
      <w:r>
        <w:rPr>
          <w:rFonts w:ascii="微软雅黑" w:hAnsi="微软雅黑" w:eastAsia="微软雅黑" w:cs="微软雅黑"/>
          <w:spacing w:val="-1"/>
          <w:sz w:val="21"/>
          <w:szCs w:val="21"/>
          <w:u w:val="single" w:color="auto"/>
        </w:rPr>
        <w:t>签字或盖章）</w:t>
      </w:r>
    </w:p>
    <w:p w14:paraId="2C6A3359">
      <w:pPr>
        <w:spacing w:before="10" w:line="188" w:lineRule="auto"/>
        <w:jc w:val="right"/>
        <w:rPr>
          <w:rFonts w:ascii="微软雅黑" w:hAnsi="微软雅黑" w:eastAsia="微软雅黑" w:cs="微软雅黑"/>
          <w:sz w:val="21"/>
          <w:szCs w:val="21"/>
        </w:rPr>
      </w:pPr>
      <w:r>
        <w:rPr>
          <w:rFonts w:ascii="微软雅黑" w:hAnsi="微软雅黑" w:eastAsia="微软雅黑" w:cs="微软雅黑"/>
          <w:spacing w:val="-22"/>
          <w:sz w:val="21"/>
          <w:szCs w:val="21"/>
        </w:rPr>
        <w:t>日</w:t>
      </w:r>
      <w:r>
        <w:rPr>
          <w:rFonts w:ascii="微软雅黑" w:hAnsi="微软雅黑" w:eastAsia="微软雅黑" w:cs="微软雅黑"/>
          <w:spacing w:val="2"/>
          <w:sz w:val="21"/>
          <w:szCs w:val="21"/>
        </w:rPr>
        <w:t xml:space="preserve">          </w:t>
      </w:r>
      <w:r>
        <w:rPr>
          <w:rFonts w:ascii="微软雅黑" w:hAnsi="微软雅黑" w:eastAsia="微软雅黑" w:cs="微软雅黑"/>
          <w:spacing w:val="-22"/>
          <w:sz w:val="21"/>
          <w:szCs w:val="21"/>
        </w:rPr>
        <w:t>期：</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42"/>
          <w:sz w:val="21"/>
          <w:szCs w:val="21"/>
        </w:rPr>
        <w:t xml:space="preserve"> </w:t>
      </w:r>
      <w:r>
        <w:rPr>
          <w:rFonts w:ascii="微软雅黑" w:hAnsi="微软雅黑" w:eastAsia="微软雅黑" w:cs="微软雅黑"/>
          <w:spacing w:val="-22"/>
          <w:sz w:val="21"/>
          <w:szCs w:val="21"/>
        </w:rPr>
        <w:t>年</w:t>
      </w:r>
      <w:r>
        <w:rPr>
          <w:rFonts w:ascii="微软雅黑" w:hAnsi="微软雅黑" w:eastAsia="微软雅黑" w:cs="微软雅黑"/>
          <w:spacing w:val="1"/>
          <w:sz w:val="21"/>
          <w:szCs w:val="21"/>
          <w:u w:val="single" w:color="auto"/>
        </w:rPr>
        <w:t xml:space="preserve">     </w:t>
      </w:r>
      <w:r>
        <w:rPr>
          <w:rFonts w:ascii="微软雅黑" w:hAnsi="微软雅黑" w:eastAsia="微软雅黑" w:cs="微软雅黑"/>
          <w:spacing w:val="-39"/>
          <w:sz w:val="21"/>
          <w:szCs w:val="21"/>
        </w:rPr>
        <w:t xml:space="preserve"> </w:t>
      </w:r>
      <w:r>
        <w:rPr>
          <w:rFonts w:ascii="微软雅黑" w:hAnsi="微软雅黑" w:eastAsia="微软雅黑" w:cs="微软雅黑"/>
          <w:spacing w:val="-22"/>
          <w:sz w:val="21"/>
          <w:szCs w:val="21"/>
        </w:rPr>
        <w:t>月</w:t>
      </w:r>
      <w:r>
        <w:rPr>
          <w:rFonts w:ascii="微软雅黑" w:hAnsi="微软雅黑" w:eastAsia="微软雅黑" w:cs="微软雅黑"/>
          <w:spacing w:val="8"/>
          <w:sz w:val="21"/>
          <w:szCs w:val="21"/>
          <w:u w:val="single" w:color="auto"/>
        </w:rPr>
        <w:t xml:space="preserve">   </w:t>
      </w:r>
      <w:r>
        <w:rPr>
          <w:rFonts w:ascii="微软雅黑" w:hAnsi="微软雅黑" w:eastAsia="微软雅黑" w:cs="微软雅黑"/>
          <w:spacing w:val="-22"/>
          <w:sz w:val="21"/>
          <w:szCs w:val="21"/>
        </w:rPr>
        <w:t xml:space="preserve">   日</w:t>
      </w:r>
    </w:p>
    <w:p w14:paraId="2A69664A">
      <w:pPr>
        <w:spacing w:line="188" w:lineRule="auto"/>
        <w:rPr>
          <w:rFonts w:ascii="微软雅黑" w:hAnsi="微软雅黑" w:eastAsia="微软雅黑" w:cs="微软雅黑"/>
          <w:sz w:val="21"/>
          <w:szCs w:val="21"/>
        </w:rPr>
        <w:sectPr>
          <w:footerReference r:id="rId34" w:type="default"/>
          <w:pgSz w:w="11905" w:h="16838"/>
          <w:pgMar w:top="1270" w:right="1134" w:bottom="1270" w:left="1134" w:header="0" w:footer="850" w:gutter="0"/>
          <w:pgNumType w:fmt="decimal"/>
          <w:cols w:space="0" w:num="1"/>
          <w:rtlGutter w:val="0"/>
          <w:docGrid w:linePitch="0" w:charSpace="0"/>
        </w:sectPr>
      </w:pPr>
    </w:p>
    <w:p w14:paraId="64D729F0">
      <w:pPr>
        <w:pStyle w:val="5"/>
        <w:spacing w:line="273" w:lineRule="auto"/>
      </w:pPr>
    </w:p>
    <w:p w14:paraId="52FABCE3">
      <w:pPr>
        <w:pStyle w:val="5"/>
        <w:spacing w:line="273" w:lineRule="auto"/>
      </w:pPr>
    </w:p>
    <w:p w14:paraId="02D6D3C1">
      <w:pPr>
        <w:pStyle w:val="5"/>
        <w:spacing w:line="273" w:lineRule="auto"/>
      </w:pPr>
    </w:p>
    <w:p w14:paraId="5D625EBF">
      <w:pPr>
        <w:pStyle w:val="5"/>
        <w:spacing w:line="274" w:lineRule="auto"/>
      </w:pPr>
    </w:p>
    <w:p w14:paraId="5BCA930D">
      <w:pPr>
        <w:spacing w:before="120" w:line="188" w:lineRule="auto"/>
        <w:ind w:left="3070"/>
        <w:rPr>
          <w:rFonts w:ascii="微软雅黑" w:hAnsi="微软雅黑" w:eastAsia="微软雅黑" w:cs="微软雅黑"/>
          <w:sz w:val="28"/>
          <w:szCs w:val="28"/>
        </w:rPr>
      </w:pPr>
      <w:r>
        <w:rPr>
          <w:rFonts w:ascii="微软雅黑" w:hAnsi="微软雅黑" w:eastAsia="微软雅黑" w:cs="微软雅黑"/>
          <w:b/>
          <w:bCs/>
          <w:spacing w:val="-3"/>
          <w:sz w:val="28"/>
          <w:szCs w:val="28"/>
        </w:rPr>
        <w:t>五、技术服务内容</w:t>
      </w:r>
    </w:p>
    <w:p w14:paraId="52EBF5C7">
      <w:pPr>
        <w:pStyle w:val="5"/>
        <w:spacing w:line="455" w:lineRule="auto"/>
      </w:pPr>
    </w:p>
    <w:p w14:paraId="2A68ED7F">
      <w:pPr>
        <w:spacing w:before="103" w:line="188" w:lineRule="auto"/>
        <w:ind w:left="60"/>
        <w:rPr>
          <w:rFonts w:ascii="微软雅黑" w:hAnsi="微软雅黑" w:eastAsia="微软雅黑" w:cs="微软雅黑"/>
          <w:sz w:val="24"/>
          <w:szCs w:val="24"/>
        </w:rPr>
      </w:pPr>
      <w:r>
        <w:rPr>
          <w:rFonts w:ascii="微软雅黑" w:hAnsi="微软雅黑" w:eastAsia="微软雅黑" w:cs="微软雅黑"/>
          <w:spacing w:val="-2"/>
          <w:sz w:val="24"/>
          <w:szCs w:val="24"/>
        </w:rPr>
        <w:t>由供应商自行编写，格式不限，应包含并不限于：综合</w:t>
      </w:r>
      <w:r>
        <w:rPr>
          <w:rFonts w:ascii="微软雅黑" w:hAnsi="微软雅黑" w:eastAsia="微软雅黑" w:cs="微软雅黑"/>
          <w:spacing w:val="-3"/>
          <w:sz w:val="24"/>
          <w:szCs w:val="24"/>
        </w:rPr>
        <w:t>评分明细表涉及内容。</w:t>
      </w:r>
    </w:p>
    <w:p w14:paraId="1A820228">
      <w:pPr>
        <w:spacing w:line="188" w:lineRule="auto"/>
        <w:rPr>
          <w:rFonts w:ascii="微软雅黑" w:hAnsi="微软雅黑" w:eastAsia="微软雅黑" w:cs="微软雅黑"/>
          <w:sz w:val="24"/>
          <w:szCs w:val="24"/>
        </w:rPr>
        <w:sectPr>
          <w:footerReference r:id="rId35" w:type="default"/>
          <w:pgSz w:w="11905" w:h="16838"/>
          <w:pgMar w:top="1270" w:right="1134" w:bottom="1270" w:left="1134" w:header="0" w:footer="850" w:gutter="0"/>
          <w:pgNumType w:fmt="decimal"/>
          <w:cols w:space="0" w:num="1"/>
          <w:rtlGutter w:val="0"/>
          <w:docGrid w:linePitch="0" w:charSpace="0"/>
        </w:sectPr>
      </w:pPr>
    </w:p>
    <w:p w14:paraId="3520046D">
      <w:pPr>
        <w:pStyle w:val="5"/>
        <w:spacing w:line="273" w:lineRule="auto"/>
      </w:pPr>
    </w:p>
    <w:p w14:paraId="165AB1D2">
      <w:pPr>
        <w:pStyle w:val="5"/>
        <w:spacing w:line="273" w:lineRule="auto"/>
      </w:pPr>
    </w:p>
    <w:p w14:paraId="5D7129C4">
      <w:pPr>
        <w:pStyle w:val="5"/>
        <w:spacing w:line="273" w:lineRule="auto"/>
      </w:pPr>
    </w:p>
    <w:p w14:paraId="3F039973">
      <w:pPr>
        <w:pStyle w:val="5"/>
        <w:spacing w:line="273" w:lineRule="auto"/>
      </w:pPr>
    </w:p>
    <w:p w14:paraId="7706AD92">
      <w:pPr>
        <w:spacing w:before="120" w:line="188" w:lineRule="auto"/>
        <w:ind w:left="3452"/>
        <w:rPr>
          <w:rFonts w:ascii="微软雅黑" w:hAnsi="微软雅黑" w:eastAsia="微软雅黑" w:cs="微软雅黑"/>
          <w:sz w:val="28"/>
          <w:szCs w:val="28"/>
        </w:rPr>
      </w:pPr>
      <w:r>
        <w:rPr>
          <w:rFonts w:ascii="微软雅黑" w:hAnsi="微软雅黑" w:eastAsia="微软雅黑" w:cs="微软雅黑"/>
          <w:b/>
          <w:bCs/>
          <w:spacing w:val="-3"/>
          <w:sz w:val="28"/>
          <w:szCs w:val="28"/>
        </w:rPr>
        <w:t>六、其他资料</w:t>
      </w:r>
    </w:p>
    <w:p w14:paraId="4E9E2E48">
      <w:pPr>
        <w:pStyle w:val="5"/>
        <w:spacing w:line="343" w:lineRule="auto"/>
      </w:pPr>
    </w:p>
    <w:p w14:paraId="40F3E260">
      <w:pPr>
        <w:spacing w:before="120" w:line="187" w:lineRule="auto"/>
        <w:ind w:left="2788"/>
        <w:rPr>
          <w:rFonts w:ascii="微软雅黑" w:hAnsi="微软雅黑" w:eastAsia="微软雅黑" w:cs="微软雅黑"/>
          <w:sz w:val="28"/>
          <w:szCs w:val="28"/>
        </w:rPr>
      </w:pPr>
      <w:r>
        <w:rPr>
          <w:rFonts w:ascii="微软雅黑" w:hAnsi="微软雅黑" w:eastAsia="微软雅黑" w:cs="微软雅黑"/>
          <w:b/>
          <w:bCs/>
          <w:spacing w:val="-2"/>
          <w:sz w:val="28"/>
          <w:szCs w:val="28"/>
        </w:rPr>
        <w:t>无重大违法记录声明书</w:t>
      </w:r>
    </w:p>
    <w:p w14:paraId="2F88D527">
      <w:pPr>
        <w:pStyle w:val="5"/>
        <w:spacing w:line="283" w:lineRule="auto"/>
      </w:pPr>
    </w:p>
    <w:p w14:paraId="485FB49B">
      <w:pPr>
        <w:spacing w:before="103" w:line="183" w:lineRule="auto"/>
        <w:ind w:left="29"/>
        <w:rPr>
          <w:rFonts w:ascii="微软雅黑" w:hAnsi="微软雅黑" w:eastAsia="微软雅黑" w:cs="微软雅黑"/>
          <w:sz w:val="24"/>
          <w:szCs w:val="24"/>
        </w:rPr>
      </w:pPr>
      <w:r>
        <w:rPr>
          <w:rFonts w:ascii="微软雅黑" w:hAnsi="微软雅黑" w:eastAsia="微软雅黑" w:cs="微软雅黑"/>
          <w:spacing w:val="-12"/>
          <w:sz w:val="24"/>
          <w:szCs w:val="24"/>
        </w:rPr>
        <w:t>（采购人</w:t>
      </w:r>
      <w:r>
        <w:rPr>
          <w:rFonts w:ascii="微软雅黑" w:hAnsi="微软雅黑" w:eastAsia="微软雅黑" w:cs="微软雅黑"/>
          <w:spacing w:val="-6"/>
          <w:sz w:val="24"/>
          <w:szCs w:val="24"/>
        </w:rPr>
        <w:t>）：</w:t>
      </w:r>
    </w:p>
    <w:p w14:paraId="14A1B936">
      <w:pPr>
        <w:spacing w:before="157" w:line="277" w:lineRule="auto"/>
        <w:ind w:left="24" w:right="14" w:firstLine="494"/>
        <w:jc w:val="both"/>
        <w:rPr>
          <w:rFonts w:ascii="微软雅黑" w:hAnsi="微软雅黑" w:eastAsia="微软雅黑" w:cs="微软雅黑"/>
          <w:sz w:val="24"/>
          <w:szCs w:val="24"/>
        </w:rPr>
      </w:pPr>
      <w:r>
        <w:rPr>
          <w:rFonts w:ascii="微软雅黑" w:hAnsi="微软雅黑" w:eastAsia="微软雅黑" w:cs="微软雅黑"/>
          <w:spacing w:val="-6"/>
          <w:sz w:val="24"/>
          <w:szCs w:val="24"/>
        </w:rPr>
        <w:t>我公司参与</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
          <w:sz w:val="24"/>
          <w:szCs w:val="24"/>
        </w:rPr>
        <w:t>（项目名称、编号）  投标，本公司</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郑重声明，我方参加本项目政府采购活动前三年内无重大违法记录（政府采购法</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3"/>
          <w:sz w:val="24"/>
          <w:szCs w:val="24"/>
        </w:rPr>
        <w:t>第二十二条第一款第五项所称重大违法记录，是指供应商因违法经营受到刑事处</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罚或者责令停产停业、吊销许可证或者执照、较大数额罚款等行政处罚</w:t>
      </w:r>
      <w:r>
        <w:rPr>
          <w:rFonts w:ascii="微软雅黑" w:hAnsi="微软雅黑" w:eastAsia="微软雅黑" w:cs="微软雅黑"/>
          <w:spacing w:val="-9"/>
          <w:sz w:val="24"/>
          <w:szCs w:val="24"/>
        </w:rPr>
        <w:t>）</w:t>
      </w:r>
      <w:r>
        <w:rPr>
          <w:rFonts w:ascii="微软雅黑" w:hAnsi="微软雅黑" w:eastAsia="微软雅黑" w:cs="微软雅黑"/>
          <w:spacing w:val="39"/>
          <w:sz w:val="24"/>
          <w:szCs w:val="24"/>
        </w:rPr>
        <w:t xml:space="preserve"> </w:t>
      </w:r>
      <w:r>
        <w:rPr>
          <w:rFonts w:ascii="微软雅黑" w:hAnsi="微软雅黑" w:eastAsia="微软雅黑" w:cs="微软雅黑"/>
          <w:spacing w:val="-9"/>
          <w:sz w:val="24"/>
          <w:szCs w:val="24"/>
        </w:rPr>
        <w:t>，</w:t>
      </w:r>
      <w:r>
        <w:rPr>
          <w:rFonts w:ascii="微软雅黑" w:hAnsi="微软雅黑" w:eastAsia="微软雅黑" w:cs="微软雅黑"/>
          <w:spacing w:val="-6"/>
          <w:sz w:val="24"/>
          <w:szCs w:val="24"/>
        </w:rPr>
        <w:t>符合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《政府采购法》规定的投标人条件。若贵单位在本项目采购过程中发现我方政府</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采购活动前三年内有重大违法记录，我公司将无条件退出本项目的投标，并承担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因引起的一切后果。我方对此声明负全部法律责任。</w:t>
      </w:r>
    </w:p>
    <w:p w14:paraId="79E82F5B">
      <w:pPr>
        <w:spacing w:before="6" w:line="188" w:lineRule="auto"/>
        <w:ind w:left="509"/>
        <w:rPr>
          <w:rFonts w:ascii="微软雅黑" w:hAnsi="微软雅黑" w:eastAsia="微软雅黑" w:cs="微软雅黑"/>
          <w:sz w:val="24"/>
          <w:szCs w:val="24"/>
        </w:rPr>
      </w:pPr>
      <w:r>
        <w:rPr>
          <w:rFonts w:ascii="微软雅黑" w:hAnsi="微软雅黑" w:eastAsia="微软雅黑" w:cs="微软雅黑"/>
          <w:spacing w:val="-3"/>
          <w:sz w:val="24"/>
          <w:szCs w:val="24"/>
        </w:rPr>
        <w:t>特此声明</w:t>
      </w:r>
    </w:p>
    <w:p w14:paraId="46DF3299">
      <w:pPr>
        <w:pStyle w:val="5"/>
        <w:spacing w:line="248" w:lineRule="auto"/>
      </w:pPr>
    </w:p>
    <w:p w14:paraId="41C0B465">
      <w:pPr>
        <w:pStyle w:val="5"/>
        <w:spacing w:line="248" w:lineRule="auto"/>
      </w:pPr>
    </w:p>
    <w:p w14:paraId="65DAEBE2">
      <w:pPr>
        <w:pStyle w:val="5"/>
        <w:spacing w:line="249" w:lineRule="auto"/>
      </w:pPr>
    </w:p>
    <w:p w14:paraId="273680BB">
      <w:pPr>
        <w:pStyle w:val="5"/>
        <w:spacing w:line="249" w:lineRule="auto"/>
      </w:pPr>
    </w:p>
    <w:p w14:paraId="6DF5B323">
      <w:pPr>
        <w:spacing w:before="104" w:line="183" w:lineRule="auto"/>
        <w:ind w:left="4349"/>
        <w:rPr>
          <w:rFonts w:ascii="微软雅黑" w:hAnsi="微软雅黑" w:eastAsia="微软雅黑" w:cs="微软雅黑"/>
          <w:sz w:val="24"/>
          <w:szCs w:val="24"/>
        </w:rPr>
      </w:pPr>
      <w:r>
        <w:rPr>
          <w:rFonts w:ascii="微软雅黑" w:hAnsi="微软雅黑" w:eastAsia="微软雅黑" w:cs="微软雅黑"/>
          <w:spacing w:val="-2"/>
          <w:sz w:val="24"/>
          <w:szCs w:val="24"/>
        </w:rPr>
        <w:t>声明投标人全称（公章</w:t>
      </w:r>
      <w:r>
        <w:rPr>
          <w:rFonts w:ascii="微软雅黑" w:hAnsi="微软雅黑" w:eastAsia="微软雅黑" w:cs="微软雅黑"/>
          <w:spacing w:val="1"/>
          <w:sz w:val="24"/>
          <w:szCs w:val="24"/>
        </w:rPr>
        <w:t>）：</w:t>
      </w:r>
      <w:r>
        <w:rPr>
          <w:rFonts w:ascii="微软雅黑" w:hAnsi="微软雅黑" w:eastAsia="微软雅黑" w:cs="微软雅黑"/>
          <w:sz w:val="24"/>
          <w:szCs w:val="24"/>
          <w:u w:val="single" w:color="auto"/>
        </w:rPr>
        <w:t xml:space="preserve">                </w:t>
      </w:r>
    </w:p>
    <w:p w14:paraId="45A3390D">
      <w:pPr>
        <w:pStyle w:val="5"/>
        <w:spacing w:line="309" w:lineRule="auto"/>
      </w:pPr>
    </w:p>
    <w:p w14:paraId="09C47F5C">
      <w:pPr>
        <w:pStyle w:val="5"/>
        <w:spacing w:line="310" w:lineRule="auto"/>
      </w:pPr>
    </w:p>
    <w:p w14:paraId="1973FF8E">
      <w:pPr>
        <w:spacing w:before="103" w:line="183" w:lineRule="auto"/>
        <w:ind w:left="3157"/>
        <w:rPr>
          <w:rFonts w:ascii="微软雅黑" w:hAnsi="微软雅黑" w:eastAsia="微软雅黑" w:cs="微软雅黑"/>
          <w:sz w:val="24"/>
          <w:szCs w:val="24"/>
        </w:rPr>
      </w:pPr>
      <w:r>
        <w:rPr>
          <w:rFonts w:ascii="微软雅黑" w:hAnsi="微软雅黑" w:eastAsia="微软雅黑" w:cs="微软雅黑"/>
          <w:spacing w:val="-2"/>
          <w:sz w:val="24"/>
          <w:szCs w:val="24"/>
        </w:rPr>
        <w:t>法定代表人或授权代表（签字</w:t>
      </w:r>
      <w:r>
        <w:rPr>
          <w:rFonts w:ascii="微软雅黑" w:hAnsi="微软雅黑" w:eastAsia="微软雅黑" w:cs="微软雅黑"/>
          <w:sz w:val="24"/>
          <w:szCs w:val="24"/>
        </w:rPr>
        <w:t>）：</w:t>
      </w:r>
      <w:r>
        <w:rPr>
          <w:rFonts w:ascii="微软雅黑" w:hAnsi="微软雅黑" w:eastAsia="微软雅黑" w:cs="微软雅黑"/>
          <w:sz w:val="24"/>
          <w:szCs w:val="24"/>
          <w:u w:val="single" w:color="auto"/>
        </w:rPr>
        <w:t xml:space="preserve">                       </w:t>
      </w:r>
    </w:p>
    <w:p w14:paraId="4DB971C6">
      <w:pPr>
        <w:pStyle w:val="5"/>
        <w:spacing w:line="309" w:lineRule="auto"/>
      </w:pPr>
    </w:p>
    <w:p w14:paraId="3A0C9EDB">
      <w:pPr>
        <w:pStyle w:val="5"/>
        <w:spacing w:line="309" w:lineRule="auto"/>
      </w:pPr>
    </w:p>
    <w:p w14:paraId="24FB8B15">
      <w:pPr>
        <w:spacing w:before="103" w:line="188" w:lineRule="auto"/>
        <w:ind w:left="5120"/>
        <w:rPr>
          <w:rFonts w:ascii="微软雅黑" w:hAnsi="微软雅黑" w:eastAsia="微软雅黑" w:cs="微软雅黑"/>
          <w:sz w:val="24"/>
          <w:szCs w:val="24"/>
        </w:rPr>
      </w:pPr>
      <w:r>
        <w:rPr>
          <w:rFonts w:ascii="微软雅黑" w:hAnsi="微软雅黑" w:eastAsia="微软雅黑" w:cs="微软雅黑"/>
          <w:spacing w:val="-8"/>
          <w:sz w:val="24"/>
          <w:szCs w:val="24"/>
        </w:rPr>
        <w:t>日期：</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49"/>
          <w:sz w:val="24"/>
          <w:szCs w:val="24"/>
        </w:rPr>
        <w:t xml:space="preserve"> </w:t>
      </w:r>
      <w:r>
        <w:rPr>
          <w:rFonts w:ascii="微软雅黑" w:hAnsi="微软雅黑" w:eastAsia="微软雅黑" w:cs="微软雅黑"/>
          <w:spacing w:val="-8"/>
          <w:sz w:val="24"/>
          <w:szCs w:val="24"/>
        </w:rPr>
        <w:t>年</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8"/>
          <w:sz w:val="24"/>
          <w:szCs w:val="24"/>
        </w:rPr>
        <w:t>月</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8"/>
          <w:sz w:val="24"/>
          <w:szCs w:val="24"/>
        </w:rPr>
        <w:t xml:space="preserve"> 日</w:t>
      </w:r>
    </w:p>
    <w:p w14:paraId="0FFD0C54">
      <w:pPr>
        <w:pStyle w:val="5"/>
        <w:spacing w:line="274" w:lineRule="auto"/>
      </w:pPr>
    </w:p>
    <w:p w14:paraId="2BF0AB26">
      <w:pPr>
        <w:pStyle w:val="5"/>
        <w:spacing w:line="275" w:lineRule="auto"/>
      </w:pPr>
    </w:p>
    <w:p w14:paraId="4CFE2C52">
      <w:pPr>
        <w:spacing w:before="103" w:line="188" w:lineRule="auto"/>
        <w:ind w:left="40"/>
        <w:rPr>
          <w:rFonts w:ascii="微软雅黑" w:hAnsi="微软雅黑" w:eastAsia="微软雅黑" w:cs="微软雅黑"/>
          <w:sz w:val="24"/>
          <w:szCs w:val="24"/>
        </w:rPr>
      </w:pPr>
      <w:r>
        <w:rPr>
          <w:rFonts w:ascii="微软雅黑" w:hAnsi="微软雅黑" w:eastAsia="微软雅黑" w:cs="微软雅黑"/>
          <w:spacing w:val="-4"/>
          <w:sz w:val="24"/>
          <w:szCs w:val="24"/>
        </w:rPr>
        <w:t>附注：</w:t>
      </w:r>
      <w:r>
        <w:rPr>
          <w:rFonts w:ascii="微软雅黑" w:hAnsi="微软雅黑" w:eastAsia="微软雅黑" w:cs="微软雅黑"/>
          <w:spacing w:val="-35"/>
          <w:sz w:val="24"/>
          <w:szCs w:val="24"/>
        </w:rPr>
        <w:t xml:space="preserve"> </w:t>
      </w:r>
      <w:r>
        <w:rPr>
          <w:rFonts w:ascii="微软雅黑" w:hAnsi="微软雅黑" w:eastAsia="微软雅黑" w:cs="微软雅黑"/>
          <w:spacing w:val="-4"/>
          <w:sz w:val="24"/>
          <w:szCs w:val="24"/>
          <w:u w:val="single" w:color="auto"/>
        </w:rPr>
        <w:t>▲本声明书格式不得修改。</w:t>
      </w:r>
    </w:p>
    <w:p w14:paraId="1AE7C34A">
      <w:pPr>
        <w:spacing w:line="188" w:lineRule="auto"/>
        <w:rPr>
          <w:rFonts w:ascii="微软雅黑" w:hAnsi="微软雅黑" w:eastAsia="微软雅黑" w:cs="微软雅黑"/>
          <w:sz w:val="24"/>
          <w:szCs w:val="24"/>
        </w:rPr>
        <w:sectPr>
          <w:footerReference r:id="rId36" w:type="default"/>
          <w:pgSz w:w="11905" w:h="16838"/>
          <w:pgMar w:top="1270" w:right="1134" w:bottom="1270" w:left="1134" w:header="0" w:footer="850" w:gutter="0"/>
          <w:pgNumType w:fmt="decimal"/>
          <w:cols w:space="0" w:num="1"/>
          <w:rtlGutter w:val="0"/>
          <w:docGrid w:linePitch="0" w:charSpace="0"/>
        </w:sectPr>
      </w:pPr>
    </w:p>
    <w:p w14:paraId="30F7232E">
      <w:pPr>
        <w:pStyle w:val="5"/>
      </w:pPr>
    </w:p>
    <w:p w14:paraId="4ED50CA8">
      <w:pPr>
        <w:pStyle w:val="5"/>
      </w:pPr>
    </w:p>
    <w:p w14:paraId="5941D402">
      <w:pPr>
        <w:pStyle w:val="5"/>
      </w:pPr>
    </w:p>
    <w:p w14:paraId="6AB34766">
      <w:pPr>
        <w:pStyle w:val="5"/>
        <w:spacing w:line="241" w:lineRule="auto"/>
      </w:pPr>
    </w:p>
    <w:p w14:paraId="51F39667">
      <w:pPr>
        <w:spacing w:before="120" w:line="187" w:lineRule="auto"/>
        <w:ind w:left="1111"/>
        <w:rPr>
          <w:rFonts w:ascii="微软雅黑" w:hAnsi="微软雅黑" w:eastAsia="微软雅黑" w:cs="微软雅黑"/>
          <w:sz w:val="28"/>
          <w:szCs w:val="28"/>
        </w:rPr>
      </w:pPr>
      <w:r>
        <w:rPr>
          <w:rFonts w:ascii="微软雅黑" w:hAnsi="微软雅黑" w:eastAsia="微软雅黑" w:cs="微软雅黑"/>
          <w:b/>
          <w:bCs/>
          <w:spacing w:val="-1"/>
          <w:sz w:val="28"/>
          <w:szCs w:val="28"/>
        </w:rPr>
        <w:t>履行合同所必需的设备和专业技术能力的书面</w:t>
      </w:r>
      <w:r>
        <w:rPr>
          <w:rFonts w:ascii="微软雅黑" w:hAnsi="微软雅黑" w:eastAsia="微软雅黑" w:cs="微软雅黑"/>
          <w:b/>
          <w:bCs/>
          <w:spacing w:val="-2"/>
          <w:sz w:val="28"/>
          <w:szCs w:val="28"/>
        </w:rPr>
        <w:t>声明</w:t>
      </w:r>
    </w:p>
    <w:p w14:paraId="63D9FE8C">
      <w:pPr>
        <w:pStyle w:val="5"/>
        <w:spacing w:line="288" w:lineRule="auto"/>
      </w:pPr>
    </w:p>
    <w:p w14:paraId="41F0B82D">
      <w:pPr>
        <w:pStyle w:val="5"/>
        <w:spacing w:line="288" w:lineRule="auto"/>
      </w:pPr>
    </w:p>
    <w:p w14:paraId="225327B7">
      <w:pPr>
        <w:spacing w:before="103" w:line="183" w:lineRule="auto"/>
        <w:ind w:left="29"/>
        <w:rPr>
          <w:rFonts w:ascii="微软雅黑" w:hAnsi="微软雅黑" w:eastAsia="微软雅黑" w:cs="微软雅黑"/>
          <w:sz w:val="24"/>
          <w:szCs w:val="24"/>
        </w:rPr>
      </w:pPr>
      <w:r>
        <w:rPr>
          <w:rFonts w:ascii="微软雅黑" w:hAnsi="微软雅黑" w:eastAsia="微软雅黑" w:cs="微软雅黑"/>
          <w:spacing w:val="-12"/>
          <w:sz w:val="24"/>
          <w:szCs w:val="24"/>
        </w:rPr>
        <w:t>（采购人</w:t>
      </w:r>
      <w:r>
        <w:rPr>
          <w:rFonts w:ascii="微软雅黑" w:hAnsi="微软雅黑" w:eastAsia="微软雅黑" w:cs="微软雅黑"/>
          <w:spacing w:val="-6"/>
          <w:sz w:val="24"/>
          <w:szCs w:val="24"/>
        </w:rPr>
        <w:t>）：</w:t>
      </w:r>
    </w:p>
    <w:p w14:paraId="5D1DB30D">
      <w:pPr>
        <w:spacing w:before="223" w:line="349" w:lineRule="auto"/>
        <w:ind w:left="31" w:firstLine="649"/>
        <w:jc w:val="both"/>
        <w:rPr>
          <w:rFonts w:ascii="微软雅黑" w:hAnsi="微软雅黑" w:eastAsia="微软雅黑" w:cs="微软雅黑"/>
          <w:sz w:val="24"/>
          <w:szCs w:val="24"/>
        </w:rPr>
      </w:pPr>
      <w:r>
        <w:rPr>
          <w:rFonts w:ascii="微软雅黑" w:hAnsi="微软雅黑" w:eastAsia="微软雅黑" w:cs="微软雅黑"/>
          <w:spacing w:val="1"/>
          <w:sz w:val="24"/>
          <w:szCs w:val="24"/>
        </w:rPr>
        <w:t>我公司仔细阅读了贵方关于</w:t>
      </w:r>
      <w:r>
        <w:rPr>
          <w:rFonts w:ascii="微软雅黑" w:hAnsi="微软雅黑" w:eastAsia="微软雅黑" w:cs="微软雅黑"/>
          <w:spacing w:val="-68"/>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1"/>
          <w:sz w:val="24"/>
          <w:szCs w:val="24"/>
        </w:rPr>
        <w:t>项目</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(项目编号：</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的竞争性磋商文件，  在完全理解本项目招标的技术要求、商务条款及其</w:t>
      </w:r>
      <w:r>
        <w:rPr>
          <w:rFonts w:ascii="微软雅黑" w:hAnsi="微软雅黑" w:eastAsia="微软雅黑" w:cs="微软雅黑"/>
          <w:spacing w:val="-5"/>
          <w:sz w:val="24"/>
          <w:szCs w:val="24"/>
        </w:rPr>
        <w:t>他  内容</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后，决定参与该项目的投标活动。并承诺，</w:t>
      </w:r>
      <w:r>
        <w:rPr>
          <w:rFonts w:ascii="微软雅黑" w:hAnsi="微软雅黑" w:eastAsia="微软雅黑" w:cs="微软雅黑"/>
          <w:spacing w:val="61"/>
          <w:sz w:val="24"/>
          <w:szCs w:val="24"/>
        </w:rPr>
        <w:t xml:space="preserve"> </w:t>
      </w:r>
      <w:r>
        <w:rPr>
          <w:rFonts w:ascii="微软雅黑" w:hAnsi="微软雅黑" w:eastAsia="微软雅黑" w:cs="微软雅黑"/>
          <w:spacing w:val="-7"/>
          <w:sz w:val="24"/>
          <w:szCs w:val="24"/>
        </w:rPr>
        <w:t>我公司具有履行合同所必须的设备和</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专业技术能力。如我方中标， 我公司将提供足够的设备和专业技术能力</w:t>
      </w:r>
      <w:r>
        <w:rPr>
          <w:rFonts w:ascii="微软雅黑" w:hAnsi="微软雅黑" w:eastAsia="微软雅黑" w:cs="微软雅黑"/>
          <w:spacing w:val="-6"/>
          <w:sz w:val="24"/>
          <w:szCs w:val="24"/>
        </w:rPr>
        <w:t>保证本合</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同履行。</w:t>
      </w:r>
    </w:p>
    <w:p w14:paraId="5C03120D">
      <w:pPr>
        <w:spacing w:before="67" w:line="282" w:lineRule="auto"/>
        <w:ind w:left="30" w:right="122" w:firstLine="648"/>
        <w:rPr>
          <w:rFonts w:ascii="微软雅黑" w:hAnsi="微软雅黑" w:eastAsia="微软雅黑" w:cs="微软雅黑"/>
          <w:sz w:val="24"/>
          <w:szCs w:val="24"/>
        </w:rPr>
      </w:pPr>
      <w:r>
        <w:rPr>
          <w:rFonts w:ascii="微软雅黑" w:hAnsi="微软雅黑" w:eastAsia="微软雅黑" w:cs="微软雅黑"/>
          <w:spacing w:val="-7"/>
          <w:sz w:val="24"/>
          <w:szCs w:val="24"/>
        </w:rPr>
        <w:t>本公司对上述承诺的真实性负责。如有虚假，</w:t>
      </w:r>
      <w:r>
        <w:rPr>
          <w:rFonts w:ascii="微软雅黑" w:hAnsi="微软雅黑" w:eastAsia="微软雅黑" w:cs="微软雅黑"/>
          <w:spacing w:val="19"/>
          <w:w w:val="101"/>
          <w:sz w:val="24"/>
          <w:szCs w:val="24"/>
        </w:rPr>
        <w:t xml:space="preserve">  </w:t>
      </w:r>
      <w:r>
        <w:rPr>
          <w:rFonts w:ascii="微软雅黑" w:hAnsi="微软雅黑" w:eastAsia="微软雅黑" w:cs="微软雅黑"/>
          <w:spacing w:val="-7"/>
          <w:sz w:val="24"/>
          <w:szCs w:val="24"/>
        </w:rPr>
        <w:t>我公司同意按我方合同违约</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处理，并依法承担相应法律责任。</w:t>
      </w:r>
    </w:p>
    <w:p w14:paraId="077DD97B">
      <w:pPr>
        <w:pStyle w:val="5"/>
        <w:spacing w:line="286" w:lineRule="auto"/>
      </w:pPr>
    </w:p>
    <w:p w14:paraId="4430C47E">
      <w:pPr>
        <w:pStyle w:val="5"/>
        <w:spacing w:line="287" w:lineRule="auto"/>
      </w:pPr>
    </w:p>
    <w:p w14:paraId="29784D63">
      <w:pPr>
        <w:spacing w:before="103" w:line="183" w:lineRule="auto"/>
        <w:ind w:left="4525"/>
        <w:rPr>
          <w:rFonts w:ascii="微软雅黑" w:hAnsi="微软雅黑" w:eastAsia="微软雅黑" w:cs="微软雅黑"/>
          <w:sz w:val="24"/>
          <w:szCs w:val="24"/>
        </w:rPr>
      </w:pPr>
      <w:r>
        <w:rPr>
          <w:rFonts w:ascii="微软雅黑" w:hAnsi="微软雅黑" w:eastAsia="微软雅黑" w:cs="微软雅黑"/>
          <w:spacing w:val="-1"/>
          <w:sz w:val="24"/>
          <w:szCs w:val="24"/>
        </w:rPr>
        <w:t xml:space="preserve">投标人名称(公章)： </w:t>
      </w:r>
      <w:r>
        <w:rPr>
          <w:rFonts w:ascii="微软雅黑" w:hAnsi="微软雅黑" w:eastAsia="微软雅黑" w:cs="微软雅黑"/>
          <w:sz w:val="24"/>
          <w:szCs w:val="24"/>
          <w:u w:val="single" w:color="auto"/>
        </w:rPr>
        <w:t xml:space="preserve">                        </w:t>
      </w:r>
    </w:p>
    <w:p w14:paraId="4BD54437">
      <w:pPr>
        <w:pStyle w:val="5"/>
        <w:spacing w:line="270" w:lineRule="auto"/>
      </w:pPr>
    </w:p>
    <w:p w14:paraId="079FD4FC">
      <w:pPr>
        <w:pStyle w:val="5"/>
        <w:spacing w:line="270" w:lineRule="auto"/>
      </w:pPr>
    </w:p>
    <w:p w14:paraId="68B2F1BB">
      <w:pPr>
        <w:pStyle w:val="5"/>
        <w:spacing w:line="270" w:lineRule="auto"/>
      </w:pPr>
    </w:p>
    <w:p w14:paraId="134A6590">
      <w:pPr>
        <w:spacing w:before="103" w:line="183" w:lineRule="auto"/>
        <w:ind w:left="2352"/>
        <w:rPr>
          <w:rFonts w:ascii="微软雅黑" w:hAnsi="微软雅黑" w:eastAsia="微软雅黑" w:cs="微软雅黑"/>
          <w:sz w:val="24"/>
          <w:szCs w:val="24"/>
        </w:rPr>
      </w:pPr>
      <w:r>
        <w:rPr>
          <w:rFonts w:ascii="微软雅黑" w:hAnsi="微软雅黑" w:eastAsia="微软雅黑" w:cs="微软雅黑"/>
          <w:sz w:val="24"/>
          <w:szCs w:val="24"/>
        </w:rPr>
        <w:t>投标人法人或授权代表（签字或盖章</w:t>
      </w:r>
      <w:r>
        <w:rPr>
          <w:rFonts w:ascii="微软雅黑" w:hAnsi="微软雅黑" w:eastAsia="微软雅黑" w:cs="微软雅黑"/>
          <w:spacing w:val="-17"/>
          <w:sz w:val="24"/>
          <w:szCs w:val="24"/>
        </w:rPr>
        <w:t>）</w:t>
      </w:r>
      <w:r>
        <w:rPr>
          <w:rFonts w:ascii="微软雅黑" w:hAnsi="微软雅黑" w:eastAsia="微软雅黑" w:cs="微软雅黑"/>
          <w:spacing w:val="67"/>
          <w:sz w:val="24"/>
          <w:szCs w:val="24"/>
        </w:rPr>
        <w:t xml:space="preserve"> </w:t>
      </w:r>
      <w:r>
        <w:rPr>
          <w:rFonts w:ascii="微软雅黑" w:hAnsi="微软雅黑" w:eastAsia="微软雅黑" w:cs="微软雅黑"/>
          <w:spacing w:val="-17"/>
          <w:sz w:val="24"/>
          <w:szCs w:val="24"/>
        </w:rPr>
        <w:t>：</w:t>
      </w:r>
      <w:r>
        <w:rPr>
          <w:rFonts w:ascii="微软雅黑" w:hAnsi="微软雅黑" w:eastAsia="微软雅黑" w:cs="微软雅黑"/>
          <w:sz w:val="24"/>
          <w:szCs w:val="24"/>
          <w:u w:val="single" w:color="auto"/>
        </w:rPr>
        <w:t xml:space="preserve">                      </w:t>
      </w:r>
    </w:p>
    <w:p w14:paraId="0E525A5D">
      <w:pPr>
        <w:pStyle w:val="5"/>
        <w:spacing w:line="315" w:lineRule="auto"/>
      </w:pPr>
    </w:p>
    <w:p w14:paraId="420A1C38">
      <w:pPr>
        <w:pStyle w:val="5"/>
        <w:spacing w:line="315" w:lineRule="auto"/>
      </w:pPr>
    </w:p>
    <w:p w14:paraId="71801D5C">
      <w:pPr>
        <w:spacing w:before="103" w:line="188" w:lineRule="auto"/>
        <w:ind w:left="4985"/>
        <w:rPr>
          <w:rFonts w:ascii="微软雅黑" w:hAnsi="微软雅黑" w:eastAsia="微软雅黑" w:cs="微软雅黑"/>
          <w:sz w:val="24"/>
          <w:szCs w:val="24"/>
        </w:rPr>
      </w:pPr>
      <w:r>
        <w:rPr>
          <w:rFonts w:ascii="微软雅黑" w:hAnsi="微软雅黑" w:eastAsia="微软雅黑" w:cs="微软雅黑"/>
          <w:spacing w:val="-13"/>
          <w:sz w:val="24"/>
          <w:szCs w:val="24"/>
        </w:rPr>
        <w:t xml:space="preserve">日       期：  </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42"/>
          <w:sz w:val="24"/>
          <w:szCs w:val="24"/>
        </w:rPr>
        <w:t xml:space="preserve"> </w:t>
      </w:r>
      <w:r>
        <w:rPr>
          <w:rFonts w:ascii="微软雅黑" w:hAnsi="微软雅黑" w:eastAsia="微软雅黑" w:cs="微软雅黑"/>
          <w:spacing w:val="-13"/>
          <w:sz w:val="24"/>
          <w:szCs w:val="24"/>
        </w:rPr>
        <w:t>年</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4"/>
          <w:sz w:val="24"/>
          <w:szCs w:val="24"/>
        </w:rPr>
        <w:t xml:space="preserve"> </w:t>
      </w:r>
      <w:r>
        <w:rPr>
          <w:rFonts w:ascii="微软雅黑" w:hAnsi="微软雅黑" w:eastAsia="微软雅黑" w:cs="微软雅黑"/>
          <w:spacing w:val="-13"/>
          <w:sz w:val="24"/>
          <w:szCs w:val="24"/>
        </w:rPr>
        <w:t>月</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3"/>
          <w:sz w:val="24"/>
          <w:szCs w:val="24"/>
        </w:rPr>
        <w:t xml:space="preserve"> 日</w:t>
      </w:r>
    </w:p>
    <w:p w14:paraId="75EB5FD3">
      <w:pPr>
        <w:spacing w:line="188" w:lineRule="auto"/>
        <w:rPr>
          <w:rFonts w:ascii="微软雅黑" w:hAnsi="微软雅黑" w:eastAsia="微软雅黑" w:cs="微软雅黑"/>
          <w:sz w:val="24"/>
          <w:szCs w:val="24"/>
        </w:rPr>
        <w:sectPr>
          <w:footerReference r:id="rId37" w:type="default"/>
          <w:pgSz w:w="11905" w:h="16838"/>
          <w:pgMar w:top="1270" w:right="1134" w:bottom="1270" w:left="1134" w:header="0" w:footer="850" w:gutter="0"/>
          <w:pgNumType w:fmt="decimal"/>
          <w:cols w:space="0" w:num="1"/>
          <w:rtlGutter w:val="0"/>
          <w:docGrid w:linePitch="0" w:charSpace="0"/>
        </w:sectPr>
      </w:pPr>
    </w:p>
    <w:p w14:paraId="0F57DB9E">
      <w:pPr>
        <w:pStyle w:val="5"/>
        <w:spacing w:line="256" w:lineRule="auto"/>
      </w:pPr>
    </w:p>
    <w:p w14:paraId="54B00977">
      <w:pPr>
        <w:pStyle w:val="5"/>
        <w:spacing w:line="256" w:lineRule="auto"/>
      </w:pPr>
    </w:p>
    <w:p w14:paraId="3B5D854D">
      <w:pPr>
        <w:pStyle w:val="5"/>
        <w:spacing w:line="256" w:lineRule="auto"/>
      </w:pPr>
    </w:p>
    <w:p w14:paraId="351FF9AF">
      <w:pPr>
        <w:pStyle w:val="5"/>
        <w:spacing w:line="256" w:lineRule="auto"/>
      </w:pPr>
    </w:p>
    <w:p w14:paraId="5038D8A4">
      <w:pPr>
        <w:spacing w:before="120" w:line="188" w:lineRule="auto"/>
        <w:ind w:left="2646"/>
        <w:rPr>
          <w:rFonts w:ascii="微软雅黑" w:hAnsi="微软雅黑" w:eastAsia="微软雅黑" w:cs="微软雅黑"/>
          <w:sz w:val="28"/>
          <w:szCs w:val="28"/>
        </w:rPr>
      </w:pPr>
      <w:r>
        <w:rPr>
          <w:rFonts w:ascii="微软雅黑" w:hAnsi="微软雅黑" w:eastAsia="微软雅黑" w:cs="微软雅黑"/>
          <w:b/>
          <w:bCs/>
          <w:spacing w:val="-2"/>
          <w:sz w:val="28"/>
          <w:szCs w:val="28"/>
        </w:rPr>
        <w:t>供应商应提交的其它资料</w:t>
      </w:r>
    </w:p>
    <w:p w14:paraId="4257A83F">
      <w:pPr>
        <w:spacing w:before="207" w:line="183"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（1）评分细则提及或供应商认为需要提供的其他说</w:t>
      </w:r>
      <w:r>
        <w:rPr>
          <w:rFonts w:ascii="微软雅黑" w:hAnsi="微软雅黑" w:eastAsia="微软雅黑" w:cs="微软雅黑"/>
          <w:spacing w:val="-4"/>
          <w:sz w:val="24"/>
          <w:szCs w:val="24"/>
        </w:rPr>
        <w:t>明和资料。</w:t>
      </w:r>
    </w:p>
    <w:p w14:paraId="31A38F0A">
      <w:pPr>
        <w:spacing w:before="219" w:line="183" w:lineRule="auto"/>
        <w:ind w:left="520"/>
        <w:rPr>
          <w:rFonts w:ascii="微软雅黑" w:hAnsi="微软雅黑" w:eastAsia="微软雅黑" w:cs="微软雅黑"/>
          <w:sz w:val="24"/>
          <w:szCs w:val="24"/>
        </w:rPr>
      </w:pPr>
      <w:r>
        <w:rPr>
          <w:rFonts w:ascii="微软雅黑" w:hAnsi="微软雅黑" w:eastAsia="微软雅黑" w:cs="微软雅黑"/>
          <w:spacing w:val="-6"/>
          <w:sz w:val="24"/>
          <w:szCs w:val="24"/>
        </w:rPr>
        <w:t>（2）磋商文件要求提供的其它资料等；</w:t>
      </w:r>
    </w:p>
    <w:p w14:paraId="4CCD8644">
      <w:pPr>
        <w:spacing w:line="183" w:lineRule="auto"/>
        <w:rPr>
          <w:rFonts w:ascii="微软雅黑" w:hAnsi="微软雅黑" w:eastAsia="微软雅黑" w:cs="微软雅黑"/>
          <w:sz w:val="24"/>
          <w:szCs w:val="24"/>
        </w:rPr>
        <w:sectPr>
          <w:footerReference r:id="rId38" w:type="default"/>
          <w:pgSz w:w="11905" w:h="16838"/>
          <w:pgMar w:top="1270" w:right="1134" w:bottom="1270" w:left="1134" w:header="0" w:footer="850" w:gutter="0"/>
          <w:pgNumType w:fmt="decimal"/>
          <w:cols w:space="0" w:num="1"/>
          <w:rtlGutter w:val="0"/>
          <w:docGrid w:linePitch="0" w:charSpace="0"/>
        </w:sectPr>
      </w:pPr>
    </w:p>
    <w:p w14:paraId="137295AA">
      <w:pPr>
        <w:pStyle w:val="5"/>
        <w:spacing w:line="256" w:lineRule="auto"/>
      </w:pPr>
    </w:p>
    <w:p w14:paraId="2342F70B">
      <w:pPr>
        <w:pStyle w:val="5"/>
        <w:spacing w:line="256" w:lineRule="auto"/>
      </w:pPr>
    </w:p>
    <w:p w14:paraId="73923B30">
      <w:pPr>
        <w:pStyle w:val="5"/>
        <w:spacing w:line="256" w:lineRule="auto"/>
      </w:pPr>
    </w:p>
    <w:p w14:paraId="6A49D846">
      <w:pPr>
        <w:pStyle w:val="5"/>
        <w:spacing w:line="256" w:lineRule="auto"/>
      </w:pPr>
    </w:p>
    <w:p w14:paraId="0794E4E4">
      <w:pPr>
        <w:spacing w:before="120" w:line="184" w:lineRule="auto"/>
        <w:ind w:left="2681"/>
        <w:rPr>
          <w:rFonts w:ascii="微软雅黑" w:hAnsi="微软雅黑" w:eastAsia="微软雅黑" w:cs="微软雅黑"/>
          <w:sz w:val="28"/>
          <w:szCs w:val="28"/>
        </w:rPr>
      </w:pPr>
      <w:r>
        <w:rPr>
          <w:rFonts w:ascii="微软雅黑" w:hAnsi="微软雅黑" w:eastAsia="微软雅黑" w:cs="微软雅黑"/>
          <w:b/>
          <w:bCs/>
          <w:spacing w:val="-7"/>
          <w:sz w:val="28"/>
          <w:szCs w:val="28"/>
        </w:rPr>
        <w:t>中小企业声明函（</w:t>
      </w:r>
      <w:r>
        <w:rPr>
          <w:rFonts w:ascii="微软雅黑" w:hAnsi="微软雅黑" w:eastAsia="微软雅黑" w:cs="微软雅黑"/>
          <w:b/>
          <w:bCs/>
          <w:spacing w:val="-7"/>
          <w:sz w:val="28"/>
          <w:szCs w:val="28"/>
          <w:lang w:val="en-US" w:eastAsia="zh-CN"/>
        </w:rPr>
        <w:t>工程</w:t>
      </w:r>
      <w:r>
        <w:rPr>
          <w:rFonts w:ascii="微软雅黑" w:hAnsi="微软雅黑" w:eastAsia="微软雅黑" w:cs="微软雅黑"/>
          <w:b/>
          <w:bCs/>
          <w:spacing w:val="-7"/>
          <w:sz w:val="28"/>
          <w:szCs w:val="28"/>
        </w:rPr>
        <w:t>）</w:t>
      </w:r>
    </w:p>
    <w:p w14:paraId="641504A2">
      <w:pPr>
        <w:spacing w:before="210" w:line="183" w:lineRule="auto"/>
        <w:ind w:left="690"/>
        <w:rPr>
          <w:rFonts w:ascii="微软雅黑" w:hAnsi="微软雅黑" w:eastAsia="微软雅黑" w:cs="微软雅黑"/>
          <w:sz w:val="24"/>
          <w:szCs w:val="24"/>
        </w:rPr>
      </w:pPr>
      <w:r>
        <w:rPr>
          <w:rFonts w:ascii="微软雅黑" w:hAnsi="微软雅黑" w:eastAsia="微软雅黑" w:cs="微软雅黑"/>
          <w:spacing w:val="-12"/>
          <w:w w:val="93"/>
          <w:sz w:val="24"/>
          <w:szCs w:val="24"/>
        </w:rPr>
        <w:t>本公司（联合体）郑重声明，根据《政府采购促进中小企业发</w:t>
      </w:r>
      <w:r>
        <w:rPr>
          <w:rFonts w:ascii="微软雅黑" w:hAnsi="微软雅黑" w:eastAsia="微软雅黑" w:cs="微软雅黑"/>
          <w:spacing w:val="-13"/>
          <w:w w:val="93"/>
          <w:sz w:val="24"/>
          <w:szCs w:val="24"/>
        </w:rPr>
        <w:t>展管理办法》（财库</w:t>
      </w:r>
      <w:r>
        <w:rPr>
          <w:rFonts w:ascii="微软雅黑" w:hAnsi="微软雅黑" w:eastAsia="微软雅黑" w:cs="微软雅黑"/>
          <w:spacing w:val="-25"/>
          <w:w w:val="98"/>
          <w:sz w:val="24"/>
          <w:szCs w:val="24"/>
        </w:rPr>
        <w:t>﹝2020﹞46</w:t>
      </w:r>
      <w:r>
        <w:rPr>
          <w:rFonts w:ascii="微软雅黑" w:hAnsi="微软雅黑" w:eastAsia="微软雅黑" w:cs="微软雅黑"/>
          <w:spacing w:val="25"/>
          <w:sz w:val="24"/>
          <w:szCs w:val="24"/>
        </w:rPr>
        <w:t xml:space="preserve"> </w:t>
      </w:r>
      <w:r>
        <w:rPr>
          <w:rFonts w:ascii="微软雅黑" w:hAnsi="微软雅黑" w:eastAsia="微软雅黑" w:cs="微软雅黑"/>
          <w:spacing w:val="-25"/>
          <w:w w:val="98"/>
          <w:sz w:val="24"/>
          <w:szCs w:val="24"/>
        </w:rPr>
        <w:t>号）的规定，本公司（联</w:t>
      </w:r>
      <w:r>
        <w:rPr>
          <w:rFonts w:ascii="微软雅黑" w:hAnsi="微软雅黑" w:eastAsia="微软雅黑" w:cs="微软雅黑"/>
          <w:spacing w:val="-26"/>
          <w:w w:val="98"/>
          <w:sz w:val="24"/>
          <w:szCs w:val="24"/>
        </w:rPr>
        <w:t xml:space="preserve">合体）参加 </w:t>
      </w:r>
      <w:r>
        <w:rPr>
          <w:rFonts w:ascii="微软雅黑" w:hAnsi="微软雅黑" w:eastAsia="微软雅黑" w:cs="微软雅黑"/>
          <w:spacing w:val="-26"/>
          <w:w w:val="98"/>
          <w:sz w:val="24"/>
          <w:szCs w:val="24"/>
          <w:u w:val="single" w:color="auto"/>
        </w:rPr>
        <w:t>（单位名称）</w:t>
      </w:r>
      <w:r>
        <w:rPr>
          <w:rFonts w:ascii="微软雅黑" w:hAnsi="微软雅黑" w:eastAsia="微软雅黑" w:cs="微软雅黑"/>
          <w:spacing w:val="-32"/>
          <w:sz w:val="24"/>
          <w:szCs w:val="24"/>
          <w:u w:val="single" w:color="auto"/>
        </w:rPr>
        <w:t xml:space="preserve"> </w:t>
      </w:r>
      <w:r>
        <w:rPr>
          <w:rFonts w:ascii="微软雅黑" w:hAnsi="微软雅黑" w:eastAsia="微软雅黑" w:cs="微软雅黑"/>
          <w:spacing w:val="49"/>
          <w:sz w:val="24"/>
          <w:szCs w:val="24"/>
        </w:rPr>
        <w:t xml:space="preserve"> </w:t>
      </w:r>
      <w:r>
        <w:rPr>
          <w:rFonts w:ascii="微软雅黑" w:hAnsi="微软雅黑" w:eastAsia="微软雅黑" w:cs="微软雅黑"/>
          <w:spacing w:val="-26"/>
          <w:w w:val="98"/>
          <w:sz w:val="24"/>
          <w:szCs w:val="24"/>
        </w:rPr>
        <w:t>的</w:t>
      </w:r>
      <w:r>
        <w:rPr>
          <w:rFonts w:ascii="微软雅黑" w:hAnsi="微软雅黑" w:eastAsia="微软雅黑" w:cs="微软雅黑"/>
          <w:spacing w:val="-31"/>
          <w:sz w:val="24"/>
          <w:szCs w:val="24"/>
          <w:u w:val="single" w:color="auto"/>
        </w:rPr>
        <w:t xml:space="preserve"> </w:t>
      </w:r>
      <w:r>
        <w:rPr>
          <w:rFonts w:ascii="微软雅黑" w:hAnsi="微软雅黑" w:eastAsia="微软雅黑" w:cs="微软雅黑"/>
          <w:spacing w:val="-26"/>
          <w:w w:val="98"/>
          <w:sz w:val="24"/>
          <w:szCs w:val="24"/>
          <w:u w:val="single" w:color="auto"/>
        </w:rPr>
        <w:t>（项目名称）</w:t>
      </w:r>
      <w:r>
        <w:rPr>
          <w:rFonts w:ascii="微软雅黑" w:hAnsi="微软雅黑" w:eastAsia="微软雅黑" w:cs="微软雅黑"/>
          <w:spacing w:val="36"/>
          <w:sz w:val="24"/>
          <w:szCs w:val="24"/>
        </w:rPr>
        <w:t xml:space="preserve"> </w:t>
      </w:r>
      <w:r>
        <w:rPr>
          <w:rFonts w:ascii="微软雅黑" w:hAnsi="微软雅黑" w:eastAsia="微软雅黑" w:cs="微软雅黑"/>
          <w:spacing w:val="-26"/>
          <w:w w:val="98"/>
          <w:sz w:val="24"/>
          <w:szCs w:val="24"/>
        </w:rPr>
        <w:t>采购活</w:t>
      </w:r>
      <w:r>
        <w:rPr>
          <w:rFonts w:ascii="微软雅黑" w:hAnsi="微软雅黑" w:eastAsia="微软雅黑" w:cs="微软雅黑"/>
          <w:sz w:val="24"/>
          <w:szCs w:val="24"/>
        </w:rPr>
        <w:t xml:space="preserve">   </w:t>
      </w:r>
      <w:r>
        <w:rPr>
          <w:rFonts w:ascii="微软雅黑" w:hAnsi="微软雅黑" w:eastAsia="微软雅黑" w:cs="微软雅黑"/>
          <w:spacing w:val="-12"/>
          <w:w w:val="93"/>
          <w:sz w:val="24"/>
          <w:szCs w:val="24"/>
        </w:rPr>
        <w:t>动，提供的服务全部由符合政策要求的中小企业承接。相关企业（含联合体中的中小企业、</w:t>
      </w:r>
      <w:r>
        <w:rPr>
          <w:rFonts w:ascii="微软雅黑" w:hAnsi="微软雅黑" w:eastAsia="微软雅黑" w:cs="微软雅黑"/>
          <w:spacing w:val="39"/>
          <w:sz w:val="24"/>
          <w:szCs w:val="24"/>
        </w:rPr>
        <w:t xml:space="preserve"> </w:t>
      </w:r>
      <w:r>
        <w:rPr>
          <w:rFonts w:ascii="微软雅黑" w:hAnsi="微软雅黑" w:eastAsia="微软雅黑" w:cs="微软雅黑"/>
          <w:spacing w:val="-17"/>
          <w:w w:val="96"/>
          <w:sz w:val="24"/>
          <w:szCs w:val="24"/>
        </w:rPr>
        <w:t>签订分包意向协议的中小企业） 的具体情况如下：</w:t>
      </w:r>
    </w:p>
    <w:p w14:paraId="1B92F51C">
      <w:pPr>
        <w:pStyle w:val="5"/>
        <w:spacing w:line="434" w:lineRule="auto"/>
      </w:pPr>
    </w:p>
    <w:p w14:paraId="5798E0C5">
      <w:pPr>
        <w:spacing w:before="128" w:line="259" w:lineRule="auto"/>
        <w:ind w:left="258" w:right="193" w:firstLine="513"/>
        <w:jc w:val="both"/>
        <w:rPr>
          <w:rFonts w:ascii="微软雅黑" w:hAnsi="微软雅黑" w:eastAsia="微软雅黑" w:cs="微软雅黑"/>
          <w:sz w:val="24"/>
          <w:szCs w:val="24"/>
        </w:rPr>
      </w:pPr>
      <w:r>
        <w:rPr>
          <w:rFonts w:ascii="微软雅黑" w:hAnsi="微软雅黑" w:eastAsia="微软雅黑" w:cs="微软雅黑"/>
          <w:spacing w:val="-4"/>
          <w:sz w:val="30"/>
          <w:szCs w:val="30"/>
        </w:rPr>
        <w:t>1.</w:t>
      </w:r>
      <w:r>
        <w:rPr>
          <w:rFonts w:ascii="微软雅黑" w:hAnsi="微软雅黑" w:eastAsia="微软雅黑" w:cs="微软雅黑"/>
          <w:spacing w:val="25"/>
          <w:sz w:val="30"/>
          <w:szCs w:val="30"/>
        </w:rPr>
        <w:t xml:space="preserve">   </w:t>
      </w:r>
      <w:r>
        <w:rPr>
          <w:rFonts w:ascii="微软雅黑" w:hAnsi="微软雅黑" w:eastAsia="微软雅黑" w:cs="微软雅黑"/>
          <w:spacing w:val="22"/>
          <w:w w:val="101"/>
          <w:sz w:val="24"/>
          <w:szCs w:val="24"/>
          <w:u w:val="single" w:color="auto"/>
        </w:rPr>
        <w:t xml:space="preserve"> </w:t>
      </w:r>
      <w:r>
        <w:rPr>
          <w:rFonts w:ascii="微软雅黑" w:hAnsi="微软雅黑" w:eastAsia="微软雅黑" w:cs="微软雅黑"/>
          <w:spacing w:val="-4"/>
          <w:sz w:val="24"/>
          <w:szCs w:val="24"/>
          <w:u w:val="single" w:color="auto"/>
        </w:rPr>
        <w:t>（标的名称</w:t>
      </w:r>
      <w:r>
        <w:rPr>
          <w:rFonts w:ascii="微软雅黑" w:hAnsi="微软雅黑" w:eastAsia="微软雅黑" w:cs="微软雅黑"/>
          <w:spacing w:val="-18"/>
          <w:sz w:val="24"/>
          <w:szCs w:val="24"/>
          <w:u w:val="single" w:color="auto"/>
        </w:rPr>
        <w:t>）</w:t>
      </w:r>
      <w:r>
        <w:rPr>
          <w:rFonts w:ascii="微软雅黑" w:hAnsi="微软雅黑" w:eastAsia="微软雅黑" w:cs="微软雅黑"/>
          <w:spacing w:val="24"/>
          <w:sz w:val="24"/>
          <w:szCs w:val="24"/>
          <w:u w:val="single" w:color="auto"/>
        </w:rPr>
        <w:t xml:space="preserve"> </w:t>
      </w:r>
      <w:r>
        <w:rPr>
          <w:rFonts w:ascii="微软雅黑" w:hAnsi="微软雅黑" w:eastAsia="微软雅黑" w:cs="微软雅黑"/>
          <w:spacing w:val="-38"/>
          <w:sz w:val="24"/>
          <w:szCs w:val="24"/>
        </w:rPr>
        <w:t xml:space="preserve"> </w:t>
      </w:r>
      <w:r>
        <w:rPr>
          <w:rFonts w:ascii="微软雅黑" w:hAnsi="微软雅黑" w:eastAsia="微软雅黑" w:cs="微软雅黑"/>
          <w:spacing w:val="-18"/>
          <w:sz w:val="24"/>
          <w:szCs w:val="24"/>
        </w:rPr>
        <w:t>，</w:t>
      </w:r>
      <w:r>
        <w:rPr>
          <w:rFonts w:ascii="微软雅黑" w:hAnsi="微软雅黑" w:eastAsia="微软雅黑" w:cs="微软雅黑"/>
          <w:spacing w:val="-4"/>
          <w:sz w:val="24"/>
          <w:szCs w:val="24"/>
        </w:rPr>
        <w:t>属于</w:t>
      </w:r>
      <w:r>
        <w:rPr>
          <w:rFonts w:ascii="微软雅黑" w:hAnsi="微软雅黑" w:eastAsia="微软雅黑" w:cs="微软雅黑"/>
          <w:spacing w:val="-4"/>
          <w:sz w:val="24"/>
          <w:szCs w:val="24"/>
          <w:u w:val="single" w:color="auto"/>
        </w:rPr>
        <w:t>（采购文件中明确的所</w:t>
      </w:r>
      <w:r>
        <w:rPr>
          <w:rFonts w:ascii="微软雅黑" w:hAnsi="微软雅黑" w:eastAsia="微软雅黑" w:cs="微软雅黑"/>
          <w:spacing w:val="-5"/>
          <w:sz w:val="24"/>
          <w:szCs w:val="24"/>
          <w:u w:val="single" w:color="auto"/>
        </w:rPr>
        <w:t>属行业）</w:t>
      </w:r>
      <w:r>
        <w:rPr>
          <w:rFonts w:ascii="微软雅黑" w:hAnsi="微软雅黑" w:eastAsia="微软雅黑" w:cs="微软雅黑"/>
          <w:spacing w:val="-5"/>
          <w:sz w:val="24"/>
          <w:szCs w:val="24"/>
        </w:rPr>
        <w:t>行业；承建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（承接）企业为</w:t>
      </w:r>
      <w:r>
        <w:rPr>
          <w:rFonts w:ascii="微软雅黑" w:hAnsi="微软雅黑" w:eastAsia="微软雅黑" w:cs="微软雅黑"/>
          <w:spacing w:val="-5"/>
          <w:sz w:val="24"/>
          <w:szCs w:val="24"/>
          <w:u w:val="single" w:color="auto"/>
        </w:rPr>
        <w:t>（企业名称</w:t>
      </w:r>
      <w:r>
        <w:rPr>
          <w:rFonts w:ascii="微软雅黑" w:hAnsi="微软雅黑" w:eastAsia="微软雅黑" w:cs="微软雅黑"/>
          <w:spacing w:val="1"/>
          <w:sz w:val="24"/>
          <w:szCs w:val="24"/>
          <w:u w:val="single" w:color="auto"/>
        </w:rPr>
        <w:t>）</w:t>
      </w:r>
      <w:r>
        <w:rPr>
          <w:rFonts w:ascii="微软雅黑" w:hAnsi="微软雅黑" w:eastAsia="微软雅黑" w:cs="微软雅黑"/>
          <w:spacing w:val="1"/>
          <w:sz w:val="24"/>
          <w:szCs w:val="24"/>
        </w:rPr>
        <w:t>，</w:t>
      </w:r>
      <w:r>
        <w:rPr>
          <w:rFonts w:ascii="微软雅黑" w:hAnsi="微软雅黑" w:eastAsia="微软雅黑" w:cs="微软雅黑"/>
          <w:spacing w:val="-5"/>
          <w:sz w:val="24"/>
          <w:szCs w:val="24"/>
        </w:rPr>
        <w:t>从业人员</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人，</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营业收入为</w:t>
      </w:r>
      <w:r>
        <w:rPr>
          <w:rFonts w:ascii="微软雅黑" w:hAnsi="微软雅黑" w:eastAsia="微软雅黑" w:cs="微软雅黑"/>
          <w:spacing w:val="42"/>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rPr>
        <w:t xml:space="preserve">  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资产总额为</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3"/>
          <w:sz w:val="24"/>
          <w:szCs w:val="24"/>
        </w:rPr>
        <w:t>万元，属于</w:t>
      </w:r>
      <w:r>
        <w:rPr>
          <w:rFonts w:ascii="微软雅黑" w:hAnsi="微软雅黑" w:eastAsia="微软雅黑" w:cs="微软雅黑"/>
          <w:spacing w:val="-3"/>
          <w:sz w:val="24"/>
          <w:szCs w:val="24"/>
          <w:u w:val="single" w:color="auto"/>
        </w:rPr>
        <w:t>（中型企业、小型企业、微型企业</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2"/>
          <w:sz w:val="24"/>
          <w:szCs w:val="24"/>
        </w:rPr>
        <w:t>；</w:t>
      </w:r>
    </w:p>
    <w:p w14:paraId="23B82670">
      <w:pPr>
        <w:spacing w:before="308" w:line="259" w:lineRule="auto"/>
        <w:ind w:left="258" w:right="192" w:firstLine="477"/>
        <w:jc w:val="both"/>
        <w:rPr>
          <w:rFonts w:ascii="微软雅黑" w:hAnsi="微软雅黑" w:eastAsia="微软雅黑" w:cs="微软雅黑"/>
          <w:sz w:val="24"/>
          <w:szCs w:val="24"/>
        </w:rPr>
      </w:pPr>
      <w:r>
        <w:rPr>
          <w:rFonts w:ascii="微软雅黑" w:hAnsi="微软雅黑" w:eastAsia="微软雅黑" w:cs="微软雅黑"/>
          <w:spacing w:val="-4"/>
          <w:sz w:val="30"/>
          <w:szCs w:val="30"/>
        </w:rPr>
        <w:t>2.</w:t>
      </w:r>
      <w:r>
        <w:rPr>
          <w:rFonts w:ascii="微软雅黑" w:hAnsi="微软雅黑" w:eastAsia="微软雅黑" w:cs="微软雅黑"/>
          <w:spacing w:val="24"/>
          <w:sz w:val="30"/>
          <w:szCs w:val="30"/>
        </w:rPr>
        <w:t xml:space="preserve">   </w:t>
      </w:r>
      <w:r>
        <w:rPr>
          <w:rFonts w:ascii="微软雅黑" w:hAnsi="微软雅黑" w:eastAsia="微软雅黑" w:cs="微软雅黑"/>
          <w:spacing w:val="25"/>
          <w:sz w:val="24"/>
          <w:szCs w:val="24"/>
          <w:u w:val="single" w:color="auto"/>
        </w:rPr>
        <w:t xml:space="preserve"> </w:t>
      </w:r>
      <w:r>
        <w:rPr>
          <w:rFonts w:ascii="微软雅黑" w:hAnsi="微软雅黑" w:eastAsia="微软雅黑" w:cs="微软雅黑"/>
          <w:spacing w:val="-4"/>
          <w:sz w:val="24"/>
          <w:szCs w:val="24"/>
          <w:u w:val="single" w:color="auto"/>
        </w:rPr>
        <w:t>（标的名称</w:t>
      </w:r>
      <w:r>
        <w:rPr>
          <w:rFonts w:ascii="微软雅黑" w:hAnsi="微软雅黑" w:eastAsia="微软雅黑" w:cs="微软雅黑"/>
          <w:spacing w:val="-11"/>
          <w:sz w:val="24"/>
          <w:szCs w:val="24"/>
          <w:u w:val="single" w:color="auto"/>
        </w:rPr>
        <w:t>）</w:t>
      </w:r>
      <w:r>
        <w:rPr>
          <w:rFonts w:ascii="微软雅黑" w:hAnsi="微软雅黑" w:eastAsia="微软雅黑" w:cs="微软雅黑"/>
          <w:spacing w:val="37"/>
          <w:sz w:val="24"/>
          <w:szCs w:val="24"/>
          <w:u w:val="single" w:color="auto"/>
        </w:rPr>
        <w:t xml:space="preserve"> </w:t>
      </w:r>
      <w:r>
        <w:rPr>
          <w:rFonts w:ascii="微软雅黑" w:hAnsi="微软雅黑" w:eastAsia="微软雅黑" w:cs="微软雅黑"/>
          <w:spacing w:val="-38"/>
          <w:sz w:val="24"/>
          <w:szCs w:val="24"/>
        </w:rPr>
        <w:t xml:space="preserve"> </w:t>
      </w:r>
      <w:r>
        <w:rPr>
          <w:rFonts w:ascii="微软雅黑" w:hAnsi="微软雅黑" w:eastAsia="微软雅黑" w:cs="微软雅黑"/>
          <w:spacing w:val="-11"/>
          <w:sz w:val="24"/>
          <w:szCs w:val="24"/>
        </w:rPr>
        <w:t>，</w:t>
      </w:r>
      <w:r>
        <w:rPr>
          <w:rFonts w:ascii="微软雅黑" w:hAnsi="微软雅黑" w:eastAsia="微软雅黑" w:cs="微软雅黑"/>
          <w:spacing w:val="-4"/>
          <w:sz w:val="24"/>
          <w:szCs w:val="24"/>
        </w:rPr>
        <w:t>属于</w:t>
      </w:r>
      <w:r>
        <w:rPr>
          <w:rFonts w:ascii="微软雅黑" w:hAnsi="微软雅黑" w:eastAsia="微软雅黑" w:cs="微软雅黑"/>
          <w:spacing w:val="-4"/>
          <w:sz w:val="24"/>
          <w:szCs w:val="24"/>
          <w:u w:val="single" w:color="auto"/>
        </w:rPr>
        <w:t>（采购文件中明确的所属行业）</w:t>
      </w:r>
      <w:r>
        <w:rPr>
          <w:rFonts w:ascii="微软雅黑" w:hAnsi="微软雅黑" w:eastAsia="微软雅黑" w:cs="微软雅黑"/>
          <w:spacing w:val="-4"/>
          <w:sz w:val="24"/>
          <w:szCs w:val="24"/>
        </w:rPr>
        <w:t>行业；承建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（承接）企业为</w:t>
      </w:r>
      <w:r>
        <w:rPr>
          <w:rFonts w:ascii="微软雅黑" w:hAnsi="微软雅黑" w:eastAsia="微软雅黑" w:cs="微软雅黑"/>
          <w:spacing w:val="-5"/>
          <w:sz w:val="24"/>
          <w:szCs w:val="24"/>
          <w:u w:val="single" w:color="auto"/>
        </w:rPr>
        <w:t>（企业名称</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2"/>
          <w:sz w:val="24"/>
          <w:szCs w:val="24"/>
        </w:rPr>
        <w:t>，</w:t>
      </w:r>
      <w:r>
        <w:rPr>
          <w:rFonts w:ascii="微软雅黑" w:hAnsi="微软雅黑" w:eastAsia="微软雅黑" w:cs="微软雅黑"/>
          <w:spacing w:val="-5"/>
          <w:sz w:val="24"/>
          <w:szCs w:val="24"/>
        </w:rPr>
        <w:t>从业人员</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2"/>
          <w:sz w:val="24"/>
          <w:szCs w:val="24"/>
        </w:rPr>
        <w:t xml:space="preserve"> </w:t>
      </w:r>
      <w:r>
        <w:rPr>
          <w:rFonts w:ascii="微软雅黑" w:hAnsi="微软雅黑" w:eastAsia="微软雅黑" w:cs="微软雅黑"/>
          <w:spacing w:val="-5"/>
          <w:sz w:val="24"/>
          <w:szCs w:val="24"/>
        </w:rPr>
        <w:t>人，</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营业收入为</w:t>
      </w:r>
      <w:r>
        <w:rPr>
          <w:rFonts w:ascii="微软雅黑" w:hAnsi="微软雅黑" w:eastAsia="微软雅黑" w:cs="微软雅黑"/>
          <w:spacing w:val="43"/>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rPr>
        <w:t xml:space="preserve">  万元，</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资产总额为</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3"/>
          <w:sz w:val="24"/>
          <w:szCs w:val="24"/>
        </w:rPr>
        <w:t>万元，属于</w:t>
      </w:r>
      <w:r>
        <w:rPr>
          <w:rFonts w:ascii="微软雅黑" w:hAnsi="微软雅黑" w:eastAsia="微软雅黑" w:cs="微软雅黑"/>
          <w:spacing w:val="-3"/>
          <w:sz w:val="24"/>
          <w:szCs w:val="24"/>
          <w:u w:val="single" w:color="auto"/>
        </w:rPr>
        <w:t>（中型企业、小型企业、微型企业</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2"/>
          <w:sz w:val="24"/>
          <w:szCs w:val="24"/>
        </w:rPr>
        <w:t>；</w:t>
      </w:r>
    </w:p>
    <w:p w14:paraId="2CB5CFBE">
      <w:pPr>
        <w:spacing w:before="150" w:line="206" w:lineRule="auto"/>
        <w:ind w:left="934"/>
        <w:rPr>
          <w:rFonts w:ascii="微软雅黑" w:hAnsi="微软雅黑" w:eastAsia="微软雅黑" w:cs="微软雅黑"/>
          <w:sz w:val="24"/>
          <w:szCs w:val="24"/>
        </w:rPr>
      </w:pPr>
      <w:r>
        <w:rPr>
          <w:rFonts w:ascii="微软雅黑" w:hAnsi="微软雅黑" w:eastAsia="微软雅黑" w:cs="微软雅黑"/>
          <w:spacing w:val="19"/>
          <w:sz w:val="24"/>
          <w:szCs w:val="24"/>
        </w:rPr>
        <w:t>……</w:t>
      </w:r>
    </w:p>
    <w:p w14:paraId="24A6CC3D">
      <w:pPr>
        <w:spacing w:before="194" w:line="318" w:lineRule="auto"/>
        <w:ind w:left="52" w:right="616" w:firstLine="692"/>
        <w:rPr>
          <w:rFonts w:ascii="微软雅黑" w:hAnsi="微软雅黑" w:eastAsia="微软雅黑" w:cs="微软雅黑"/>
          <w:sz w:val="24"/>
          <w:szCs w:val="24"/>
        </w:rPr>
      </w:pPr>
      <w:r>
        <w:rPr>
          <w:rFonts w:ascii="微软雅黑" w:hAnsi="微软雅黑" w:eastAsia="微软雅黑" w:cs="微软雅黑"/>
          <w:spacing w:val="-2"/>
          <w:sz w:val="24"/>
          <w:szCs w:val="24"/>
        </w:rPr>
        <w:t>以上企业，不属于大企业的分支机构，不存在控股股东为大企业的情</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形，</w:t>
      </w:r>
      <w:r>
        <w:rPr>
          <w:rFonts w:ascii="微软雅黑" w:hAnsi="微软雅黑" w:eastAsia="微软雅黑" w:cs="微软雅黑"/>
          <w:spacing w:val="-40"/>
          <w:sz w:val="24"/>
          <w:szCs w:val="24"/>
        </w:rPr>
        <w:t xml:space="preserve"> </w:t>
      </w:r>
      <w:r>
        <w:rPr>
          <w:rFonts w:ascii="微软雅黑" w:hAnsi="微软雅黑" w:eastAsia="微软雅黑" w:cs="微软雅黑"/>
          <w:spacing w:val="-4"/>
          <w:sz w:val="24"/>
          <w:szCs w:val="24"/>
        </w:rPr>
        <w:t>也不存在与大企业的负责人为同一人的情形。</w:t>
      </w:r>
    </w:p>
    <w:p w14:paraId="26A6BB75">
      <w:pPr>
        <w:spacing w:before="192" w:line="312" w:lineRule="auto"/>
        <w:ind w:left="49" w:right="478" w:firstLine="645"/>
        <w:rPr>
          <w:rFonts w:ascii="微软雅黑" w:hAnsi="微软雅黑" w:eastAsia="微软雅黑" w:cs="微软雅黑"/>
          <w:sz w:val="24"/>
          <w:szCs w:val="24"/>
        </w:rPr>
      </w:pPr>
      <w:r>
        <w:rPr>
          <w:rFonts w:ascii="微软雅黑" w:hAnsi="微软雅黑" w:eastAsia="微软雅黑" w:cs="微软雅黑"/>
          <w:spacing w:val="4"/>
          <w:sz w:val="24"/>
          <w:szCs w:val="24"/>
        </w:rPr>
        <w:t>本企业对上述声明内容的真实性负责。如有虚假，</w:t>
      </w:r>
      <w:r>
        <w:rPr>
          <w:rFonts w:ascii="微软雅黑" w:hAnsi="微软雅黑" w:eastAsia="微软雅黑" w:cs="微软雅黑"/>
          <w:spacing w:val="-42"/>
          <w:sz w:val="24"/>
          <w:szCs w:val="24"/>
        </w:rPr>
        <w:t xml:space="preserve"> </w:t>
      </w:r>
      <w:r>
        <w:rPr>
          <w:rFonts w:ascii="微软雅黑" w:hAnsi="微软雅黑" w:eastAsia="微软雅黑" w:cs="微软雅黑"/>
          <w:spacing w:val="4"/>
          <w:sz w:val="24"/>
          <w:szCs w:val="24"/>
        </w:rPr>
        <w:t>将依法承担</w:t>
      </w:r>
      <w:r>
        <w:rPr>
          <w:rFonts w:ascii="微软雅黑" w:hAnsi="微软雅黑" w:eastAsia="微软雅黑" w:cs="微软雅黑"/>
          <w:spacing w:val="3"/>
          <w:sz w:val="24"/>
          <w:szCs w:val="24"/>
        </w:rPr>
        <w:t>相应责</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任。</w:t>
      </w:r>
    </w:p>
    <w:p w14:paraId="37EA34F8">
      <w:pPr>
        <w:pStyle w:val="5"/>
        <w:spacing w:line="271" w:lineRule="auto"/>
      </w:pPr>
    </w:p>
    <w:p w14:paraId="1A0FB6FB">
      <w:pPr>
        <w:spacing w:before="104" w:line="183" w:lineRule="auto"/>
        <w:ind w:left="2876"/>
        <w:rPr>
          <w:rFonts w:ascii="微软雅黑" w:hAnsi="微软雅黑" w:eastAsia="微软雅黑" w:cs="微软雅黑"/>
          <w:sz w:val="24"/>
          <w:szCs w:val="24"/>
        </w:rPr>
      </w:pPr>
      <w:r>
        <w:rPr>
          <w:rFonts w:ascii="微软雅黑" w:hAnsi="微软雅黑" w:eastAsia="微软雅黑" w:cs="微软雅黑"/>
          <w:spacing w:val="-6"/>
          <w:sz w:val="24"/>
          <w:szCs w:val="24"/>
        </w:rPr>
        <w:t>供应商名称（盖公章</w:t>
      </w:r>
      <w:r>
        <w:rPr>
          <w:rFonts w:ascii="微软雅黑" w:hAnsi="微软雅黑" w:eastAsia="微软雅黑" w:cs="微软雅黑"/>
          <w:sz w:val="24"/>
          <w:szCs w:val="24"/>
        </w:rPr>
        <w:t>）：</w:t>
      </w:r>
      <w:r>
        <w:rPr>
          <w:rFonts w:ascii="微软雅黑" w:hAnsi="微软雅黑" w:eastAsia="微软雅黑" w:cs="微软雅黑"/>
          <w:sz w:val="24"/>
          <w:szCs w:val="24"/>
          <w:u w:val="single" w:color="auto"/>
        </w:rPr>
        <w:t xml:space="preserve">                          </w:t>
      </w:r>
    </w:p>
    <w:p w14:paraId="22CF56EE">
      <w:pPr>
        <w:tabs>
          <w:tab w:val="left" w:pos="5287"/>
        </w:tabs>
        <w:spacing w:before="217" w:line="210" w:lineRule="auto"/>
        <w:ind w:left="4977" w:right="493" w:hanging="3034"/>
        <w:rPr>
          <w:rFonts w:ascii="微软雅黑" w:hAnsi="微软雅黑" w:eastAsia="微软雅黑" w:cs="微软雅黑"/>
          <w:sz w:val="24"/>
          <w:szCs w:val="24"/>
        </w:rPr>
      </w:pPr>
      <w:r>
        <w:rPr>
          <w:rFonts w:ascii="微软雅黑" w:hAnsi="微软雅黑" w:eastAsia="微软雅黑" w:cs="微软雅黑"/>
          <w:spacing w:val="-1"/>
          <w:sz w:val="24"/>
          <w:szCs w:val="24"/>
        </w:rPr>
        <w:t>法定代表人或其授权委托人(签字或盖章)：</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6"/>
          <w:sz w:val="24"/>
          <w:szCs w:val="24"/>
        </w:rPr>
        <w:t xml:space="preserve"> </w:t>
      </w:r>
      <w:r>
        <w:rPr>
          <w:rFonts w:ascii="微软雅黑" w:hAnsi="微软雅黑" w:eastAsia="微软雅黑" w:cs="微软雅黑"/>
          <w:sz w:val="24"/>
          <w:szCs w:val="24"/>
          <w:u w:val="single" w:color="auto"/>
        </w:rPr>
        <w:tab/>
      </w:r>
      <w:r>
        <w:rPr>
          <w:rFonts w:ascii="微软雅黑" w:hAnsi="微软雅黑" w:eastAsia="微软雅黑" w:cs="微软雅黑"/>
          <w:spacing w:val="-48"/>
          <w:sz w:val="24"/>
          <w:szCs w:val="24"/>
        </w:rPr>
        <w:t xml:space="preserve"> </w:t>
      </w:r>
      <w:r>
        <w:rPr>
          <w:rFonts w:ascii="微软雅黑" w:hAnsi="微软雅黑" w:eastAsia="微软雅黑" w:cs="微软雅黑"/>
          <w:spacing w:val="-14"/>
          <w:sz w:val="24"/>
          <w:szCs w:val="24"/>
        </w:rPr>
        <w:t>年</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14"/>
          <w:sz w:val="24"/>
          <w:szCs w:val="24"/>
        </w:rPr>
        <w:t>月</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14"/>
          <w:sz w:val="24"/>
          <w:szCs w:val="24"/>
        </w:rPr>
        <w:t xml:space="preserve"> 日</w:t>
      </w:r>
    </w:p>
    <w:p w14:paraId="2067E224">
      <w:pPr>
        <w:pStyle w:val="5"/>
        <w:spacing w:line="343" w:lineRule="auto"/>
      </w:pPr>
    </w:p>
    <w:p w14:paraId="0015EC20">
      <w:pPr>
        <w:pStyle w:val="5"/>
        <w:spacing w:line="343" w:lineRule="auto"/>
      </w:pPr>
    </w:p>
    <w:p w14:paraId="27DF85EB">
      <w:pPr>
        <w:spacing w:before="78" w:line="187" w:lineRule="auto"/>
        <w:ind w:left="98"/>
        <w:rPr>
          <w:rFonts w:ascii="微软雅黑" w:hAnsi="微软雅黑" w:eastAsia="微软雅黑" w:cs="微软雅黑"/>
          <w:sz w:val="18"/>
          <w:szCs w:val="18"/>
        </w:rPr>
      </w:pPr>
      <w:r>
        <w:rPr>
          <w:rFonts w:ascii="微软雅黑" w:hAnsi="微软雅黑" w:eastAsia="微软雅黑" w:cs="微软雅黑"/>
          <w:spacing w:val="-9"/>
          <w:w w:val="98"/>
          <w:sz w:val="18"/>
          <w:szCs w:val="18"/>
        </w:rPr>
        <w:t>从</w:t>
      </w:r>
      <w:r>
        <w:rPr>
          <w:rFonts w:ascii="微软雅黑" w:hAnsi="微软雅黑" w:eastAsia="微软雅黑" w:cs="微软雅黑"/>
          <w:spacing w:val="-17"/>
          <w:sz w:val="18"/>
          <w:szCs w:val="18"/>
        </w:rPr>
        <w:t xml:space="preserve"> </w:t>
      </w:r>
      <w:r>
        <w:rPr>
          <w:rFonts w:ascii="微软雅黑" w:hAnsi="微软雅黑" w:eastAsia="微软雅黑" w:cs="微软雅黑"/>
          <w:spacing w:val="-9"/>
          <w:w w:val="98"/>
          <w:sz w:val="18"/>
          <w:szCs w:val="18"/>
        </w:rPr>
        <w:t>业</w:t>
      </w:r>
      <w:r>
        <w:rPr>
          <w:rFonts w:ascii="微软雅黑" w:hAnsi="微软雅黑" w:eastAsia="微软雅黑" w:cs="微软雅黑"/>
          <w:spacing w:val="-20"/>
          <w:sz w:val="18"/>
          <w:szCs w:val="18"/>
        </w:rPr>
        <w:t xml:space="preserve"> </w:t>
      </w:r>
      <w:r>
        <w:rPr>
          <w:rFonts w:ascii="微软雅黑" w:hAnsi="微软雅黑" w:eastAsia="微软雅黑" w:cs="微软雅黑"/>
          <w:spacing w:val="-9"/>
          <w:w w:val="98"/>
          <w:sz w:val="18"/>
          <w:szCs w:val="18"/>
        </w:rPr>
        <w:t>人 员 、</w:t>
      </w:r>
      <w:r>
        <w:rPr>
          <w:rFonts w:ascii="微软雅黑" w:hAnsi="微软雅黑" w:eastAsia="微软雅黑" w:cs="微软雅黑"/>
          <w:spacing w:val="-25"/>
          <w:sz w:val="18"/>
          <w:szCs w:val="18"/>
        </w:rPr>
        <w:t xml:space="preserve"> </w:t>
      </w:r>
      <w:r>
        <w:rPr>
          <w:rFonts w:ascii="微软雅黑" w:hAnsi="微软雅黑" w:eastAsia="微软雅黑" w:cs="微软雅黑"/>
          <w:spacing w:val="-9"/>
          <w:w w:val="98"/>
          <w:sz w:val="18"/>
          <w:szCs w:val="18"/>
        </w:rPr>
        <w:t>营</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业</w:t>
      </w:r>
      <w:r>
        <w:rPr>
          <w:rFonts w:ascii="微软雅黑" w:hAnsi="微软雅黑" w:eastAsia="微软雅黑" w:cs="微软雅黑"/>
          <w:spacing w:val="-13"/>
          <w:sz w:val="18"/>
          <w:szCs w:val="18"/>
        </w:rPr>
        <w:t xml:space="preserve"> </w:t>
      </w:r>
      <w:r>
        <w:rPr>
          <w:rFonts w:ascii="微软雅黑" w:hAnsi="微软雅黑" w:eastAsia="微软雅黑" w:cs="微软雅黑"/>
          <w:spacing w:val="-9"/>
          <w:w w:val="98"/>
          <w:sz w:val="18"/>
          <w:szCs w:val="18"/>
        </w:rPr>
        <w:t>收</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入 、</w:t>
      </w:r>
      <w:r>
        <w:rPr>
          <w:rFonts w:ascii="微软雅黑" w:hAnsi="微软雅黑" w:eastAsia="微软雅黑" w:cs="微软雅黑"/>
          <w:spacing w:val="-21"/>
          <w:sz w:val="18"/>
          <w:szCs w:val="18"/>
        </w:rPr>
        <w:t xml:space="preserve"> </w:t>
      </w:r>
      <w:r>
        <w:rPr>
          <w:rFonts w:ascii="微软雅黑" w:hAnsi="微软雅黑" w:eastAsia="微软雅黑" w:cs="微软雅黑"/>
          <w:spacing w:val="-9"/>
          <w:w w:val="98"/>
          <w:sz w:val="18"/>
          <w:szCs w:val="18"/>
        </w:rPr>
        <w:t>资</w:t>
      </w:r>
      <w:r>
        <w:rPr>
          <w:rFonts w:ascii="微软雅黑" w:hAnsi="微软雅黑" w:eastAsia="微软雅黑" w:cs="微软雅黑"/>
          <w:spacing w:val="-22"/>
          <w:sz w:val="18"/>
          <w:szCs w:val="18"/>
        </w:rPr>
        <w:t xml:space="preserve"> </w:t>
      </w:r>
      <w:r>
        <w:rPr>
          <w:rFonts w:ascii="微软雅黑" w:hAnsi="微软雅黑" w:eastAsia="微软雅黑" w:cs="微软雅黑"/>
          <w:spacing w:val="-9"/>
          <w:w w:val="98"/>
          <w:sz w:val="18"/>
          <w:szCs w:val="18"/>
        </w:rPr>
        <w:t>产</w:t>
      </w:r>
      <w:r>
        <w:rPr>
          <w:rFonts w:ascii="微软雅黑" w:hAnsi="微软雅黑" w:eastAsia="微软雅黑" w:cs="微软雅黑"/>
          <w:spacing w:val="-15"/>
          <w:sz w:val="18"/>
          <w:szCs w:val="18"/>
        </w:rPr>
        <w:t xml:space="preserve"> </w:t>
      </w:r>
      <w:r>
        <w:rPr>
          <w:rFonts w:ascii="微软雅黑" w:hAnsi="微软雅黑" w:eastAsia="微软雅黑" w:cs="微软雅黑"/>
          <w:spacing w:val="-9"/>
          <w:w w:val="98"/>
          <w:sz w:val="18"/>
          <w:szCs w:val="18"/>
        </w:rPr>
        <w:t>总</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额</w:t>
      </w:r>
      <w:r>
        <w:rPr>
          <w:rFonts w:ascii="微软雅黑" w:hAnsi="微软雅黑" w:eastAsia="微软雅黑" w:cs="微软雅黑"/>
          <w:spacing w:val="-22"/>
          <w:sz w:val="18"/>
          <w:szCs w:val="18"/>
        </w:rPr>
        <w:t xml:space="preserve"> </w:t>
      </w:r>
      <w:r>
        <w:rPr>
          <w:rFonts w:ascii="微软雅黑" w:hAnsi="微软雅黑" w:eastAsia="微软雅黑" w:cs="微软雅黑"/>
          <w:spacing w:val="-9"/>
          <w:w w:val="98"/>
          <w:sz w:val="18"/>
          <w:szCs w:val="18"/>
        </w:rPr>
        <w:t>填</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报</w:t>
      </w:r>
      <w:r>
        <w:rPr>
          <w:rFonts w:ascii="微软雅黑" w:hAnsi="微软雅黑" w:eastAsia="微软雅黑" w:cs="微软雅黑"/>
          <w:spacing w:val="-21"/>
          <w:sz w:val="18"/>
          <w:szCs w:val="18"/>
        </w:rPr>
        <w:t xml:space="preserve"> </w:t>
      </w:r>
      <w:r>
        <w:rPr>
          <w:rFonts w:ascii="微软雅黑" w:hAnsi="微软雅黑" w:eastAsia="微软雅黑" w:cs="微软雅黑"/>
          <w:spacing w:val="-9"/>
          <w:w w:val="98"/>
          <w:sz w:val="18"/>
          <w:szCs w:val="18"/>
        </w:rPr>
        <w:t>上</w:t>
      </w:r>
      <w:r>
        <w:rPr>
          <w:rFonts w:ascii="微软雅黑" w:hAnsi="微软雅黑" w:eastAsia="微软雅黑" w:cs="微软雅黑"/>
          <w:spacing w:val="-21"/>
          <w:sz w:val="18"/>
          <w:szCs w:val="18"/>
        </w:rPr>
        <w:t xml:space="preserve"> </w:t>
      </w:r>
      <w:r>
        <w:rPr>
          <w:rFonts w:ascii="微软雅黑" w:hAnsi="微软雅黑" w:eastAsia="微软雅黑" w:cs="微软雅黑"/>
          <w:spacing w:val="-9"/>
          <w:w w:val="98"/>
          <w:sz w:val="18"/>
          <w:szCs w:val="18"/>
        </w:rPr>
        <w:t>一</w:t>
      </w:r>
      <w:r>
        <w:rPr>
          <w:rFonts w:ascii="微软雅黑" w:hAnsi="微软雅黑" w:eastAsia="微软雅黑" w:cs="微软雅黑"/>
          <w:spacing w:val="-20"/>
          <w:sz w:val="18"/>
          <w:szCs w:val="18"/>
        </w:rPr>
        <w:t xml:space="preserve"> </w:t>
      </w:r>
      <w:r>
        <w:rPr>
          <w:rFonts w:ascii="微软雅黑" w:hAnsi="微软雅黑" w:eastAsia="微软雅黑" w:cs="微软雅黑"/>
          <w:spacing w:val="-9"/>
          <w:w w:val="98"/>
          <w:sz w:val="18"/>
          <w:szCs w:val="18"/>
        </w:rPr>
        <w:t>年</w:t>
      </w:r>
      <w:r>
        <w:rPr>
          <w:rFonts w:ascii="微软雅黑" w:hAnsi="微软雅黑" w:eastAsia="微软雅黑" w:cs="微软雅黑"/>
          <w:spacing w:val="-23"/>
          <w:sz w:val="18"/>
          <w:szCs w:val="18"/>
        </w:rPr>
        <w:t xml:space="preserve"> </w:t>
      </w:r>
      <w:r>
        <w:rPr>
          <w:rFonts w:ascii="微软雅黑" w:hAnsi="微软雅黑" w:eastAsia="微软雅黑" w:cs="微软雅黑"/>
          <w:spacing w:val="-9"/>
          <w:w w:val="98"/>
          <w:sz w:val="18"/>
          <w:szCs w:val="18"/>
        </w:rPr>
        <w:t>度</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数</w:t>
      </w:r>
      <w:r>
        <w:rPr>
          <w:rFonts w:ascii="微软雅黑" w:hAnsi="微软雅黑" w:eastAsia="微软雅黑" w:cs="微软雅黑"/>
          <w:spacing w:val="-23"/>
          <w:sz w:val="18"/>
          <w:szCs w:val="18"/>
        </w:rPr>
        <w:t xml:space="preserve"> </w:t>
      </w:r>
      <w:r>
        <w:rPr>
          <w:rFonts w:ascii="微软雅黑" w:hAnsi="微软雅黑" w:eastAsia="微软雅黑" w:cs="微软雅黑"/>
          <w:spacing w:val="-9"/>
          <w:w w:val="98"/>
          <w:sz w:val="18"/>
          <w:szCs w:val="18"/>
        </w:rPr>
        <w:t>据 ，</w:t>
      </w:r>
      <w:r>
        <w:rPr>
          <w:rFonts w:ascii="微软雅黑" w:hAnsi="微软雅黑" w:eastAsia="微软雅黑" w:cs="微软雅黑"/>
          <w:spacing w:val="-19"/>
          <w:sz w:val="18"/>
          <w:szCs w:val="18"/>
        </w:rPr>
        <w:t xml:space="preserve"> </w:t>
      </w:r>
      <w:r>
        <w:rPr>
          <w:rFonts w:ascii="微软雅黑" w:hAnsi="微软雅黑" w:eastAsia="微软雅黑" w:cs="微软雅黑"/>
          <w:spacing w:val="-9"/>
          <w:w w:val="98"/>
          <w:sz w:val="18"/>
          <w:szCs w:val="18"/>
        </w:rPr>
        <w:t>无</w:t>
      </w:r>
      <w:r>
        <w:rPr>
          <w:rFonts w:ascii="微软雅黑" w:hAnsi="微软雅黑" w:eastAsia="微软雅黑" w:cs="微软雅黑"/>
          <w:spacing w:val="-22"/>
          <w:sz w:val="18"/>
          <w:szCs w:val="18"/>
        </w:rPr>
        <w:t xml:space="preserve"> </w:t>
      </w:r>
      <w:r>
        <w:rPr>
          <w:rFonts w:ascii="微软雅黑" w:hAnsi="微软雅黑" w:eastAsia="微软雅黑" w:cs="微软雅黑"/>
          <w:spacing w:val="-9"/>
          <w:w w:val="98"/>
          <w:sz w:val="18"/>
          <w:szCs w:val="18"/>
        </w:rPr>
        <w:t>上</w:t>
      </w:r>
      <w:r>
        <w:rPr>
          <w:rFonts w:ascii="微软雅黑" w:hAnsi="微软雅黑" w:eastAsia="微软雅黑" w:cs="微软雅黑"/>
          <w:spacing w:val="-21"/>
          <w:sz w:val="18"/>
          <w:szCs w:val="18"/>
        </w:rPr>
        <w:t xml:space="preserve"> </w:t>
      </w:r>
      <w:r>
        <w:rPr>
          <w:rFonts w:ascii="微软雅黑" w:hAnsi="微软雅黑" w:eastAsia="微软雅黑" w:cs="微软雅黑"/>
          <w:spacing w:val="-9"/>
          <w:w w:val="98"/>
          <w:sz w:val="18"/>
          <w:szCs w:val="18"/>
        </w:rPr>
        <w:t>一</w:t>
      </w:r>
      <w:r>
        <w:rPr>
          <w:rFonts w:ascii="微软雅黑" w:hAnsi="微软雅黑" w:eastAsia="微软雅黑" w:cs="微软雅黑"/>
          <w:spacing w:val="-20"/>
          <w:sz w:val="18"/>
          <w:szCs w:val="18"/>
        </w:rPr>
        <w:t xml:space="preserve"> </w:t>
      </w:r>
      <w:r>
        <w:rPr>
          <w:rFonts w:ascii="微软雅黑" w:hAnsi="微软雅黑" w:eastAsia="微软雅黑" w:cs="微软雅黑"/>
          <w:spacing w:val="-9"/>
          <w:w w:val="98"/>
          <w:sz w:val="18"/>
          <w:szCs w:val="18"/>
        </w:rPr>
        <w:t>年</w:t>
      </w:r>
      <w:r>
        <w:rPr>
          <w:rFonts w:ascii="微软雅黑" w:hAnsi="微软雅黑" w:eastAsia="微软雅黑" w:cs="微软雅黑"/>
          <w:spacing w:val="-23"/>
          <w:sz w:val="18"/>
          <w:szCs w:val="18"/>
        </w:rPr>
        <w:t xml:space="preserve"> </w:t>
      </w:r>
      <w:r>
        <w:rPr>
          <w:rFonts w:ascii="微软雅黑" w:hAnsi="微软雅黑" w:eastAsia="微软雅黑" w:cs="微软雅黑"/>
          <w:spacing w:val="-9"/>
          <w:w w:val="98"/>
          <w:sz w:val="18"/>
          <w:szCs w:val="18"/>
        </w:rPr>
        <w:t>度</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数</w:t>
      </w:r>
      <w:r>
        <w:rPr>
          <w:rFonts w:ascii="微软雅黑" w:hAnsi="微软雅黑" w:eastAsia="微软雅黑" w:cs="微软雅黑"/>
          <w:spacing w:val="-23"/>
          <w:sz w:val="18"/>
          <w:szCs w:val="18"/>
        </w:rPr>
        <w:t xml:space="preserve"> </w:t>
      </w:r>
      <w:r>
        <w:rPr>
          <w:rFonts w:ascii="微软雅黑" w:hAnsi="微软雅黑" w:eastAsia="微软雅黑" w:cs="微软雅黑"/>
          <w:spacing w:val="-9"/>
          <w:w w:val="98"/>
          <w:sz w:val="18"/>
          <w:szCs w:val="18"/>
        </w:rPr>
        <w:t>据</w:t>
      </w:r>
      <w:r>
        <w:rPr>
          <w:rFonts w:ascii="微软雅黑" w:hAnsi="微软雅黑" w:eastAsia="微软雅黑" w:cs="微软雅黑"/>
          <w:spacing w:val="-12"/>
          <w:sz w:val="18"/>
          <w:szCs w:val="18"/>
        </w:rPr>
        <w:t xml:space="preserve"> </w:t>
      </w:r>
      <w:r>
        <w:rPr>
          <w:rFonts w:ascii="微软雅黑" w:hAnsi="微软雅黑" w:eastAsia="微软雅黑" w:cs="微软雅黑"/>
          <w:spacing w:val="-9"/>
          <w:w w:val="98"/>
          <w:sz w:val="18"/>
          <w:szCs w:val="18"/>
        </w:rPr>
        <w:t>的</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新</w:t>
      </w:r>
      <w:r>
        <w:rPr>
          <w:rFonts w:ascii="微软雅黑" w:hAnsi="微软雅黑" w:eastAsia="微软雅黑" w:cs="微软雅黑"/>
          <w:spacing w:val="-21"/>
          <w:sz w:val="18"/>
          <w:szCs w:val="18"/>
        </w:rPr>
        <w:t xml:space="preserve"> </w:t>
      </w:r>
      <w:r>
        <w:rPr>
          <w:rFonts w:ascii="微软雅黑" w:hAnsi="微软雅黑" w:eastAsia="微软雅黑" w:cs="微软雅黑"/>
          <w:spacing w:val="-9"/>
          <w:w w:val="98"/>
          <w:sz w:val="18"/>
          <w:szCs w:val="18"/>
        </w:rPr>
        <w:t>成</w:t>
      </w:r>
      <w:r>
        <w:rPr>
          <w:rFonts w:ascii="微软雅黑" w:hAnsi="微软雅黑" w:eastAsia="微软雅黑" w:cs="微软雅黑"/>
          <w:spacing w:val="-19"/>
          <w:sz w:val="18"/>
          <w:szCs w:val="18"/>
        </w:rPr>
        <w:t xml:space="preserve"> </w:t>
      </w:r>
      <w:r>
        <w:rPr>
          <w:rFonts w:ascii="微软雅黑" w:hAnsi="微软雅黑" w:eastAsia="微软雅黑" w:cs="微软雅黑"/>
          <w:spacing w:val="-9"/>
          <w:w w:val="98"/>
          <w:sz w:val="18"/>
          <w:szCs w:val="18"/>
        </w:rPr>
        <w:t>立</w:t>
      </w:r>
      <w:r>
        <w:rPr>
          <w:rFonts w:ascii="微软雅黑" w:hAnsi="微软雅黑" w:eastAsia="微软雅黑" w:cs="微软雅黑"/>
          <w:spacing w:val="-22"/>
          <w:sz w:val="18"/>
          <w:szCs w:val="18"/>
        </w:rPr>
        <w:t xml:space="preserve"> </w:t>
      </w:r>
      <w:r>
        <w:rPr>
          <w:rFonts w:ascii="微软雅黑" w:hAnsi="微软雅黑" w:eastAsia="微软雅黑" w:cs="微软雅黑"/>
          <w:spacing w:val="-9"/>
          <w:w w:val="98"/>
          <w:sz w:val="18"/>
          <w:szCs w:val="18"/>
        </w:rPr>
        <w:t>企</w:t>
      </w:r>
      <w:r>
        <w:rPr>
          <w:rFonts w:ascii="微软雅黑" w:hAnsi="微软雅黑" w:eastAsia="微软雅黑" w:cs="微软雅黑"/>
          <w:spacing w:val="-24"/>
          <w:sz w:val="18"/>
          <w:szCs w:val="18"/>
        </w:rPr>
        <w:t xml:space="preserve"> </w:t>
      </w:r>
      <w:r>
        <w:rPr>
          <w:rFonts w:ascii="微软雅黑" w:hAnsi="微软雅黑" w:eastAsia="微软雅黑" w:cs="微软雅黑"/>
          <w:spacing w:val="-9"/>
          <w:w w:val="98"/>
          <w:sz w:val="18"/>
          <w:szCs w:val="18"/>
        </w:rPr>
        <w:t>业</w:t>
      </w:r>
      <w:r>
        <w:rPr>
          <w:rFonts w:ascii="微软雅黑" w:hAnsi="微软雅黑" w:eastAsia="微软雅黑" w:cs="微软雅黑"/>
          <w:spacing w:val="-20"/>
          <w:sz w:val="18"/>
          <w:szCs w:val="18"/>
        </w:rPr>
        <w:t xml:space="preserve"> </w:t>
      </w:r>
      <w:r>
        <w:rPr>
          <w:rFonts w:ascii="微软雅黑" w:hAnsi="微软雅黑" w:eastAsia="微软雅黑" w:cs="微软雅黑"/>
          <w:spacing w:val="-9"/>
          <w:w w:val="98"/>
          <w:sz w:val="18"/>
          <w:szCs w:val="18"/>
        </w:rPr>
        <w:t>可不填报。</w:t>
      </w:r>
    </w:p>
    <w:p w14:paraId="30B1477E">
      <w:pPr>
        <w:spacing w:line="187" w:lineRule="auto"/>
        <w:rPr>
          <w:rFonts w:ascii="微软雅黑" w:hAnsi="微软雅黑" w:eastAsia="微软雅黑" w:cs="微软雅黑"/>
          <w:sz w:val="18"/>
          <w:szCs w:val="18"/>
        </w:rPr>
        <w:sectPr>
          <w:footerReference r:id="rId39" w:type="default"/>
          <w:pgSz w:w="11905" w:h="16838"/>
          <w:pgMar w:top="1270" w:right="1134" w:bottom="1270" w:left="1134" w:header="0" w:footer="850" w:gutter="0"/>
          <w:pgNumType w:fmt="decimal"/>
          <w:cols w:space="0" w:num="1"/>
          <w:rtlGutter w:val="0"/>
          <w:docGrid w:linePitch="0" w:charSpace="0"/>
        </w:sectPr>
      </w:pPr>
    </w:p>
    <w:p w14:paraId="4F1100FB">
      <w:pPr>
        <w:pStyle w:val="5"/>
        <w:spacing w:line="256" w:lineRule="auto"/>
      </w:pPr>
    </w:p>
    <w:p w14:paraId="3188FFAA">
      <w:pPr>
        <w:pStyle w:val="5"/>
        <w:spacing w:line="256" w:lineRule="auto"/>
      </w:pPr>
    </w:p>
    <w:p w14:paraId="224EB827">
      <w:pPr>
        <w:pStyle w:val="5"/>
        <w:spacing w:line="256" w:lineRule="auto"/>
      </w:pPr>
    </w:p>
    <w:p w14:paraId="27996D3C">
      <w:pPr>
        <w:pStyle w:val="5"/>
        <w:spacing w:line="257" w:lineRule="auto"/>
      </w:pPr>
    </w:p>
    <w:p w14:paraId="47B1EBD4">
      <w:pPr>
        <w:spacing w:before="120" w:line="187" w:lineRule="auto"/>
        <w:ind w:left="2646"/>
        <w:rPr>
          <w:rFonts w:ascii="微软雅黑" w:hAnsi="微软雅黑" w:eastAsia="微软雅黑" w:cs="微软雅黑"/>
          <w:sz w:val="28"/>
          <w:szCs w:val="28"/>
        </w:rPr>
      </w:pPr>
      <w:r>
        <w:rPr>
          <w:rFonts w:ascii="微软雅黑" w:hAnsi="微软雅黑" w:eastAsia="微软雅黑" w:cs="微软雅黑"/>
          <w:b/>
          <w:bCs/>
          <w:spacing w:val="-2"/>
          <w:sz w:val="28"/>
          <w:szCs w:val="28"/>
        </w:rPr>
        <w:t>残疾人福利性单位声明函</w:t>
      </w:r>
    </w:p>
    <w:p w14:paraId="351EBC0A">
      <w:pPr>
        <w:pStyle w:val="5"/>
        <w:spacing w:line="356" w:lineRule="auto"/>
      </w:pPr>
    </w:p>
    <w:p w14:paraId="63953831">
      <w:pPr>
        <w:pStyle w:val="5"/>
        <w:spacing w:line="356" w:lineRule="auto"/>
      </w:pPr>
    </w:p>
    <w:p w14:paraId="511A8CB2">
      <w:pPr>
        <w:spacing w:before="103" w:line="437" w:lineRule="auto"/>
        <w:ind w:left="51" w:right="32" w:firstLine="444"/>
        <w:jc w:val="both"/>
        <w:rPr>
          <w:rFonts w:ascii="微软雅黑" w:hAnsi="微软雅黑" w:eastAsia="微软雅黑" w:cs="微软雅黑"/>
          <w:sz w:val="24"/>
          <w:szCs w:val="24"/>
        </w:rPr>
      </w:pPr>
      <w:r>
        <w:rPr>
          <w:rFonts w:ascii="微软雅黑" w:hAnsi="微软雅黑" w:eastAsia="微软雅黑" w:cs="微软雅黑"/>
          <w:spacing w:val="40"/>
          <w:sz w:val="24"/>
          <w:szCs w:val="24"/>
        </w:rPr>
        <w:t>本单位郑重声明</w:t>
      </w:r>
      <w:r>
        <w:rPr>
          <w:rFonts w:ascii="微软雅黑" w:hAnsi="微软雅黑" w:eastAsia="微软雅黑" w:cs="微软雅黑"/>
          <w:spacing w:val="50"/>
          <w:sz w:val="24"/>
          <w:szCs w:val="24"/>
        </w:rPr>
        <w:t xml:space="preserve"> </w:t>
      </w:r>
      <w:r>
        <w:rPr>
          <w:rFonts w:ascii="微软雅黑" w:hAnsi="微软雅黑" w:eastAsia="微软雅黑" w:cs="微软雅黑"/>
          <w:spacing w:val="40"/>
          <w:sz w:val="24"/>
          <w:szCs w:val="24"/>
        </w:rPr>
        <w:t>， 根据 《</w:t>
      </w:r>
      <w:r>
        <w:rPr>
          <w:rFonts w:ascii="微软雅黑" w:hAnsi="微软雅黑" w:eastAsia="微软雅黑" w:cs="微软雅黑"/>
          <w:spacing w:val="58"/>
          <w:w w:val="101"/>
          <w:sz w:val="24"/>
          <w:szCs w:val="24"/>
        </w:rPr>
        <w:t xml:space="preserve"> </w:t>
      </w:r>
      <w:r>
        <w:rPr>
          <w:rFonts w:ascii="微软雅黑" w:hAnsi="微软雅黑" w:eastAsia="微软雅黑" w:cs="微软雅黑"/>
          <w:spacing w:val="40"/>
          <w:sz w:val="24"/>
          <w:szCs w:val="24"/>
        </w:rPr>
        <w:t>财政部民政部中国残疾人联</w:t>
      </w:r>
      <w:r>
        <w:rPr>
          <w:rFonts w:ascii="微软雅黑" w:hAnsi="微软雅黑" w:eastAsia="微软雅黑" w:cs="微软雅黑"/>
          <w:spacing w:val="39"/>
          <w:sz w:val="24"/>
          <w:szCs w:val="24"/>
        </w:rPr>
        <w:t>合会关</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于 促 进 残 疾 人 就 业 政</w:t>
      </w:r>
      <w:r>
        <w:rPr>
          <w:rFonts w:ascii="微软雅黑" w:hAnsi="微软雅黑" w:eastAsia="微软雅黑" w:cs="微软雅黑"/>
          <w:spacing w:val="-1"/>
          <w:sz w:val="24"/>
          <w:szCs w:val="24"/>
        </w:rPr>
        <w:t xml:space="preserve"> </w:t>
      </w:r>
      <w:r>
        <w:rPr>
          <w:rFonts w:ascii="微软雅黑" w:hAnsi="微软雅黑" w:eastAsia="微软雅黑" w:cs="微软雅黑"/>
          <w:spacing w:val="-10"/>
          <w:sz w:val="24"/>
          <w:szCs w:val="24"/>
        </w:rPr>
        <w:t>府</w:t>
      </w:r>
      <w:r>
        <w:rPr>
          <w:rFonts w:ascii="微软雅黑" w:hAnsi="微软雅黑" w:eastAsia="微软雅黑" w:cs="微软雅黑"/>
          <w:spacing w:val="-19"/>
          <w:sz w:val="24"/>
          <w:szCs w:val="24"/>
        </w:rPr>
        <w:t xml:space="preserve"> </w:t>
      </w:r>
      <w:r>
        <w:rPr>
          <w:rFonts w:ascii="微软雅黑" w:hAnsi="微软雅黑" w:eastAsia="微软雅黑" w:cs="微软雅黑"/>
          <w:spacing w:val="-10"/>
          <w:sz w:val="24"/>
          <w:szCs w:val="24"/>
        </w:rPr>
        <w:t>采</w:t>
      </w:r>
      <w:r>
        <w:rPr>
          <w:rFonts w:ascii="微软雅黑" w:hAnsi="微软雅黑" w:eastAsia="微软雅黑" w:cs="微软雅黑"/>
          <w:spacing w:val="-20"/>
          <w:sz w:val="24"/>
          <w:szCs w:val="24"/>
        </w:rPr>
        <w:t xml:space="preserve"> </w:t>
      </w:r>
      <w:r>
        <w:rPr>
          <w:rFonts w:ascii="微软雅黑" w:hAnsi="微软雅黑" w:eastAsia="微软雅黑" w:cs="微软雅黑"/>
          <w:spacing w:val="-10"/>
          <w:sz w:val="24"/>
          <w:szCs w:val="24"/>
        </w:rPr>
        <w:t>购</w:t>
      </w:r>
      <w:r>
        <w:rPr>
          <w:rFonts w:ascii="微软雅黑" w:hAnsi="微软雅黑" w:eastAsia="微软雅黑" w:cs="微软雅黑"/>
          <w:spacing w:val="-19"/>
          <w:sz w:val="24"/>
          <w:szCs w:val="24"/>
        </w:rPr>
        <w:t xml:space="preserve"> </w:t>
      </w:r>
      <w:r>
        <w:rPr>
          <w:rFonts w:ascii="微软雅黑" w:hAnsi="微软雅黑" w:eastAsia="微软雅黑" w:cs="微软雅黑"/>
          <w:spacing w:val="-10"/>
          <w:sz w:val="24"/>
          <w:szCs w:val="24"/>
        </w:rPr>
        <w:t>政</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策 的</w:t>
      </w:r>
      <w:r>
        <w:rPr>
          <w:rFonts w:ascii="微软雅黑" w:hAnsi="微软雅黑" w:eastAsia="微软雅黑" w:cs="微软雅黑"/>
          <w:spacing w:val="-16"/>
          <w:sz w:val="24"/>
          <w:szCs w:val="24"/>
        </w:rPr>
        <w:t xml:space="preserve"> </w:t>
      </w:r>
      <w:r>
        <w:rPr>
          <w:rFonts w:ascii="微软雅黑" w:hAnsi="微软雅黑" w:eastAsia="微软雅黑" w:cs="微软雅黑"/>
          <w:spacing w:val="-10"/>
          <w:sz w:val="24"/>
          <w:szCs w:val="24"/>
        </w:rPr>
        <w:t>通</w:t>
      </w:r>
      <w:r>
        <w:rPr>
          <w:rFonts w:ascii="微软雅黑" w:hAnsi="微软雅黑" w:eastAsia="微软雅黑" w:cs="微软雅黑"/>
          <w:spacing w:val="-18"/>
          <w:sz w:val="24"/>
          <w:szCs w:val="24"/>
        </w:rPr>
        <w:t xml:space="preserve"> </w:t>
      </w:r>
      <w:r>
        <w:rPr>
          <w:rFonts w:ascii="微软雅黑" w:hAnsi="微软雅黑" w:eastAsia="微软雅黑" w:cs="微软雅黑"/>
          <w:spacing w:val="-10"/>
          <w:sz w:val="24"/>
          <w:szCs w:val="24"/>
        </w:rPr>
        <w:t>知 》（财</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库</w:t>
      </w:r>
      <w:r>
        <w:rPr>
          <w:rFonts w:ascii="微软雅黑" w:hAnsi="微软雅黑" w:eastAsia="微软雅黑" w:cs="微软雅黑"/>
          <w:spacing w:val="-33"/>
          <w:sz w:val="24"/>
          <w:szCs w:val="24"/>
        </w:rPr>
        <w:t xml:space="preserve"> </w:t>
      </w:r>
      <w:r>
        <w:rPr>
          <w:rFonts w:ascii="微软雅黑" w:hAnsi="微软雅黑" w:eastAsia="微软雅黑" w:cs="微软雅黑"/>
          <w:spacing w:val="-10"/>
          <w:sz w:val="24"/>
          <w:szCs w:val="24"/>
        </w:rPr>
        <w:t>〔 2017〕 141号 ）</w:t>
      </w:r>
      <w:r>
        <w:rPr>
          <w:rFonts w:ascii="微软雅黑" w:hAnsi="微软雅黑" w:eastAsia="微软雅黑" w:cs="微软雅黑"/>
          <w:spacing w:val="-26"/>
          <w:sz w:val="24"/>
          <w:szCs w:val="24"/>
        </w:rPr>
        <w:t xml:space="preserve"> </w:t>
      </w:r>
      <w:r>
        <w:rPr>
          <w:rFonts w:ascii="微软雅黑" w:hAnsi="微软雅黑" w:eastAsia="微软雅黑" w:cs="微软雅黑"/>
          <w:spacing w:val="-10"/>
          <w:sz w:val="24"/>
          <w:szCs w:val="24"/>
        </w:rPr>
        <w:t>的</w:t>
      </w:r>
      <w:r>
        <w:rPr>
          <w:rFonts w:ascii="微软雅黑" w:hAnsi="微软雅黑" w:eastAsia="微软雅黑" w:cs="微软雅黑"/>
          <w:sz w:val="24"/>
          <w:szCs w:val="24"/>
        </w:rPr>
        <w:t xml:space="preserve"> </w:t>
      </w:r>
      <w:r>
        <w:rPr>
          <w:rFonts w:ascii="微软雅黑" w:hAnsi="微软雅黑" w:eastAsia="微软雅黑" w:cs="微软雅黑"/>
          <w:spacing w:val="47"/>
          <w:sz w:val="24"/>
          <w:szCs w:val="24"/>
        </w:rPr>
        <w:t>规定 ， 本单位为符合条件的残疾人福利性单位 ， 且本单位参加</w:t>
      </w:r>
      <w:r>
        <w:rPr>
          <w:rFonts w:ascii="微软雅黑" w:hAnsi="微软雅黑" w:eastAsia="微软雅黑" w:cs="微软雅黑"/>
          <w:spacing w:val="1"/>
          <w:sz w:val="24"/>
          <w:szCs w:val="24"/>
        </w:rPr>
        <w:t xml:space="preserve"> </w:t>
      </w:r>
      <w:r>
        <w:rPr>
          <w:rFonts w:ascii="微软雅黑" w:hAnsi="微软雅黑" w:eastAsia="微软雅黑" w:cs="微软雅黑"/>
          <w:spacing w:val="-13"/>
          <w:sz w:val="24"/>
          <w:szCs w:val="24"/>
        </w:rPr>
        <w:t>单</w:t>
      </w:r>
      <w:r>
        <w:rPr>
          <w:rFonts w:ascii="微软雅黑" w:hAnsi="微软雅黑" w:eastAsia="微软雅黑" w:cs="微软雅黑"/>
          <w:spacing w:val="-31"/>
          <w:sz w:val="24"/>
          <w:szCs w:val="24"/>
        </w:rPr>
        <w:t xml:space="preserve"> </w:t>
      </w:r>
      <w:r>
        <w:rPr>
          <w:rFonts w:ascii="微软雅黑" w:hAnsi="微软雅黑" w:eastAsia="微软雅黑" w:cs="微软雅黑"/>
          <w:spacing w:val="-13"/>
          <w:sz w:val="24"/>
          <w:szCs w:val="24"/>
        </w:rPr>
        <w:t>位</w:t>
      </w:r>
      <w:r>
        <w:rPr>
          <w:rFonts w:ascii="微软雅黑" w:hAnsi="微软雅黑" w:eastAsia="微软雅黑" w:cs="微软雅黑"/>
          <w:spacing w:val="-17"/>
          <w:sz w:val="24"/>
          <w:szCs w:val="24"/>
        </w:rPr>
        <w:t xml:space="preserve"> </w:t>
      </w:r>
      <w:r>
        <w:rPr>
          <w:rFonts w:ascii="微软雅黑" w:hAnsi="微软雅黑" w:eastAsia="微软雅黑" w:cs="微软雅黑"/>
          <w:spacing w:val="-13"/>
          <w:sz w:val="24"/>
          <w:szCs w:val="24"/>
        </w:rPr>
        <w:t>的</w:t>
      </w:r>
      <w:r>
        <w:rPr>
          <w:rFonts w:ascii="微软雅黑" w:hAnsi="微软雅黑" w:eastAsia="微软雅黑" w:cs="微软雅黑"/>
          <w:spacing w:val="-38"/>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2"/>
          <w:sz w:val="24"/>
          <w:szCs w:val="24"/>
        </w:rPr>
        <w:t xml:space="preserve"> </w:t>
      </w:r>
      <w:r>
        <w:rPr>
          <w:rFonts w:ascii="微软雅黑" w:hAnsi="微软雅黑" w:eastAsia="微软雅黑" w:cs="微软雅黑"/>
          <w:spacing w:val="-13"/>
          <w:sz w:val="24"/>
          <w:szCs w:val="24"/>
        </w:rPr>
        <w:t>项 目</w:t>
      </w:r>
      <w:r>
        <w:rPr>
          <w:rFonts w:ascii="微软雅黑" w:hAnsi="微软雅黑" w:eastAsia="微软雅黑" w:cs="微软雅黑"/>
          <w:spacing w:val="-29"/>
          <w:sz w:val="24"/>
          <w:szCs w:val="24"/>
        </w:rPr>
        <w:t xml:space="preserve"> </w:t>
      </w:r>
      <w:r>
        <w:rPr>
          <w:rFonts w:ascii="微软雅黑" w:hAnsi="微软雅黑" w:eastAsia="微软雅黑" w:cs="微软雅黑"/>
          <w:spacing w:val="-13"/>
          <w:sz w:val="24"/>
          <w:szCs w:val="24"/>
        </w:rPr>
        <w:t>采</w:t>
      </w:r>
      <w:r>
        <w:rPr>
          <w:rFonts w:ascii="微软雅黑" w:hAnsi="微软雅黑" w:eastAsia="微软雅黑" w:cs="微软雅黑"/>
          <w:spacing w:val="-31"/>
          <w:sz w:val="24"/>
          <w:szCs w:val="24"/>
        </w:rPr>
        <w:t xml:space="preserve"> </w:t>
      </w:r>
      <w:r>
        <w:rPr>
          <w:rFonts w:ascii="微软雅黑" w:hAnsi="微软雅黑" w:eastAsia="微软雅黑" w:cs="微软雅黑"/>
          <w:spacing w:val="-13"/>
          <w:sz w:val="24"/>
          <w:szCs w:val="24"/>
        </w:rPr>
        <w:t>购</w:t>
      </w:r>
      <w:r>
        <w:rPr>
          <w:rFonts w:ascii="微软雅黑" w:hAnsi="微软雅黑" w:eastAsia="微软雅黑" w:cs="微软雅黑"/>
          <w:spacing w:val="-25"/>
          <w:sz w:val="24"/>
          <w:szCs w:val="24"/>
        </w:rPr>
        <w:t xml:space="preserve"> </w:t>
      </w:r>
      <w:r>
        <w:rPr>
          <w:rFonts w:ascii="微软雅黑" w:hAnsi="微软雅黑" w:eastAsia="微软雅黑" w:cs="微软雅黑"/>
          <w:spacing w:val="-13"/>
          <w:sz w:val="24"/>
          <w:szCs w:val="24"/>
        </w:rPr>
        <w:t>活</w:t>
      </w:r>
      <w:r>
        <w:rPr>
          <w:rFonts w:ascii="微软雅黑" w:hAnsi="微软雅黑" w:eastAsia="微软雅黑" w:cs="微软雅黑"/>
          <w:spacing w:val="-28"/>
          <w:sz w:val="24"/>
          <w:szCs w:val="24"/>
        </w:rPr>
        <w:t xml:space="preserve"> </w:t>
      </w:r>
      <w:r>
        <w:rPr>
          <w:rFonts w:ascii="微软雅黑" w:hAnsi="微软雅黑" w:eastAsia="微软雅黑" w:cs="微软雅黑"/>
          <w:spacing w:val="-13"/>
          <w:sz w:val="24"/>
          <w:szCs w:val="24"/>
        </w:rPr>
        <w:t>动</w:t>
      </w:r>
      <w:r>
        <w:rPr>
          <w:rFonts w:ascii="微软雅黑" w:hAnsi="微软雅黑" w:eastAsia="微软雅黑" w:cs="微软雅黑"/>
          <w:spacing w:val="-29"/>
          <w:sz w:val="24"/>
          <w:szCs w:val="24"/>
        </w:rPr>
        <w:t xml:space="preserve"> </w:t>
      </w:r>
      <w:r>
        <w:rPr>
          <w:rFonts w:ascii="微软雅黑" w:hAnsi="微软雅黑" w:eastAsia="微软雅黑" w:cs="微软雅黑"/>
          <w:spacing w:val="-13"/>
          <w:sz w:val="24"/>
          <w:szCs w:val="24"/>
        </w:rPr>
        <w:t>提</w:t>
      </w:r>
      <w:r>
        <w:rPr>
          <w:rFonts w:ascii="微软雅黑" w:hAnsi="微软雅黑" w:eastAsia="微软雅黑" w:cs="微软雅黑"/>
          <w:spacing w:val="-31"/>
          <w:sz w:val="24"/>
          <w:szCs w:val="24"/>
        </w:rPr>
        <w:t xml:space="preserve"> </w:t>
      </w:r>
      <w:r>
        <w:rPr>
          <w:rFonts w:ascii="微软雅黑" w:hAnsi="微软雅黑" w:eastAsia="微软雅黑" w:cs="微软雅黑"/>
          <w:spacing w:val="-13"/>
          <w:sz w:val="24"/>
          <w:szCs w:val="24"/>
        </w:rPr>
        <w:t>供</w:t>
      </w:r>
      <w:r>
        <w:rPr>
          <w:rFonts w:ascii="微软雅黑" w:hAnsi="微软雅黑" w:eastAsia="微软雅黑" w:cs="微软雅黑"/>
          <w:spacing w:val="-30"/>
          <w:sz w:val="24"/>
          <w:szCs w:val="24"/>
        </w:rPr>
        <w:t xml:space="preserve"> </w:t>
      </w:r>
      <w:r>
        <w:rPr>
          <w:rFonts w:ascii="微软雅黑" w:hAnsi="微软雅黑" w:eastAsia="微软雅黑" w:cs="微软雅黑"/>
          <w:spacing w:val="-13"/>
          <w:sz w:val="24"/>
          <w:szCs w:val="24"/>
        </w:rPr>
        <w:t>本</w:t>
      </w:r>
      <w:r>
        <w:rPr>
          <w:rFonts w:ascii="微软雅黑" w:hAnsi="微软雅黑" w:eastAsia="微软雅黑" w:cs="微软雅黑"/>
          <w:spacing w:val="-26"/>
          <w:sz w:val="24"/>
          <w:szCs w:val="24"/>
        </w:rPr>
        <w:t xml:space="preserve"> </w:t>
      </w:r>
      <w:r>
        <w:rPr>
          <w:rFonts w:ascii="微软雅黑" w:hAnsi="微软雅黑" w:eastAsia="微软雅黑" w:cs="微软雅黑"/>
          <w:spacing w:val="-13"/>
          <w:sz w:val="24"/>
          <w:szCs w:val="24"/>
        </w:rPr>
        <w:t>单</w:t>
      </w:r>
      <w:r>
        <w:rPr>
          <w:rFonts w:ascii="微软雅黑" w:hAnsi="微软雅黑" w:eastAsia="微软雅黑" w:cs="微软雅黑"/>
          <w:spacing w:val="-30"/>
          <w:sz w:val="24"/>
          <w:szCs w:val="24"/>
        </w:rPr>
        <w:t xml:space="preserve"> </w:t>
      </w:r>
      <w:r>
        <w:rPr>
          <w:rFonts w:ascii="微软雅黑" w:hAnsi="微软雅黑" w:eastAsia="微软雅黑" w:cs="微软雅黑"/>
          <w:spacing w:val="-13"/>
          <w:sz w:val="24"/>
          <w:szCs w:val="24"/>
        </w:rPr>
        <w:t>位</w:t>
      </w:r>
      <w:r>
        <w:rPr>
          <w:rFonts w:ascii="微软雅黑" w:hAnsi="微软雅黑" w:eastAsia="微软雅黑" w:cs="微软雅黑"/>
          <w:spacing w:val="-31"/>
          <w:sz w:val="24"/>
          <w:szCs w:val="24"/>
        </w:rPr>
        <w:t xml:space="preserve"> </w:t>
      </w:r>
      <w:r>
        <w:rPr>
          <w:rFonts w:ascii="微软雅黑" w:hAnsi="微软雅黑" w:eastAsia="微软雅黑" w:cs="微软雅黑"/>
          <w:spacing w:val="-13"/>
          <w:sz w:val="24"/>
          <w:szCs w:val="24"/>
        </w:rPr>
        <w:t>制</w:t>
      </w:r>
      <w:r>
        <w:rPr>
          <w:rFonts w:ascii="微软雅黑" w:hAnsi="微软雅黑" w:eastAsia="微软雅黑" w:cs="微软雅黑"/>
          <w:spacing w:val="-31"/>
          <w:sz w:val="24"/>
          <w:szCs w:val="24"/>
        </w:rPr>
        <w:t xml:space="preserve"> </w:t>
      </w:r>
      <w:r>
        <w:rPr>
          <w:rFonts w:ascii="微软雅黑" w:hAnsi="微软雅黑" w:eastAsia="微软雅黑" w:cs="微软雅黑"/>
          <w:spacing w:val="-13"/>
          <w:sz w:val="24"/>
          <w:szCs w:val="24"/>
        </w:rPr>
        <w:t>造的货物（由本单位承担工程/提</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供服务</w:t>
      </w:r>
      <w:r>
        <w:rPr>
          <w:rFonts w:ascii="微软雅黑" w:hAnsi="微软雅黑" w:eastAsia="微软雅黑" w:cs="微软雅黑"/>
          <w:spacing w:val="-27"/>
          <w:sz w:val="24"/>
          <w:szCs w:val="24"/>
        </w:rPr>
        <w:t>），</w:t>
      </w:r>
      <w:r>
        <w:rPr>
          <w:rFonts w:ascii="微软雅黑" w:hAnsi="微软雅黑" w:eastAsia="微软雅黑" w:cs="微软雅黑"/>
          <w:spacing w:val="-3"/>
          <w:sz w:val="24"/>
          <w:szCs w:val="24"/>
        </w:rPr>
        <w:t>或者提供其他残疾人福利性单位制造的货物（不包括使用非残疾人福</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利性单位注册商标的货物  ）。</w:t>
      </w:r>
    </w:p>
    <w:p w14:paraId="134FFF41">
      <w:pPr>
        <w:spacing w:before="216" w:line="187" w:lineRule="auto"/>
        <w:ind w:left="495" w:right="56" w:firstLine="357"/>
        <w:rPr>
          <w:rFonts w:ascii="微软雅黑" w:hAnsi="微软雅黑" w:eastAsia="微软雅黑" w:cs="微软雅黑"/>
          <w:sz w:val="24"/>
          <w:szCs w:val="24"/>
        </w:rPr>
      </w:pPr>
      <w:r>
        <w:rPr>
          <w:rFonts w:ascii="微软雅黑" w:hAnsi="微软雅黑" w:eastAsia="微软雅黑" w:cs="微软雅黑"/>
          <w:spacing w:val="33"/>
          <w:sz w:val="24"/>
          <w:szCs w:val="24"/>
        </w:rPr>
        <w:t>本单位对上述声明的真实性负责 。</w:t>
      </w:r>
      <w:r>
        <w:rPr>
          <w:rFonts w:ascii="微软雅黑" w:hAnsi="微软雅黑" w:eastAsia="微软雅黑" w:cs="微软雅黑"/>
          <w:spacing w:val="-12"/>
          <w:sz w:val="24"/>
          <w:szCs w:val="24"/>
        </w:rPr>
        <w:t xml:space="preserve"> </w:t>
      </w:r>
      <w:r>
        <w:rPr>
          <w:rFonts w:ascii="微软雅黑" w:hAnsi="微软雅黑" w:eastAsia="微软雅黑" w:cs="微软雅黑"/>
          <w:spacing w:val="33"/>
          <w:sz w:val="24"/>
          <w:szCs w:val="24"/>
        </w:rPr>
        <w:t>如有虚</w:t>
      </w:r>
      <w:r>
        <w:rPr>
          <w:rFonts w:ascii="微软雅黑" w:hAnsi="微软雅黑" w:eastAsia="微软雅黑" w:cs="微软雅黑"/>
          <w:spacing w:val="32"/>
          <w:sz w:val="24"/>
          <w:szCs w:val="24"/>
        </w:rPr>
        <w:t>假 ，</w:t>
      </w:r>
      <w:r>
        <w:rPr>
          <w:rFonts w:ascii="微软雅黑" w:hAnsi="微软雅黑" w:eastAsia="微软雅黑" w:cs="微软雅黑"/>
          <w:spacing w:val="-5"/>
          <w:sz w:val="24"/>
          <w:szCs w:val="24"/>
        </w:rPr>
        <w:t xml:space="preserve"> </w:t>
      </w:r>
      <w:r>
        <w:rPr>
          <w:rFonts w:ascii="微软雅黑" w:hAnsi="微软雅黑" w:eastAsia="微软雅黑" w:cs="微软雅黑"/>
          <w:spacing w:val="32"/>
          <w:sz w:val="24"/>
          <w:szCs w:val="24"/>
        </w:rPr>
        <w:t>将依法承担相</w:t>
      </w:r>
      <w:r>
        <w:rPr>
          <w:rFonts w:ascii="微软雅黑" w:hAnsi="微软雅黑" w:eastAsia="微软雅黑" w:cs="微软雅黑"/>
          <w:sz w:val="24"/>
          <w:szCs w:val="24"/>
        </w:rPr>
        <w:t xml:space="preserve"> </w:t>
      </w:r>
      <w:r>
        <w:rPr>
          <w:rFonts w:ascii="微软雅黑" w:hAnsi="微软雅黑" w:eastAsia="微软雅黑" w:cs="微软雅黑"/>
          <w:spacing w:val="17"/>
          <w:sz w:val="24"/>
          <w:szCs w:val="24"/>
        </w:rPr>
        <w:t>应责任</w:t>
      </w:r>
      <w:r>
        <w:rPr>
          <w:rFonts w:ascii="微软雅黑" w:hAnsi="微软雅黑" w:eastAsia="微软雅黑" w:cs="微软雅黑"/>
          <w:spacing w:val="-13"/>
          <w:sz w:val="24"/>
          <w:szCs w:val="24"/>
        </w:rPr>
        <w:t xml:space="preserve"> </w:t>
      </w:r>
      <w:r>
        <w:rPr>
          <w:rFonts w:ascii="微软雅黑" w:hAnsi="微软雅黑" w:eastAsia="微软雅黑" w:cs="微软雅黑"/>
          <w:spacing w:val="17"/>
          <w:sz w:val="24"/>
          <w:szCs w:val="24"/>
        </w:rPr>
        <w:t>。</w:t>
      </w:r>
    </w:p>
    <w:p w14:paraId="490B7DD8">
      <w:pPr>
        <w:pStyle w:val="5"/>
        <w:spacing w:line="251" w:lineRule="auto"/>
      </w:pPr>
    </w:p>
    <w:p w14:paraId="60967490">
      <w:pPr>
        <w:pStyle w:val="5"/>
        <w:spacing w:line="251" w:lineRule="auto"/>
      </w:pPr>
    </w:p>
    <w:p w14:paraId="13522B9C">
      <w:pPr>
        <w:pStyle w:val="5"/>
        <w:spacing w:line="251" w:lineRule="auto"/>
      </w:pPr>
    </w:p>
    <w:p w14:paraId="3AC30E1A">
      <w:pPr>
        <w:pStyle w:val="5"/>
        <w:spacing w:line="251" w:lineRule="auto"/>
      </w:pPr>
    </w:p>
    <w:p w14:paraId="5F868056">
      <w:pPr>
        <w:pStyle w:val="5"/>
        <w:spacing w:line="251" w:lineRule="auto"/>
      </w:pPr>
    </w:p>
    <w:p w14:paraId="65BA79D7">
      <w:pPr>
        <w:pStyle w:val="5"/>
        <w:spacing w:line="251" w:lineRule="auto"/>
      </w:pPr>
    </w:p>
    <w:p w14:paraId="54FDCEA5">
      <w:pPr>
        <w:pStyle w:val="5"/>
        <w:spacing w:line="252" w:lineRule="auto"/>
      </w:pPr>
    </w:p>
    <w:p w14:paraId="5D28EB5F">
      <w:pPr>
        <w:spacing w:before="103" w:line="213" w:lineRule="auto"/>
        <w:ind w:left="2669" w:right="14" w:firstLine="344"/>
        <w:rPr>
          <w:rFonts w:ascii="微软雅黑" w:hAnsi="微软雅黑" w:eastAsia="微软雅黑" w:cs="微软雅黑"/>
          <w:sz w:val="24"/>
          <w:szCs w:val="24"/>
        </w:rPr>
      </w:pPr>
      <w:r>
        <w:rPr>
          <w:rFonts w:ascii="微软雅黑" w:hAnsi="微软雅黑" w:eastAsia="微软雅黑" w:cs="微软雅黑"/>
          <w:spacing w:val="-5"/>
          <w:sz w:val="24"/>
          <w:szCs w:val="24"/>
        </w:rPr>
        <w:t>供 应 商 名 称</w:t>
      </w:r>
      <w:r>
        <w:rPr>
          <w:rFonts w:ascii="微软雅黑" w:hAnsi="微软雅黑" w:eastAsia="微软雅黑" w:cs="微软雅黑"/>
          <w:spacing w:val="-41"/>
          <w:sz w:val="24"/>
          <w:szCs w:val="24"/>
        </w:rPr>
        <w:t xml:space="preserve"> </w:t>
      </w:r>
      <w:r>
        <w:rPr>
          <w:rFonts w:ascii="微软雅黑" w:hAnsi="微软雅黑" w:eastAsia="微软雅黑" w:cs="微软雅黑"/>
          <w:spacing w:val="-5"/>
          <w:sz w:val="24"/>
          <w:szCs w:val="24"/>
        </w:rPr>
        <w:t>（盖 公 章</w:t>
      </w:r>
      <w:r>
        <w:rPr>
          <w:rFonts w:ascii="微软雅黑" w:hAnsi="微软雅黑" w:eastAsia="微软雅黑" w:cs="微软雅黑"/>
          <w:spacing w:val="38"/>
          <w:sz w:val="24"/>
          <w:szCs w:val="24"/>
        </w:rPr>
        <w:t xml:space="preserve"> </w:t>
      </w:r>
      <w:r>
        <w:rPr>
          <w:rFonts w:ascii="微软雅黑" w:hAnsi="微软雅黑" w:eastAsia="微软雅黑" w:cs="微软雅黑"/>
          <w:spacing w:val="-58"/>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8"/>
          <w:sz w:val="24"/>
          <w:szCs w:val="24"/>
        </w:rPr>
        <w:t xml:space="preserve"> </w:t>
      </w:r>
      <w:r>
        <w:rPr>
          <w:rFonts w:ascii="微软雅黑" w:hAnsi="微软雅黑" w:eastAsia="微软雅黑" w:cs="微软雅黑"/>
          <w:spacing w:val="-11"/>
          <w:sz w:val="24"/>
          <w:szCs w:val="24"/>
        </w:rPr>
        <w:t>法 定 代</w:t>
      </w:r>
      <w:r>
        <w:rPr>
          <w:rFonts w:ascii="微软雅黑" w:hAnsi="微软雅黑" w:eastAsia="微软雅黑" w:cs="微软雅黑"/>
          <w:spacing w:val="-13"/>
          <w:sz w:val="24"/>
          <w:szCs w:val="24"/>
        </w:rPr>
        <w:t xml:space="preserve"> </w:t>
      </w:r>
      <w:r>
        <w:rPr>
          <w:rFonts w:ascii="微软雅黑" w:hAnsi="微软雅黑" w:eastAsia="微软雅黑" w:cs="微软雅黑"/>
          <w:spacing w:val="-11"/>
          <w:sz w:val="24"/>
          <w:szCs w:val="24"/>
        </w:rPr>
        <w:t>表</w:t>
      </w:r>
      <w:r>
        <w:rPr>
          <w:rFonts w:ascii="微软雅黑" w:hAnsi="微软雅黑" w:eastAsia="微软雅黑" w:cs="微软雅黑"/>
          <w:spacing w:val="-14"/>
          <w:sz w:val="24"/>
          <w:szCs w:val="24"/>
        </w:rPr>
        <w:t xml:space="preserve"> </w:t>
      </w:r>
      <w:r>
        <w:rPr>
          <w:rFonts w:ascii="微软雅黑" w:hAnsi="微软雅黑" w:eastAsia="微软雅黑" w:cs="微软雅黑"/>
          <w:spacing w:val="-11"/>
          <w:sz w:val="24"/>
          <w:szCs w:val="24"/>
        </w:rPr>
        <w:t>人</w:t>
      </w:r>
      <w:r>
        <w:rPr>
          <w:rFonts w:ascii="微软雅黑" w:hAnsi="微软雅黑" w:eastAsia="微软雅黑" w:cs="微软雅黑"/>
          <w:spacing w:val="-13"/>
          <w:sz w:val="24"/>
          <w:szCs w:val="24"/>
        </w:rPr>
        <w:t xml:space="preserve"> </w:t>
      </w:r>
      <w:r>
        <w:rPr>
          <w:rFonts w:ascii="微软雅黑" w:hAnsi="微软雅黑" w:eastAsia="微软雅黑" w:cs="微软雅黑"/>
          <w:spacing w:val="-11"/>
          <w:sz w:val="24"/>
          <w:szCs w:val="24"/>
        </w:rPr>
        <w:t>或</w:t>
      </w:r>
      <w:r>
        <w:rPr>
          <w:rFonts w:ascii="微软雅黑" w:hAnsi="微软雅黑" w:eastAsia="微软雅黑" w:cs="微软雅黑"/>
          <w:spacing w:val="-15"/>
          <w:sz w:val="24"/>
          <w:szCs w:val="24"/>
        </w:rPr>
        <w:t xml:space="preserve"> </w:t>
      </w:r>
      <w:r>
        <w:rPr>
          <w:rFonts w:ascii="微软雅黑" w:hAnsi="微软雅黑" w:eastAsia="微软雅黑" w:cs="微软雅黑"/>
          <w:spacing w:val="-11"/>
          <w:sz w:val="24"/>
          <w:szCs w:val="24"/>
        </w:rPr>
        <w:t>其</w:t>
      </w:r>
      <w:r>
        <w:rPr>
          <w:rFonts w:ascii="微软雅黑" w:hAnsi="微软雅黑" w:eastAsia="微软雅黑" w:cs="微软雅黑"/>
          <w:spacing w:val="-18"/>
          <w:sz w:val="24"/>
          <w:szCs w:val="24"/>
        </w:rPr>
        <w:t xml:space="preserve"> </w:t>
      </w:r>
      <w:r>
        <w:rPr>
          <w:rFonts w:ascii="微软雅黑" w:hAnsi="微软雅黑" w:eastAsia="微软雅黑" w:cs="微软雅黑"/>
          <w:spacing w:val="-11"/>
          <w:sz w:val="24"/>
          <w:szCs w:val="24"/>
        </w:rPr>
        <w:t>授</w:t>
      </w:r>
      <w:r>
        <w:rPr>
          <w:rFonts w:ascii="微软雅黑" w:hAnsi="微软雅黑" w:eastAsia="微软雅黑" w:cs="微软雅黑"/>
          <w:spacing w:val="-17"/>
          <w:sz w:val="24"/>
          <w:szCs w:val="24"/>
        </w:rPr>
        <w:t xml:space="preserve"> </w:t>
      </w:r>
      <w:r>
        <w:rPr>
          <w:rFonts w:ascii="微软雅黑" w:hAnsi="微软雅黑" w:eastAsia="微软雅黑" w:cs="微软雅黑"/>
          <w:spacing w:val="-11"/>
          <w:sz w:val="24"/>
          <w:szCs w:val="24"/>
        </w:rPr>
        <w:t>权 委</w:t>
      </w:r>
      <w:r>
        <w:rPr>
          <w:rFonts w:ascii="微软雅黑" w:hAnsi="微软雅黑" w:eastAsia="微软雅黑" w:cs="微软雅黑"/>
          <w:spacing w:val="-17"/>
          <w:sz w:val="24"/>
          <w:szCs w:val="24"/>
        </w:rPr>
        <w:t xml:space="preserve"> </w:t>
      </w:r>
      <w:r>
        <w:rPr>
          <w:rFonts w:ascii="微软雅黑" w:hAnsi="微软雅黑" w:eastAsia="微软雅黑" w:cs="微软雅黑"/>
          <w:spacing w:val="-11"/>
          <w:sz w:val="24"/>
          <w:szCs w:val="24"/>
        </w:rPr>
        <w:t>托 人</w:t>
      </w:r>
      <w:r>
        <w:rPr>
          <w:rFonts w:ascii="微软雅黑" w:hAnsi="微软雅黑" w:eastAsia="微软雅黑" w:cs="微软雅黑"/>
          <w:spacing w:val="17"/>
          <w:sz w:val="24"/>
          <w:szCs w:val="24"/>
        </w:rPr>
        <w:t xml:space="preserve"> </w:t>
      </w:r>
      <w:r>
        <w:rPr>
          <w:rFonts w:ascii="微软雅黑" w:hAnsi="微软雅黑" w:eastAsia="微软雅黑" w:cs="微软雅黑"/>
          <w:spacing w:val="-11"/>
          <w:sz w:val="24"/>
          <w:szCs w:val="24"/>
        </w:rPr>
        <w:t>(签 字</w:t>
      </w:r>
      <w:r>
        <w:rPr>
          <w:rFonts w:ascii="微软雅黑" w:hAnsi="微软雅黑" w:eastAsia="微软雅黑" w:cs="微软雅黑"/>
          <w:spacing w:val="-24"/>
          <w:sz w:val="24"/>
          <w:szCs w:val="24"/>
        </w:rPr>
        <w:t xml:space="preserve"> </w:t>
      </w:r>
      <w:r>
        <w:rPr>
          <w:rFonts w:ascii="微软雅黑" w:hAnsi="微软雅黑" w:eastAsia="微软雅黑" w:cs="微软雅黑"/>
          <w:spacing w:val="-11"/>
          <w:sz w:val="24"/>
          <w:szCs w:val="24"/>
        </w:rPr>
        <w:t xml:space="preserve">)： </w:t>
      </w:r>
      <w:r>
        <w:rPr>
          <w:rFonts w:ascii="微软雅黑" w:hAnsi="微软雅黑" w:eastAsia="微软雅黑" w:cs="微软雅黑"/>
          <w:sz w:val="24"/>
          <w:szCs w:val="24"/>
          <w:u w:val="single" w:color="auto"/>
        </w:rPr>
        <w:t xml:space="preserve">                 </w:t>
      </w:r>
    </w:p>
    <w:p w14:paraId="0AEBD1D2">
      <w:pPr>
        <w:tabs>
          <w:tab w:val="left" w:pos="4911"/>
        </w:tabs>
        <w:spacing w:before="13" w:line="188" w:lineRule="auto"/>
        <w:ind w:left="4455"/>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48"/>
          <w:sz w:val="24"/>
          <w:szCs w:val="24"/>
        </w:rPr>
        <w:t xml:space="preserve"> </w:t>
      </w:r>
      <w:r>
        <w:rPr>
          <w:rFonts w:ascii="微软雅黑" w:hAnsi="微软雅黑" w:eastAsia="微软雅黑" w:cs="微软雅黑"/>
          <w:spacing w:val="-14"/>
          <w:sz w:val="24"/>
          <w:szCs w:val="24"/>
        </w:rPr>
        <w:t>年</w:t>
      </w:r>
      <w:r>
        <w:rPr>
          <w:rFonts w:ascii="微软雅黑" w:hAnsi="微软雅黑" w:eastAsia="微软雅黑" w:cs="微软雅黑"/>
          <w:spacing w:val="7"/>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14"/>
          <w:sz w:val="24"/>
          <w:szCs w:val="24"/>
        </w:rPr>
        <w:t>月</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14"/>
          <w:sz w:val="24"/>
          <w:szCs w:val="24"/>
        </w:rPr>
        <w:t xml:space="preserve"> 日</w:t>
      </w:r>
    </w:p>
    <w:p w14:paraId="2AB904AF">
      <w:pPr>
        <w:pStyle w:val="5"/>
        <w:spacing w:line="290" w:lineRule="auto"/>
      </w:pPr>
    </w:p>
    <w:p w14:paraId="393BA961">
      <w:pPr>
        <w:pStyle w:val="5"/>
        <w:spacing w:line="290" w:lineRule="auto"/>
      </w:pPr>
    </w:p>
    <w:p w14:paraId="06145215">
      <w:pPr>
        <w:pStyle w:val="5"/>
        <w:spacing w:line="291" w:lineRule="auto"/>
      </w:pPr>
    </w:p>
    <w:p w14:paraId="0F64B254">
      <w:pPr>
        <w:pStyle w:val="5"/>
        <w:spacing w:line="291" w:lineRule="auto"/>
      </w:pPr>
    </w:p>
    <w:p w14:paraId="6338174F">
      <w:pPr>
        <w:spacing w:before="90" w:line="210" w:lineRule="auto"/>
        <w:ind w:left="52" w:right="46" w:firstLine="345"/>
        <w:jc w:val="both"/>
        <w:rPr>
          <w:rFonts w:ascii="微软雅黑" w:hAnsi="微软雅黑" w:eastAsia="微软雅黑" w:cs="微软雅黑"/>
          <w:sz w:val="21"/>
          <w:szCs w:val="21"/>
        </w:rPr>
      </w:pPr>
      <w:r>
        <w:rPr>
          <w:rFonts w:ascii="微软雅黑" w:hAnsi="微软雅黑" w:eastAsia="微软雅黑" w:cs="微软雅黑"/>
          <w:color w:val="545454"/>
          <w:spacing w:val="-6"/>
          <w:sz w:val="21"/>
          <w:szCs w:val="21"/>
        </w:rPr>
        <w:t>说 明</w:t>
      </w:r>
      <w:r>
        <w:rPr>
          <w:rFonts w:ascii="微软雅黑" w:hAnsi="微软雅黑" w:eastAsia="微软雅黑" w:cs="微软雅黑"/>
          <w:spacing w:val="-6"/>
          <w:sz w:val="21"/>
          <w:szCs w:val="21"/>
        </w:rPr>
        <w:t>：填</w:t>
      </w:r>
      <w:r>
        <w:rPr>
          <w:rFonts w:ascii="微软雅黑" w:hAnsi="微软雅黑" w:eastAsia="微软雅黑" w:cs="微软雅黑"/>
          <w:spacing w:val="-22"/>
          <w:sz w:val="21"/>
          <w:szCs w:val="21"/>
        </w:rPr>
        <w:t xml:space="preserve"> </w:t>
      </w:r>
      <w:r>
        <w:rPr>
          <w:rFonts w:ascii="微软雅黑" w:hAnsi="微软雅黑" w:eastAsia="微软雅黑" w:cs="微软雅黑"/>
          <w:spacing w:val="-6"/>
          <w:sz w:val="21"/>
          <w:szCs w:val="21"/>
        </w:rPr>
        <w:t>写</w:t>
      </w:r>
      <w:r>
        <w:rPr>
          <w:rFonts w:ascii="微软雅黑" w:hAnsi="微软雅黑" w:eastAsia="微软雅黑" w:cs="微软雅黑"/>
          <w:spacing w:val="-27"/>
          <w:sz w:val="21"/>
          <w:szCs w:val="21"/>
        </w:rPr>
        <w:t xml:space="preserve"> </w:t>
      </w:r>
      <w:r>
        <w:rPr>
          <w:rFonts w:ascii="微软雅黑" w:hAnsi="微软雅黑" w:eastAsia="微软雅黑" w:cs="微软雅黑"/>
          <w:spacing w:val="-6"/>
          <w:sz w:val="21"/>
          <w:szCs w:val="21"/>
        </w:rPr>
        <w:t>本</w:t>
      </w:r>
      <w:r>
        <w:rPr>
          <w:rFonts w:ascii="微软雅黑" w:hAnsi="微软雅黑" w:eastAsia="微软雅黑" w:cs="微软雅黑"/>
          <w:spacing w:val="-29"/>
          <w:sz w:val="21"/>
          <w:szCs w:val="21"/>
        </w:rPr>
        <w:t xml:space="preserve"> </w:t>
      </w:r>
      <w:r>
        <w:rPr>
          <w:rFonts w:ascii="微软雅黑" w:hAnsi="微软雅黑" w:eastAsia="微软雅黑" w:cs="微软雅黑"/>
          <w:spacing w:val="-6"/>
          <w:sz w:val="21"/>
          <w:szCs w:val="21"/>
        </w:rPr>
        <w:t>声</w:t>
      </w:r>
      <w:r>
        <w:rPr>
          <w:rFonts w:ascii="微软雅黑" w:hAnsi="微软雅黑" w:eastAsia="微软雅黑" w:cs="微软雅黑"/>
          <w:spacing w:val="-16"/>
          <w:sz w:val="21"/>
          <w:szCs w:val="21"/>
        </w:rPr>
        <w:t xml:space="preserve"> </w:t>
      </w:r>
      <w:r>
        <w:rPr>
          <w:rFonts w:ascii="微软雅黑" w:hAnsi="微软雅黑" w:eastAsia="微软雅黑" w:cs="微软雅黑"/>
          <w:spacing w:val="-6"/>
          <w:sz w:val="21"/>
          <w:szCs w:val="21"/>
        </w:rPr>
        <w:t>明 函</w:t>
      </w:r>
      <w:r>
        <w:rPr>
          <w:rFonts w:ascii="微软雅黑" w:hAnsi="微软雅黑" w:eastAsia="微软雅黑" w:cs="微软雅黑"/>
          <w:spacing w:val="-13"/>
          <w:sz w:val="21"/>
          <w:szCs w:val="21"/>
        </w:rPr>
        <w:t xml:space="preserve"> </w:t>
      </w:r>
      <w:r>
        <w:rPr>
          <w:rFonts w:ascii="微软雅黑" w:hAnsi="微软雅黑" w:eastAsia="微软雅黑" w:cs="微软雅黑"/>
          <w:spacing w:val="-6"/>
          <w:sz w:val="21"/>
          <w:szCs w:val="21"/>
        </w:rPr>
        <w:t>时</w:t>
      </w:r>
      <w:r>
        <w:rPr>
          <w:rFonts w:ascii="微软雅黑" w:hAnsi="微软雅黑" w:eastAsia="微软雅黑" w:cs="微软雅黑"/>
          <w:spacing w:val="-28"/>
          <w:sz w:val="21"/>
          <w:szCs w:val="21"/>
        </w:rPr>
        <w:t xml:space="preserve"> </w:t>
      </w:r>
      <w:r>
        <w:rPr>
          <w:rFonts w:ascii="微软雅黑" w:hAnsi="微软雅黑" w:eastAsia="微软雅黑" w:cs="微软雅黑"/>
          <w:spacing w:val="-6"/>
          <w:sz w:val="21"/>
          <w:szCs w:val="21"/>
        </w:rPr>
        <w:t>应</w:t>
      </w:r>
      <w:r>
        <w:rPr>
          <w:rFonts w:ascii="微软雅黑" w:hAnsi="微软雅黑" w:eastAsia="微软雅黑" w:cs="微软雅黑"/>
          <w:spacing w:val="-28"/>
          <w:sz w:val="21"/>
          <w:szCs w:val="21"/>
        </w:rPr>
        <w:t xml:space="preserve"> </w:t>
      </w:r>
      <w:r>
        <w:rPr>
          <w:rFonts w:ascii="微软雅黑" w:hAnsi="微软雅黑" w:eastAsia="微软雅黑" w:cs="微软雅黑"/>
          <w:spacing w:val="-6"/>
          <w:sz w:val="21"/>
          <w:szCs w:val="21"/>
        </w:rPr>
        <w:t>详</w:t>
      </w:r>
      <w:r>
        <w:rPr>
          <w:rFonts w:ascii="微软雅黑" w:hAnsi="微软雅黑" w:eastAsia="微软雅黑" w:cs="微软雅黑"/>
          <w:spacing w:val="-24"/>
          <w:sz w:val="21"/>
          <w:szCs w:val="21"/>
        </w:rPr>
        <w:t xml:space="preserve"> </w:t>
      </w:r>
      <w:r>
        <w:rPr>
          <w:rFonts w:ascii="微软雅黑" w:hAnsi="微软雅黑" w:eastAsia="微软雅黑" w:cs="微软雅黑"/>
          <w:spacing w:val="-6"/>
          <w:sz w:val="21"/>
          <w:szCs w:val="21"/>
        </w:rPr>
        <w:t>细 阅</w:t>
      </w:r>
      <w:r>
        <w:rPr>
          <w:rFonts w:ascii="微软雅黑" w:hAnsi="微软雅黑" w:eastAsia="微软雅黑" w:cs="微软雅黑"/>
          <w:spacing w:val="-26"/>
          <w:sz w:val="21"/>
          <w:szCs w:val="21"/>
        </w:rPr>
        <w:t xml:space="preserve"> </w:t>
      </w:r>
      <w:r>
        <w:rPr>
          <w:rFonts w:ascii="微软雅黑" w:hAnsi="微软雅黑" w:eastAsia="微软雅黑" w:cs="微软雅黑"/>
          <w:spacing w:val="-6"/>
          <w:sz w:val="21"/>
          <w:szCs w:val="21"/>
        </w:rPr>
        <w:t>读</w:t>
      </w:r>
      <w:r>
        <w:rPr>
          <w:rFonts w:ascii="微软雅黑" w:hAnsi="微软雅黑" w:eastAsia="微软雅黑" w:cs="微软雅黑"/>
          <w:spacing w:val="-31"/>
          <w:sz w:val="21"/>
          <w:szCs w:val="21"/>
        </w:rPr>
        <w:t xml:space="preserve"> </w:t>
      </w:r>
      <w:r>
        <w:rPr>
          <w:rFonts w:ascii="微软雅黑" w:hAnsi="微软雅黑" w:eastAsia="微软雅黑" w:cs="微软雅黑"/>
          <w:spacing w:val="-6"/>
          <w:sz w:val="21"/>
          <w:szCs w:val="21"/>
        </w:rPr>
        <w:t>《</w:t>
      </w:r>
      <w:r>
        <w:rPr>
          <w:rFonts w:ascii="微软雅黑" w:hAnsi="微软雅黑" w:eastAsia="微软雅黑" w:cs="微软雅黑"/>
          <w:spacing w:val="-20"/>
          <w:sz w:val="21"/>
          <w:szCs w:val="21"/>
        </w:rPr>
        <w:t xml:space="preserve"> </w:t>
      </w:r>
      <w:r>
        <w:rPr>
          <w:rFonts w:ascii="微软雅黑" w:hAnsi="微软雅黑" w:eastAsia="微软雅黑" w:cs="微软雅黑"/>
          <w:spacing w:val="-6"/>
          <w:sz w:val="21"/>
          <w:szCs w:val="21"/>
        </w:rPr>
        <w:t>财</w:t>
      </w:r>
      <w:r>
        <w:rPr>
          <w:rFonts w:ascii="微软雅黑" w:hAnsi="微软雅黑" w:eastAsia="微软雅黑" w:cs="微软雅黑"/>
          <w:spacing w:val="-28"/>
          <w:sz w:val="21"/>
          <w:szCs w:val="21"/>
        </w:rPr>
        <w:t xml:space="preserve"> </w:t>
      </w:r>
      <w:r>
        <w:rPr>
          <w:rFonts w:ascii="微软雅黑" w:hAnsi="微软雅黑" w:eastAsia="微软雅黑" w:cs="微软雅黑"/>
          <w:spacing w:val="-6"/>
          <w:sz w:val="21"/>
          <w:szCs w:val="21"/>
        </w:rPr>
        <w:t>政</w:t>
      </w:r>
      <w:r>
        <w:rPr>
          <w:rFonts w:ascii="微软雅黑" w:hAnsi="微软雅黑" w:eastAsia="微软雅黑" w:cs="微软雅黑"/>
          <w:spacing w:val="-27"/>
          <w:sz w:val="21"/>
          <w:szCs w:val="21"/>
        </w:rPr>
        <w:t xml:space="preserve"> </w:t>
      </w:r>
      <w:r>
        <w:rPr>
          <w:rFonts w:ascii="微软雅黑" w:hAnsi="微软雅黑" w:eastAsia="微软雅黑" w:cs="微软雅黑"/>
          <w:spacing w:val="-6"/>
          <w:sz w:val="21"/>
          <w:szCs w:val="21"/>
        </w:rPr>
        <w:t>部 民</w:t>
      </w:r>
      <w:r>
        <w:rPr>
          <w:rFonts w:ascii="微软雅黑" w:hAnsi="微软雅黑" w:eastAsia="微软雅黑" w:cs="微软雅黑"/>
          <w:spacing w:val="-27"/>
          <w:sz w:val="21"/>
          <w:szCs w:val="21"/>
        </w:rPr>
        <w:t xml:space="preserve"> </w:t>
      </w:r>
      <w:r>
        <w:rPr>
          <w:rFonts w:ascii="微软雅黑" w:hAnsi="微软雅黑" w:eastAsia="微软雅黑" w:cs="微软雅黑"/>
          <w:spacing w:val="-6"/>
          <w:sz w:val="21"/>
          <w:szCs w:val="21"/>
        </w:rPr>
        <w:t>政部中国残疾人联合会关于促进残</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疾人</w:t>
      </w:r>
      <w:r>
        <w:rPr>
          <w:rFonts w:ascii="微软雅黑" w:hAnsi="微软雅黑" w:eastAsia="微软雅黑" w:cs="微软雅黑"/>
          <w:spacing w:val="-28"/>
          <w:sz w:val="21"/>
          <w:szCs w:val="21"/>
        </w:rPr>
        <w:t xml:space="preserve"> </w:t>
      </w:r>
      <w:r>
        <w:rPr>
          <w:rFonts w:ascii="微软雅黑" w:hAnsi="微软雅黑" w:eastAsia="微软雅黑" w:cs="微软雅黑"/>
          <w:spacing w:val="-4"/>
          <w:sz w:val="21"/>
          <w:szCs w:val="21"/>
        </w:rPr>
        <w:t>就</w:t>
      </w:r>
      <w:r>
        <w:rPr>
          <w:rFonts w:ascii="微软雅黑" w:hAnsi="微软雅黑" w:eastAsia="微软雅黑" w:cs="微软雅黑"/>
          <w:spacing w:val="-27"/>
          <w:sz w:val="21"/>
          <w:szCs w:val="21"/>
        </w:rPr>
        <w:t xml:space="preserve"> </w:t>
      </w:r>
      <w:r>
        <w:rPr>
          <w:rFonts w:ascii="微软雅黑" w:hAnsi="微软雅黑" w:eastAsia="微软雅黑" w:cs="微软雅黑"/>
          <w:spacing w:val="-4"/>
          <w:sz w:val="21"/>
          <w:szCs w:val="21"/>
        </w:rPr>
        <w:t>业</w:t>
      </w:r>
      <w:r>
        <w:rPr>
          <w:rFonts w:ascii="微软雅黑" w:hAnsi="微软雅黑" w:eastAsia="微软雅黑" w:cs="微软雅黑"/>
          <w:spacing w:val="-27"/>
          <w:sz w:val="21"/>
          <w:szCs w:val="21"/>
        </w:rPr>
        <w:t xml:space="preserve"> </w:t>
      </w:r>
      <w:r>
        <w:rPr>
          <w:rFonts w:ascii="微软雅黑" w:hAnsi="微软雅黑" w:eastAsia="微软雅黑" w:cs="微软雅黑"/>
          <w:spacing w:val="-4"/>
          <w:sz w:val="21"/>
          <w:szCs w:val="21"/>
        </w:rPr>
        <w:t>政</w:t>
      </w:r>
      <w:r>
        <w:rPr>
          <w:rFonts w:ascii="微软雅黑" w:hAnsi="微软雅黑" w:eastAsia="微软雅黑" w:cs="微软雅黑"/>
          <w:spacing w:val="-27"/>
          <w:sz w:val="21"/>
          <w:szCs w:val="21"/>
        </w:rPr>
        <w:t xml:space="preserve"> </w:t>
      </w:r>
      <w:r>
        <w:rPr>
          <w:rFonts w:ascii="微软雅黑" w:hAnsi="微软雅黑" w:eastAsia="微软雅黑" w:cs="微软雅黑"/>
          <w:spacing w:val="-4"/>
          <w:sz w:val="21"/>
          <w:szCs w:val="21"/>
        </w:rPr>
        <w:t>府</w:t>
      </w:r>
      <w:r>
        <w:rPr>
          <w:rFonts w:ascii="微软雅黑" w:hAnsi="微软雅黑" w:eastAsia="微软雅黑" w:cs="微软雅黑"/>
          <w:spacing w:val="-25"/>
          <w:sz w:val="21"/>
          <w:szCs w:val="21"/>
        </w:rPr>
        <w:t xml:space="preserve"> </w:t>
      </w:r>
      <w:r>
        <w:rPr>
          <w:rFonts w:ascii="微软雅黑" w:hAnsi="微软雅黑" w:eastAsia="微软雅黑" w:cs="微软雅黑"/>
          <w:spacing w:val="-4"/>
          <w:sz w:val="21"/>
          <w:szCs w:val="21"/>
        </w:rPr>
        <w:t>采</w:t>
      </w:r>
      <w:r>
        <w:rPr>
          <w:rFonts w:ascii="微软雅黑" w:hAnsi="微软雅黑" w:eastAsia="微软雅黑" w:cs="微软雅黑"/>
          <w:spacing w:val="-28"/>
          <w:sz w:val="21"/>
          <w:szCs w:val="21"/>
        </w:rPr>
        <w:t xml:space="preserve"> </w:t>
      </w:r>
      <w:r>
        <w:rPr>
          <w:rFonts w:ascii="微软雅黑" w:hAnsi="微软雅黑" w:eastAsia="微软雅黑" w:cs="微软雅黑"/>
          <w:spacing w:val="-4"/>
          <w:sz w:val="21"/>
          <w:szCs w:val="21"/>
        </w:rPr>
        <w:t>购</w:t>
      </w:r>
      <w:r>
        <w:rPr>
          <w:rFonts w:ascii="微软雅黑" w:hAnsi="微软雅黑" w:eastAsia="微软雅黑" w:cs="微软雅黑"/>
          <w:spacing w:val="-27"/>
          <w:sz w:val="21"/>
          <w:szCs w:val="21"/>
        </w:rPr>
        <w:t xml:space="preserve"> </w:t>
      </w:r>
      <w:r>
        <w:rPr>
          <w:rFonts w:ascii="微软雅黑" w:hAnsi="微软雅黑" w:eastAsia="微软雅黑" w:cs="微软雅黑"/>
          <w:spacing w:val="-4"/>
          <w:sz w:val="21"/>
          <w:szCs w:val="21"/>
        </w:rPr>
        <w:t>政</w:t>
      </w:r>
      <w:r>
        <w:rPr>
          <w:rFonts w:ascii="微软雅黑" w:hAnsi="微软雅黑" w:eastAsia="微软雅黑" w:cs="微软雅黑"/>
          <w:spacing w:val="-25"/>
          <w:sz w:val="21"/>
          <w:szCs w:val="21"/>
        </w:rPr>
        <w:t xml:space="preserve"> </w:t>
      </w:r>
      <w:r>
        <w:rPr>
          <w:rFonts w:ascii="微软雅黑" w:hAnsi="微软雅黑" w:eastAsia="微软雅黑" w:cs="微软雅黑"/>
          <w:spacing w:val="-4"/>
          <w:sz w:val="21"/>
          <w:szCs w:val="21"/>
        </w:rPr>
        <w:t>策</w:t>
      </w:r>
      <w:r>
        <w:rPr>
          <w:rFonts w:ascii="微软雅黑" w:hAnsi="微软雅黑" w:eastAsia="微软雅黑" w:cs="微软雅黑"/>
          <w:spacing w:val="-15"/>
          <w:sz w:val="21"/>
          <w:szCs w:val="21"/>
        </w:rPr>
        <w:t xml:space="preserve"> </w:t>
      </w:r>
      <w:r>
        <w:rPr>
          <w:rFonts w:ascii="微软雅黑" w:hAnsi="微软雅黑" w:eastAsia="微软雅黑" w:cs="微软雅黑"/>
          <w:spacing w:val="-4"/>
          <w:sz w:val="21"/>
          <w:szCs w:val="21"/>
        </w:rPr>
        <w:t>的</w:t>
      </w:r>
      <w:r>
        <w:rPr>
          <w:rFonts w:ascii="微软雅黑" w:hAnsi="微软雅黑" w:eastAsia="微软雅黑" w:cs="微软雅黑"/>
          <w:spacing w:val="20"/>
          <w:sz w:val="21"/>
          <w:szCs w:val="21"/>
        </w:rPr>
        <w:t xml:space="preserve">  </w:t>
      </w:r>
      <w:r>
        <w:rPr>
          <w:rFonts w:ascii="微软雅黑" w:hAnsi="微软雅黑" w:eastAsia="微软雅黑" w:cs="微软雅黑"/>
          <w:spacing w:val="-4"/>
          <w:sz w:val="21"/>
          <w:szCs w:val="21"/>
        </w:rPr>
        <w:t>通</w:t>
      </w:r>
      <w:r>
        <w:rPr>
          <w:rFonts w:ascii="微软雅黑" w:hAnsi="微软雅黑" w:eastAsia="微软雅黑" w:cs="微软雅黑"/>
          <w:spacing w:val="-25"/>
          <w:sz w:val="21"/>
          <w:szCs w:val="21"/>
        </w:rPr>
        <w:t xml:space="preserve"> </w:t>
      </w:r>
      <w:r>
        <w:rPr>
          <w:rFonts w:ascii="微软雅黑" w:hAnsi="微软雅黑" w:eastAsia="微软雅黑" w:cs="微软雅黑"/>
          <w:spacing w:val="-4"/>
          <w:sz w:val="21"/>
          <w:szCs w:val="21"/>
        </w:rPr>
        <w:t>知</w:t>
      </w:r>
      <w:r>
        <w:rPr>
          <w:rFonts w:ascii="微软雅黑" w:hAnsi="微软雅黑" w:eastAsia="微软雅黑" w:cs="微软雅黑"/>
          <w:spacing w:val="-22"/>
          <w:sz w:val="21"/>
          <w:szCs w:val="21"/>
        </w:rPr>
        <w:t xml:space="preserve"> </w:t>
      </w:r>
      <w:r>
        <w:rPr>
          <w:rFonts w:ascii="微软雅黑" w:hAnsi="微软雅黑" w:eastAsia="微软雅黑" w:cs="微软雅黑"/>
          <w:spacing w:val="-4"/>
          <w:sz w:val="21"/>
          <w:szCs w:val="21"/>
        </w:rPr>
        <w:t>》（财</w:t>
      </w:r>
      <w:r>
        <w:rPr>
          <w:rFonts w:ascii="微软雅黑" w:hAnsi="微软雅黑" w:eastAsia="微软雅黑" w:cs="微软雅黑"/>
          <w:spacing w:val="-24"/>
          <w:sz w:val="21"/>
          <w:szCs w:val="21"/>
        </w:rPr>
        <w:t xml:space="preserve"> </w:t>
      </w:r>
      <w:r>
        <w:rPr>
          <w:rFonts w:ascii="微软雅黑" w:hAnsi="微软雅黑" w:eastAsia="微软雅黑" w:cs="微软雅黑"/>
          <w:spacing w:val="-4"/>
          <w:sz w:val="21"/>
          <w:szCs w:val="21"/>
        </w:rPr>
        <w:t>库</w:t>
      </w:r>
      <w:r>
        <w:rPr>
          <w:rFonts w:ascii="微软雅黑" w:hAnsi="微软雅黑" w:eastAsia="微软雅黑" w:cs="微软雅黑"/>
          <w:spacing w:val="-38"/>
          <w:sz w:val="21"/>
          <w:szCs w:val="21"/>
        </w:rPr>
        <w:t xml:space="preserve"> </w:t>
      </w:r>
      <w:r>
        <w:rPr>
          <w:rFonts w:ascii="微软雅黑" w:hAnsi="微软雅黑" w:eastAsia="微软雅黑" w:cs="微软雅黑"/>
          <w:spacing w:val="-4"/>
          <w:sz w:val="21"/>
          <w:szCs w:val="21"/>
        </w:rPr>
        <w:t>〔</w:t>
      </w:r>
      <w:r>
        <w:rPr>
          <w:rFonts w:ascii="微软雅黑" w:hAnsi="微软雅黑" w:eastAsia="微软雅黑" w:cs="微软雅黑"/>
          <w:spacing w:val="-17"/>
          <w:sz w:val="21"/>
          <w:szCs w:val="21"/>
        </w:rPr>
        <w:t xml:space="preserve"> </w:t>
      </w:r>
      <w:r>
        <w:rPr>
          <w:rFonts w:ascii="微软雅黑" w:hAnsi="微软雅黑" w:eastAsia="微软雅黑" w:cs="微软雅黑"/>
          <w:spacing w:val="-4"/>
          <w:sz w:val="21"/>
          <w:szCs w:val="21"/>
        </w:rPr>
        <w:t>2017〕 141号</w:t>
      </w:r>
      <w:r>
        <w:rPr>
          <w:rFonts w:ascii="微软雅黑" w:hAnsi="微软雅黑" w:eastAsia="微软雅黑" w:cs="微软雅黑"/>
          <w:spacing w:val="-15"/>
          <w:sz w:val="21"/>
          <w:szCs w:val="21"/>
        </w:rPr>
        <w:t>）</w:t>
      </w:r>
      <w:r>
        <w:rPr>
          <w:rFonts w:ascii="微软雅黑" w:hAnsi="微软雅黑" w:eastAsia="微软雅黑" w:cs="微软雅黑"/>
          <w:spacing w:val="12"/>
          <w:sz w:val="21"/>
          <w:szCs w:val="21"/>
        </w:rPr>
        <w:t xml:space="preserve"> </w:t>
      </w:r>
      <w:r>
        <w:rPr>
          <w:rFonts w:ascii="微软雅黑" w:hAnsi="微软雅黑" w:eastAsia="微软雅黑" w:cs="微软雅黑"/>
          <w:spacing w:val="-15"/>
          <w:sz w:val="21"/>
          <w:szCs w:val="21"/>
        </w:rPr>
        <w:t>，</w:t>
      </w:r>
      <w:r>
        <w:rPr>
          <w:rFonts w:ascii="微软雅黑" w:hAnsi="微软雅黑" w:eastAsia="微软雅黑" w:cs="微软雅黑"/>
          <w:spacing w:val="-39"/>
          <w:sz w:val="21"/>
          <w:szCs w:val="21"/>
        </w:rPr>
        <w:t xml:space="preserve"> </w:t>
      </w:r>
      <w:r>
        <w:rPr>
          <w:rFonts w:ascii="微软雅黑" w:hAnsi="微软雅黑" w:eastAsia="微软雅黑" w:cs="微软雅黑"/>
          <w:spacing w:val="-4"/>
          <w:sz w:val="21"/>
          <w:szCs w:val="21"/>
        </w:rPr>
        <w:t>供应商不满</w:t>
      </w:r>
      <w:r>
        <w:rPr>
          <w:rFonts w:ascii="微软雅黑" w:hAnsi="微软雅黑" w:eastAsia="微软雅黑" w:cs="微软雅黑"/>
          <w:spacing w:val="-5"/>
          <w:sz w:val="21"/>
          <w:szCs w:val="21"/>
        </w:rPr>
        <w:t>足此要求则</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无须提供，</w:t>
      </w:r>
      <w:r>
        <w:rPr>
          <w:rFonts w:ascii="微软雅黑" w:hAnsi="微软雅黑" w:eastAsia="微软雅黑" w:cs="微软雅黑"/>
          <w:spacing w:val="-33"/>
          <w:sz w:val="21"/>
          <w:szCs w:val="21"/>
        </w:rPr>
        <w:t xml:space="preserve"> </w:t>
      </w:r>
      <w:r>
        <w:rPr>
          <w:rFonts w:ascii="微软雅黑" w:hAnsi="微软雅黑" w:eastAsia="微软雅黑" w:cs="微软雅黑"/>
          <w:spacing w:val="4"/>
          <w:sz w:val="21"/>
          <w:szCs w:val="21"/>
        </w:rPr>
        <w:t>一旦提供将视为满足其要求，</w:t>
      </w:r>
      <w:r>
        <w:rPr>
          <w:rFonts w:ascii="微软雅黑" w:hAnsi="微软雅黑" w:eastAsia="微软雅黑" w:cs="微软雅黑"/>
          <w:spacing w:val="-35"/>
          <w:sz w:val="21"/>
          <w:szCs w:val="21"/>
        </w:rPr>
        <w:t xml:space="preserve"> </w:t>
      </w:r>
      <w:r>
        <w:rPr>
          <w:rFonts w:ascii="微软雅黑" w:hAnsi="微软雅黑" w:eastAsia="微软雅黑" w:cs="微软雅黑"/>
          <w:spacing w:val="4"/>
          <w:sz w:val="21"/>
          <w:szCs w:val="21"/>
        </w:rPr>
        <w:t>如有虚假</w:t>
      </w:r>
      <w:r>
        <w:rPr>
          <w:rFonts w:ascii="微软雅黑" w:hAnsi="微软雅黑" w:eastAsia="微软雅黑" w:cs="微软雅黑"/>
          <w:spacing w:val="3"/>
          <w:sz w:val="21"/>
          <w:szCs w:val="21"/>
        </w:rPr>
        <w:t>，</w:t>
      </w:r>
      <w:r>
        <w:rPr>
          <w:rFonts w:ascii="微软雅黑" w:hAnsi="微软雅黑" w:eastAsia="微软雅黑" w:cs="微软雅黑"/>
          <w:spacing w:val="-35"/>
          <w:sz w:val="21"/>
          <w:szCs w:val="21"/>
        </w:rPr>
        <w:t xml:space="preserve"> </w:t>
      </w:r>
      <w:r>
        <w:rPr>
          <w:rFonts w:ascii="微软雅黑" w:hAnsi="微软雅黑" w:eastAsia="微软雅黑" w:cs="微软雅黑"/>
          <w:spacing w:val="3"/>
          <w:sz w:val="21"/>
          <w:szCs w:val="21"/>
        </w:rPr>
        <w:t>将依法承担相应责任。</w:t>
      </w:r>
    </w:p>
    <w:p w14:paraId="085C9EDF">
      <w:pPr>
        <w:spacing w:line="210" w:lineRule="auto"/>
        <w:rPr>
          <w:rFonts w:ascii="微软雅黑" w:hAnsi="微软雅黑" w:eastAsia="微软雅黑" w:cs="微软雅黑"/>
          <w:sz w:val="21"/>
          <w:szCs w:val="21"/>
        </w:rPr>
        <w:sectPr>
          <w:footerReference r:id="rId40" w:type="default"/>
          <w:pgSz w:w="11905" w:h="16838"/>
          <w:pgMar w:top="1270" w:right="1134" w:bottom="1270" w:left="1134" w:header="0" w:footer="850" w:gutter="0"/>
          <w:pgNumType w:fmt="decimal"/>
          <w:cols w:space="0" w:num="1"/>
          <w:rtlGutter w:val="0"/>
          <w:docGrid w:linePitch="0" w:charSpace="0"/>
        </w:sectPr>
      </w:pPr>
    </w:p>
    <w:p w14:paraId="3DEF3356">
      <w:pPr>
        <w:pStyle w:val="5"/>
        <w:spacing w:line="256" w:lineRule="auto"/>
      </w:pPr>
    </w:p>
    <w:p w14:paraId="26016C84">
      <w:pPr>
        <w:pStyle w:val="5"/>
        <w:spacing w:line="256" w:lineRule="auto"/>
      </w:pPr>
    </w:p>
    <w:p w14:paraId="3BA73EA7">
      <w:pPr>
        <w:pStyle w:val="5"/>
        <w:spacing w:line="256" w:lineRule="auto"/>
      </w:pPr>
    </w:p>
    <w:p w14:paraId="79738339">
      <w:pPr>
        <w:pStyle w:val="5"/>
        <w:spacing w:line="257" w:lineRule="auto"/>
      </w:pPr>
    </w:p>
    <w:p w14:paraId="60260605">
      <w:pPr>
        <w:spacing w:before="120" w:line="187" w:lineRule="auto"/>
        <w:ind w:left="3213"/>
        <w:rPr>
          <w:rFonts w:ascii="微软雅黑" w:hAnsi="微软雅黑" w:eastAsia="微软雅黑" w:cs="微软雅黑"/>
          <w:sz w:val="28"/>
          <w:szCs w:val="28"/>
        </w:rPr>
      </w:pPr>
      <w:r>
        <w:rPr>
          <w:rFonts w:ascii="微软雅黑" w:hAnsi="微软雅黑" w:eastAsia="微软雅黑" w:cs="微软雅黑"/>
          <w:b/>
          <w:bCs/>
          <w:spacing w:val="-4"/>
          <w:sz w:val="28"/>
          <w:szCs w:val="28"/>
        </w:rPr>
        <w:t>监狱企业声明函</w:t>
      </w:r>
    </w:p>
    <w:p w14:paraId="445D660C">
      <w:pPr>
        <w:spacing w:before="296" w:line="188" w:lineRule="auto"/>
        <w:ind w:right="14"/>
        <w:jc w:val="right"/>
        <w:rPr>
          <w:rFonts w:ascii="微软雅黑" w:hAnsi="微软雅黑" w:eastAsia="微软雅黑" w:cs="微软雅黑"/>
          <w:sz w:val="24"/>
          <w:szCs w:val="24"/>
        </w:rPr>
      </w:pPr>
      <w:r>
        <w:rPr>
          <w:rFonts w:ascii="微软雅黑" w:hAnsi="微软雅黑" w:eastAsia="微软雅黑" w:cs="微软雅黑"/>
          <w:spacing w:val="29"/>
          <w:sz w:val="24"/>
          <w:szCs w:val="24"/>
        </w:rPr>
        <w:t>本单位郑重声明 ，</w:t>
      </w:r>
      <w:r>
        <w:rPr>
          <w:rFonts w:ascii="微软雅黑" w:hAnsi="微软雅黑" w:eastAsia="微软雅黑" w:cs="微软雅黑"/>
          <w:spacing w:val="-9"/>
          <w:sz w:val="24"/>
          <w:szCs w:val="24"/>
        </w:rPr>
        <w:t xml:space="preserve"> </w:t>
      </w:r>
      <w:r>
        <w:rPr>
          <w:rFonts w:ascii="微软雅黑" w:hAnsi="微软雅黑" w:eastAsia="微软雅黑" w:cs="微软雅黑"/>
          <w:spacing w:val="29"/>
          <w:sz w:val="24"/>
          <w:szCs w:val="24"/>
        </w:rPr>
        <w:t>根据</w:t>
      </w:r>
      <w:r>
        <w:rPr>
          <w:rFonts w:ascii="微软雅黑" w:hAnsi="微软雅黑" w:eastAsia="微软雅黑" w:cs="微软雅黑"/>
          <w:spacing w:val="-17"/>
          <w:sz w:val="24"/>
          <w:szCs w:val="24"/>
        </w:rPr>
        <w:t xml:space="preserve"> </w:t>
      </w:r>
      <w:r>
        <w:rPr>
          <w:rFonts w:ascii="微软雅黑" w:hAnsi="微软雅黑" w:eastAsia="微软雅黑" w:cs="微软雅黑"/>
          <w:spacing w:val="29"/>
          <w:sz w:val="24"/>
          <w:szCs w:val="24"/>
        </w:rPr>
        <w:t>《 关于政府采购支持监狱企业发展有关问</w:t>
      </w:r>
    </w:p>
    <w:p w14:paraId="12E970B7">
      <w:pPr>
        <w:pStyle w:val="5"/>
        <w:spacing w:line="370" w:lineRule="auto"/>
      </w:pPr>
    </w:p>
    <w:p w14:paraId="1FC4D96D">
      <w:pPr>
        <w:spacing w:before="103" w:line="183" w:lineRule="auto"/>
        <w:ind w:left="52"/>
        <w:rPr>
          <w:rFonts w:ascii="微软雅黑" w:hAnsi="微软雅黑" w:eastAsia="微软雅黑" w:cs="微软雅黑"/>
          <w:sz w:val="24"/>
          <w:szCs w:val="24"/>
        </w:rPr>
      </w:pPr>
      <w:r>
        <w:rPr>
          <w:rFonts w:ascii="微软雅黑" w:hAnsi="微软雅黑" w:eastAsia="微软雅黑" w:cs="微软雅黑"/>
          <w:spacing w:val="1"/>
          <w:sz w:val="24"/>
          <w:szCs w:val="24"/>
        </w:rPr>
        <w:t>题 的 通</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知</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》（财 库〔</w:t>
      </w:r>
      <w:r>
        <w:rPr>
          <w:rFonts w:ascii="微软雅黑" w:hAnsi="微软雅黑" w:eastAsia="微软雅黑" w:cs="微软雅黑"/>
          <w:spacing w:val="21"/>
          <w:sz w:val="24"/>
          <w:szCs w:val="24"/>
        </w:rPr>
        <w:t xml:space="preserve"> </w:t>
      </w:r>
      <w:r>
        <w:rPr>
          <w:rFonts w:ascii="微软雅黑" w:hAnsi="微软雅黑" w:eastAsia="微软雅黑" w:cs="微软雅黑"/>
          <w:spacing w:val="1"/>
          <w:sz w:val="24"/>
          <w:szCs w:val="24"/>
        </w:rPr>
        <w:t>2014〕</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68号  )     的规</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定，本单位</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为符合条件的监狱</w:t>
      </w:r>
    </w:p>
    <w:p w14:paraId="4E403602">
      <w:pPr>
        <w:pStyle w:val="5"/>
        <w:spacing w:line="379" w:lineRule="auto"/>
      </w:pPr>
    </w:p>
    <w:p w14:paraId="10B94830">
      <w:pPr>
        <w:spacing w:before="103" w:line="344" w:lineRule="auto"/>
        <w:ind w:left="401" w:right="1164" w:hanging="345"/>
        <w:rPr>
          <w:rFonts w:ascii="微软雅黑" w:hAnsi="微软雅黑" w:eastAsia="微软雅黑" w:cs="微软雅黑"/>
          <w:sz w:val="24"/>
          <w:szCs w:val="24"/>
        </w:rPr>
      </w:pPr>
      <w:r>
        <w:rPr>
          <w:rFonts w:ascii="微软雅黑" w:hAnsi="微软雅黑" w:eastAsia="微软雅黑" w:cs="微软雅黑"/>
          <w:spacing w:val="3"/>
          <w:sz w:val="24"/>
          <w:szCs w:val="24"/>
        </w:rPr>
        <w:t>单位，</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且本单位参加</w:t>
      </w:r>
      <w:r>
        <w:rPr>
          <w:rFonts w:ascii="微软雅黑" w:hAnsi="微软雅黑" w:eastAsia="微软雅黑" w:cs="微软雅黑"/>
          <w:spacing w:val="-59"/>
          <w:sz w:val="24"/>
          <w:szCs w:val="24"/>
        </w:rPr>
        <w:t xml:space="preserve"> </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单位 的</w:t>
      </w:r>
      <w:r>
        <w:rPr>
          <w:rFonts w:ascii="微软雅黑" w:hAnsi="微软雅黑" w:eastAsia="微软雅黑" w:cs="微软雅黑"/>
          <w:spacing w:val="-59"/>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3"/>
          <w:sz w:val="24"/>
          <w:szCs w:val="24"/>
        </w:rPr>
        <w:t>项目采购活动提供本</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单</w:t>
      </w:r>
      <w:r>
        <w:rPr>
          <w:rFonts w:ascii="微软雅黑" w:hAnsi="微软雅黑" w:eastAsia="微软雅黑" w:cs="微软雅黑"/>
          <w:spacing w:val="-5"/>
          <w:sz w:val="24"/>
          <w:szCs w:val="24"/>
        </w:rPr>
        <w:t xml:space="preserve"> </w:t>
      </w:r>
      <w:r>
        <w:rPr>
          <w:rFonts w:ascii="微软雅黑" w:hAnsi="微软雅黑" w:eastAsia="微软雅黑" w:cs="微软雅黑"/>
          <w:spacing w:val="-10"/>
          <w:sz w:val="24"/>
          <w:szCs w:val="24"/>
        </w:rPr>
        <w:t>位</w:t>
      </w:r>
      <w:r>
        <w:rPr>
          <w:rFonts w:ascii="微软雅黑" w:hAnsi="微软雅黑" w:eastAsia="微软雅黑" w:cs="微软雅黑"/>
          <w:spacing w:val="-16"/>
          <w:sz w:val="24"/>
          <w:szCs w:val="24"/>
        </w:rPr>
        <w:t xml:space="preserve"> </w:t>
      </w:r>
      <w:r>
        <w:rPr>
          <w:rFonts w:ascii="微软雅黑" w:hAnsi="微软雅黑" w:eastAsia="微软雅黑" w:cs="微软雅黑"/>
          <w:spacing w:val="-10"/>
          <w:sz w:val="24"/>
          <w:szCs w:val="24"/>
        </w:rPr>
        <w:t>制</w:t>
      </w:r>
      <w:r>
        <w:rPr>
          <w:rFonts w:ascii="微软雅黑" w:hAnsi="微软雅黑" w:eastAsia="微软雅黑" w:cs="微软雅黑"/>
          <w:spacing w:val="-18"/>
          <w:sz w:val="24"/>
          <w:szCs w:val="24"/>
        </w:rPr>
        <w:t xml:space="preserve"> </w:t>
      </w:r>
      <w:r>
        <w:rPr>
          <w:rFonts w:ascii="微软雅黑" w:hAnsi="微软雅黑" w:eastAsia="微软雅黑" w:cs="微软雅黑"/>
          <w:spacing w:val="-10"/>
          <w:sz w:val="24"/>
          <w:szCs w:val="24"/>
        </w:rPr>
        <w:t>造 的 货</w:t>
      </w:r>
      <w:r>
        <w:rPr>
          <w:rFonts w:ascii="微软雅黑" w:hAnsi="微软雅黑" w:eastAsia="微软雅黑" w:cs="微软雅黑"/>
          <w:spacing w:val="-16"/>
          <w:sz w:val="24"/>
          <w:szCs w:val="24"/>
        </w:rPr>
        <w:t xml:space="preserve"> </w:t>
      </w:r>
      <w:r>
        <w:rPr>
          <w:rFonts w:ascii="微软雅黑" w:hAnsi="微软雅黑" w:eastAsia="微软雅黑" w:cs="微软雅黑"/>
          <w:spacing w:val="-10"/>
          <w:sz w:val="24"/>
          <w:szCs w:val="24"/>
        </w:rPr>
        <w:t>物（由</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本 单</w:t>
      </w:r>
      <w:r>
        <w:rPr>
          <w:rFonts w:ascii="微软雅黑" w:hAnsi="微软雅黑" w:eastAsia="微软雅黑" w:cs="微软雅黑"/>
          <w:spacing w:val="-16"/>
          <w:sz w:val="24"/>
          <w:szCs w:val="24"/>
        </w:rPr>
        <w:t xml:space="preserve"> </w:t>
      </w:r>
      <w:r>
        <w:rPr>
          <w:rFonts w:ascii="微软雅黑" w:hAnsi="微软雅黑" w:eastAsia="微软雅黑" w:cs="微软雅黑"/>
          <w:spacing w:val="-10"/>
          <w:sz w:val="24"/>
          <w:szCs w:val="24"/>
        </w:rPr>
        <w:t>位</w:t>
      </w:r>
      <w:r>
        <w:rPr>
          <w:rFonts w:ascii="微软雅黑" w:hAnsi="微软雅黑" w:eastAsia="微软雅黑" w:cs="微软雅黑"/>
          <w:spacing w:val="-17"/>
          <w:sz w:val="24"/>
          <w:szCs w:val="24"/>
        </w:rPr>
        <w:t xml:space="preserve"> </w:t>
      </w:r>
      <w:r>
        <w:rPr>
          <w:rFonts w:ascii="微软雅黑" w:hAnsi="微软雅黑" w:eastAsia="微软雅黑" w:cs="微软雅黑"/>
          <w:spacing w:val="-10"/>
          <w:sz w:val="24"/>
          <w:szCs w:val="24"/>
        </w:rPr>
        <w:t>承</w:t>
      </w:r>
      <w:r>
        <w:rPr>
          <w:rFonts w:ascii="微软雅黑" w:hAnsi="微软雅黑" w:eastAsia="微软雅黑" w:cs="微软雅黑"/>
          <w:spacing w:val="-15"/>
          <w:sz w:val="24"/>
          <w:szCs w:val="24"/>
        </w:rPr>
        <w:t xml:space="preserve"> </w:t>
      </w:r>
      <w:r>
        <w:rPr>
          <w:rFonts w:ascii="微软雅黑" w:hAnsi="微软雅黑" w:eastAsia="微软雅黑" w:cs="微软雅黑"/>
          <w:spacing w:val="-10"/>
          <w:sz w:val="24"/>
          <w:szCs w:val="24"/>
        </w:rPr>
        <w:t>担 工</w:t>
      </w:r>
      <w:r>
        <w:rPr>
          <w:rFonts w:ascii="微软雅黑" w:hAnsi="微软雅黑" w:eastAsia="微软雅黑" w:cs="微软雅黑"/>
          <w:spacing w:val="-15"/>
          <w:sz w:val="24"/>
          <w:szCs w:val="24"/>
        </w:rPr>
        <w:t xml:space="preserve"> </w:t>
      </w:r>
      <w:r>
        <w:rPr>
          <w:rFonts w:ascii="微软雅黑" w:hAnsi="微软雅黑" w:eastAsia="微软雅黑" w:cs="微软雅黑"/>
          <w:spacing w:val="-10"/>
          <w:sz w:val="24"/>
          <w:szCs w:val="24"/>
        </w:rPr>
        <w:t>程</w:t>
      </w:r>
      <w:r>
        <w:rPr>
          <w:rFonts w:ascii="微软雅黑" w:hAnsi="微软雅黑" w:eastAsia="微软雅黑" w:cs="微软雅黑"/>
          <w:spacing w:val="-26"/>
          <w:sz w:val="24"/>
          <w:szCs w:val="24"/>
        </w:rPr>
        <w:t xml:space="preserve"> </w:t>
      </w:r>
      <w:r>
        <w:rPr>
          <w:rFonts w:ascii="微软雅黑" w:hAnsi="微软雅黑" w:eastAsia="微软雅黑" w:cs="微软雅黑"/>
          <w:spacing w:val="-10"/>
          <w:sz w:val="24"/>
          <w:szCs w:val="24"/>
        </w:rPr>
        <w:t>/提</w:t>
      </w:r>
      <w:r>
        <w:rPr>
          <w:rFonts w:ascii="微软雅黑" w:hAnsi="微软雅黑" w:eastAsia="微软雅黑" w:cs="微软雅黑"/>
          <w:spacing w:val="-16"/>
          <w:sz w:val="24"/>
          <w:szCs w:val="24"/>
        </w:rPr>
        <w:t xml:space="preserve"> </w:t>
      </w:r>
      <w:r>
        <w:rPr>
          <w:rFonts w:ascii="微软雅黑" w:hAnsi="微软雅黑" w:eastAsia="微软雅黑" w:cs="微软雅黑"/>
          <w:spacing w:val="-10"/>
          <w:sz w:val="24"/>
          <w:szCs w:val="24"/>
        </w:rPr>
        <w:t>供</w:t>
      </w:r>
      <w:r>
        <w:rPr>
          <w:rFonts w:ascii="微软雅黑" w:hAnsi="微软雅黑" w:eastAsia="微软雅黑" w:cs="微软雅黑"/>
          <w:spacing w:val="-18"/>
          <w:sz w:val="24"/>
          <w:szCs w:val="24"/>
        </w:rPr>
        <w:t xml:space="preserve"> </w:t>
      </w:r>
      <w:r>
        <w:rPr>
          <w:rFonts w:ascii="微软雅黑" w:hAnsi="微软雅黑" w:eastAsia="微软雅黑" w:cs="微软雅黑"/>
          <w:spacing w:val="-10"/>
          <w:sz w:val="24"/>
          <w:szCs w:val="24"/>
        </w:rPr>
        <w:t>服 务</w:t>
      </w:r>
      <w:r>
        <w:rPr>
          <w:rFonts w:ascii="微软雅黑" w:hAnsi="微软雅黑" w:eastAsia="微软雅黑" w:cs="微软雅黑"/>
          <w:spacing w:val="30"/>
          <w:sz w:val="24"/>
          <w:szCs w:val="24"/>
        </w:rPr>
        <w:t xml:space="preserve"> </w:t>
      </w:r>
      <w:r>
        <w:rPr>
          <w:rFonts w:ascii="微软雅黑" w:hAnsi="微软雅黑" w:eastAsia="微软雅黑" w:cs="微软雅黑"/>
          <w:spacing w:val="-10"/>
          <w:sz w:val="24"/>
          <w:szCs w:val="24"/>
        </w:rPr>
        <w:t>）</w:t>
      </w:r>
      <w:r>
        <w:rPr>
          <w:rFonts w:ascii="微软雅黑" w:hAnsi="微软雅黑" w:eastAsia="微软雅黑" w:cs="微软雅黑"/>
          <w:spacing w:val="-35"/>
          <w:sz w:val="24"/>
          <w:szCs w:val="24"/>
        </w:rPr>
        <w:t xml:space="preserve"> </w:t>
      </w:r>
      <w:r>
        <w:rPr>
          <w:rFonts w:ascii="微软雅黑" w:hAnsi="微软雅黑" w:eastAsia="微软雅黑" w:cs="微软雅黑"/>
          <w:spacing w:val="-10"/>
          <w:sz w:val="24"/>
          <w:szCs w:val="24"/>
        </w:rPr>
        <w:t>。</w:t>
      </w:r>
    </w:p>
    <w:p w14:paraId="1D8F78E9">
      <w:pPr>
        <w:pStyle w:val="5"/>
        <w:spacing w:line="316" w:lineRule="auto"/>
      </w:pPr>
    </w:p>
    <w:p w14:paraId="02B7E894">
      <w:pPr>
        <w:pStyle w:val="5"/>
        <w:spacing w:line="317" w:lineRule="auto"/>
      </w:pPr>
    </w:p>
    <w:p w14:paraId="1F3FA996">
      <w:pPr>
        <w:spacing w:before="103" w:line="187" w:lineRule="auto"/>
        <w:ind w:left="223" w:right="54" w:firstLine="357"/>
        <w:rPr>
          <w:rFonts w:ascii="微软雅黑" w:hAnsi="微软雅黑" w:eastAsia="微软雅黑" w:cs="微软雅黑"/>
          <w:sz w:val="24"/>
          <w:szCs w:val="24"/>
        </w:rPr>
      </w:pPr>
      <w:r>
        <w:rPr>
          <w:rFonts w:ascii="微软雅黑" w:hAnsi="微软雅黑" w:eastAsia="微软雅黑" w:cs="微软雅黑"/>
          <w:spacing w:val="29"/>
          <w:sz w:val="24"/>
          <w:szCs w:val="24"/>
        </w:rPr>
        <w:t>本单位对上述声明的真实性负责</w:t>
      </w:r>
      <w:r>
        <w:rPr>
          <w:rFonts w:ascii="微软雅黑" w:hAnsi="微软雅黑" w:eastAsia="微软雅黑" w:cs="微软雅黑"/>
          <w:spacing w:val="-6"/>
          <w:sz w:val="24"/>
          <w:szCs w:val="24"/>
        </w:rPr>
        <w:t xml:space="preserve"> </w:t>
      </w:r>
      <w:r>
        <w:rPr>
          <w:rFonts w:ascii="微软雅黑" w:hAnsi="微软雅黑" w:eastAsia="微软雅黑" w:cs="微软雅黑"/>
          <w:spacing w:val="29"/>
          <w:sz w:val="24"/>
          <w:szCs w:val="24"/>
        </w:rPr>
        <w:t>。如有虚假 ，将依法承担相应责</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任</w:t>
      </w:r>
      <w:r>
        <w:rPr>
          <w:rFonts w:ascii="微软雅黑" w:hAnsi="微软雅黑" w:eastAsia="微软雅黑" w:cs="微软雅黑"/>
          <w:spacing w:val="-13"/>
          <w:sz w:val="24"/>
          <w:szCs w:val="24"/>
        </w:rPr>
        <w:t xml:space="preserve"> </w:t>
      </w:r>
      <w:r>
        <w:rPr>
          <w:rFonts w:ascii="微软雅黑" w:hAnsi="微软雅黑" w:eastAsia="微软雅黑" w:cs="微软雅黑"/>
          <w:spacing w:val="-8"/>
          <w:sz w:val="24"/>
          <w:szCs w:val="24"/>
        </w:rPr>
        <w:t>。</w:t>
      </w:r>
    </w:p>
    <w:p w14:paraId="0BA48C21">
      <w:pPr>
        <w:pStyle w:val="5"/>
        <w:spacing w:line="260" w:lineRule="auto"/>
      </w:pPr>
    </w:p>
    <w:p w14:paraId="1D71ECC1">
      <w:pPr>
        <w:pStyle w:val="5"/>
        <w:spacing w:line="260" w:lineRule="auto"/>
      </w:pPr>
    </w:p>
    <w:p w14:paraId="5ECA3FD5">
      <w:pPr>
        <w:pStyle w:val="5"/>
        <w:spacing w:line="260" w:lineRule="auto"/>
      </w:pPr>
    </w:p>
    <w:p w14:paraId="0DEE1499">
      <w:pPr>
        <w:pStyle w:val="5"/>
        <w:spacing w:line="261" w:lineRule="auto"/>
      </w:pPr>
    </w:p>
    <w:p w14:paraId="57522064">
      <w:pPr>
        <w:pStyle w:val="5"/>
        <w:spacing w:line="261" w:lineRule="auto"/>
      </w:pPr>
    </w:p>
    <w:p w14:paraId="3788F7E7">
      <w:pPr>
        <w:pStyle w:val="5"/>
        <w:spacing w:line="261" w:lineRule="auto"/>
      </w:pPr>
    </w:p>
    <w:p w14:paraId="4361E77D">
      <w:pPr>
        <w:pStyle w:val="5"/>
        <w:spacing w:line="261" w:lineRule="auto"/>
      </w:pPr>
    </w:p>
    <w:p w14:paraId="2C832CDB">
      <w:pPr>
        <w:pStyle w:val="5"/>
        <w:spacing w:line="261" w:lineRule="auto"/>
      </w:pPr>
    </w:p>
    <w:p w14:paraId="56328CAC">
      <w:pPr>
        <w:pStyle w:val="5"/>
        <w:spacing w:line="261" w:lineRule="auto"/>
      </w:pPr>
    </w:p>
    <w:p w14:paraId="7499124A">
      <w:pPr>
        <w:pStyle w:val="5"/>
        <w:spacing w:line="261" w:lineRule="auto"/>
      </w:pPr>
    </w:p>
    <w:p w14:paraId="1B55227C">
      <w:pPr>
        <w:spacing w:before="104" w:line="183" w:lineRule="auto"/>
        <w:ind w:left="2981"/>
        <w:rPr>
          <w:rFonts w:ascii="微软雅黑" w:hAnsi="微软雅黑" w:eastAsia="微软雅黑" w:cs="微软雅黑"/>
          <w:sz w:val="24"/>
          <w:szCs w:val="24"/>
        </w:rPr>
      </w:pPr>
      <w:r>
        <w:rPr>
          <w:rFonts w:ascii="微软雅黑" w:hAnsi="微软雅黑" w:eastAsia="微软雅黑" w:cs="微软雅黑"/>
          <w:spacing w:val="-11"/>
          <w:sz w:val="24"/>
          <w:szCs w:val="24"/>
        </w:rPr>
        <w:t>投</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标</w:t>
      </w:r>
      <w:r>
        <w:rPr>
          <w:rFonts w:ascii="微软雅黑" w:hAnsi="微软雅黑" w:eastAsia="微软雅黑" w:cs="微软雅黑"/>
          <w:spacing w:val="-24"/>
          <w:sz w:val="24"/>
          <w:szCs w:val="24"/>
        </w:rPr>
        <w:t xml:space="preserve"> </w:t>
      </w:r>
      <w:r>
        <w:rPr>
          <w:rFonts w:ascii="微软雅黑" w:hAnsi="微软雅黑" w:eastAsia="微软雅黑" w:cs="微软雅黑"/>
          <w:spacing w:val="-11"/>
          <w:sz w:val="24"/>
          <w:szCs w:val="24"/>
        </w:rPr>
        <w:t>人</w:t>
      </w:r>
      <w:r>
        <w:rPr>
          <w:rFonts w:ascii="微软雅黑" w:hAnsi="微软雅黑" w:eastAsia="微软雅黑" w:cs="微软雅黑"/>
          <w:spacing w:val="-16"/>
          <w:sz w:val="24"/>
          <w:szCs w:val="24"/>
        </w:rPr>
        <w:t>：（</w:t>
      </w:r>
      <w:r>
        <w:rPr>
          <w:rFonts w:ascii="微软雅黑" w:hAnsi="微软雅黑" w:eastAsia="微软雅黑" w:cs="微软雅黑"/>
          <w:spacing w:val="-11"/>
          <w:sz w:val="24"/>
          <w:szCs w:val="24"/>
        </w:rPr>
        <w:t>盖</w:t>
      </w:r>
      <w:r>
        <w:rPr>
          <w:rFonts w:ascii="微软雅黑" w:hAnsi="微软雅黑" w:eastAsia="微软雅黑" w:cs="微软雅黑"/>
          <w:spacing w:val="-25"/>
          <w:sz w:val="24"/>
          <w:szCs w:val="24"/>
        </w:rPr>
        <w:t xml:space="preserve"> </w:t>
      </w:r>
      <w:r>
        <w:rPr>
          <w:rFonts w:ascii="微软雅黑" w:hAnsi="微软雅黑" w:eastAsia="微软雅黑" w:cs="微软雅黑"/>
          <w:spacing w:val="-11"/>
          <w:sz w:val="24"/>
          <w:szCs w:val="24"/>
        </w:rPr>
        <w:t>章 ）</w:t>
      </w:r>
      <w:r>
        <w:rPr>
          <w:rFonts w:ascii="微软雅黑" w:hAnsi="微软雅黑" w:eastAsia="微软雅黑" w:cs="微软雅黑"/>
          <w:sz w:val="24"/>
          <w:szCs w:val="24"/>
          <w:u w:val="single" w:color="auto"/>
        </w:rPr>
        <w:t xml:space="preserve">                                              </w:t>
      </w:r>
    </w:p>
    <w:p w14:paraId="496F1F9C">
      <w:pPr>
        <w:pStyle w:val="5"/>
        <w:spacing w:line="325" w:lineRule="auto"/>
      </w:pPr>
    </w:p>
    <w:p w14:paraId="3BA7C4A0">
      <w:pPr>
        <w:tabs>
          <w:tab w:val="left" w:pos="4475"/>
        </w:tabs>
        <w:spacing w:before="103" w:line="323" w:lineRule="auto"/>
        <w:ind w:left="3885" w:right="14" w:hanging="1273"/>
        <w:rPr>
          <w:rFonts w:ascii="微软雅黑" w:hAnsi="微软雅黑" w:eastAsia="微软雅黑" w:cs="微软雅黑"/>
          <w:sz w:val="24"/>
          <w:szCs w:val="24"/>
        </w:rPr>
      </w:pPr>
      <w:r>
        <w:rPr>
          <w:rFonts w:ascii="微软雅黑" w:hAnsi="微软雅黑" w:eastAsia="微软雅黑" w:cs="微软雅黑"/>
          <w:spacing w:val="-10"/>
          <w:w w:val="98"/>
          <w:sz w:val="24"/>
          <w:szCs w:val="24"/>
        </w:rPr>
        <w:t>法</w:t>
      </w:r>
      <w:r>
        <w:rPr>
          <w:rFonts w:ascii="微软雅黑" w:hAnsi="微软雅黑" w:eastAsia="微软雅黑" w:cs="微软雅黑"/>
          <w:spacing w:val="-2"/>
          <w:sz w:val="24"/>
          <w:szCs w:val="24"/>
        </w:rPr>
        <w:t xml:space="preserve"> </w:t>
      </w:r>
      <w:r>
        <w:rPr>
          <w:rFonts w:ascii="微软雅黑" w:hAnsi="微软雅黑" w:eastAsia="微软雅黑" w:cs="微软雅黑"/>
          <w:spacing w:val="-10"/>
          <w:w w:val="98"/>
          <w:sz w:val="24"/>
          <w:szCs w:val="24"/>
        </w:rPr>
        <w:t>定</w:t>
      </w:r>
      <w:r>
        <w:rPr>
          <w:rFonts w:ascii="微软雅黑" w:hAnsi="微软雅黑" w:eastAsia="微软雅黑" w:cs="微软雅黑"/>
          <w:spacing w:val="-24"/>
          <w:sz w:val="24"/>
          <w:szCs w:val="24"/>
        </w:rPr>
        <w:t xml:space="preserve"> </w:t>
      </w:r>
      <w:r>
        <w:rPr>
          <w:rFonts w:ascii="微软雅黑" w:hAnsi="微软雅黑" w:eastAsia="微软雅黑" w:cs="微软雅黑"/>
          <w:spacing w:val="-10"/>
          <w:w w:val="98"/>
          <w:sz w:val="24"/>
          <w:szCs w:val="24"/>
        </w:rPr>
        <w:t>代</w:t>
      </w:r>
      <w:r>
        <w:rPr>
          <w:rFonts w:ascii="微软雅黑" w:hAnsi="微软雅黑" w:eastAsia="微软雅黑" w:cs="微软雅黑"/>
          <w:spacing w:val="-28"/>
          <w:sz w:val="24"/>
          <w:szCs w:val="24"/>
        </w:rPr>
        <w:t xml:space="preserve"> </w:t>
      </w:r>
      <w:r>
        <w:rPr>
          <w:rFonts w:ascii="微软雅黑" w:hAnsi="微软雅黑" w:eastAsia="微软雅黑" w:cs="微软雅黑"/>
          <w:spacing w:val="-10"/>
          <w:w w:val="98"/>
          <w:sz w:val="24"/>
          <w:szCs w:val="24"/>
        </w:rPr>
        <w:t>表</w:t>
      </w:r>
      <w:r>
        <w:rPr>
          <w:rFonts w:ascii="微软雅黑" w:hAnsi="微软雅黑" w:eastAsia="微软雅黑" w:cs="微软雅黑"/>
          <w:spacing w:val="-25"/>
          <w:sz w:val="24"/>
          <w:szCs w:val="24"/>
        </w:rPr>
        <w:t xml:space="preserve"> </w:t>
      </w:r>
      <w:r>
        <w:rPr>
          <w:rFonts w:ascii="微软雅黑" w:hAnsi="微软雅黑" w:eastAsia="微软雅黑" w:cs="微软雅黑"/>
          <w:spacing w:val="-10"/>
          <w:w w:val="98"/>
          <w:sz w:val="24"/>
          <w:szCs w:val="24"/>
        </w:rPr>
        <w:t>人</w:t>
      </w:r>
      <w:r>
        <w:rPr>
          <w:rFonts w:ascii="微软雅黑" w:hAnsi="微软雅黑" w:eastAsia="微软雅黑" w:cs="微软雅黑"/>
          <w:spacing w:val="-25"/>
          <w:sz w:val="24"/>
          <w:szCs w:val="24"/>
        </w:rPr>
        <w:t xml:space="preserve"> </w:t>
      </w:r>
      <w:r>
        <w:rPr>
          <w:rFonts w:ascii="微软雅黑" w:hAnsi="微软雅黑" w:eastAsia="微软雅黑" w:cs="微软雅黑"/>
          <w:spacing w:val="-10"/>
          <w:w w:val="98"/>
          <w:sz w:val="24"/>
          <w:szCs w:val="24"/>
        </w:rPr>
        <w:t>或</w:t>
      </w:r>
      <w:r>
        <w:rPr>
          <w:rFonts w:ascii="微软雅黑" w:hAnsi="微软雅黑" w:eastAsia="微软雅黑" w:cs="微软雅黑"/>
          <w:spacing w:val="-28"/>
          <w:sz w:val="24"/>
          <w:szCs w:val="24"/>
        </w:rPr>
        <w:t xml:space="preserve"> </w:t>
      </w:r>
      <w:r>
        <w:rPr>
          <w:rFonts w:ascii="微软雅黑" w:hAnsi="微软雅黑" w:eastAsia="微软雅黑" w:cs="微软雅黑"/>
          <w:spacing w:val="-10"/>
          <w:w w:val="98"/>
          <w:sz w:val="24"/>
          <w:szCs w:val="24"/>
        </w:rPr>
        <w:t>其</w:t>
      </w:r>
      <w:r>
        <w:rPr>
          <w:rFonts w:ascii="微软雅黑" w:hAnsi="微软雅黑" w:eastAsia="微软雅黑" w:cs="微软雅黑"/>
          <w:spacing w:val="-29"/>
          <w:sz w:val="24"/>
          <w:szCs w:val="24"/>
        </w:rPr>
        <w:t xml:space="preserve"> </w:t>
      </w:r>
      <w:r>
        <w:rPr>
          <w:rFonts w:ascii="微软雅黑" w:hAnsi="微软雅黑" w:eastAsia="微软雅黑" w:cs="微软雅黑"/>
          <w:spacing w:val="-10"/>
          <w:w w:val="98"/>
          <w:sz w:val="24"/>
          <w:szCs w:val="24"/>
        </w:rPr>
        <w:t>授</w:t>
      </w:r>
      <w:r>
        <w:rPr>
          <w:rFonts w:ascii="微软雅黑" w:hAnsi="微软雅黑" w:eastAsia="微软雅黑" w:cs="微软雅黑"/>
          <w:spacing w:val="-30"/>
          <w:sz w:val="24"/>
          <w:szCs w:val="24"/>
        </w:rPr>
        <w:t xml:space="preserve"> </w:t>
      </w:r>
      <w:r>
        <w:rPr>
          <w:rFonts w:ascii="微软雅黑" w:hAnsi="微软雅黑" w:eastAsia="微软雅黑" w:cs="微软雅黑"/>
          <w:spacing w:val="-10"/>
          <w:w w:val="98"/>
          <w:sz w:val="24"/>
          <w:szCs w:val="24"/>
        </w:rPr>
        <w:t>权</w:t>
      </w:r>
      <w:r>
        <w:rPr>
          <w:rFonts w:ascii="微软雅黑" w:hAnsi="微软雅黑" w:eastAsia="微软雅黑" w:cs="微软雅黑"/>
          <w:spacing w:val="-19"/>
          <w:sz w:val="24"/>
          <w:szCs w:val="24"/>
        </w:rPr>
        <w:t xml:space="preserve"> </w:t>
      </w:r>
      <w:r>
        <w:rPr>
          <w:rFonts w:ascii="微软雅黑" w:hAnsi="微软雅黑" w:eastAsia="微软雅黑" w:cs="微软雅黑"/>
          <w:spacing w:val="-10"/>
          <w:w w:val="98"/>
          <w:sz w:val="24"/>
          <w:szCs w:val="24"/>
        </w:rPr>
        <w:t>委</w:t>
      </w:r>
      <w:r>
        <w:rPr>
          <w:rFonts w:ascii="微软雅黑" w:hAnsi="微软雅黑" w:eastAsia="微软雅黑" w:cs="微软雅黑"/>
          <w:spacing w:val="-30"/>
          <w:sz w:val="24"/>
          <w:szCs w:val="24"/>
        </w:rPr>
        <w:t xml:space="preserve"> </w:t>
      </w:r>
      <w:r>
        <w:rPr>
          <w:rFonts w:ascii="微软雅黑" w:hAnsi="微软雅黑" w:eastAsia="微软雅黑" w:cs="微软雅黑"/>
          <w:spacing w:val="-10"/>
          <w:w w:val="98"/>
          <w:sz w:val="24"/>
          <w:szCs w:val="24"/>
        </w:rPr>
        <w:t>托</w:t>
      </w:r>
      <w:r>
        <w:rPr>
          <w:rFonts w:ascii="微软雅黑" w:hAnsi="微软雅黑" w:eastAsia="微软雅黑" w:cs="微软雅黑"/>
          <w:spacing w:val="-25"/>
          <w:sz w:val="24"/>
          <w:szCs w:val="24"/>
        </w:rPr>
        <w:t xml:space="preserve"> </w:t>
      </w:r>
      <w:r>
        <w:rPr>
          <w:rFonts w:ascii="微软雅黑" w:hAnsi="微软雅黑" w:eastAsia="微软雅黑" w:cs="微软雅黑"/>
          <w:spacing w:val="-10"/>
          <w:w w:val="98"/>
          <w:sz w:val="24"/>
          <w:szCs w:val="24"/>
        </w:rPr>
        <w:t>人 (签</w:t>
      </w:r>
      <w:r>
        <w:rPr>
          <w:rFonts w:ascii="微软雅黑" w:hAnsi="微软雅黑" w:eastAsia="微软雅黑" w:cs="微软雅黑"/>
          <w:spacing w:val="-20"/>
          <w:sz w:val="24"/>
          <w:szCs w:val="24"/>
        </w:rPr>
        <w:t xml:space="preserve"> </w:t>
      </w:r>
      <w:r>
        <w:rPr>
          <w:rFonts w:ascii="微软雅黑" w:hAnsi="微软雅黑" w:eastAsia="微软雅黑" w:cs="微软雅黑"/>
          <w:spacing w:val="-10"/>
          <w:w w:val="98"/>
          <w:sz w:val="24"/>
          <w:szCs w:val="24"/>
        </w:rPr>
        <w:t>字</w:t>
      </w:r>
      <w:r>
        <w:rPr>
          <w:rFonts w:ascii="微软雅黑" w:hAnsi="微软雅黑" w:eastAsia="微软雅黑" w:cs="微软雅黑"/>
          <w:spacing w:val="-25"/>
          <w:sz w:val="24"/>
          <w:szCs w:val="24"/>
        </w:rPr>
        <w:t xml:space="preserve"> </w:t>
      </w:r>
      <w:r>
        <w:rPr>
          <w:rFonts w:ascii="微软雅黑" w:hAnsi="微软雅黑" w:eastAsia="微软雅黑" w:cs="微软雅黑"/>
          <w:spacing w:val="-10"/>
          <w:w w:val="98"/>
          <w:sz w:val="24"/>
          <w:szCs w:val="24"/>
        </w:rPr>
        <w:t>或</w:t>
      </w:r>
      <w:r>
        <w:rPr>
          <w:rFonts w:ascii="微软雅黑" w:hAnsi="微软雅黑" w:eastAsia="微软雅黑" w:cs="微软雅黑"/>
          <w:spacing w:val="-24"/>
          <w:sz w:val="24"/>
          <w:szCs w:val="24"/>
        </w:rPr>
        <w:t xml:space="preserve"> </w:t>
      </w:r>
      <w:r>
        <w:rPr>
          <w:rFonts w:ascii="微软雅黑" w:hAnsi="微软雅黑" w:eastAsia="微软雅黑" w:cs="微软雅黑"/>
          <w:spacing w:val="-10"/>
          <w:w w:val="98"/>
          <w:sz w:val="24"/>
          <w:szCs w:val="24"/>
        </w:rPr>
        <w:t>盖</w:t>
      </w:r>
      <w:r>
        <w:rPr>
          <w:rFonts w:ascii="微软雅黑" w:hAnsi="微软雅黑" w:eastAsia="微软雅黑" w:cs="微软雅黑"/>
          <w:spacing w:val="-27"/>
          <w:sz w:val="24"/>
          <w:szCs w:val="24"/>
        </w:rPr>
        <w:t xml:space="preserve"> </w:t>
      </w:r>
      <w:r>
        <w:rPr>
          <w:rFonts w:ascii="微软雅黑" w:hAnsi="微软雅黑" w:eastAsia="微软雅黑" w:cs="微软雅黑"/>
          <w:spacing w:val="-10"/>
          <w:w w:val="98"/>
          <w:sz w:val="24"/>
          <w:szCs w:val="24"/>
        </w:rPr>
        <w:t>章</w:t>
      </w:r>
      <w:r>
        <w:rPr>
          <w:rFonts w:ascii="微软雅黑" w:hAnsi="微软雅黑" w:eastAsia="微软雅黑" w:cs="微软雅黑"/>
          <w:spacing w:val="-36"/>
          <w:sz w:val="24"/>
          <w:szCs w:val="24"/>
        </w:rPr>
        <w:t xml:space="preserve"> </w:t>
      </w:r>
      <w:r>
        <w:rPr>
          <w:rFonts w:ascii="微软雅黑" w:hAnsi="微软雅黑" w:eastAsia="微软雅黑" w:cs="微软雅黑"/>
          <w:spacing w:val="-10"/>
          <w:w w:val="98"/>
          <w:sz w:val="24"/>
          <w:szCs w:val="24"/>
        </w:rPr>
        <w:t>)：</w:t>
      </w:r>
      <w:r>
        <w:rPr>
          <w:rFonts w:ascii="微软雅黑" w:hAnsi="微软雅黑" w:eastAsia="微软雅黑" w:cs="微软雅黑"/>
          <w:spacing w:val="-24"/>
          <w:sz w:val="24"/>
          <w:szCs w:val="24"/>
        </w:rPr>
        <w:t xml:space="preserve"> </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u w:val="single" w:color="auto"/>
        </w:rPr>
        <w:tab/>
      </w:r>
      <w:r>
        <w:rPr>
          <w:rFonts w:ascii="微软雅黑" w:hAnsi="微软雅黑" w:eastAsia="微软雅黑" w:cs="微软雅黑"/>
          <w:spacing w:val="-46"/>
          <w:sz w:val="24"/>
          <w:szCs w:val="24"/>
        </w:rPr>
        <w:t xml:space="preserve"> </w:t>
      </w:r>
      <w:r>
        <w:rPr>
          <w:rFonts w:ascii="微软雅黑" w:hAnsi="微软雅黑" w:eastAsia="微软雅黑" w:cs="微软雅黑"/>
          <w:spacing w:val="-14"/>
          <w:sz w:val="24"/>
          <w:szCs w:val="24"/>
        </w:rPr>
        <w:t>年</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12"/>
          <w:sz w:val="24"/>
          <w:szCs w:val="24"/>
        </w:rPr>
        <w:t xml:space="preserve"> </w:t>
      </w:r>
      <w:r>
        <w:rPr>
          <w:rFonts w:ascii="微软雅黑" w:hAnsi="微软雅黑" w:eastAsia="微软雅黑" w:cs="微软雅黑"/>
          <w:spacing w:val="-14"/>
          <w:sz w:val="24"/>
          <w:szCs w:val="24"/>
        </w:rPr>
        <w:t>月</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14"/>
          <w:sz w:val="24"/>
          <w:szCs w:val="24"/>
        </w:rPr>
        <w:t xml:space="preserve"> 日</w:t>
      </w:r>
    </w:p>
    <w:p w14:paraId="1E95A6AE">
      <w:pPr>
        <w:pStyle w:val="5"/>
        <w:spacing w:line="257" w:lineRule="auto"/>
      </w:pPr>
    </w:p>
    <w:p w14:paraId="6D526672">
      <w:pPr>
        <w:pStyle w:val="5"/>
        <w:spacing w:line="257" w:lineRule="auto"/>
      </w:pPr>
    </w:p>
    <w:p w14:paraId="6752B132">
      <w:pPr>
        <w:pStyle w:val="5"/>
        <w:spacing w:line="257" w:lineRule="auto"/>
      </w:pPr>
    </w:p>
    <w:p w14:paraId="54387843">
      <w:pPr>
        <w:pStyle w:val="5"/>
        <w:spacing w:line="258" w:lineRule="auto"/>
      </w:pPr>
    </w:p>
    <w:p w14:paraId="09192C4B">
      <w:pPr>
        <w:pStyle w:val="5"/>
        <w:spacing w:line="258" w:lineRule="auto"/>
      </w:pPr>
    </w:p>
    <w:p w14:paraId="289AEAF4">
      <w:pPr>
        <w:pStyle w:val="5"/>
        <w:spacing w:line="258" w:lineRule="auto"/>
      </w:pPr>
    </w:p>
    <w:p w14:paraId="5A33D0D9">
      <w:pPr>
        <w:pStyle w:val="5"/>
        <w:spacing w:line="258" w:lineRule="auto"/>
      </w:pPr>
    </w:p>
    <w:p w14:paraId="44DE6699">
      <w:pPr>
        <w:spacing w:before="91" w:line="210" w:lineRule="auto"/>
        <w:ind w:left="32" w:right="64" w:firstLine="351"/>
        <w:jc w:val="both"/>
        <w:rPr>
          <w:rFonts w:ascii="微软雅黑" w:hAnsi="微软雅黑" w:eastAsia="微软雅黑" w:cs="微软雅黑"/>
          <w:sz w:val="21"/>
          <w:szCs w:val="21"/>
        </w:rPr>
      </w:pPr>
      <w:r>
        <w:rPr>
          <w:rFonts w:ascii="微软雅黑" w:hAnsi="微软雅黑" w:eastAsia="微软雅黑" w:cs="微软雅黑"/>
          <w:spacing w:val="13"/>
          <w:sz w:val="21"/>
          <w:szCs w:val="21"/>
        </w:rPr>
        <w:t>说明</w:t>
      </w:r>
      <w:r>
        <w:rPr>
          <w:rFonts w:ascii="微软雅黑" w:hAnsi="微软雅黑" w:eastAsia="微软雅黑" w:cs="微软雅黑"/>
          <w:spacing w:val="-16"/>
          <w:sz w:val="21"/>
          <w:szCs w:val="21"/>
        </w:rPr>
        <w:t xml:space="preserve"> </w:t>
      </w:r>
      <w:r>
        <w:rPr>
          <w:rFonts w:ascii="微软雅黑" w:hAnsi="微软雅黑" w:eastAsia="微软雅黑" w:cs="微软雅黑"/>
          <w:spacing w:val="13"/>
          <w:sz w:val="21"/>
          <w:szCs w:val="21"/>
        </w:rPr>
        <w:t>：</w:t>
      </w:r>
      <w:r>
        <w:rPr>
          <w:rFonts w:ascii="微软雅黑" w:hAnsi="微软雅黑" w:eastAsia="微软雅黑" w:cs="微软雅黑"/>
          <w:spacing w:val="-28"/>
          <w:sz w:val="21"/>
          <w:szCs w:val="21"/>
        </w:rPr>
        <w:t xml:space="preserve"> </w:t>
      </w:r>
      <w:r>
        <w:rPr>
          <w:rFonts w:ascii="微软雅黑" w:hAnsi="微软雅黑" w:eastAsia="微软雅黑" w:cs="微软雅黑"/>
          <w:spacing w:val="13"/>
          <w:sz w:val="21"/>
          <w:szCs w:val="21"/>
        </w:rPr>
        <w:t>填写本声明函时应详细阅读《关于政府采购支持监狱企业发展有关问题的</w:t>
      </w:r>
      <w:r>
        <w:rPr>
          <w:rFonts w:ascii="微软雅黑" w:hAnsi="微软雅黑" w:eastAsia="微软雅黑" w:cs="微软雅黑"/>
          <w:sz w:val="21"/>
          <w:szCs w:val="21"/>
        </w:rPr>
        <w:t xml:space="preserve"> </w:t>
      </w:r>
      <w:r>
        <w:rPr>
          <w:rFonts w:ascii="微软雅黑" w:hAnsi="微软雅黑" w:eastAsia="微软雅黑" w:cs="微软雅黑"/>
          <w:spacing w:val="8"/>
          <w:sz w:val="21"/>
          <w:szCs w:val="21"/>
        </w:rPr>
        <w:t>通知》（财库〔2014〕  68  号</w:t>
      </w:r>
      <w:r>
        <w:rPr>
          <w:rFonts w:ascii="微软雅黑" w:hAnsi="微软雅黑" w:eastAsia="微软雅黑" w:cs="微软雅黑"/>
          <w:spacing w:val="-11"/>
          <w:sz w:val="21"/>
          <w:szCs w:val="21"/>
        </w:rPr>
        <w:t>）</w:t>
      </w:r>
      <w:r>
        <w:rPr>
          <w:rFonts w:ascii="微软雅黑" w:hAnsi="微软雅黑" w:eastAsia="微软雅黑" w:cs="微软雅黑"/>
          <w:spacing w:val="14"/>
          <w:sz w:val="21"/>
          <w:szCs w:val="21"/>
        </w:rPr>
        <w:t xml:space="preserve"> </w:t>
      </w:r>
      <w:r>
        <w:rPr>
          <w:rFonts w:ascii="微软雅黑" w:hAnsi="微软雅黑" w:eastAsia="微软雅黑" w:cs="微软雅黑"/>
          <w:spacing w:val="-11"/>
          <w:sz w:val="21"/>
          <w:szCs w:val="21"/>
        </w:rPr>
        <w:t>，</w:t>
      </w:r>
      <w:r>
        <w:rPr>
          <w:rFonts w:ascii="微软雅黑" w:hAnsi="微软雅黑" w:eastAsia="微软雅黑" w:cs="微软雅黑"/>
          <w:spacing w:val="-41"/>
          <w:sz w:val="21"/>
          <w:szCs w:val="21"/>
        </w:rPr>
        <w:t xml:space="preserve"> </w:t>
      </w:r>
      <w:r>
        <w:rPr>
          <w:rFonts w:ascii="微软雅黑" w:hAnsi="微软雅黑" w:eastAsia="微软雅黑" w:cs="微软雅黑"/>
          <w:spacing w:val="8"/>
          <w:sz w:val="21"/>
          <w:szCs w:val="21"/>
        </w:rPr>
        <w:t>投标人不满足此要求则无须提供，</w:t>
      </w:r>
      <w:r>
        <w:rPr>
          <w:rFonts w:ascii="微软雅黑" w:hAnsi="微软雅黑" w:eastAsia="微软雅黑" w:cs="微软雅黑"/>
          <w:spacing w:val="-9"/>
          <w:sz w:val="21"/>
          <w:szCs w:val="21"/>
        </w:rPr>
        <w:t xml:space="preserve"> </w:t>
      </w:r>
      <w:r>
        <w:rPr>
          <w:rFonts w:ascii="微软雅黑" w:hAnsi="微软雅黑" w:eastAsia="微软雅黑" w:cs="微软雅黑"/>
          <w:spacing w:val="8"/>
          <w:sz w:val="21"/>
          <w:szCs w:val="21"/>
        </w:rPr>
        <w:t>一旦提供将视</w:t>
      </w:r>
      <w:r>
        <w:rPr>
          <w:rFonts w:ascii="微软雅黑" w:hAnsi="微软雅黑" w:eastAsia="微软雅黑" w:cs="微软雅黑"/>
          <w:sz w:val="21"/>
          <w:szCs w:val="21"/>
        </w:rPr>
        <w:t xml:space="preserve">  </w:t>
      </w:r>
      <w:r>
        <w:rPr>
          <w:rFonts w:ascii="微软雅黑" w:hAnsi="微软雅黑" w:eastAsia="微软雅黑" w:cs="微软雅黑"/>
          <w:spacing w:val="10"/>
          <w:sz w:val="21"/>
          <w:szCs w:val="21"/>
        </w:rPr>
        <w:t>为满足其要求，</w:t>
      </w:r>
      <w:r>
        <w:rPr>
          <w:rFonts w:ascii="微软雅黑" w:hAnsi="微软雅黑" w:eastAsia="微软雅黑" w:cs="微软雅黑"/>
          <w:spacing w:val="7"/>
          <w:sz w:val="21"/>
          <w:szCs w:val="21"/>
        </w:rPr>
        <w:t xml:space="preserve"> </w:t>
      </w:r>
      <w:r>
        <w:rPr>
          <w:rFonts w:ascii="微软雅黑" w:hAnsi="微软雅黑" w:eastAsia="微软雅黑" w:cs="微软雅黑"/>
          <w:spacing w:val="10"/>
          <w:sz w:val="21"/>
          <w:szCs w:val="21"/>
        </w:rPr>
        <w:t>如有虚假，</w:t>
      </w:r>
      <w:r>
        <w:rPr>
          <w:rFonts w:ascii="微软雅黑" w:hAnsi="微软雅黑" w:eastAsia="微软雅黑" w:cs="微软雅黑"/>
          <w:spacing w:val="-11"/>
          <w:sz w:val="21"/>
          <w:szCs w:val="21"/>
        </w:rPr>
        <w:t xml:space="preserve"> </w:t>
      </w:r>
      <w:r>
        <w:rPr>
          <w:rFonts w:ascii="微软雅黑" w:hAnsi="微软雅黑" w:eastAsia="微软雅黑" w:cs="微软雅黑"/>
          <w:spacing w:val="10"/>
          <w:sz w:val="21"/>
          <w:szCs w:val="21"/>
        </w:rPr>
        <w:t>将依法承担相应责任。</w:t>
      </w:r>
    </w:p>
    <w:p w14:paraId="46901402">
      <w:pPr>
        <w:spacing w:line="210" w:lineRule="auto"/>
        <w:rPr>
          <w:rFonts w:ascii="微软雅黑" w:hAnsi="微软雅黑" w:eastAsia="微软雅黑" w:cs="微软雅黑"/>
          <w:sz w:val="21"/>
          <w:szCs w:val="21"/>
        </w:rPr>
        <w:sectPr>
          <w:footerReference r:id="rId41" w:type="default"/>
          <w:pgSz w:w="11905" w:h="16838"/>
          <w:pgMar w:top="1270" w:right="1134" w:bottom="1270" w:left="1134" w:header="0" w:footer="850" w:gutter="0"/>
          <w:pgNumType w:fmt="decimal"/>
          <w:cols w:space="0" w:num="1"/>
          <w:rtlGutter w:val="0"/>
          <w:docGrid w:linePitch="0" w:charSpace="0"/>
        </w:sectPr>
      </w:pPr>
    </w:p>
    <w:p w14:paraId="401A49EA">
      <w:pPr>
        <w:pStyle w:val="5"/>
        <w:spacing w:line="256" w:lineRule="auto"/>
      </w:pPr>
    </w:p>
    <w:p w14:paraId="70071ADD">
      <w:pPr>
        <w:pStyle w:val="5"/>
        <w:spacing w:line="256" w:lineRule="auto"/>
      </w:pPr>
    </w:p>
    <w:p w14:paraId="314A2DB2">
      <w:pPr>
        <w:pStyle w:val="5"/>
        <w:spacing w:line="256" w:lineRule="auto"/>
      </w:pPr>
    </w:p>
    <w:p w14:paraId="0F4EFB6C">
      <w:pPr>
        <w:pStyle w:val="5"/>
        <w:spacing w:line="256" w:lineRule="auto"/>
      </w:pPr>
    </w:p>
    <w:p w14:paraId="41342FD1">
      <w:pPr>
        <w:spacing w:before="120" w:line="189" w:lineRule="auto"/>
        <w:ind w:left="3765"/>
        <w:rPr>
          <w:rFonts w:ascii="微软雅黑" w:hAnsi="微软雅黑" w:eastAsia="微软雅黑" w:cs="微软雅黑"/>
          <w:sz w:val="28"/>
          <w:szCs w:val="28"/>
        </w:rPr>
      </w:pPr>
      <w:r>
        <w:rPr>
          <w:rFonts w:ascii="微软雅黑" w:hAnsi="微软雅黑" w:eastAsia="微软雅黑" w:cs="微软雅黑"/>
          <w:b/>
          <w:bCs/>
          <w:spacing w:val="-5"/>
          <w:sz w:val="28"/>
          <w:szCs w:val="28"/>
        </w:rPr>
        <w:t>承诺书</w:t>
      </w:r>
    </w:p>
    <w:p w14:paraId="12E9B092">
      <w:pPr>
        <w:spacing w:before="221" w:line="183" w:lineRule="auto"/>
        <w:ind w:left="498"/>
        <w:rPr>
          <w:rFonts w:ascii="微软雅黑" w:hAnsi="微软雅黑" w:eastAsia="微软雅黑" w:cs="微软雅黑"/>
          <w:sz w:val="24"/>
          <w:szCs w:val="24"/>
        </w:rPr>
      </w:pPr>
      <w:r>
        <w:rPr>
          <w:rFonts w:ascii="微软雅黑" w:hAnsi="微软雅黑" w:eastAsia="微软雅黑" w:cs="微软雅黑"/>
          <w:spacing w:val="-10"/>
          <w:w w:val="97"/>
          <w:sz w:val="24"/>
          <w:szCs w:val="24"/>
          <w:u w:val="single" w:color="auto"/>
        </w:rPr>
        <w:t>XXX（建设单位</w:t>
      </w:r>
      <w:r>
        <w:rPr>
          <w:rFonts w:ascii="微软雅黑" w:hAnsi="微软雅黑" w:eastAsia="微软雅黑" w:cs="微软雅黑"/>
          <w:spacing w:val="3"/>
          <w:sz w:val="24"/>
          <w:szCs w:val="24"/>
          <w:u w:val="single" w:color="auto"/>
        </w:rPr>
        <w:t>）</w:t>
      </w:r>
      <w:r>
        <w:rPr>
          <w:rFonts w:ascii="微软雅黑" w:hAnsi="微软雅黑" w:eastAsia="微软雅黑" w:cs="微软雅黑"/>
          <w:spacing w:val="3"/>
          <w:sz w:val="24"/>
          <w:szCs w:val="24"/>
        </w:rPr>
        <w:t>：</w:t>
      </w:r>
    </w:p>
    <w:p w14:paraId="3ACE5AE3">
      <w:pPr>
        <w:spacing w:before="214" w:line="309" w:lineRule="auto"/>
        <w:ind w:left="31" w:right="298" w:firstLine="489"/>
        <w:rPr>
          <w:rFonts w:ascii="微软雅黑" w:hAnsi="微软雅黑" w:eastAsia="微软雅黑" w:cs="微软雅黑"/>
          <w:sz w:val="24"/>
          <w:szCs w:val="24"/>
        </w:rPr>
      </w:pPr>
      <w:r>
        <w:rPr>
          <w:rFonts w:ascii="微软雅黑" w:hAnsi="微软雅黑" w:eastAsia="微软雅黑" w:cs="微软雅黑"/>
          <w:spacing w:val="-1"/>
          <w:sz w:val="24"/>
          <w:szCs w:val="24"/>
        </w:rPr>
        <w:t>我公司积极参加</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项目投标，现</w:t>
      </w:r>
      <w:r>
        <w:rPr>
          <w:rFonts w:ascii="微软雅黑" w:hAnsi="微软雅黑" w:eastAsia="微软雅黑" w:cs="微软雅黑"/>
          <w:spacing w:val="-2"/>
          <w:sz w:val="24"/>
          <w:szCs w:val="24"/>
        </w:rPr>
        <w:t>将有关事项向贵单</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位郑重承诺如下</w:t>
      </w:r>
      <w:r>
        <w:rPr>
          <w:rFonts w:ascii="微软雅黑" w:hAnsi="微软雅黑" w:eastAsia="微软雅黑" w:cs="微软雅黑"/>
          <w:spacing w:val="-27"/>
          <w:sz w:val="24"/>
          <w:szCs w:val="24"/>
        </w:rPr>
        <w:t xml:space="preserve"> </w:t>
      </w:r>
      <w:r>
        <w:rPr>
          <w:rFonts w:ascii="微软雅黑" w:hAnsi="微软雅黑" w:eastAsia="微软雅黑" w:cs="微软雅黑"/>
          <w:spacing w:val="7"/>
          <w:sz w:val="24"/>
          <w:szCs w:val="24"/>
        </w:rPr>
        <w:t>:</w:t>
      </w:r>
    </w:p>
    <w:p w14:paraId="0F34D4E5">
      <w:pPr>
        <w:spacing w:before="93" w:line="288" w:lineRule="auto"/>
        <w:ind w:left="32" w:right="327" w:firstLine="788"/>
        <w:jc w:val="both"/>
        <w:rPr>
          <w:rFonts w:ascii="微软雅黑" w:hAnsi="微软雅黑" w:eastAsia="微软雅黑" w:cs="微软雅黑"/>
          <w:sz w:val="24"/>
          <w:szCs w:val="24"/>
        </w:rPr>
      </w:pPr>
      <w:r>
        <w:rPr>
          <w:rFonts w:ascii="微软雅黑" w:hAnsi="微软雅黑" w:eastAsia="微软雅黑" w:cs="微软雅黑"/>
          <w:spacing w:val="-4"/>
          <w:sz w:val="24"/>
          <w:szCs w:val="24"/>
        </w:rPr>
        <w:t>1.不行贿：</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在项目建设过程中，</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我们将严格遵守国家法律法规，</w:t>
      </w:r>
      <w:r>
        <w:rPr>
          <w:rFonts w:ascii="微软雅黑" w:hAnsi="微软雅黑" w:eastAsia="微软雅黑" w:cs="微软雅黑"/>
          <w:spacing w:val="-51"/>
          <w:sz w:val="24"/>
          <w:szCs w:val="24"/>
        </w:rPr>
        <w:t xml:space="preserve"> </w:t>
      </w:r>
      <w:r>
        <w:rPr>
          <w:rFonts w:ascii="微软雅黑" w:hAnsi="微软雅黑" w:eastAsia="微软雅黑" w:cs="微软雅黑"/>
          <w:spacing w:val="-4"/>
          <w:sz w:val="24"/>
          <w:szCs w:val="24"/>
        </w:rPr>
        <w:t>坚决杜</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绝  任何形式的行贿行为。我们将秉持公正、公平、公开</w:t>
      </w:r>
      <w:r>
        <w:rPr>
          <w:rFonts w:ascii="微软雅黑" w:hAnsi="微软雅黑" w:eastAsia="微软雅黑" w:cs="微软雅黑"/>
          <w:spacing w:val="-5"/>
          <w:sz w:val="24"/>
          <w:szCs w:val="24"/>
        </w:rPr>
        <w:t>的原则，与各方合作伙</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伴保</w:t>
      </w:r>
      <w:r>
        <w:rPr>
          <w:rFonts w:ascii="微软雅黑" w:hAnsi="微软雅黑" w:eastAsia="微软雅黑" w:cs="微软雅黑"/>
          <w:spacing w:val="66"/>
          <w:sz w:val="24"/>
          <w:szCs w:val="24"/>
        </w:rPr>
        <w:t xml:space="preserve"> </w:t>
      </w:r>
      <w:r>
        <w:rPr>
          <w:rFonts w:ascii="微软雅黑" w:hAnsi="微软雅黑" w:eastAsia="微软雅黑" w:cs="微软雅黑"/>
          <w:spacing w:val="-5"/>
          <w:sz w:val="24"/>
          <w:szCs w:val="24"/>
        </w:rPr>
        <w:t>持良好的合作关系。</w:t>
      </w:r>
    </w:p>
    <w:p w14:paraId="3421CE03">
      <w:pPr>
        <w:spacing w:before="41" w:line="288" w:lineRule="auto"/>
        <w:ind w:left="37" w:firstLine="830"/>
        <w:jc w:val="both"/>
        <w:rPr>
          <w:rFonts w:ascii="微软雅黑" w:hAnsi="微软雅黑" w:eastAsia="微软雅黑" w:cs="微软雅黑"/>
          <w:sz w:val="24"/>
          <w:szCs w:val="24"/>
        </w:rPr>
      </w:pPr>
      <w:r>
        <w:rPr>
          <w:rFonts w:ascii="微软雅黑" w:hAnsi="微软雅黑" w:eastAsia="微软雅黑" w:cs="微软雅黑"/>
          <w:sz w:val="24"/>
          <w:szCs w:val="24"/>
        </w:rPr>
        <w:t>2.不出现“双拖欠”：</w:t>
      </w:r>
      <w:r>
        <w:rPr>
          <w:rFonts w:ascii="微软雅黑" w:hAnsi="微软雅黑" w:eastAsia="微软雅黑" w:cs="微软雅黑"/>
          <w:spacing w:val="-20"/>
          <w:sz w:val="24"/>
          <w:szCs w:val="24"/>
        </w:rPr>
        <w:t xml:space="preserve"> </w:t>
      </w:r>
      <w:r>
        <w:rPr>
          <w:rFonts w:ascii="微软雅黑" w:hAnsi="微软雅黑" w:eastAsia="微软雅黑" w:cs="微软雅黑"/>
          <w:sz w:val="24"/>
          <w:szCs w:val="24"/>
        </w:rPr>
        <w:t xml:space="preserve">我公司将建立健全的财务管理制度，确保资金的   </w:t>
      </w:r>
      <w:r>
        <w:rPr>
          <w:rFonts w:ascii="微软雅黑" w:hAnsi="微软雅黑" w:eastAsia="微软雅黑" w:cs="微软雅黑"/>
          <w:spacing w:val="-5"/>
          <w:sz w:val="24"/>
          <w:szCs w:val="24"/>
        </w:rPr>
        <w:t>合理使用和及时支付，保证按照合同约定，按时足额支付工人工资和供应商款项，</w:t>
      </w:r>
      <w:r>
        <w:rPr>
          <w:rFonts w:ascii="微软雅黑" w:hAnsi="微软雅黑" w:eastAsia="微软雅黑" w:cs="微软雅黑"/>
          <w:spacing w:val="10"/>
          <w:sz w:val="24"/>
          <w:szCs w:val="24"/>
        </w:rPr>
        <w:t xml:space="preserve"> </w:t>
      </w:r>
      <w:r>
        <w:rPr>
          <w:rFonts w:ascii="微软雅黑" w:hAnsi="微软雅黑" w:eastAsia="微软雅黑" w:cs="微软雅黑"/>
          <w:spacing w:val="-4"/>
          <w:sz w:val="24"/>
          <w:szCs w:val="24"/>
        </w:rPr>
        <w:t>绝不出现拖欠工资和工程款的现象。</w:t>
      </w:r>
    </w:p>
    <w:p w14:paraId="51A7FD74">
      <w:pPr>
        <w:spacing w:before="37" w:line="289" w:lineRule="auto"/>
        <w:ind w:left="29" w:right="370" w:firstLine="843"/>
        <w:jc w:val="both"/>
        <w:rPr>
          <w:rFonts w:ascii="微软雅黑" w:hAnsi="微软雅黑" w:eastAsia="微软雅黑" w:cs="微软雅黑"/>
          <w:sz w:val="24"/>
          <w:szCs w:val="24"/>
        </w:rPr>
      </w:pPr>
      <w:r>
        <w:rPr>
          <w:rFonts w:ascii="微软雅黑" w:hAnsi="微软雅黑" w:eastAsia="微软雅黑" w:cs="微软雅黑"/>
          <w:spacing w:val="1"/>
          <w:sz w:val="24"/>
          <w:szCs w:val="24"/>
        </w:rPr>
        <w:t>3.不违法转包、非法分包：</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我们将严格遵守合同约定，</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保证按照投标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文件约定的班组成员进驻施工现场，绝不违法转包、非法分包，确保工程质量</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和进度。</w:t>
      </w:r>
    </w:p>
    <w:p w14:paraId="0B826EE6">
      <w:pPr>
        <w:spacing w:before="38" w:line="288" w:lineRule="auto"/>
        <w:ind w:left="29" w:right="370" w:firstLine="831"/>
        <w:jc w:val="both"/>
        <w:rPr>
          <w:rFonts w:ascii="微软雅黑" w:hAnsi="微软雅黑" w:eastAsia="微软雅黑" w:cs="微软雅黑"/>
          <w:sz w:val="24"/>
          <w:szCs w:val="24"/>
        </w:rPr>
      </w:pPr>
      <w:r>
        <w:rPr>
          <w:rFonts w:ascii="微软雅黑" w:hAnsi="微软雅黑" w:eastAsia="微软雅黑" w:cs="微软雅黑"/>
          <w:sz w:val="24"/>
          <w:szCs w:val="24"/>
        </w:rPr>
        <w:t>4.</w:t>
      </w:r>
      <w:r>
        <w:rPr>
          <w:rFonts w:ascii="微软雅黑" w:hAnsi="微软雅黑" w:eastAsia="微软雅黑" w:cs="微软雅黑"/>
          <w:spacing w:val="-15"/>
          <w:sz w:val="24"/>
          <w:szCs w:val="24"/>
        </w:rPr>
        <w:t xml:space="preserve"> </w:t>
      </w:r>
      <w:r>
        <w:rPr>
          <w:rFonts w:ascii="微软雅黑" w:hAnsi="微软雅黑" w:eastAsia="微软雅黑" w:cs="微软雅黑"/>
          <w:sz w:val="24"/>
          <w:szCs w:val="24"/>
        </w:rPr>
        <w:t>良好工程建设信誉：</w:t>
      </w:r>
      <w:r>
        <w:rPr>
          <w:rFonts w:ascii="微软雅黑" w:hAnsi="微软雅黑" w:eastAsia="微软雅黑" w:cs="微软雅黑"/>
          <w:spacing w:val="-34"/>
          <w:sz w:val="24"/>
          <w:szCs w:val="24"/>
        </w:rPr>
        <w:t xml:space="preserve"> </w:t>
      </w:r>
      <w:r>
        <w:rPr>
          <w:rFonts w:ascii="微软雅黑" w:hAnsi="微软雅黑" w:eastAsia="微软雅黑" w:cs="微软雅黑"/>
          <w:sz w:val="24"/>
          <w:szCs w:val="24"/>
        </w:rPr>
        <w:t>我们郑重承诺，</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 xml:space="preserve">在本地区具有良好的工程建设 </w:t>
      </w:r>
      <w:r>
        <w:rPr>
          <w:rFonts w:ascii="微软雅黑" w:hAnsi="微软雅黑" w:eastAsia="微软雅黑" w:cs="微软雅黑"/>
          <w:spacing w:val="-1"/>
          <w:sz w:val="24"/>
          <w:szCs w:val="24"/>
        </w:rPr>
        <w:t>信   誉，承诺安全文明施工并提供高质量的工程建设。致力于建立良好的工程</w:t>
      </w:r>
      <w:r>
        <w:rPr>
          <w:rFonts w:ascii="微软雅黑" w:hAnsi="微软雅黑" w:eastAsia="微软雅黑" w:cs="微软雅黑"/>
          <w:spacing w:val="11"/>
          <w:sz w:val="24"/>
          <w:szCs w:val="24"/>
        </w:rPr>
        <w:t xml:space="preserve"> </w:t>
      </w:r>
      <w:r>
        <w:rPr>
          <w:rFonts w:ascii="微软雅黑" w:hAnsi="微软雅黑" w:eastAsia="微软雅黑" w:cs="微软雅黑"/>
          <w:spacing w:val="-4"/>
          <w:sz w:val="24"/>
          <w:szCs w:val="24"/>
        </w:rPr>
        <w:t>建设信</w:t>
      </w:r>
      <w:r>
        <w:rPr>
          <w:rFonts w:ascii="微软雅黑" w:hAnsi="微软雅黑" w:eastAsia="微软雅黑" w:cs="微软雅黑"/>
          <w:spacing w:val="69"/>
          <w:sz w:val="24"/>
          <w:szCs w:val="24"/>
        </w:rPr>
        <w:t xml:space="preserve"> </w:t>
      </w:r>
      <w:r>
        <w:rPr>
          <w:rFonts w:ascii="微软雅黑" w:hAnsi="微软雅黑" w:eastAsia="微软雅黑" w:cs="微软雅黑"/>
          <w:spacing w:val="-4"/>
          <w:sz w:val="24"/>
          <w:szCs w:val="24"/>
        </w:rPr>
        <w:t>誉，信守承诺，</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为地区经济建设和社会事业发展贡献力量。</w:t>
      </w:r>
    </w:p>
    <w:p w14:paraId="7C6977F4">
      <w:pPr>
        <w:spacing w:before="37" w:line="283" w:lineRule="auto"/>
        <w:ind w:left="71" w:right="540" w:firstLine="805"/>
        <w:rPr>
          <w:rFonts w:ascii="微软雅黑" w:hAnsi="微软雅黑" w:eastAsia="微软雅黑" w:cs="微软雅黑"/>
          <w:sz w:val="24"/>
          <w:szCs w:val="24"/>
        </w:rPr>
      </w:pPr>
      <w:r>
        <w:rPr>
          <w:rFonts w:ascii="微软雅黑" w:hAnsi="微软雅黑" w:eastAsia="微软雅黑" w:cs="微软雅黑"/>
          <w:spacing w:val="-5"/>
          <w:sz w:val="24"/>
          <w:szCs w:val="24"/>
        </w:rPr>
        <w:t>如有违反上述承诺，</w:t>
      </w:r>
      <w:r>
        <w:rPr>
          <w:rFonts w:ascii="微软雅黑" w:hAnsi="微软雅黑" w:eastAsia="微软雅黑" w:cs="微软雅黑"/>
          <w:spacing w:val="-30"/>
          <w:sz w:val="24"/>
          <w:szCs w:val="24"/>
        </w:rPr>
        <w:t xml:space="preserve"> </w:t>
      </w:r>
      <w:r>
        <w:rPr>
          <w:rFonts w:ascii="微软雅黑" w:hAnsi="微软雅黑" w:eastAsia="微软雅黑" w:cs="微软雅黑"/>
          <w:spacing w:val="-5"/>
          <w:sz w:val="24"/>
          <w:szCs w:val="24"/>
        </w:rPr>
        <w:t>我们愿意承担相应的法律责任和经济赔偿责任，</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同</w:t>
      </w:r>
      <w:r>
        <w:rPr>
          <w:rFonts w:ascii="微软雅黑" w:hAnsi="微软雅黑" w:eastAsia="微软雅黑" w:cs="微软雅黑"/>
          <w:spacing w:val="21"/>
          <w:w w:val="101"/>
          <w:sz w:val="24"/>
          <w:szCs w:val="24"/>
        </w:rPr>
        <w:t xml:space="preserve">  </w:t>
      </w:r>
      <w:r>
        <w:rPr>
          <w:rFonts w:ascii="微软雅黑" w:hAnsi="微软雅黑" w:eastAsia="微软雅黑" w:cs="微软雅黑"/>
          <w:spacing w:val="-5"/>
          <w:sz w:val="24"/>
          <w:szCs w:val="24"/>
        </w:rPr>
        <w:t>时，积极配合有关部门的调查和处理，接受社会监督。</w:t>
      </w:r>
    </w:p>
    <w:p w14:paraId="3AD0F5CE">
      <w:pPr>
        <w:spacing w:before="312" w:line="189" w:lineRule="auto"/>
        <w:ind w:left="990"/>
        <w:rPr>
          <w:rFonts w:ascii="微软雅黑" w:hAnsi="微软雅黑" w:eastAsia="微软雅黑" w:cs="微软雅黑"/>
          <w:sz w:val="24"/>
          <w:szCs w:val="24"/>
        </w:rPr>
      </w:pPr>
      <w:r>
        <w:rPr>
          <w:rFonts w:ascii="微软雅黑" w:hAnsi="微软雅黑" w:eastAsia="微软雅黑" w:cs="微软雅黑"/>
          <w:spacing w:val="-6"/>
          <w:sz w:val="24"/>
          <w:szCs w:val="24"/>
        </w:rPr>
        <w:t>承诺单位：</w:t>
      </w:r>
    </w:p>
    <w:p w14:paraId="3B9ADC43">
      <w:pPr>
        <w:spacing w:before="293" w:line="284" w:lineRule="auto"/>
        <w:ind w:left="1125" w:right="6203" w:hanging="82"/>
        <w:rPr>
          <w:rFonts w:ascii="微软雅黑" w:hAnsi="微软雅黑" w:eastAsia="微软雅黑" w:cs="微软雅黑"/>
          <w:sz w:val="24"/>
          <w:szCs w:val="24"/>
        </w:rPr>
      </w:pPr>
      <w:r>
        <w:rPr>
          <w:rFonts w:ascii="微软雅黑" w:hAnsi="微软雅黑" w:eastAsia="微软雅黑" w:cs="微软雅黑"/>
          <w:spacing w:val="-19"/>
          <w:w w:val="95"/>
          <w:sz w:val="24"/>
          <w:szCs w:val="24"/>
        </w:rPr>
        <w:t>法定代表人：</w:t>
      </w:r>
      <w:r>
        <w:rPr>
          <w:rFonts w:ascii="微软雅黑" w:hAnsi="微软雅黑" w:eastAsia="微软雅黑" w:cs="微软雅黑"/>
          <w:spacing w:val="7"/>
          <w:sz w:val="24"/>
          <w:szCs w:val="24"/>
        </w:rPr>
        <w:t xml:space="preserve"> </w:t>
      </w:r>
      <w:r>
        <w:rPr>
          <w:rFonts w:ascii="微软雅黑" w:hAnsi="微软雅黑" w:eastAsia="微软雅黑" w:cs="微软雅黑"/>
          <w:spacing w:val="-34"/>
          <w:sz w:val="24"/>
          <w:szCs w:val="24"/>
        </w:rPr>
        <w:t>日期：</w:t>
      </w:r>
    </w:p>
    <w:sectPr>
      <w:footerReference r:id="rId42" w:type="default"/>
      <w:pgSz w:w="11905" w:h="16838"/>
      <w:pgMar w:top="1270" w:right="1134" w:bottom="1270" w:left="1134" w:header="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7BB3">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7DAE">
    <w:pPr>
      <w:spacing w:line="174" w:lineRule="auto"/>
      <w:ind w:left="42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A34FE">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70A34FE">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CED8">
    <w:pPr>
      <w:pStyle w:val="5"/>
      <w:spacing w:line="174" w:lineRule="auto"/>
      <w:ind w:left="3979"/>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5D77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625D77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FC132">
    <w:pPr>
      <w:pStyle w:val="5"/>
      <w:spacing w:line="174" w:lineRule="auto"/>
      <w:ind w:left="3979"/>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5C24A">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1F5C24A">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4B29">
    <w:pPr>
      <w:pStyle w:val="5"/>
      <w:spacing w:line="174" w:lineRule="auto"/>
      <w:ind w:left="3979"/>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83A6B">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6F83A6B">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8169">
    <w:pPr>
      <w:spacing w:line="174" w:lineRule="auto"/>
      <w:ind w:left="43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CF8ED">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C4CF8ED">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B84E8">
    <w:pPr>
      <w:spacing w:line="174" w:lineRule="auto"/>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BF14E">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56BF14E">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C7E8">
    <w:pPr>
      <w:spacing w:line="174" w:lineRule="auto"/>
      <w:ind w:left="43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45076">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CA45076">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2265">
    <w:pPr>
      <w:spacing w:line="174" w:lineRule="auto"/>
      <w:ind w:left="42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62933">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B662933">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617A">
    <w:pPr>
      <w:spacing w:line="174" w:lineRule="auto"/>
      <w:ind w:left="42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42518">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4D42518">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B65D">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458E0">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DF458E0">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C80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AAD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052AAD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4823">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F34F1">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A6F34F1">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A0F0">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75A0">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45075A0">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59EE">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1344B">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EB1344B">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B38B">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F17CE">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C4F17CE">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A423">
    <w:pPr>
      <w:spacing w:line="171"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4302">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4302">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51F5">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9E8F0">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C59E8F0">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E43E">
    <w:pPr>
      <w:spacing w:line="171"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0C801">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090C801">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C701">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C5403">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0FC5403">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8863">
    <w:pPr>
      <w:spacing w:line="174"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4C72B">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1F4C72B">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6F90">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D270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F4D270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50C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8F99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48F99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A2FC">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5FD05">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605FD05">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20C7">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EB9A9">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05EB9A9">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BA1F">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34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EEB34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96CF">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E42AE">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B9E42AE">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92CE">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79DDE">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6479DDE">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3712">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E949D">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27E949D">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2F26">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7E13A">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147E13A">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2A54">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D4721">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65D4721">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59A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C60C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0C60C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2A40">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31AC1">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D31AC1">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E47FA">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3B2D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753B2D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A07C">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1058">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0FD1058">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C334">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838BD">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93838BD">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D8FC">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6F89B">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5C6F89B">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F198">
    <w:pPr>
      <w:pStyle w:val="5"/>
      <w:pBdr>
        <w:bottom w:val="none" w:color="auto" w:sz="0" w:space="0"/>
      </w:pBd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94BC2"/>
    <w:multiLevelType w:val="singleLevel"/>
    <w:tmpl w:val="CC694BC2"/>
    <w:lvl w:ilvl="0" w:tentative="0">
      <w:start w:val="1"/>
      <w:numFmt w:val="decimal"/>
      <w:lvlText w:val="%1."/>
      <w:lvlJc w:val="left"/>
      <w:pPr>
        <w:ind w:left="425" w:hanging="425"/>
      </w:pPr>
      <w:rPr>
        <w:rFonts w:hint="default"/>
      </w:rPr>
    </w:lvl>
  </w:abstractNum>
  <w:abstractNum w:abstractNumId="1">
    <w:nsid w:val="F70CC56B"/>
    <w:multiLevelType w:val="singleLevel"/>
    <w:tmpl w:val="F70CC56B"/>
    <w:lvl w:ilvl="0" w:tentative="0">
      <w:start w:val="1"/>
      <w:numFmt w:val="chineseCounting"/>
      <w:suff w:val="nothing"/>
      <w:lvlText w:val="%1、"/>
      <w:lvlJc w:val="left"/>
      <w:rPr>
        <w:rFonts w:hint="eastAsia"/>
      </w:rPr>
    </w:lvl>
  </w:abstractNum>
  <w:abstractNum w:abstractNumId="2">
    <w:nsid w:val="17A9211A"/>
    <w:multiLevelType w:val="singleLevel"/>
    <w:tmpl w:val="17A9211A"/>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F86627"/>
    <w:rsid w:val="016C0FA1"/>
    <w:rsid w:val="017B11E4"/>
    <w:rsid w:val="01EB70B1"/>
    <w:rsid w:val="031C2553"/>
    <w:rsid w:val="044625E2"/>
    <w:rsid w:val="04D72BD5"/>
    <w:rsid w:val="04FD0162"/>
    <w:rsid w:val="05E530D0"/>
    <w:rsid w:val="05F076F8"/>
    <w:rsid w:val="061A2272"/>
    <w:rsid w:val="063127B9"/>
    <w:rsid w:val="06345E06"/>
    <w:rsid w:val="07091040"/>
    <w:rsid w:val="07F2436E"/>
    <w:rsid w:val="08566507"/>
    <w:rsid w:val="0A426226"/>
    <w:rsid w:val="0A466107"/>
    <w:rsid w:val="0ABE2142"/>
    <w:rsid w:val="0B3F7726"/>
    <w:rsid w:val="0B922335"/>
    <w:rsid w:val="0BBF005E"/>
    <w:rsid w:val="0C0E4DD5"/>
    <w:rsid w:val="0DEB0761"/>
    <w:rsid w:val="0EEF6D6E"/>
    <w:rsid w:val="0F784FB5"/>
    <w:rsid w:val="100131FC"/>
    <w:rsid w:val="10991687"/>
    <w:rsid w:val="10B65D95"/>
    <w:rsid w:val="11005262"/>
    <w:rsid w:val="1109296B"/>
    <w:rsid w:val="116C6490"/>
    <w:rsid w:val="11967974"/>
    <w:rsid w:val="11DB182B"/>
    <w:rsid w:val="122136E2"/>
    <w:rsid w:val="125D0B1A"/>
    <w:rsid w:val="128733A1"/>
    <w:rsid w:val="12D60169"/>
    <w:rsid w:val="12EA10B7"/>
    <w:rsid w:val="130D4751"/>
    <w:rsid w:val="133B07D3"/>
    <w:rsid w:val="137141F5"/>
    <w:rsid w:val="13F56BD4"/>
    <w:rsid w:val="144B3DDB"/>
    <w:rsid w:val="14902DA1"/>
    <w:rsid w:val="15A308B2"/>
    <w:rsid w:val="15E673D1"/>
    <w:rsid w:val="1629525B"/>
    <w:rsid w:val="16442095"/>
    <w:rsid w:val="16744420"/>
    <w:rsid w:val="16C531D6"/>
    <w:rsid w:val="16DB47A7"/>
    <w:rsid w:val="16DE6045"/>
    <w:rsid w:val="17474F95"/>
    <w:rsid w:val="175533DF"/>
    <w:rsid w:val="17F52E64"/>
    <w:rsid w:val="182C4B8E"/>
    <w:rsid w:val="183121A5"/>
    <w:rsid w:val="1833663D"/>
    <w:rsid w:val="19921369"/>
    <w:rsid w:val="19A131F4"/>
    <w:rsid w:val="19C00D3B"/>
    <w:rsid w:val="19C857A0"/>
    <w:rsid w:val="1AE23C2A"/>
    <w:rsid w:val="1B40426F"/>
    <w:rsid w:val="1BA57132"/>
    <w:rsid w:val="1BB56496"/>
    <w:rsid w:val="1BD9327F"/>
    <w:rsid w:val="1D702747"/>
    <w:rsid w:val="1DB45D52"/>
    <w:rsid w:val="1DE71C83"/>
    <w:rsid w:val="1EEB1387"/>
    <w:rsid w:val="1F6D440A"/>
    <w:rsid w:val="1FE414BB"/>
    <w:rsid w:val="202076CF"/>
    <w:rsid w:val="2055510C"/>
    <w:rsid w:val="20674ED5"/>
    <w:rsid w:val="20793A75"/>
    <w:rsid w:val="209E05F3"/>
    <w:rsid w:val="210846B0"/>
    <w:rsid w:val="210C7574"/>
    <w:rsid w:val="213D65BB"/>
    <w:rsid w:val="21E40288"/>
    <w:rsid w:val="22317971"/>
    <w:rsid w:val="22DB168B"/>
    <w:rsid w:val="22DF60C8"/>
    <w:rsid w:val="22EB3FC4"/>
    <w:rsid w:val="23940548"/>
    <w:rsid w:val="23C53BC1"/>
    <w:rsid w:val="23C7755C"/>
    <w:rsid w:val="24066BDB"/>
    <w:rsid w:val="25495A04"/>
    <w:rsid w:val="255E797D"/>
    <w:rsid w:val="25A27E95"/>
    <w:rsid w:val="25E86B86"/>
    <w:rsid w:val="26327CD9"/>
    <w:rsid w:val="26C40F4A"/>
    <w:rsid w:val="2721749E"/>
    <w:rsid w:val="273E6BAB"/>
    <w:rsid w:val="27826579"/>
    <w:rsid w:val="28094C3B"/>
    <w:rsid w:val="28643ED1"/>
    <w:rsid w:val="28CF3A40"/>
    <w:rsid w:val="28EC2844"/>
    <w:rsid w:val="29AC2188"/>
    <w:rsid w:val="29AF73CD"/>
    <w:rsid w:val="29B33362"/>
    <w:rsid w:val="2A8B3997"/>
    <w:rsid w:val="2B004385"/>
    <w:rsid w:val="2B1803C1"/>
    <w:rsid w:val="2BB138D1"/>
    <w:rsid w:val="2BCE7FDF"/>
    <w:rsid w:val="2BDB26FC"/>
    <w:rsid w:val="2C8B4122"/>
    <w:rsid w:val="2CDE06F5"/>
    <w:rsid w:val="2D0A773C"/>
    <w:rsid w:val="2D0D4867"/>
    <w:rsid w:val="2D12039F"/>
    <w:rsid w:val="2D4A6466"/>
    <w:rsid w:val="2DA37249"/>
    <w:rsid w:val="2DD35D80"/>
    <w:rsid w:val="2E204C82"/>
    <w:rsid w:val="2E426A62"/>
    <w:rsid w:val="2F8838B5"/>
    <w:rsid w:val="2F8B61E7"/>
    <w:rsid w:val="304E5B92"/>
    <w:rsid w:val="312863E3"/>
    <w:rsid w:val="31CC4FC0"/>
    <w:rsid w:val="320F26CC"/>
    <w:rsid w:val="32672F3B"/>
    <w:rsid w:val="33DD2188"/>
    <w:rsid w:val="34321327"/>
    <w:rsid w:val="34420E37"/>
    <w:rsid w:val="344D6161"/>
    <w:rsid w:val="34C77CC1"/>
    <w:rsid w:val="34CB3767"/>
    <w:rsid w:val="35ED3757"/>
    <w:rsid w:val="364D41F6"/>
    <w:rsid w:val="368A544A"/>
    <w:rsid w:val="37305FF2"/>
    <w:rsid w:val="37645C9B"/>
    <w:rsid w:val="37841E99"/>
    <w:rsid w:val="39657AA9"/>
    <w:rsid w:val="399A1E48"/>
    <w:rsid w:val="39E97F5D"/>
    <w:rsid w:val="3A192D6D"/>
    <w:rsid w:val="3A2D44AF"/>
    <w:rsid w:val="3A33013E"/>
    <w:rsid w:val="3B8406BA"/>
    <w:rsid w:val="3C666012"/>
    <w:rsid w:val="3CD65F9A"/>
    <w:rsid w:val="3D6764E5"/>
    <w:rsid w:val="3DAC3EF8"/>
    <w:rsid w:val="3F830C89"/>
    <w:rsid w:val="3FDF3B97"/>
    <w:rsid w:val="401144E6"/>
    <w:rsid w:val="407C22A8"/>
    <w:rsid w:val="4084115C"/>
    <w:rsid w:val="40890521"/>
    <w:rsid w:val="40A9471F"/>
    <w:rsid w:val="414A5F02"/>
    <w:rsid w:val="41A22AB0"/>
    <w:rsid w:val="424E1A22"/>
    <w:rsid w:val="43F81C45"/>
    <w:rsid w:val="44BC7116"/>
    <w:rsid w:val="44C24879"/>
    <w:rsid w:val="44E60B69"/>
    <w:rsid w:val="4550785F"/>
    <w:rsid w:val="4562534F"/>
    <w:rsid w:val="45CF69D6"/>
    <w:rsid w:val="45DA4F1C"/>
    <w:rsid w:val="468974CC"/>
    <w:rsid w:val="46AB7443"/>
    <w:rsid w:val="483D189F"/>
    <w:rsid w:val="485A6197"/>
    <w:rsid w:val="48BD520B"/>
    <w:rsid w:val="49883A6B"/>
    <w:rsid w:val="4A0D3F70"/>
    <w:rsid w:val="4A1744E6"/>
    <w:rsid w:val="4A39664D"/>
    <w:rsid w:val="4AE46C30"/>
    <w:rsid w:val="4B582D83"/>
    <w:rsid w:val="4B6127C6"/>
    <w:rsid w:val="4BB23021"/>
    <w:rsid w:val="4BD05255"/>
    <w:rsid w:val="4CC4300C"/>
    <w:rsid w:val="4CF63A8A"/>
    <w:rsid w:val="4D113D78"/>
    <w:rsid w:val="4D87403A"/>
    <w:rsid w:val="4E2142A9"/>
    <w:rsid w:val="4E606D65"/>
    <w:rsid w:val="4E742810"/>
    <w:rsid w:val="4E766588"/>
    <w:rsid w:val="4EC3119B"/>
    <w:rsid w:val="4FDF1F0B"/>
    <w:rsid w:val="50A20D13"/>
    <w:rsid w:val="50DB55BF"/>
    <w:rsid w:val="51644DBE"/>
    <w:rsid w:val="52846D9A"/>
    <w:rsid w:val="54180E92"/>
    <w:rsid w:val="548B1A4A"/>
    <w:rsid w:val="54BF40B9"/>
    <w:rsid w:val="54E3424B"/>
    <w:rsid w:val="5520724E"/>
    <w:rsid w:val="55570796"/>
    <w:rsid w:val="555C4981"/>
    <w:rsid w:val="556233C2"/>
    <w:rsid w:val="55717AA9"/>
    <w:rsid w:val="56D57BC4"/>
    <w:rsid w:val="56F33D82"/>
    <w:rsid w:val="576D42A0"/>
    <w:rsid w:val="57935BBE"/>
    <w:rsid w:val="58A43CF2"/>
    <w:rsid w:val="59232E69"/>
    <w:rsid w:val="59F45890"/>
    <w:rsid w:val="5A9102A6"/>
    <w:rsid w:val="5AB126F6"/>
    <w:rsid w:val="5B8B099E"/>
    <w:rsid w:val="5B8E0AEC"/>
    <w:rsid w:val="5C451348"/>
    <w:rsid w:val="5C841E70"/>
    <w:rsid w:val="5CE41815"/>
    <w:rsid w:val="5CFA65D6"/>
    <w:rsid w:val="5CFC234E"/>
    <w:rsid w:val="5D14560E"/>
    <w:rsid w:val="5D3F6398"/>
    <w:rsid w:val="5D7D432B"/>
    <w:rsid w:val="5E714676"/>
    <w:rsid w:val="5EA92062"/>
    <w:rsid w:val="5EB36A3D"/>
    <w:rsid w:val="5ECA1FD8"/>
    <w:rsid w:val="5F557AF4"/>
    <w:rsid w:val="5F9D00FE"/>
    <w:rsid w:val="5FD276B3"/>
    <w:rsid w:val="60123C37"/>
    <w:rsid w:val="602B6AA7"/>
    <w:rsid w:val="60BB42CE"/>
    <w:rsid w:val="613876CD"/>
    <w:rsid w:val="61C251E9"/>
    <w:rsid w:val="61E34380"/>
    <w:rsid w:val="629A6B91"/>
    <w:rsid w:val="63C35974"/>
    <w:rsid w:val="646F1658"/>
    <w:rsid w:val="648F3AA8"/>
    <w:rsid w:val="64D932A7"/>
    <w:rsid w:val="64DA0E25"/>
    <w:rsid w:val="64E02555"/>
    <w:rsid w:val="650869C2"/>
    <w:rsid w:val="651D277D"/>
    <w:rsid w:val="652E7A0E"/>
    <w:rsid w:val="653463FD"/>
    <w:rsid w:val="656230E9"/>
    <w:rsid w:val="65D04378"/>
    <w:rsid w:val="65DC5DBF"/>
    <w:rsid w:val="65EC106C"/>
    <w:rsid w:val="660D2ED6"/>
    <w:rsid w:val="668F1B3D"/>
    <w:rsid w:val="669058B5"/>
    <w:rsid w:val="66D86A23"/>
    <w:rsid w:val="672524A2"/>
    <w:rsid w:val="677671A1"/>
    <w:rsid w:val="677A0A3F"/>
    <w:rsid w:val="68886C7D"/>
    <w:rsid w:val="68A55DB7"/>
    <w:rsid w:val="68E048D2"/>
    <w:rsid w:val="699A018A"/>
    <w:rsid w:val="69FF347E"/>
    <w:rsid w:val="6A002D52"/>
    <w:rsid w:val="6A462E5B"/>
    <w:rsid w:val="6B0D2FB9"/>
    <w:rsid w:val="6B2F38EF"/>
    <w:rsid w:val="6B4A24D7"/>
    <w:rsid w:val="6B5E5F82"/>
    <w:rsid w:val="6B625A72"/>
    <w:rsid w:val="6C0E79A8"/>
    <w:rsid w:val="6C7E1A62"/>
    <w:rsid w:val="6CC17839"/>
    <w:rsid w:val="6D0112BB"/>
    <w:rsid w:val="6D285F68"/>
    <w:rsid w:val="6D395039"/>
    <w:rsid w:val="6DA41036"/>
    <w:rsid w:val="6DE628F4"/>
    <w:rsid w:val="6ECB1B80"/>
    <w:rsid w:val="6EF437C8"/>
    <w:rsid w:val="6FD64C81"/>
    <w:rsid w:val="708B529E"/>
    <w:rsid w:val="70F85929"/>
    <w:rsid w:val="716D33C3"/>
    <w:rsid w:val="72B0480A"/>
    <w:rsid w:val="733D6108"/>
    <w:rsid w:val="73661E78"/>
    <w:rsid w:val="73DD0831"/>
    <w:rsid w:val="74602D6B"/>
    <w:rsid w:val="746A5998"/>
    <w:rsid w:val="752E4C17"/>
    <w:rsid w:val="75EB0D5A"/>
    <w:rsid w:val="76037E52"/>
    <w:rsid w:val="76F81981"/>
    <w:rsid w:val="77197D0F"/>
    <w:rsid w:val="783764D9"/>
    <w:rsid w:val="785B3F75"/>
    <w:rsid w:val="78880AA3"/>
    <w:rsid w:val="791D122B"/>
    <w:rsid w:val="794C5FB4"/>
    <w:rsid w:val="79515378"/>
    <w:rsid w:val="79554FB7"/>
    <w:rsid w:val="79D55718"/>
    <w:rsid w:val="79E41D48"/>
    <w:rsid w:val="7A5E4F31"/>
    <w:rsid w:val="7B622BB7"/>
    <w:rsid w:val="7C0E7550"/>
    <w:rsid w:val="7C3106D2"/>
    <w:rsid w:val="7CF64482"/>
    <w:rsid w:val="7CFE1373"/>
    <w:rsid w:val="7D331D45"/>
    <w:rsid w:val="7DEC38C1"/>
    <w:rsid w:val="7DEE13E8"/>
    <w:rsid w:val="7E192D13"/>
    <w:rsid w:val="7EA1645A"/>
    <w:rsid w:val="7ECA3C03"/>
    <w:rsid w:val="7F0772AB"/>
    <w:rsid w:val="7F4D156A"/>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文档正文"/>
    <w:basedOn w:val="4"/>
    <w:autoRedefine/>
    <w:qFormat/>
    <w:uiPriority w:val="0"/>
    <w:pPr>
      <w:adjustRightInd w:val="0"/>
      <w:spacing w:line="312" w:lineRule="atLeast"/>
      <w:ind w:firstLine="567"/>
      <w:textAlignment w:val="baseline"/>
    </w:pPr>
    <w:rPr>
      <w:rFonts w:ascii="Arial" w:hAnsi="Calibri" w:eastAsia="长城仿宋" w:cs="Times New Roman"/>
      <w:sz w:val="28"/>
      <w:szCs w:val="22"/>
    </w:rPr>
  </w:style>
  <w:style w:type="paragraph" w:styleId="4">
    <w:name w:val="Normal Indent"/>
    <w:basedOn w:val="1"/>
    <w:unhideWhenUsed/>
    <w:qFormat/>
    <w:uiPriority w:val="0"/>
    <w:pPr>
      <w:ind w:firstLine="420" w:firstLineChars="2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14">
    <w:name w:val="标书正文"/>
    <w:qFormat/>
    <w:uiPriority w:val="0"/>
    <w:pPr>
      <w:widowControl w:val="0"/>
      <w:spacing w:line="560" w:lineRule="exact"/>
      <w:ind w:firstLine="723" w:firstLineChars="200"/>
      <w:jc w:val="center"/>
    </w:pPr>
    <w:rPr>
      <w:rFonts w:ascii="仿宋_GB2312" w:hAnsi="Times New Roman" w:eastAsia="仿宋_GB2312" w:cs="Times New Roman"/>
      <w:b/>
      <w:kern w:val="2"/>
      <w:sz w:val="36"/>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1975</Words>
  <Characters>2262</Characters>
  <TotalTime>1</TotalTime>
  <ScaleCrop>false</ScaleCrop>
  <LinksUpToDate>false</LinksUpToDate>
  <CharactersWithSpaces>2353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2024-11-12T08:56:00Z</dcterms:created>
  <dc:creator>市政务服务办</dc:creator>
  <cp:lastModifiedBy>HUAWEI</cp:lastModifiedBy>
  <dcterms:modified xsi:type="dcterms:W3CDTF">2025-06-17T10:53:17Z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2024-11-27T19:09:47Z</vt:filetime>
  </property>
  <property fmtid="{D5CDD505-2E9C-101B-9397-08002B2CF9AE}" pid="4" name="KSOProductBuildVer">
    <vt:lpwstr>2052-12.1.0.21541</vt:lpwstr>
  </property>
  <property fmtid="{D5CDD505-2E9C-101B-9397-08002B2CF9AE}" pid="5" name="ICV">
    <vt:lpwstr>2079F8C446664CD4BDB12F909164988B_12</vt:lpwstr>
  </property>
  <property fmtid="{D5CDD505-2E9C-101B-9397-08002B2CF9AE}" pid="6" name="KSOTemplateDocerSaveRecord">
    <vt:lpwstr>eyJoZGlkIjoiMzEwNTM5NzYwMDRjMzkwZTVkZjY2ODkwMGIxNGU0OTUiLCJ1c2VySWQiOiI1MTAxMDQwMDMifQ==</vt:lpwstr>
  </property>
</Properties>
</file>