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2FDA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56"/>
          <w:szCs w:val="56"/>
          <w:highlight w:val="none"/>
          <w:lang w:val="en-US" w:eastAsia="zh-CN"/>
        </w:rPr>
      </w:pPr>
      <w:r>
        <w:rPr>
          <w:rFonts w:hint="eastAsia" w:ascii="方正小标宋简体" w:hAnsi="方正小标宋简体" w:eastAsia="方正小标宋简体" w:cs="方正小标宋简体"/>
          <w:snapToGrid w:val="0"/>
          <w:spacing w:val="0"/>
          <w:sz w:val="56"/>
          <w:szCs w:val="56"/>
          <w:lang w:val="en-US" w:eastAsia="zh-CN"/>
        </w:rPr>
        <w:t>中共阿瓦提县委组织部采购2025年阿瓦提县党建引领团结共进项目--邻里服务中心建设项目</w:t>
      </w:r>
    </w:p>
    <w:p w14:paraId="0429F541">
      <w:pPr>
        <w:rPr>
          <w:rFonts w:hint="eastAsia" w:ascii="仿宋_GB2312" w:hAnsi="仿宋_GB2312" w:eastAsia="仿宋_GB2312" w:cs="仿宋_GB2312"/>
          <w:color w:val="auto"/>
          <w:sz w:val="20"/>
          <w:szCs w:val="22"/>
          <w:lang w:val="en-US" w:eastAsia="zh-CN"/>
        </w:rPr>
      </w:pPr>
    </w:p>
    <w:p w14:paraId="1C76F7BB">
      <w:pPr>
        <w:snapToGrid w:val="0"/>
        <w:spacing w:line="360" w:lineRule="auto"/>
        <w:jc w:val="center"/>
        <w:rPr>
          <w:rFonts w:hint="eastAsia" w:ascii="仿宋_GB2312" w:hAnsi="仿宋_GB2312" w:eastAsia="仿宋_GB2312" w:cs="仿宋_GB2312"/>
          <w:b/>
          <w:color w:val="auto"/>
          <w:sz w:val="48"/>
          <w:szCs w:val="48"/>
          <w:lang w:eastAsia="zh-CN"/>
        </w:rPr>
      </w:pPr>
    </w:p>
    <w:p w14:paraId="2A4E2292">
      <w:pPr>
        <w:pStyle w:val="6"/>
        <w:rPr>
          <w:rFonts w:hint="eastAsia" w:ascii="仿宋_GB2312" w:hAnsi="仿宋_GB2312" w:eastAsia="仿宋_GB2312" w:cs="仿宋_GB2312"/>
          <w:b/>
          <w:color w:val="auto"/>
          <w:sz w:val="48"/>
          <w:szCs w:val="48"/>
          <w:lang w:eastAsia="zh-CN"/>
        </w:rPr>
      </w:pPr>
    </w:p>
    <w:p w14:paraId="55DB60D1">
      <w:pPr>
        <w:rPr>
          <w:rFonts w:hint="eastAsia" w:ascii="仿宋_GB2312" w:hAnsi="仿宋_GB2312" w:eastAsia="仿宋_GB2312" w:cs="仿宋_GB2312"/>
          <w:color w:val="auto"/>
          <w:lang w:eastAsia="zh-CN"/>
        </w:rPr>
      </w:pPr>
    </w:p>
    <w:p w14:paraId="28223DD7">
      <w:pPr>
        <w:pStyle w:val="21"/>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14:paraId="4AF1DA2C">
      <w:pPr>
        <w:snapToGrid w:val="0"/>
        <w:jc w:val="left"/>
        <w:rPr>
          <w:rFonts w:hint="eastAsia" w:ascii="仿宋_GB2312" w:hAnsi="仿宋_GB2312" w:eastAsia="仿宋_GB2312" w:cs="仿宋_GB2312"/>
          <w:b/>
          <w:color w:val="auto"/>
          <w:sz w:val="32"/>
          <w:szCs w:val="36"/>
        </w:rPr>
      </w:pPr>
    </w:p>
    <w:p w14:paraId="49B2C68E">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25</w:t>
      </w:r>
      <w:r>
        <w:rPr>
          <w:rFonts w:hint="eastAsia" w:ascii="仿宋_GB2312" w:hAnsi="仿宋_GB2312" w:eastAsia="仿宋_GB2312" w:cs="仿宋_GB2312"/>
          <w:b w:val="0"/>
          <w:bCs/>
          <w:color w:val="auto"/>
          <w:kern w:val="44"/>
          <w:sz w:val="36"/>
          <w:szCs w:val="36"/>
          <w:lang w:val="zh-CN"/>
        </w:rPr>
        <w:t>（JZXCS）-00</w:t>
      </w:r>
      <w:r>
        <w:rPr>
          <w:rFonts w:hint="eastAsia" w:ascii="仿宋_GB2312" w:hAnsi="仿宋_GB2312" w:eastAsia="仿宋_GB2312" w:cs="仿宋_GB2312"/>
          <w:b w:val="0"/>
          <w:bCs/>
          <w:color w:val="auto"/>
          <w:kern w:val="44"/>
          <w:sz w:val="36"/>
          <w:szCs w:val="36"/>
          <w:lang w:val="en-US" w:eastAsia="zh-CN"/>
        </w:rPr>
        <w:t>8号</w:t>
      </w:r>
      <w:r>
        <w:rPr>
          <w:rFonts w:hint="eastAsia" w:ascii="仿宋_GB2312" w:hAnsi="仿宋_GB2312" w:eastAsia="仿宋_GB2312" w:cs="仿宋_GB2312"/>
          <w:b w:val="0"/>
          <w:bCs/>
          <w:color w:val="auto"/>
          <w:spacing w:val="20"/>
          <w:sz w:val="36"/>
          <w:szCs w:val="36"/>
          <w:lang w:eastAsia="zh-CN"/>
        </w:rPr>
        <w:t>）</w:t>
      </w:r>
    </w:p>
    <w:p w14:paraId="320FB32E">
      <w:pPr>
        <w:pStyle w:val="6"/>
        <w:rPr>
          <w:rFonts w:hint="eastAsia" w:ascii="仿宋_GB2312" w:hAnsi="仿宋_GB2312" w:eastAsia="仿宋_GB2312" w:cs="仿宋_GB2312"/>
          <w:color w:val="auto"/>
        </w:rPr>
      </w:pPr>
    </w:p>
    <w:p w14:paraId="07547FA1">
      <w:pPr>
        <w:rPr>
          <w:rFonts w:hint="eastAsia" w:ascii="仿宋_GB2312" w:hAnsi="仿宋_GB2312" w:eastAsia="仿宋_GB2312" w:cs="仿宋_GB2312"/>
          <w:color w:val="auto"/>
        </w:rPr>
      </w:pPr>
    </w:p>
    <w:p w14:paraId="73D0C7E0">
      <w:pPr>
        <w:snapToGrid w:val="0"/>
        <w:jc w:val="left"/>
        <w:rPr>
          <w:rFonts w:hint="eastAsia" w:ascii="仿宋_GB2312" w:hAnsi="仿宋_GB2312" w:eastAsia="仿宋_GB2312" w:cs="仿宋_GB2312"/>
          <w:b/>
          <w:color w:val="auto"/>
          <w:sz w:val="32"/>
          <w:szCs w:val="36"/>
        </w:rPr>
      </w:pPr>
    </w:p>
    <w:p w14:paraId="4A850AFF">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14:paraId="734A282A">
      <w:pPr>
        <w:spacing w:line="500" w:lineRule="exact"/>
        <w:rPr>
          <w:rFonts w:hint="eastAsia" w:ascii="仿宋_GB2312" w:hAnsi="仿宋_GB2312" w:eastAsia="仿宋_GB2312" w:cs="仿宋_GB2312"/>
          <w:b/>
          <w:color w:val="auto"/>
          <w:spacing w:val="20"/>
          <w:sz w:val="32"/>
          <w:szCs w:val="32"/>
        </w:rPr>
      </w:pPr>
    </w:p>
    <w:p w14:paraId="26F3BF07">
      <w:pPr>
        <w:spacing w:line="500" w:lineRule="exact"/>
        <w:rPr>
          <w:rFonts w:hint="eastAsia" w:ascii="仿宋_GB2312" w:hAnsi="仿宋_GB2312" w:eastAsia="仿宋_GB2312" w:cs="仿宋_GB2312"/>
          <w:b/>
          <w:color w:val="auto"/>
          <w:spacing w:val="20"/>
          <w:sz w:val="32"/>
          <w:szCs w:val="32"/>
        </w:rPr>
      </w:pPr>
    </w:p>
    <w:p w14:paraId="21750233">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14:paraId="342571C6">
      <w:pPr>
        <w:snapToGrid w:val="0"/>
        <w:spacing w:line="500" w:lineRule="exact"/>
        <w:rPr>
          <w:rFonts w:hint="default" w:ascii="仿宋_GB2312" w:hAnsi="仿宋_GB2312" w:eastAsia="仿宋_GB2312" w:cs="仿宋_GB2312"/>
          <w:b w:val="0"/>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val="0"/>
          <w:bCs/>
          <w:color w:val="auto"/>
          <w:spacing w:val="20"/>
          <w:sz w:val="32"/>
          <w:szCs w:val="32"/>
          <w:lang w:val="en-US" w:eastAsia="zh-CN"/>
        </w:rPr>
        <w:t>中共阿瓦提县委组织部</w:t>
      </w:r>
    </w:p>
    <w:p w14:paraId="4DEAC055">
      <w:pPr>
        <w:snapToGrid w:val="0"/>
        <w:spacing w:line="500" w:lineRule="exact"/>
        <w:rPr>
          <w:rFonts w:hint="eastAsia" w:ascii="仿宋_GB2312" w:hAnsi="仿宋_GB2312" w:eastAsia="仿宋_GB2312" w:cs="仿宋_GB2312"/>
          <w:b/>
          <w:color w:val="auto"/>
          <w:spacing w:val="20"/>
          <w:sz w:val="32"/>
          <w:szCs w:val="32"/>
          <w:lang w:val="en-US" w:eastAsia="zh-CN"/>
        </w:rPr>
      </w:pPr>
    </w:p>
    <w:p w14:paraId="03836559">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14:paraId="33E0A385">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14:paraId="790F82F8">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25年6月</w:t>
      </w:r>
    </w:p>
    <w:p w14:paraId="735AF1BB">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14:paraId="5A001DB1">
      <w:pPr>
        <w:pStyle w:val="22"/>
        <w:tabs>
          <w:tab w:val="right" w:leader="dot" w:pos="8312"/>
        </w:tabs>
        <w:rPr>
          <w:rFonts w:hint="eastAsia" w:ascii="仿宋_GB2312" w:hAnsi="仿宋_GB2312" w:eastAsia="仿宋_GB2312" w:cs="仿宋_GB2312"/>
          <w:color w:val="auto"/>
          <w:sz w:val="32"/>
          <w:szCs w:val="32"/>
        </w:rPr>
      </w:pPr>
    </w:p>
    <w:p w14:paraId="42E882D3">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14:paraId="7EAA71E9">
      <w:pPr>
        <w:numPr>
          <w:ilvl w:val="0"/>
          <w:numId w:val="0"/>
        </w:numPr>
        <w:bidi w:val="0"/>
        <w:jc w:val="left"/>
        <w:rPr>
          <w:rFonts w:hint="eastAsia" w:ascii="仿宋_GB2312" w:hAnsi="仿宋_GB2312" w:eastAsia="仿宋_GB2312" w:cs="仿宋_GB2312"/>
          <w:b/>
          <w:bCs/>
          <w:kern w:val="2"/>
          <w:sz w:val="32"/>
          <w:szCs w:val="32"/>
          <w:lang w:val="en-US" w:eastAsia="zh-CN" w:bidi="ar-SA"/>
        </w:rPr>
      </w:pPr>
    </w:p>
    <w:p w14:paraId="386420BC">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14:paraId="58ED548E">
      <w:pPr>
        <w:numPr>
          <w:ilvl w:val="0"/>
          <w:numId w:val="0"/>
        </w:numPr>
        <w:bidi w:val="0"/>
        <w:jc w:val="left"/>
        <w:rPr>
          <w:rFonts w:hint="eastAsia" w:ascii="仿宋_GB2312" w:hAnsi="仿宋_GB2312" w:eastAsia="仿宋_GB2312" w:cs="仿宋_GB2312"/>
          <w:b/>
          <w:bCs/>
          <w:kern w:val="2"/>
          <w:sz w:val="32"/>
          <w:szCs w:val="32"/>
          <w:lang w:val="en-US" w:eastAsia="zh-CN" w:bidi="ar-SA"/>
        </w:rPr>
      </w:pPr>
    </w:p>
    <w:p w14:paraId="5D4E1687">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14:paraId="5B2257AC">
      <w:pPr>
        <w:numPr>
          <w:ilvl w:val="0"/>
          <w:numId w:val="0"/>
        </w:numPr>
        <w:bidi w:val="0"/>
        <w:jc w:val="left"/>
        <w:rPr>
          <w:rFonts w:hint="eastAsia" w:ascii="仿宋_GB2312" w:hAnsi="仿宋_GB2312" w:eastAsia="仿宋_GB2312" w:cs="仿宋_GB2312"/>
          <w:b/>
          <w:bCs/>
          <w:kern w:val="2"/>
          <w:sz w:val="32"/>
          <w:szCs w:val="32"/>
          <w:lang w:val="en-US" w:eastAsia="zh-CN" w:bidi="ar-SA"/>
        </w:rPr>
      </w:pPr>
    </w:p>
    <w:p w14:paraId="19E87E4F">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14:paraId="65FAD2D8">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14:paraId="56539107">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14:paraId="3E0958A5">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14:paraId="536C28DC">
      <w:pPr>
        <w:pStyle w:val="2"/>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14:paraId="3816960B">
      <w:pPr>
        <w:rPr>
          <w:rFonts w:hint="eastAsia" w:ascii="仿宋_GB2312" w:hAnsi="仿宋_GB2312" w:eastAsia="仿宋_GB2312" w:cs="仿宋_GB2312"/>
          <w:lang w:val="en-US" w:eastAsia="zh-CN"/>
        </w:rPr>
      </w:pPr>
    </w:p>
    <w:p w14:paraId="4CD8048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中共阿瓦提县委组织部采购2025年阿瓦提县党建引领团结共进项目--邻里服务中心建设项目</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2025年7月11日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10</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30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14:paraId="476FAC3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14:paraId="57BFE93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（JZXCS）-0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08号</w:t>
      </w:r>
    </w:p>
    <w:p w14:paraId="5BF8ECB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项目名称：中共阿瓦提县委组织部采购2025年阿瓦提县党建引领团结共进项目--邻里服务中心建设项目 </w:t>
      </w:r>
    </w:p>
    <w:p w14:paraId="5D3213D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14:paraId="642169C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预算金额：3100000元</w:t>
      </w:r>
    </w:p>
    <w:p w14:paraId="349B4CD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最高限价：2722710.08元</w:t>
      </w:r>
    </w:p>
    <w:p w14:paraId="32DF2EC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14:paraId="426A96B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采购需求：改造邻里中心1座，包括室内外装饰装修提升改造，文化氛围装修等。（详见工程量清单）</w:t>
      </w:r>
    </w:p>
    <w:p w14:paraId="4A2CCC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bookmarkStart w:id="0" w:name="OLE_LINK7"/>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自合同签订之日起60日历天</w:t>
      </w:r>
      <w:bookmarkEnd w:id="0"/>
    </w:p>
    <w:p w14:paraId="23DA2D9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本项目不接受联合体。</w:t>
      </w:r>
    </w:p>
    <w:p w14:paraId="580018D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14:paraId="5E9A127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14:paraId="6935D7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1" w:name="OLE_LINK11"/>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14:paraId="11CA64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14:paraId="11C9F55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14:paraId="486CA7CF">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面向中</w:t>
      </w:r>
      <w:r>
        <w:rPr>
          <w:rFonts w:hint="eastAsia" w:ascii="仿宋_GB2312" w:hAnsi="仿宋_GB2312" w:eastAsia="仿宋_GB2312" w:cs="仿宋_GB2312"/>
          <w:b/>
          <w:bCs/>
          <w:color w:val="auto"/>
          <w:spacing w:val="0"/>
          <w:kern w:val="2"/>
          <w:sz w:val="28"/>
          <w:szCs w:val="28"/>
          <w:highlight w:val="none"/>
          <w:u w:val="none"/>
          <w:lang w:val="en-US" w:eastAsia="zh-CN" w:bidi="ar-SA"/>
        </w:rPr>
        <w:t>小</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工程的施工单位全部为符合政策要求的中型</w:t>
      </w:r>
      <w:r>
        <w:rPr>
          <w:rFonts w:hint="eastAsia" w:ascii="仿宋_GB2312" w:hAnsi="仿宋_GB2312" w:eastAsia="仿宋_GB2312" w:cs="仿宋_GB2312"/>
          <w:b/>
          <w:bCs/>
          <w:color w:val="000000"/>
          <w:spacing w:val="0"/>
          <w:kern w:val="2"/>
          <w:sz w:val="28"/>
          <w:szCs w:val="28"/>
          <w:highlight w:val="none"/>
          <w:u w:val="none"/>
          <w:lang w:val="en-US" w:eastAsia="zh-CN" w:bidi="ar-SA"/>
        </w:rPr>
        <w:t>/小型/微型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p>
    <w:p w14:paraId="490906D5">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highlight w:val="none"/>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企业具有[建筑工程施工总承包三级](含)以上资质、企业安全生产许可证；拟派项目负责人具有二级（含）以上建造师资格（建筑工程专业）和安全生产考核合格证书，且不得担任其他在建工程项目的项目负责人。</w:t>
      </w:r>
    </w:p>
    <w:bookmarkEnd w:id="1"/>
    <w:p w14:paraId="01405834">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14:paraId="48579F50">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14:paraId="606455FC">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14:paraId="0A9E8FF0">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14:paraId="0A491CCD">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14:paraId="168E4324">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14:paraId="536B7C47">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14:paraId="25496006">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（7）供应商须提供建筑工程施工总承包三级（含）以上资质证书扫描件或复印件并加盖公章，有效的企业安全生产许可证扫描件或复印件并加盖公章。</w:t>
      </w:r>
    </w:p>
    <w:p w14:paraId="4AE18EA7">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（8）供应商须提供项目负责人二级（含）以上建造师资格（建筑工程专业）和安全生产考核合格证书扫描件或复印件并加盖公章。</w:t>
      </w:r>
    </w:p>
    <w:p w14:paraId="6B7C0AFA">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（9）供应商须提供加盖公章的承诺函，承诺项目负责人无在建项目（格式自拟，需包含项目负责人姓名、身份证号及承诺内容）。</w:t>
      </w:r>
    </w:p>
    <w:p w14:paraId="06ED3E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14:paraId="1BF9F4E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14:paraId="2E88B656">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2"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2025年6月30日至2025年7月7日（法定节假日除外）</w:t>
      </w:r>
      <w:bookmarkEnd w:id="2"/>
    </w:p>
    <w:p w14:paraId="71E1405E">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14:paraId="7E931BF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14:paraId="58C0665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四、</w:t>
      </w:r>
      <w:r>
        <w:rPr>
          <w:rFonts w:hint="eastAsia" w:ascii="黑体" w:hAnsi="黑体" w:eastAsia="黑体" w:cs="黑体"/>
          <w:b w:val="0"/>
          <w:bCs w:val="0"/>
          <w:color w:val="000000"/>
          <w:spacing w:val="0"/>
          <w:kern w:val="2"/>
          <w:sz w:val="28"/>
          <w:szCs w:val="28"/>
          <w:highlight w:val="none"/>
          <w:u w:val="none"/>
          <w:lang w:val="zh-CN" w:eastAsia="zh-CN" w:bidi="ar-SA"/>
        </w:rPr>
        <w:t>响应文件提交截止时间、地点：</w:t>
      </w:r>
    </w:p>
    <w:p w14:paraId="04EB0BA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3" w:name="OLE_LINK10"/>
      <w:r>
        <w:rPr>
          <w:rFonts w:hint="eastAsia" w:ascii="仿宋_GB2312" w:hAnsi="仿宋_GB2312" w:eastAsia="仿宋_GB2312" w:cs="仿宋_GB2312"/>
          <w:i w:val="0"/>
          <w:iCs w:val="0"/>
          <w:caps w:val="0"/>
          <w:color w:val="000000"/>
          <w:spacing w:val="0"/>
          <w:sz w:val="28"/>
          <w:szCs w:val="28"/>
          <w:highlight w:val="none"/>
          <w:lang w:val="en-US" w:eastAsia="zh-CN"/>
        </w:rPr>
        <w:t>2025年</w:t>
      </w:r>
      <w:bookmarkStart w:id="4" w:name="OLE_LINK1"/>
      <w:r>
        <w:rPr>
          <w:rFonts w:hint="eastAsia" w:ascii="仿宋_GB2312" w:hAnsi="仿宋_GB2312" w:eastAsia="仿宋_GB2312" w:cs="仿宋_GB2312"/>
          <w:i w:val="0"/>
          <w:iCs w:val="0"/>
          <w:caps w:val="0"/>
          <w:color w:val="000000"/>
          <w:spacing w:val="0"/>
          <w:sz w:val="28"/>
          <w:szCs w:val="28"/>
          <w:highlight w:val="none"/>
          <w:lang w:val="en-US" w:eastAsia="zh-CN"/>
        </w:rPr>
        <w:t>7月11日10</w:t>
      </w:r>
      <w:r>
        <w:rPr>
          <w:rFonts w:hint="eastAsia" w:ascii="仿宋_GB2312" w:hAnsi="仿宋_GB2312" w:eastAsia="仿宋_GB2312" w:cs="仿宋_GB2312"/>
          <w:i w:val="0"/>
          <w:iCs w:val="0"/>
          <w:caps w:val="0"/>
          <w:color w:val="000000"/>
          <w:spacing w:val="0"/>
          <w:sz w:val="28"/>
          <w:szCs w:val="28"/>
          <w:highlight w:val="none"/>
        </w:rPr>
        <w:t>:</w:t>
      </w:r>
      <w:bookmarkEnd w:id="4"/>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sz w:val="28"/>
          <w:szCs w:val="28"/>
          <w:highlight w:val="none"/>
        </w:rPr>
        <w:t>（北京时间）</w:t>
      </w:r>
      <w:bookmarkEnd w:id="3"/>
    </w:p>
    <w:p w14:paraId="6AC495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14:paraId="788434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五、开标时间、地点及响应文件解密时长：</w:t>
      </w:r>
    </w:p>
    <w:p w14:paraId="22DFDA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w:t>
      </w:r>
      <w:r>
        <w:rPr>
          <w:rFonts w:hint="eastAsia" w:ascii="仿宋_GB2312" w:hAnsi="仿宋_GB2312" w:eastAsia="仿宋_GB2312" w:cs="仿宋_GB2312"/>
          <w:i w:val="0"/>
          <w:iCs w:val="0"/>
          <w:caps w:val="0"/>
          <w:color w:val="000000"/>
          <w:spacing w:val="0"/>
          <w:sz w:val="28"/>
          <w:szCs w:val="28"/>
          <w:highlight w:val="none"/>
          <w:lang w:val="en-US" w:eastAsia="zh-CN"/>
        </w:rPr>
        <w:t>7月11日10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14:paraId="3B2242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14:paraId="78BBC0A7">
      <w:pPr>
        <w:pStyle w:val="17"/>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14:paraId="3853F2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六、公告期限</w:t>
      </w:r>
    </w:p>
    <w:p w14:paraId="6E35D6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14:paraId="5D19867C">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其他补充事宜</w:t>
      </w:r>
    </w:p>
    <w:p w14:paraId="6AC9F8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14:paraId="1E8407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p>
    <w:p w14:paraId="0417B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14:paraId="17DCFE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4CE7CABF">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28F669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14:paraId="4C0AC1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14:paraId="385346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14:paraId="58BC3A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7AB452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14:paraId="58B0BC27">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p>
    <w:p w14:paraId="0E60AE2E">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p>
    <w:p w14:paraId="6954AC09">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p>
    <w:p w14:paraId="529C59D2">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p>
    <w:p w14:paraId="51E865F8">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p>
    <w:p w14:paraId="1A8BC4D2">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p>
    <w:p w14:paraId="59B36968">
      <w:pPr>
        <w:pStyle w:val="15"/>
        <w:spacing w:before="0" w:beforeAutospacing="0" w:after="0" w:afterAutospacing="0" w:line="500" w:lineRule="exact"/>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p>
    <w:p w14:paraId="48BB6C84">
      <w:pPr>
        <w:pStyle w:val="15"/>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14:paraId="3B1A833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14:paraId="696C20F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14:paraId="1649A55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14:paraId="02666ED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14:paraId="502A903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20%（工程项目为3%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5%作为其价格分。</w:t>
      </w:r>
    </w:p>
    <w:p w14:paraId="15CA6E4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6%（工程项目为1%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2%作为其价格分。</w:t>
      </w:r>
    </w:p>
    <w:p w14:paraId="1389133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bCs/>
          <w:sz w:val="28"/>
          <w:szCs w:val="28"/>
          <w:lang w:val="en-US" w:eastAsia="zh-CN"/>
        </w:rPr>
        <w:t>八、凡对本次采购提出询问，请按以下方式联系。</w:t>
      </w:r>
    </w:p>
    <w:p w14:paraId="2AD810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14:paraId="33787C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称：中共阿瓦提县委组织部</w:t>
      </w:r>
    </w:p>
    <w:p w14:paraId="467A82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w:t>
      </w:r>
    </w:p>
    <w:p w14:paraId="2DA85C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bookmarkStart w:id="5" w:name="OLE_LINK3"/>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李洋洋  </w:t>
      </w:r>
      <w:bookmarkEnd w:id="5"/>
      <w:r>
        <w:rPr>
          <w:rFonts w:hint="eastAsia" w:ascii="仿宋_GB2312" w:hAnsi="仿宋_GB2312" w:eastAsia="仿宋_GB2312" w:cs="仿宋_GB2312"/>
          <w:b w:val="0"/>
          <w:bCs w:val="0"/>
          <w:color w:val="000000"/>
          <w:spacing w:val="0"/>
          <w:kern w:val="2"/>
          <w:sz w:val="28"/>
          <w:szCs w:val="28"/>
          <w:highlight w:val="none"/>
          <w:u w:val="none"/>
          <w:lang w:val="en-US" w:eastAsia="zh-CN" w:bidi="ar-SA"/>
        </w:rPr>
        <w:t>18399700057</w:t>
      </w:r>
    </w:p>
    <w:p w14:paraId="209D1D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14:paraId="1067CA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14:paraId="1EDF07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14:paraId="52A9A5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14:paraId="1FEBB23A">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14:paraId="41F859F1">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14:paraId="4AF9A88C">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14:paraId="7E262F0D">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14:paraId="153CF6F6">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7477C357">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57EB4A9F">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354761EA">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46F22EB5">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03E9026C">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6D37BB10">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1CA96F68">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437AFC66">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6AC4A99A">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223DD9A1">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4ABD4639">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598A7158">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11A11D9D">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5B1495EA">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46459039">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4F30AD2D">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1C9AAA8E">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298A23E9">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542AF9F7">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31E46EF3">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6114006A">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14:paraId="59A33C26">
      <w:pPr>
        <w:keepNext w:val="0"/>
        <w:keepLines w:val="0"/>
        <w:pageBreakBefore w:val="0"/>
        <w:widowControl w:val="0"/>
        <w:numPr>
          <w:ilvl w:val="0"/>
          <w:numId w:val="4"/>
        </w:numPr>
        <w:kinsoku/>
        <w:overflowPunct/>
        <w:topLinePunct w:val="0"/>
        <w:autoSpaceDE/>
        <w:autoSpaceDN/>
        <w:bidi w:val="0"/>
        <w:adjustRightInd/>
        <w:spacing w:line="500" w:lineRule="exact"/>
        <w:jc w:val="center"/>
        <w:textAlignment w:val="auto"/>
        <w:outlineLvl w:val="2"/>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 xml:space="preserve"> 供应商须知</w:t>
      </w:r>
    </w:p>
    <w:p w14:paraId="625ED1FC">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default" w:ascii="方正小标宋简体" w:hAnsi="方正小标宋简体" w:eastAsia="方正小标宋简体" w:cs="方正小标宋简体"/>
          <w:color w:val="000000"/>
          <w:sz w:val="32"/>
          <w:szCs w:val="32"/>
          <w:lang w:val="en-US" w:eastAsia="zh-CN"/>
        </w:rPr>
      </w:pPr>
    </w:p>
    <w:p w14:paraId="6950ADCC">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8"/>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14:paraId="24CF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14:paraId="118BAC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14:paraId="213DA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14:paraId="4A0D94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14:paraId="0FA3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14:paraId="6C5B01C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14:paraId="31BB6E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14:paraId="11305A3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color w:val="auto"/>
                <w:kern w:val="2"/>
                <w:sz w:val="28"/>
                <w:szCs w:val="28"/>
                <w:lang w:val="en-US" w:eastAsia="zh-CN" w:bidi="ar-SA"/>
              </w:rPr>
              <w:t>中共阿瓦提县委组织部采购2025年阿瓦提县党建引领团结共进项目--邻里服务中心建设项目</w:t>
            </w:r>
          </w:p>
        </w:tc>
      </w:tr>
      <w:tr w14:paraId="23DF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14:paraId="00685F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14:paraId="67100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14:paraId="52E473E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b/>
                <w:color w:val="auto"/>
                <w:sz w:val="28"/>
                <w:szCs w:val="28"/>
                <w:lang w:val="en-US"/>
              </w:rPr>
            </w:pPr>
            <w:r>
              <w:rPr>
                <w:rFonts w:hint="eastAsia" w:ascii="仿宋_GB2312" w:hAnsi="仿宋_GB2312" w:eastAsia="仿宋_GB2312" w:cs="仿宋_GB2312"/>
                <w:b w:val="0"/>
                <w:bCs/>
                <w:color w:val="auto"/>
                <w:kern w:val="2"/>
                <w:sz w:val="28"/>
                <w:szCs w:val="28"/>
                <w:lang w:val="en-US" w:eastAsia="zh-CN" w:bidi="ar-SA"/>
              </w:rPr>
              <w:t>中共阿瓦提县委组织部</w:t>
            </w:r>
          </w:p>
        </w:tc>
      </w:tr>
      <w:tr w14:paraId="7CB0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14:paraId="539DDC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14:paraId="2289F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14:paraId="13F825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14:paraId="33F1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14:paraId="47F98B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14:paraId="793BD963">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14:paraId="38B740AE">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14:paraId="1FC1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14:paraId="23428EC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14:paraId="231D80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14:paraId="2B8A669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14:paraId="462B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14:paraId="07E6244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14:paraId="1391712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14:paraId="3C165E7A">
            <w:pPr>
              <w:keepNext w:val="0"/>
              <w:keepLines w:val="0"/>
              <w:pageBreakBefore w:val="0"/>
              <w:widowControl w:val="0"/>
              <w:kinsoku/>
              <w:wordWrap/>
              <w:overflowPunct/>
              <w:topLinePunct w:val="0"/>
              <w:autoSpaceDE/>
              <w:autoSpaceDN/>
              <w:bidi w:val="0"/>
              <w:adjustRightInd/>
              <w:spacing w:line="300" w:lineRule="exac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2025年援疆资金</w:t>
            </w:r>
          </w:p>
        </w:tc>
      </w:tr>
      <w:tr w14:paraId="6E8F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14:paraId="7D51E15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14:paraId="1C66732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14:paraId="6EDB3E5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14:paraId="5CD2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14:paraId="04C7E5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14:paraId="5B92B1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14:paraId="3D57563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14:paraId="41C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14:paraId="60680E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14:paraId="67ADC1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14:paraId="6225D93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14:paraId="664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14:paraId="45FE286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14:paraId="7EEC8C9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14:paraId="18E6169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14:paraId="23F8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14:paraId="4A2E9C0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14:paraId="0836DD3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14:paraId="207DD92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14:paraId="79E5E6E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14:paraId="1467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14:paraId="0E1DA1F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14:paraId="29EC8E4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14:paraId="38EC717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自合同签订之日起60日历天</w:t>
            </w:r>
          </w:p>
        </w:tc>
      </w:tr>
      <w:tr w14:paraId="54DE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14:paraId="32FD19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14:paraId="09F6B86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14:paraId="6ED31BA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14:paraId="0E61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14:paraId="13735B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14:paraId="677713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14:paraId="6CA355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14:paraId="70472D6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14:paraId="35D9F7C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14:paraId="2E01D16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14:paraId="16E534C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面向中</w:t>
            </w:r>
            <w:r>
              <w:rPr>
                <w:rFonts w:hint="eastAsia" w:ascii="仿宋_GB2312" w:hAnsi="仿宋_GB2312" w:eastAsia="仿宋_GB2312" w:cs="仿宋_GB2312"/>
                <w:b/>
                <w:bCs/>
                <w:color w:val="auto"/>
                <w:sz w:val="28"/>
                <w:szCs w:val="28"/>
                <w:highlight w:val="none"/>
                <w:lang w:val="en-US" w:eastAsia="zh-CN"/>
              </w:rPr>
              <w:t>小</w:t>
            </w:r>
            <w:r>
              <w:rPr>
                <w:rFonts w:hint="eastAsia" w:ascii="仿宋_GB2312" w:hAnsi="仿宋_GB2312" w:eastAsia="仿宋_GB2312" w:cs="仿宋_GB2312"/>
                <w:b/>
                <w:bCs/>
                <w:color w:val="auto"/>
                <w:sz w:val="28"/>
                <w:szCs w:val="28"/>
                <w:highlight w:val="none"/>
                <w:lang w:val="zh-CN" w:eastAsia="zh-CN"/>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工程的施工单位全部为符合政策要求的中型</w:t>
            </w:r>
            <w:r>
              <w:rPr>
                <w:rFonts w:hint="eastAsia" w:ascii="仿宋_GB2312" w:hAnsi="仿宋_GB2312" w:eastAsia="仿宋_GB2312" w:cs="仿宋_GB2312"/>
                <w:b/>
                <w:bCs/>
                <w:color w:val="000000"/>
                <w:spacing w:val="0"/>
                <w:kern w:val="2"/>
                <w:sz w:val="28"/>
                <w:szCs w:val="28"/>
                <w:highlight w:val="none"/>
                <w:u w:val="none"/>
                <w:lang w:val="en-US" w:eastAsia="zh-CN" w:bidi="ar-SA"/>
              </w:rPr>
              <w:t>/小型/微型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eastAsia="zh-CN"/>
              </w:rPr>
              <w:t>）企业具有[建筑工程施工总承包三级](含)以上资质、企业安全生产许可证；拟派项目负责人具有二级（含）以上建造师资格（建筑工程专业）和安全生产考核合格证书，且不得担任其他在建工程项目的项目负责人。</w:t>
            </w:r>
          </w:p>
        </w:tc>
      </w:tr>
      <w:tr w14:paraId="1887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14:paraId="7283A9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14:paraId="7F3EA2CE">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14:paraId="420E3E1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合同签订后采购人向中标供应商支付合同总金额的</w:t>
            </w: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lang w:val="zh-CN" w:eastAsia="zh-CN"/>
              </w:rPr>
              <w:t>%，经验收合格后支付合同总金额的</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0%，项目经竣工决算审计后支付审计价同总金额的20%。</w:t>
            </w:r>
          </w:p>
        </w:tc>
      </w:tr>
      <w:tr w14:paraId="5D99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3" w:type="pct"/>
            <w:noWrap w:val="0"/>
            <w:vAlign w:val="center"/>
          </w:tcPr>
          <w:p w14:paraId="7EF1489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14:paraId="427E9208">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tc>
        <w:tc>
          <w:tcPr>
            <w:tcW w:w="3355" w:type="pct"/>
            <w:noWrap w:val="0"/>
            <w:vAlign w:val="center"/>
          </w:tcPr>
          <w:p w14:paraId="32F175AA">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14:paraId="1ED0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14:paraId="273DBED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14:paraId="46DA107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14:paraId="2FC4D0B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14:paraId="2E0A5C4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32D962F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14:paraId="1A5BFE1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14:paraId="76F7F5D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14:paraId="0C74BE8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14:paraId="77BA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14:paraId="33B4A1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14:paraId="6E2758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14:paraId="2F2468C4">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2025年7月11日10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color w:val="auto"/>
                <w:sz w:val="28"/>
                <w:szCs w:val="28"/>
                <w:highlight w:val="none"/>
              </w:rPr>
              <w:t xml:space="preserve">（北京时间） </w:t>
            </w:r>
          </w:p>
        </w:tc>
      </w:tr>
      <w:tr w14:paraId="6828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14:paraId="6B3C1CD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14:paraId="367223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14:paraId="079CA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14:paraId="7B44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14:paraId="18441FD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14:paraId="77089938">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14:paraId="290064EA">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14:paraId="0F31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14:paraId="6C9E0E6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14:paraId="7AF46633">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14:paraId="37BCDDF1">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color w:val="auto"/>
                <w:kern w:val="0"/>
                <w:sz w:val="28"/>
                <w:szCs w:val="28"/>
                <w:highlight w:val="none"/>
                <w:lang w:val="en-US" w:eastAsia="zh-CN"/>
              </w:rPr>
              <w:t>2722710.08元</w:t>
            </w:r>
          </w:p>
        </w:tc>
      </w:tr>
      <w:tr w14:paraId="618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14:paraId="7F90210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14:paraId="5E52B1DF">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14:paraId="4B1873D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14:paraId="766E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14:paraId="016F952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14:paraId="24B72322">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14:paraId="08864A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14:paraId="6B68E20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14:paraId="1A1285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14:paraId="4F08A4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14:paraId="4B094A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2023年-2024年任意一年，企业成立不足1年的提供企业成立至今的财务报表，包含资产负债表、现金流量表、利润表）；近三个月完税证明（如未缴税的需提供其相关税务部门开具的资料证明）；法定代表人、授权委托人近三个月盖有社保局公章的社保缴纳证明（退休人员提供退休证）等材料的原件扫描件。</w:t>
            </w:r>
          </w:p>
          <w:p w14:paraId="1B67E1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14:paraId="0DB62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14:paraId="22F6EB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（7）供应商须提供建筑工程施工总承包三级（含）以上资质证书扫描件或复印件并加盖公章，有效的企业安全生产许可证扫描件或复印件并加盖公章。</w:t>
            </w:r>
          </w:p>
          <w:p w14:paraId="002439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（8）供应商须提供项目负责人二级（含）以上建造师资格（建筑工程专业）和安全生产考核合格证书扫描件或复印件并加盖公章。</w:t>
            </w:r>
          </w:p>
          <w:p w14:paraId="2A10684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yellow"/>
                <w:lang w:val="en-US" w:eastAsia="zh-CN"/>
              </w:rPr>
            </w:pPr>
            <w:r>
              <w:rPr>
                <w:rFonts w:hint="eastAsia" w:ascii="仿宋_GB2312" w:hAnsi="仿宋_GB2312" w:eastAsia="仿宋_GB2312" w:cs="仿宋_GB2312"/>
                <w:i w:val="0"/>
                <w:iCs w:val="0"/>
                <w:color w:val="auto"/>
                <w:sz w:val="28"/>
                <w:szCs w:val="28"/>
                <w:highlight w:val="none"/>
                <w:lang w:val="en-US" w:eastAsia="zh-CN"/>
              </w:rPr>
              <w:t>（9）供应商须提供加盖公章的承诺函，承诺项目负责人无在建项目（格式自拟，需包含项目负责人姓名、身份证号及承诺内容）。</w:t>
            </w:r>
          </w:p>
        </w:tc>
      </w:tr>
      <w:tr w14:paraId="5037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14:paraId="1E8A8D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14:paraId="4AE0A3C9">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14:paraId="0B1BE4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14:paraId="786AB1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14:paraId="2B89E7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14:paraId="16F96738">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jc w:val="both"/>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14:paraId="3A36A02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14:paraId="5F5DFA72">
      <w:pPr>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总则</w:t>
      </w:r>
    </w:p>
    <w:p w14:paraId="630E50B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14:paraId="0EEE94DB">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14:paraId="0427EA2B">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lang w:val="en-US" w:eastAsia="zh-CN"/>
        </w:rPr>
        <w:t>中共阿瓦提县委组织部</w:t>
      </w:r>
      <w:r>
        <w:rPr>
          <w:rFonts w:hint="eastAsia" w:ascii="仿宋_GB2312" w:hAnsi="仿宋_GB2312" w:eastAsia="仿宋_GB2312" w:cs="仿宋_GB2312"/>
          <w:color w:val="auto"/>
          <w:sz w:val="28"/>
          <w:szCs w:val="28"/>
          <w:highlight w:val="none"/>
          <w:lang w:val="en-US" w:eastAsia="zh-CN"/>
        </w:rPr>
        <w:t>。</w:t>
      </w:r>
    </w:p>
    <w:p w14:paraId="17A98B2D">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14:paraId="7A980C73">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kern w:val="0"/>
          <w:sz w:val="28"/>
          <w:szCs w:val="28"/>
          <w:highlight w:val="none"/>
          <w:lang w:eastAsia="zh-CN"/>
        </w:rPr>
        <w:t>供应商</w:t>
      </w:r>
      <w:r>
        <w:rPr>
          <w:rFonts w:hint="eastAsia" w:ascii="仿宋_GB2312" w:hAnsi="仿宋_GB2312" w:eastAsia="仿宋_GB2312" w:cs="仿宋_GB2312"/>
          <w:b w:val="0"/>
          <w:bCs w:val="0"/>
          <w:color w:val="auto"/>
          <w:kern w:val="0"/>
          <w:sz w:val="28"/>
          <w:szCs w:val="28"/>
          <w:highlight w:val="none"/>
        </w:rPr>
        <w:t>必须符合《中华人民共和国政府采购法》第二十二条规定的条件；</w:t>
      </w:r>
    </w:p>
    <w:p w14:paraId="174C19A0">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rPr>
        <w:t>（2）</w:t>
      </w:r>
      <w:r>
        <w:rPr>
          <w:rFonts w:hint="eastAsia" w:ascii="仿宋_GB2312" w:hAnsi="仿宋_GB2312" w:eastAsia="仿宋_GB2312" w:cs="仿宋_GB2312"/>
          <w:b w:val="0"/>
          <w:bCs w:val="0"/>
          <w:color w:val="auto"/>
          <w:kern w:val="0"/>
          <w:sz w:val="28"/>
          <w:szCs w:val="28"/>
          <w:highlight w:val="none"/>
        </w:rPr>
        <w:t>具备独立</w:t>
      </w:r>
      <w:r>
        <w:rPr>
          <w:rFonts w:hint="eastAsia" w:ascii="仿宋_GB2312" w:hAnsi="仿宋_GB2312" w:eastAsia="仿宋_GB2312" w:cs="仿宋_GB2312"/>
          <w:b w:val="0"/>
          <w:bCs w:val="0"/>
          <w:color w:val="auto"/>
          <w:kern w:val="0"/>
          <w:sz w:val="28"/>
          <w:szCs w:val="28"/>
          <w:highlight w:val="none"/>
          <w:lang w:eastAsia="zh-CN"/>
        </w:rPr>
        <w:t>法定代表人</w:t>
      </w:r>
      <w:r>
        <w:rPr>
          <w:rFonts w:hint="eastAsia" w:ascii="仿宋_GB2312" w:hAnsi="仿宋_GB2312" w:eastAsia="仿宋_GB2312" w:cs="仿宋_GB2312"/>
          <w:b w:val="0"/>
          <w:bCs w:val="0"/>
          <w:color w:val="auto"/>
          <w:kern w:val="0"/>
          <w:sz w:val="28"/>
          <w:szCs w:val="28"/>
          <w:highlight w:val="none"/>
        </w:rPr>
        <w:t>资格，并有相应</w:t>
      </w:r>
      <w:r>
        <w:rPr>
          <w:rFonts w:hint="eastAsia" w:ascii="仿宋_GB2312" w:hAnsi="仿宋_GB2312" w:eastAsia="仿宋_GB2312" w:cs="仿宋_GB2312"/>
          <w:color w:val="auto"/>
          <w:sz w:val="28"/>
          <w:szCs w:val="28"/>
          <w:highlight w:val="none"/>
        </w:rPr>
        <w:t>的经营范围和</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能力的企业。</w:t>
      </w:r>
    </w:p>
    <w:p w14:paraId="4006FF5B">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lang w:eastAsia="zh-CN"/>
        </w:rPr>
        <w:t>）供</w:t>
      </w:r>
      <w:r>
        <w:rPr>
          <w:rFonts w:hint="eastAsia" w:ascii="仿宋_GB2312" w:hAnsi="仿宋_GB2312" w:eastAsia="仿宋_GB2312" w:cs="仿宋_GB2312"/>
          <w:b w:val="0"/>
          <w:bCs w:val="0"/>
          <w:color w:val="auto"/>
          <w:spacing w:val="-20"/>
          <w:kern w:val="0"/>
          <w:sz w:val="28"/>
          <w:szCs w:val="28"/>
          <w:highlight w:val="none"/>
          <w:lang w:eastAsia="zh-CN"/>
        </w:rPr>
        <w:t>应商</w:t>
      </w:r>
      <w:r>
        <w:rPr>
          <w:rFonts w:hint="eastAsia" w:ascii="仿宋_GB2312" w:hAnsi="仿宋_GB2312" w:eastAsia="仿宋_GB2312" w:cs="仿宋_GB2312"/>
          <w:b w:val="0"/>
          <w:bCs w:val="0"/>
          <w:color w:val="auto"/>
          <w:spacing w:val="-20"/>
          <w:kern w:val="0"/>
          <w:sz w:val="28"/>
          <w:szCs w:val="28"/>
          <w:highlight w:val="none"/>
        </w:rPr>
        <w:t>近三年无违约或不恰当履约引起的合同终止、纠纷、争议、仲裁和公诉纪录；</w:t>
      </w:r>
    </w:p>
    <w:p w14:paraId="098FEF44">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）法定代表人代表或其委托代理人应提交本人身份证原件，委托代理人还应提交《法定代表人代表授权委托书》原件；</w:t>
      </w:r>
    </w:p>
    <w:p w14:paraId="3179A419">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（5）营业执照原件或副本扫描件；</w:t>
      </w:r>
    </w:p>
    <w:p w14:paraId="461B67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（6）投标企业年度财务审计报告（2023年-2024年任意一年，企业成立不足1年的提供企业成立至今的财务报表，包含资产负债表、现金流量表、利润表）；</w:t>
      </w:r>
    </w:p>
    <w:p w14:paraId="1C693729">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eastAsia="zh-CN"/>
        </w:rPr>
        <w:t>近三个月</w:t>
      </w:r>
      <w:r>
        <w:rPr>
          <w:rFonts w:hint="eastAsia" w:ascii="仿宋_GB2312" w:hAnsi="仿宋_GB2312" w:eastAsia="仿宋_GB2312" w:cs="仿宋_GB2312"/>
          <w:color w:val="auto"/>
          <w:sz w:val="28"/>
          <w:szCs w:val="28"/>
          <w:highlight w:val="none"/>
          <w:lang w:val="en-US" w:eastAsia="zh-CN"/>
        </w:rPr>
        <w:t>社保缴纳证明和</w:t>
      </w:r>
      <w:r>
        <w:rPr>
          <w:rFonts w:hint="eastAsia" w:ascii="仿宋_GB2312" w:hAnsi="仿宋_GB2312" w:eastAsia="仿宋_GB2312" w:cs="仿宋_GB2312"/>
          <w:color w:val="auto"/>
          <w:sz w:val="28"/>
          <w:szCs w:val="28"/>
          <w:highlight w:val="none"/>
          <w:lang w:eastAsia="zh-CN"/>
        </w:rPr>
        <w:t>完税证明（</w:t>
      </w:r>
      <w:r>
        <w:rPr>
          <w:rFonts w:hint="eastAsia" w:ascii="仿宋_GB2312" w:hAnsi="仿宋_GB2312" w:eastAsia="仿宋_GB2312" w:cs="仿宋_GB2312"/>
          <w:color w:val="auto"/>
          <w:sz w:val="28"/>
          <w:szCs w:val="28"/>
          <w:highlight w:val="none"/>
          <w:lang w:val="en-US" w:eastAsia="zh-CN"/>
        </w:rPr>
        <w:t>需提供相关人员社保明细)；</w:t>
      </w:r>
    </w:p>
    <w:p w14:paraId="508F0B5E">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14:paraId="52C96CAE">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）与采购人存在利害关系可能影响招标公正性的单位，不得参加投标。单位负责人为同一人或存在控股、管理关系的不同单位，不得参加同一标段投标，否则，相关投标均无效。</w:t>
      </w:r>
    </w:p>
    <w:p w14:paraId="78D73632">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供应商须提供建筑工程施工总承包三级（含）以上资质证书、有效的企业安全生产许可证、项目负责人二级（含）以上建造师资格（建筑工程专业）和安全生产考核合格证书、承诺项目负责人无在建项目的承诺函。</w:t>
      </w:r>
    </w:p>
    <w:p w14:paraId="2FA69101">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投标企业应为中小企业。</w:t>
      </w:r>
    </w:p>
    <w:p w14:paraId="1A19B839">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14:paraId="16C0ECDE">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14:paraId="143A296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14:paraId="40AE0433">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14:paraId="049B2AD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14:paraId="3608BC78">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14:paraId="7C7C19E7">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14:paraId="5EC11D67">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14:paraId="14E859A5">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14:paraId="0E79EA5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14:paraId="76A00D5B">
      <w:pPr>
        <w:pStyle w:val="23"/>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14:paraId="0AD49F46">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14:paraId="059D7CB7">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14:paraId="2C9BB151">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14:paraId="166CC6FA">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14:paraId="2E8052C7">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14:paraId="7B973747">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14:paraId="6E57D7DE">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14:paraId="07F03568">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14:paraId="5D7B1D0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14:paraId="1B486848">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14:paraId="226F0CDD">
      <w:pPr>
        <w:pStyle w:val="16"/>
        <w:pageBreakBefore w:val="0"/>
        <w:kinsoku/>
        <w:wordWrap/>
        <w:overflowPunct/>
        <w:topLinePunct w:val="0"/>
        <w:autoSpaceDE/>
        <w:autoSpaceDN/>
        <w:bidi w:val="0"/>
        <w:adjustRightInd/>
        <w:spacing w:after="0"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中共阿瓦提县委组织部采购2025年阿瓦提县党建引领团结共进项目--邻里服务中心建设项目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14:paraId="357A2F4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14:paraId="3E079075">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14:paraId="7D52942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中共阿瓦提县委组织部采购2025年阿瓦提县党建引领团结共进项目--</w:t>
      </w:r>
      <w:bookmarkStart w:id="10" w:name="_GoBack"/>
      <w:bookmarkEnd w:id="10"/>
      <w:r>
        <w:rPr>
          <w:rFonts w:hint="eastAsia" w:ascii="仿宋_GB2312" w:hAnsi="仿宋_GB2312" w:eastAsia="仿宋_GB2312" w:cs="仿宋_GB2312"/>
          <w:b/>
          <w:bCs/>
          <w:color w:val="auto"/>
          <w:sz w:val="28"/>
          <w:szCs w:val="28"/>
          <w:u w:val="single"/>
          <w:lang w:val="en-US" w:eastAsia="zh-CN"/>
        </w:rPr>
        <w:t>邻里服务中心建设项目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14:paraId="01A011D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14:paraId="30FB17A0">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14:paraId="15CE647E">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14:paraId="1B353012">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14:paraId="6254CA4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14:paraId="6F9F6B3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14:paraId="3907C5BF">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14:paraId="152BBF3C">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14:paraId="7D973796">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14:paraId="405D2B19">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14:paraId="2D94061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14:paraId="4341C13B">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14:paraId="36DA54E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14:paraId="7A31146F">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14:paraId="2CB8822B">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14:paraId="08752B2B">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14:paraId="5257A246">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14:paraId="065FA566">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14:paraId="05DF891F">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14:paraId="139EB5A2">
      <w:pPr>
        <w:pStyle w:val="23"/>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14:paraId="375DBF31">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14:paraId="7E117EC5">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14:paraId="6EAE8A58">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14:paraId="3E3D14D6">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14:paraId="0578A180">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14:paraId="42536401">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14:paraId="0A264A03">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附：①</w:t>
      </w:r>
      <w:r>
        <w:rPr>
          <w:rFonts w:hint="eastAsia" w:ascii="仿宋_GB2312" w:hAnsi="仿宋_GB2312" w:eastAsia="仿宋_GB2312" w:cs="仿宋_GB2312"/>
          <w:sz w:val="28"/>
          <w:szCs w:val="28"/>
          <w:highlight w:val="none"/>
        </w:rPr>
        <w:t>、有关部门年检通过的企业</w:t>
      </w:r>
      <w:r>
        <w:rPr>
          <w:rFonts w:hint="eastAsia" w:ascii="仿宋_GB2312" w:hAnsi="仿宋_GB2312" w:eastAsia="仿宋_GB2312" w:cs="仿宋_GB2312"/>
          <w:sz w:val="28"/>
          <w:szCs w:val="28"/>
          <w:highlight w:val="none"/>
          <w:lang w:eastAsia="zh-CN"/>
        </w:rPr>
        <w:t>法定代表人</w:t>
      </w:r>
      <w:r>
        <w:rPr>
          <w:rFonts w:hint="eastAsia" w:ascii="仿宋_GB2312" w:hAnsi="仿宋_GB2312" w:eastAsia="仿宋_GB2312" w:cs="仿宋_GB2312"/>
          <w:sz w:val="28"/>
          <w:szCs w:val="28"/>
          <w:highlight w:val="none"/>
        </w:rPr>
        <w:t>营业执照</w:t>
      </w:r>
      <w:r>
        <w:rPr>
          <w:rFonts w:hint="eastAsia" w:ascii="仿宋_GB2312" w:hAnsi="仿宋_GB2312" w:eastAsia="仿宋_GB2312" w:cs="仿宋_GB2312"/>
          <w:color w:val="auto"/>
          <w:sz w:val="28"/>
          <w:szCs w:val="28"/>
          <w:highlight w:val="none"/>
        </w:rPr>
        <w:t>证明文件</w:t>
      </w:r>
      <w:r>
        <w:rPr>
          <w:rFonts w:hint="eastAsia" w:ascii="仿宋_GB2312" w:hAnsi="仿宋_GB2312" w:eastAsia="仿宋_GB2312" w:cs="仿宋_GB2312"/>
          <w:sz w:val="28"/>
          <w:szCs w:val="28"/>
          <w:highlight w:val="none"/>
          <w:lang w:val="en-US" w:eastAsia="zh-CN"/>
        </w:rPr>
        <w:t>扫描件；</w:t>
      </w:r>
    </w:p>
    <w:p w14:paraId="409DBEC2">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②、供应商须具有良好的信誉，未在“信用中国”网站（www.creditchina.gov.cn）、中国政府采购网（www.ccgp.gov.cn）被列入失信被执行人、重大税收违法案件当事人名单、政府采购违法失信名单且在处罚期内。</w:t>
      </w:r>
    </w:p>
    <w:p w14:paraId="410DDAF6">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③、投标企业对年度财务审计报告（2023年-2024年任意一年，企业成立不足1年的提供企业成立至今的财务报表，包含资产负债表、现金流量表、利润表）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14:paraId="5096DFCD">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④、近三月内完税证明（如未缴税的需提供其相关税务部门开具的资料证明）</w:t>
      </w:r>
    </w:p>
    <w:p w14:paraId="0847113D">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highlight w:val="none"/>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14:paraId="379FF251">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14:paraId="07915E29">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000000"/>
          <w:spacing w:val="0"/>
          <w:sz w:val="28"/>
          <w:szCs w:val="28"/>
          <w:highlight w:val="none"/>
          <w:lang w:val="en-US" w:eastAsia="zh-CN"/>
        </w:rPr>
        <w:t>⑦供应商须提供建筑工程施工总承包三级（含）以上资质证书、有效的企业安全生产许可证、项目负责人二级（含）以上建造师资格（建筑工程专业）和安全生产考核合格证书、承诺项目负责人无在建项目的承诺函。</w:t>
      </w:r>
    </w:p>
    <w:p w14:paraId="536C42F2">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（6）商务（服务）</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color w:val="auto"/>
          <w:sz w:val="28"/>
          <w:szCs w:val="28"/>
          <w:highlight w:val="none"/>
          <w:lang w:val="en-US" w:eastAsia="zh-CN"/>
        </w:rPr>
        <w:t>款偏离表；</w:t>
      </w:r>
    </w:p>
    <w:p w14:paraId="11845A45">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（7）中小企业声明函（工程、服务）（模板见附件）；</w:t>
      </w:r>
    </w:p>
    <w:p w14:paraId="719BFF34">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（8）残疾人福利性单位声明函（若需）（模板见附件）；</w:t>
      </w:r>
    </w:p>
    <w:p w14:paraId="5CDBB872">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（9）监狱企业声明函（若需）（模板见附件）；</w:t>
      </w:r>
    </w:p>
    <w:p w14:paraId="3834CED0">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（10）反商业贿赂承诺书（模板见附件）。</w:t>
      </w:r>
    </w:p>
    <w:p w14:paraId="654CF074">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14:paraId="48C7A865">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（11）技术文件（模板见附件）（格式自拟）。</w:t>
      </w:r>
    </w:p>
    <w:p w14:paraId="5218E64E">
      <w:pPr>
        <w:pStyle w:val="23"/>
        <w:keepNext w:val="0"/>
        <w:keepLines w:val="0"/>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14:paraId="75331F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14:paraId="702649DA">
      <w:pPr>
        <w:keepNext w:val="0"/>
        <w:keepLines w:val="0"/>
        <w:pageBreakBefore w:val="0"/>
        <w:widowControl w:val="0"/>
        <w:kinsoku/>
        <w:wordWrap w:val="0"/>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14:paraId="41D57F9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14:paraId="421B365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14:paraId="40877E3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14:paraId="6BE5DFA7">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14:paraId="39F64D0D">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14:paraId="4E91E141">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14:paraId="782AFC75">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14:paraId="552AA819">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14:paraId="1AE30191">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14:paraId="007B2A30">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14:paraId="06C49061">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14:paraId="523E6334">
      <w:pPr>
        <w:pStyle w:val="23"/>
        <w:keepNext/>
        <w:keepLines/>
        <w:pageBreakBefore w:val="0"/>
        <w:widowControl w:val="0"/>
        <w:tabs>
          <w:tab w:val="left" w:pos="72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14:paraId="79F86D25">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14:paraId="3BEFC848">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14:paraId="312D65CC">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14:paraId="3F940A39">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14:paraId="06D0C4C2">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14:paraId="55FA1F81">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14:paraId="38E200BB">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14:paraId="665F8E67">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14:paraId="76309B64">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14:paraId="6699BC40">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14:paraId="0DE130C3">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14:paraId="5E11EA57">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14:paraId="2F678FDD">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14:paraId="458A3DD3">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14:paraId="6760782D">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14:paraId="3D9AA624">
      <w:pPr>
        <w:pStyle w:val="17"/>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14:paraId="431162CF">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14:paraId="6496AC6C">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17</w:t>
      </w:r>
      <w:r>
        <w:rPr>
          <w:rFonts w:hint="eastAsia" w:ascii="仿宋_GB2312" w:hAnsi="仿宋_GB2312" w:eastAsia="仿宋_GB2312" w:cs="仿宋_GB2312"/>
          <w:b/>
          <w:color w:val="auto"/>
          <w:sz w:val="28"/>
          <w:szCs w:val="28"/>
          <w:highlight w:val="none"/>
        </w:rPr>
        <w:t>、评标</w:t>
      </w:r>
    </w:p>
    <w:p w14:paraId="0D06DBE5">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14:paraId="4BCC9261">
      <w:pPr>
        <w:pStyle w:val="15"/>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w:t>
      </w:r>
      <w:r>
        <w:rPr>
          <w:rFonts w:hint="eastAsia" w:ascii="仿宋_GB2312" w:hAnsi="仿宋_GB2312" w:eastAsia="仿宋_GB2312" w:cs="仿宋_GB2312"/>
          <w:spacing w:val="10"/>
          <w:sz w:val="28"/>
          <w:szCs w:val="28"/>
          <w:lang w:val="en-US" w:eastAsia="zh-CN"/>
        </w:rPr>
        <w:t>三</w:t>
      </w:r>
      <w:r>
        <w:rPr>
          <w:rFonts w:hint="eastAsia" w:ascii="仿宋_GB2312" w:hAnsi="仿宋_GB2312" w:eastAsia="仿宋_GB2312" w:cs="仿宋_GB2312"/>
          <w:spacing w:val="10"/>
          <w:sz w:val="28"/>
          <w:szCs w:val="28"/>
        </w:rPr>
        <w:t>人以上单数组成。</w:t>
      </w:r>
    </w:p>
    <w:p w14:paraId="675D0A3B">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14:paraId="0589FBA0">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14:paraId="249517B8">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14:paraId="667099F3">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14:paraId="6724E88C">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14:paraId="24EE91A4">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14:paraId="3191616F">
      <w:pPr>
        <w:pStyle w:val="23"/>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14:paraId="421C6A73">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14:paraId="446EC3A2">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14:paraId="403D9843">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14:paraId="10091323">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14:paraId="3C288C9C">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14:paraId="40B29D5A">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14:paraId="34DE3CE5">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14:paraId="1C1B749D">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6CC9D660">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14:paraId="2F0DE1B9">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8"/>
          <w:szCs w:val="28"/>
          <w:lang w:val="en-US" w:eastAsia="zh-CN"/>
        </w:rPr>
        <w:t>一、初步评审标准</w:t>
      </w:r>
    </w:p>
    <w:tbl>
      <w:tblPr>
        <w:tblStyle w:val="1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14:paraId="7C35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14:paraId="5BCF71B7">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14:paraId="2D0AAA1C">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14:paraId="2386C07E">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14:paraId="135E4F90">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14:paraId="672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14:paraId="15B46A62">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14:paraId="0A937379">
            <w:pPr>
              <w:outlineLvl w:val="9"/>
              <w:rPr>
                <w:rFonts w:hint="eastAsia" w:ascii="仿宋_GB2312" w:hAnsi="仿宋_GB2312" w:eastAsia="仿宋_GB2312" w:cs="仿宋_GB2312"/>
                <w:color w:val="auto"/>
                <w:sz w:val="24"/>
                <w:szCs w:val="24"/>
              </w:rPr>
            </w:pPr>
          </w:p>
        </w:tc>
        <w:tc>
          <w:tcPr>
            <w:tcW w:w="524" w:type="dxa"/>
            <w:noWrap w:val="0"/>
            <w:vAlign w:val="center"/>
          </w:tcPr>
          <w:p w14:paraId="6C16A985">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14:paraId="348ECEE9">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14:paraId="14A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14:paraId="76321D9A">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14:paraId="3F12957D">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14:paraId="48856D70">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14:paraId="45257091">
            <w:pPr>
              <w:outlineLvl w:val="9"/>
              <w:rPr>
                <w:rFonts w:hint="eastAsia" w:ascii="仿宋_GB2312" w:hAnsi="仿宋_GB2312" w:eastAsia="仿宋_GB2312" w:cs="仿宋_GB2312"/>
                <w:color w:val="auto"/>
                <w:sz w:val="24"/>
                <w:szCs w:val="24"/>
              </w:rPr>
            </w:pPr>
          </w:p>
        </w:tc>
        <w:tc>
          <w:tcPr>
            <w:tcW w:w="555" w:type="dxa"/>
            <w:noWrap w:val="0"/>
            <w:vAlign w:val="top"/>
          </w:tcPr>
          <w:p w14:paraId="66E4DB54">
            <w:pPr>
              <w:outlineLvl w:val="9"/>
              <w:rPr>
                <w:rFonts w:hint="eastAsia" w:ascii="仿宋_GB2312" w:hAnsi="仿宋_GB2312" w:eastAsia="仿宋_GB2312" w:cs="仿宋_GB2312"/>
                <w:color w:val="auto"/>
                <w:sz w:val="24"/>
                <w:szCs w:val="24"/>
              </w:rPr>
            </w:pPr>
          </w:p>
        </w:tc>
      </w:tr>
      <w:tr w14:paraId="3A48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14:paraId="0DF5F24B">
            <w:pPr>
              <w:outlineLvl w:val="9"/>
              <w:rPr>
                <w:rFonts w:hint="eastAsia" w:ascii="仿宋_GB2312" w:hAnsi="仿宋_GB2312" w:eastAsia="仿宋_GB2312" w:cs="仿宋_GB2312"/>
                <w:color w:val="auto"/>
                <w:sz w:val="24"/>
                <w:szCs w:val="24"/>
              </w:rPr>
            </w:pPr>
          </w:p>
        </w:tc>
        <w:tc>
          <w:tcPr>
            <w:tcW w:w="542" w:type="dxa"/>
            <w:noWrap w:val="0"/>
            <w:vAlign w:val="center"/>
          </w:tcPr>
          <w:p w14:paraId="11BD9C2C">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14:paraId="1BB96DA5">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14:paraId="32370F5B">
            <w:pPr>
              <w:outlineLvl w:val="9"/>
              <w:rPr>
                <w:rFonts w:hint="eastAsia" w:ascii="仿宋_GB2312" w:hAnsi="仿宋_GB2312" w:eastAsia="仿宋_GB2312" w:cs="仿宋_GB2312"/>
                <w:color w:val="auto"/>
                <w:sz w:val="24"/>
                <w:szCs w:val="24"/>
              </w:rPr>
            </w:pPr>
          </w:p>
        </w:tc>
        <w:tc>
          <w:tcPr>
            <w:tcW w:w="555" w:type="dxa"/>
            <w:noWrap w:val="0"/>
            <w:vAlign w:val="top"/>
          </w:tcPr>
          <w:p w14:paraId="229E0557">
            <w:pPr>
              <w:outlineLvl w:val="9"/>
              <w:rPr>
                <w:rFonts w:hint="eastAsia" w:ascii="仿宋_GB2312" w:hAnsi="仿宋_GB2312" w:eastAsia="仿宋_GB2312" w:cs="仿宋_GB2312"/>
                <w:color w:val="auto"/>
                <w:sz w:val="24"/>
                <w:szCs w:val="24"/>
              </w:rPr>
            </w:pPr>
          </w:p>
        </w:tc>
      </w:tr>
      <w:tr w14:paraId="0FA4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14:paraId="04406548">
            <w:pPr>
              <w:outlineLvl w:val="9"/>
              <w:rPr>
                <w:rFonts w:hint="eastAsia" w:ascii="仿宋_GB2312" w:hAnsi="仿宋_GB2312" w:eastAsia="仿宋_GB2312" w:cs="仿宋_GB2312"/>
                <w:color w:val="auto"/>
                <w:sz w:val="24"/>
                <w:szCs w:val="24"/>
              </w:rPr>
            </w:pPr>
          </w:p>
        </w:tc>
        <w:tc>
          <w:tcPr>
            <w:tcW w:w="542" w:type="dxa"/>
            <w:noWrap w:val="0"/>
            <w:vAlign w:val="center"/>
          </w:tcPr>
          <w:p w14:paraId="5C5CA4A4">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14:paraId="2F5FAA5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14:paraId="64DBB5EE">
            <w:pPr>
              <w:outlineLvl w:val="9"/>
              <w:rPr>
                <w:rFonts w:hint="eastAsia" w:ascii="仿宋_GB2312" w:hAnsi="仿宋_GB2312" w:eastAsia="仿宋_GB2312" w:cs="仿宋_GB2312"/>
                <w:color w:val="auto"/>
                <w:sz w:val="24"/>
                <w:szCs w:val="24"/>
              </w:rPr>
            </w:pPr>
          </w:p>
        </w:tc>
        <w:tc>
          <w:tcPr>
            <w:tcW w:w="555" w:type="dxa"/>
            <w:noWrap w:val="0"/>
            <w:vAlign w:val="top"/>
          </w:tcPr>
          <w:p w14:paraId="3EB55E92">
            <w:pPr>
              <w:outlineLvl w:val="9"/>
              <w:rPr>
                <w:rFonts w:hint="eastAsia" w:ascii="仿宋_GB2312" w:hAnsi="仿宋_GB2312" w:eastAsia="仿宋_GB2312" w:cs="仿宋_GB2312"/>
                <w:color w:val="auto"/>
                <w:sz w:val="24"/>
                <w:szCs w:val="24"/>
              </w:rPr>
            </w:pPr>
          </w:p>
        </w:tc>
      </w:tr>
      <w:tr w14:paraId="6831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14:paraId="34A98ABC">
            <w:pPr>
              <w:outlineLvl w:val="9"/>
              <w:rPr>
                <w:rFonts w:hint="eastAsia" w:ascii="仿宋_GB2312" w:hAnsi="仿宋_GB2312" w:eastAsia="仿宋_GB2312" w:cs="仿宋_GB2312"/>
                <w:color w:val="auto"/>
                <w:sz w:val="24"/>
                <w:szCs w:val="24"/>
              </w:rPr>
            </w:pPr>
          </w:p>
        </w:tc>
        <w:tc>
          <w:tcPr>
            <w:tcW w:w="542" w:type="dxa"/>
            <w:noWrap w:val="0"/>
            <w:vAlign w:val="center"/>
          </w:tcPr>
          <w:p w14:paraId="029F6E9D">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14:paraId="40352B64">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14:paraId="3FDCC42D">
            <w:pPr>
              <w:outlineLvl w:val="9"/>
              <w:rPr>
                <w:rFonts w:hint="eastAsia" w:ascii="仿宋_GB2312" w:hAnsi="仿宋_GB2312" w:eastAsia="仿宋_GB2312" w:cs="仿宋_GB2312"/>
                <w:color w:val="auto"/>
                <w:sz w:val="24"/>
                <w:szCs w:val="24"/>
              </w:rPr>
            </w:pPr>
          </w:p>
        </w:tc>
        <w:tc>
          <w:tcPr>
            <w:tcW w:w="555" w:type="dxa"/>
            <w:noWrap w:val="0"/>
            <w:vAlign w:val="top"/>
          </w:tcPr>
          <w:p w14:paraId="74073D9D">
            <w:pPr>
              <w:outlineLvl w:val="9"/>
              <w:rPr>
                <w:rFonts w:hint="eastAsia" w:ascii="仿宋_GB2312" w:hAnsi="仿宋_GB2312" w:eastAsia="仿宋_GB2312" w:cs="仿宋_GB2312"/>
                <w:color w:val="auto"/>
                <w:sz w:val="24"/>
                <w:szCs w:val="24"/>
              </w:rPr>
            </w:pPr>
          </w:p>
        </w:tc>
      </w:tr>
      <w:tr w14:paraId="255B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14:paraId="16A14A80">
            <w:pPr>
              <w:outlineLvl w:val="9"/>
              <w:rPr>
                <w:rFonts w:hint="eastAsia" w:ascii="仿宋_GB2312" w:hAnsi="仿宋_GB2312" w:eastAsia="仿宋_GB2312" w:cs="仿宋_GB2312"/>
                <w:color w:val="auto"/>
                <w:sz w:val="24"/>
                <w:szCs w:val="24"/>
              </w:rPr>
            </w:pPr>
          </w:p>
        </w:tc>
        <w:tc>
          <w:tcPr>
            <w:tcW w:w="542" w:type="dxa"/>
            <w:noWrap w:val="0"/>
            <w:vAlign w:val="center"/>
          </w:tcPr>
          <w:p w14:paraId="3BE63FD1">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14:paraId="709E728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14:paraId="221EFCBD">
            <w:pPr>
              <w:outlineLvl w:val="9"/>
              <w:rPr>
                <w:rFonts w:hint="eastAsia" w:ascii="仿宋_GB2312" w:hAnsi="仿宋_GB2312" w:eastAsia="仿宋_GB2312" w:cs="仿宋_GB2312"/>
                <w:color w:val="auto"/>
                <w:sz w:val="24"/>
                <w:szCs w:val="24"/>
              </w:rPr>
            </w:pPr>
          </w:p>
        </w:tc>
        <w:tc>
          <w:tcPr>
            <w:tcW w:w="555" w:type="dxa"/>
            <w:noWrap w:val="0"/>
            <w:vAlign w:val="top"/>
          </w:tcPr>
          <w:p w14:paraId="5C46B680">
            <w:pPr>
              <w:outlineLvl w:val="9"/>
              <w:rPr>
                <w:rFonts w:hint="eastAsia" w:ascii="仿宋_GB2312" w:hAnsi="仿宋_GB2312" w:eastAsia="仿宋_GB2312" w:cs="仿宋_GB2312"/>
                <w:color w:val="auto"/>
                <w:sz w:val="24"/>
                <w:szCs w:val="24"/>
              </w:rPr>
            </w:pPr>
          </w:p>
        </w:tc>
      </w:tr>
      <w:tr w14:paraId="1612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14:paraId="61E64686">
            <w:pPr>
              <w:outlineLvl w:val="9"/>
              <w:rPr>
                <w:rFonts w:hint="eastAsia" w:ascii="仿宋_GB2312" w:hAnsi="仿宋_GB2312" w:eastAsia="仿宋_GB2312" w:cs="仿宋_GB2312"/>
                <w:color w:val="auto"/>
                <w:sz w:val="24"/>
                <w:szCs w:val="24"/>
              </w:rPr>
            </w:pPr>
          </w:p>
        </w:tc>
        <w:tc>
          <w:tcPr>
            <w:tcW w:w="542" w:type="dxa"/>
            <w:noWrap w:val="0"/>
            <w:vAlign w:val="center"/>
          </w:tcPr>
          <w:p w14:paraId="04BA7B64">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14:paraId="2C7F1118">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14:paraId="583AD14D">
            <w:pPr>
              <w:outlineLvl w:val="9"/>
              <w:rPr>
                <w:rFonts w:hint="eastAsia" w:ascii="仿宋_GB2312" w:hAnsi="仿宋_GB2312" w:eastAsia="仿宋_GB2312" w:cs="仿宋_GB2312"/>
                <w:color w:val="auto"/>
                <w:sz w:val="24"/>
                <w:szCs w:val="24"/>
              </w:rPr>
            </w:pPr>
          </w:p>
        </w:tc>
        <w:tc>
          <w:tcPr>
            <w:tcW w:w="555" w:type="dxa"/>
            <w:noWrap w:val="0"/>
            <w:vAlign w:val="top"/>
          </w:tcPr>
          <w:p w14:paraId="5A76AEF7">
            <w:pPr>
              <w:outlineLvl w:val="9"/>
              <w:rPr>
                <w:rFonts w:hint="eastAsia" w:ascii="仿宋_GB2312" w:hAnsi="仿宋_GB2312" w:eastAsia="仿宋_GB2312" w:cs="仿宋_GB2312"/>
                <w:color w:val="auto"/>
                <w:sz w:val="24"/>
                <w:szCs w:val="24"/>
              </w:rPr>
            </w:pPr>
          </w:p>
        </w:tc>
      </w:tr>
      <w:tr w14:paraId="6E7C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14:paraId="711A0DC2">
            <w:pPr>
              <w:outlineLvl w:val="9"/>
              <w:rPr>
                <w:rFonts w:hint="eastAsia" w:ascii="仿宋_GB2312" w:hAnsi="仿宋_GB2312" w:eastAsia="仿宋_GB2312" w:cs="仿宋_GB2312"/>
                <w:color w:val="auto"/>
                <w:sz w:val="24"/>
                <w:szCs w:val="24"/>
              </w:rPr>
            </w:pPr>
          </w:p>
        </w:tc>
        <w:tc>
          <w:tcPr>
            <w:tcW w:w="542" w:type="dxa"/>
            <w:noWrap w:val="0"/>
            <w:vAlign w:val="center"/>
          </w:tcPr>
          <w:p w14:paraId="63EFDA28">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14:paraId="34CE3359">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14:paraId="1C81F4DF">
            <w:pPr>
              <w:outlineLvl w:val="9"/>
              <w:rPr>
                <w:rFonts w:hint="eastAsia" w:ascii="仿宋_GB2312" w:hAnsi="仿宋_GB2312" w:eastAsia="仿宋_GB2312" w:cs="仿宋_GB2312"/>
                <w:color w:val="auto"/>
                <w:sz w:val="24"/>
                <w:szCs w:val="24"/>
              </w:rPr>
            </w:pPr>
          </w:p>
        </w:tc>
        <w:tc>
          <w:tcPr>
            <w:tcW w:w="555" w:type="dxa"/>
            <w:noWrap w:val="0"/>
            <w:vAlign w:val="top"/>
          </w:tcPr>
          <w:p w14:paraId="36A1F281">
            <w:pPr>
              <w:outlineLvl w:val="9"/>
              <w:rPr>
                <w:rFonts w:hint="eastAsia" w:ascii="仿宋_GB2312" w:hAnsi="仿宋_GB2312" w:eastAsia="仿宋_GB2312" w:cs="仿宋_GB2312"/>
                <w:color w:val="auto"/>
                <w:sz w:val="24"/>
                <w:szCs w:val="24"/>
              </w:rPr>
            </w:pPr>
          </w:p>
        </w:tc>
      </w:tr>
      <w:tr w14:paraId="1C5C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14:paraId="0E92FEF9">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14:paraId="2235858D">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14:paraId="5DCC8C04">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14:paraId="01B9CF45">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14:paraId="4091911C">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14:paraId="4B49B237">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14:paraId="1ED04B34">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14:paraId="4070D03F">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14:paraId="2DB29CC3">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14:paraId="24AD38A3">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14:paraId="0293C3B0">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14:paraId="4708979B">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14:paraId="0F6AC5A7">
            <w:pPr>
              <w:pStyle w:val="23"/>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14:paraId="16D99662">
            <w:pPr>
              <w:outlineLvl w:val="9"/>
              <w:rPr>
                <w:rFonts w:hint="eastAsia" w:ascii="仿宋_GB2312" w:hAnsi="仿宋_GB2312" w:eastAsia="仿宋_GB2312" w:cs="仿宋_GB2312"/>
                <w:color w:val="auto"/>
                <w:sz w:val="24"/>
                <w:szCs w:val="24"/>
              </w:rPr>
            </w:pPr>
          </w:p>
        </w:tc>
        <w:tc>
          <w:tcPr>
            <w:tcW w:w="555" w:type="dxa"/>
            <w:noWrap w:val="0"/>
            <w:vAlign w:val="top"/>
          </w:tcPr>
          <w:p w14:paraId="1352AD3E">
            <w:pPr>
              <w:outlineLvl w:val="9"/>
              <w:rPr>
                <w:rFonts w:hint="eastAsia" w:ascii="仿宋_GB2312" w:hAnsi="仿宋_GB2312" w:eastAsia="仿宋_GB2312" w:cs="仿宋_GB2312"/>
                <w:color w:val="auto"/>
                <w:sz w:val="24"/>
                <w:szCs w:val="24"/>
              </w:rPr>
            </w:pPr>
          </w:p>
        </w:tc>
      </w:tr>
      <w:tr w14:paraId="43D7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14:paraId="542AEA85">
            <w:pPr>
              <w:outlineLvl w:val="9"/>
              <w:rPr>
                <w:rFonts w:hint="eastAsia" w:ascii="仿宋_GB2312" w:hAnsi="仿宋_GB2312" w:eastAsia="仿宋_GB2312" w:cs="仿宋_GB2312"/>
                <w:color w:val="auto"/>
                <w:sz w:val="24"/>
                <w:szCs w:val="24"/>
              </w:rPr>
            </w:pPr>
          </w:p>
        </w:tc>
        <w:tc>
          <w:tcPr>
            <w:tcW w:w="542" w:type="dxa"/>
            <w:noWrap w:val="0"/>
            <w:vAlign w:val="center"/>
          </w:tcPr>
          <w:p w14:paraId="0B1AEE42">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14:paraId="3F7FD00E">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14:paraId="1A418FA2">
            <w:pPr>
              <w:outlineLvl w:val="9"/>
              <w:rPr>
                <w:rFonts w:hint="eastAsia" w:ascii="仿宋_GB2312" w:hAnsi="仿宋_GB2312" w:eastAsia="仿宋_GB2312" w:cs="仿宋_GB2312"/>
                <w:color w:val="auto"/>
                <w:sz w:val="24"/>
                <w:szCs w:val="24"/>
              </w:rPr>
            </w:pPr>
          </w:p>
        </w:tc>
        <w:tc>
          <w:tcPr>
            <w:tcW w:w="555" w:type="dxa"/>
            <w:noWrap w:val="0"/>
            <w:vAlign w:val="top"/>
          </w:tcPr>
          <w:p w14:paraId="7F7BAE1D">
            <w:pPr>
              <w:outlineLvl w:val="9"/>
              <w:rPr>
                <w:rFonts w:hint="eastAsia" w:ascii="仿宋_GB2312" w:hAnsi="仿宋_GB2312" w:eastAsia="仿宋_GB2312" w:cs="仿宋_GB2312"/>
                <w:color w:val="auto"/>
                <w:sz w:val="24"/>
                <w:szCs w:val="24"/>
              </w:rPr>
            </w:pPr>
          </w:p>
        </w:tc>
      </w:tr>
      <w:tr w14:paraId="5B09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14:paraId="184D653A">
            <w:pPr>
              <w:outlineLvl w:val="9"/>
              <w:rPr>
                <w:rFonts w:hint="eastAsia" w:ascii="仿宋_GB2312" w:hAnsi="仿宋_GB2312" w:eastAsia="仿宋_GB2312" w:cs="仿宋_GB2312"/>
                <w:color w:val="auto"/>
                <w:sz w:val="24"/>
                <w:szCs w:val="24"/>
              </w:rPr>
            </w:pPr>
          </w:p>
        </w:tc>
        <w:tc>
          <w:tcPr>
            <w:tcW w:w="542" w:type="dxa"/>
            <w:noWrap w:val="0"/>
            <w:vAlign w:val="center"/>
          </w:tcPr>
          <w:p w14:paraId="672F0EFE">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14:paraId="5710D2FB">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14:paraId="360ECDB9">
            <w:pPr>
              <w:outlineLvl w:val="9"/>
              <w:rPr>
                <w:rFonts w:hint="eastAsia" w:ascii="仿宋_GB2312" w:hAnsi="仿宋_GB2312" w:eastAsia="仿宋_GB2312" w:cs="仿宋_GB2312"/>
                <w:color w:val="auto"/>
                <w:sz w:val="24"/>
                <w:szCs w:val="24"/>
              </w:rPr>
            </w:pPr>
          </w:p>
        </w:tc>
        <w:tc>
          <w:tcPr>
            <w:tcW w:w="555" w:type="dxa"/>
            <w:noWrap w:val="0"/>
            <w:vAlign w:val="top"/>
          </w:tcPr>
          <w:p w14:paraId="178DB410">
            <w:pPr>
              <w:outlineLvl w:val="9"/>
              <w:rPr>
                <w:rFonts w:hint="eastAsia" w:ascii="仿宋_GB2312" w:hAnsi="仿宋_GB2312" w:eastAsia="仿宋_GB2312" w:cs="仿宋_GB2312"/>
                <w:color w:val="auto"/>
                <w:sz w:val="24"/>
                <w:szCs w:val="24"/>
              </w:rPr>
            </w:pPr>
          </w:p>
        </w:tc>
      </w:tr>
      <w:tr w14:paraId="6C56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14:paraId="393F7224">
            <w:pPr>
              <w:outlineLvl w:val="9"/>
              <w:rPr>
                <w:rFonts w:hint="eastAsia" w:ascii="仿宋_GB2312" w:hAnsi="仿宋_GB2312" w:eastAsia="仿宋_GB2312" w:cs="仿宋_GB2312"/>
                <w:color w:val="auto"/>
                <w:sz w:val="24"/>
                <w:szCs w:val="24"/>
              </w:rPr>
            </w:pPr>
          </w:p>
        </w:tc>
        <w:tc>
          <w:tcPr>
            <w:tcW w:w="542" w:type="dxa"/>
            <w:noWrap w:val="0"/>
            <w:vAlign w:val="center"/>
          </w:tcPr>
          <w:p w14:paraId="2349FAC2">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14:paraId="227BA6F3">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14:paraId="0BB48A25">
            <w:pPr>
              <w:outlineLvl w:val="9"/>
              <w:rPr>
                <w:rFonts w:hint="eastAsia" w:ascii="仿宋_GB2312" w:hAnsi="仿宋_GB2312" w:eastAsia="仿宋_GB2312" w:cs="仿宋_GB2312"/>
                <w:color w:val="auto"/>
                <w:sz w:val="24"/>
                <w:szCs w:val="24"/>
              </w:rPr>
            </w:pPr>
          </w:p>
        </w:tc>
        <w:tc>
          <w:tcPr>
            <w:tcW w:w="555" w:type="dxa"/>
            <w:noWrap w:val="0"/>
            <w:vAlign w:val="top"/>
          </w:tcPr>
          <w:p w14:paraId="405031C5">
            <w:pPr>
              <w:outlineLvl w:val="9"/>
              <w:rPr>
                <w:rFonts w:hint="eastAsia" w:ascii="仿宋_GB2312" w:hAnsi="仿宋_GB2312" w:eastAsia="仿宋_GB2312" w:cs="仿宋_GB2312"/>
                <w:color w:val="auto"/>
                <w:sz w:val="24"/>
                <w:szCs w:val="24"/>
              </w:rPr>
            </w:pPr>
          </w:p>
        </w:tc>
      </w:tr>
      <w:tr w14:paraId="3EB6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14:paraId="0339EEF6">
            <w:pPr>
              <w:outlineLvl w:val="9"/>
              <w:rPr>
                <w:rFonts w:hint="eastAsia" w:ascii="仿宋_GB2312" w:hAnsi="仿宋_GB2312" w:eastAsia="仿宋_GB2312" w:cs="仿宋_GB2312"/>
                <w:color w:val="auto"/>
                <w:sz w:val="24"/>
                <w:szCs w:val="24"/>
              </w:rPr>
            </w:pPr>
          </w:p>
        </w:tc>
        <w:tc>
          <w:tcPr>
            <w:tcW w:w="542" w:type="dxa"/>
            <w:noWrap w:val="0"/>
            <w:vAlign w:val="center"/>
          </w:tcPr>
          <w:p w14:paraId="600D19FD">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14:paraId="37CA78DB">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投标企业年度财务审计报告或财务报表（2023年-2024年任意一年，企业成立不足1年的提供企业成立至今的财务报表，包含资产负债表、现金流量表、利润表）；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14:paraId="30DDC1B3">
            <w:pPr>
              <w:pStyle w:val="17"/>
              <w:outlineLvl w:val="9"/>
              <w:rPr>
                <w:rFonts w:hint="eastAsia" w:ascii="仿宋_GB2312" w:hAnsi="仿宋_GB2312" w:eastAsia="仿宋_GB2312" w:cs="仿宋_GB2312"/>
                <w:color w:val="auto"/>
                <w:sz w:val="24"/>
                <w:szCs w:val="24"/>
              </w:rPr>
            </w:pPr>
          </w:p>
        </w:tc>
        <w:tc>
          <w:tcPr>
            <w:tcW w:w="555" w:type="dxa"/>
            <w:noWrap w:val="0"/>
            <w:vAlign w:val="top"/>
          </w:tcPr>
          <w:p w14:paraId="2EAE9088">
            <w:pPr>
              <w:outlineLvl w:val="9"/>
              <w:rPr>
                <w:rFonts w:hint="eastAsia" w:ascii="仿宋_GB2312" w:hAnsi="仿宋_GB2312" w:eastAsia="仿宋_GB2312" w:cs="仿宋_GB2312"/>
                <w:color w:val="auto"/>
                <w:sz w:val="24"/>
                <w:szCs w:val="24"/>
              </w:rPr>
            </w:pPr>
          </w:p>
        </w:tc>
      </w:tr>
      <w:tr w14:paraId="218F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14:paraId="617B8ED6">
            <w:pPr>
              <w:outlineLvl w:val="9"/>
              <w:rPr>
                <w:rFonts w:hint="eastAsia" w:ascii="仿宋_GB2312" w:hAnsi="仿宋_GB2312" w:eastAsia="仿宋_GB2312" w:cs="仿宋_GB2312"/>
                <w:color w:val="auto"/>
                <w:sz w:val="24"/>
                <w:szCs w:val="24"/>
              </w:rPr>
            </w:pPr>
          </w:p>
        </w:tc>
        <w:tc>
          <w:tcPr>
            <w:tcW w:w="542" w:type="dxa"/>
            <w:noWrap w:val="0"/>
            <w:vAlign w:val="center"/>
          </w:tcPr>
          <w:p w14:paraId="7E08287A">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14:paraId="2773585E">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14:paraId="7FE0A99D">
            <w:pPr>
              <w:pStyle w:val="17"/>
              <w:outlineLvl w:val="9"/>
              <w:rPr>
                <w:rFonts w:hint="eastAsia" w:ascii="仿宋_GB2312" w:hAnsi="仿宋_GB2312" w:eastAsia="仿宋_GB2312" w:cs="仿宋_GB2312"/>
                <w:color w:val="auto"/>
                <w:sz w:val="24"/>
                <w:szCs w:val="24"/>
              </w:rPr>
            </w:pPr>
          </w:p>
        </w:tc>
        <w:tc>
          <w:tcPr>
            <w:tcW w:w="555" w:type="dxa"/>
            <w:noWrap w:val="0"/>
            <w:vAlign w:val="top"/>
          </w:tcPr>
          <w:p w14:paraId="6D156BF5">
            <w:pPr>
              <w:outlineLvl w:val="9"/>
              <w:rPr>
                <w:rFonts w:hint="eastAsia" w:ascii="仿宋_GB2312" w:hAnsi="仿宋_GB2312" w:eastAsia="仿宋_GB2312" w:cs="仿宋_GB2312"/>
                <w:color w:val="auto"/>
                <w:sz w:val="24"/>
                <w:szCs w:val="24"/>
              </w:rPr>
            </w:pPr>
          </w:p>
        </w:tc>
      </w:tr>
      <w:tr w14:paraId="06F3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31" w:type="dxa"/>
            <w:vMerge w:val="continue"/>
            <w:noWrap w:val="0"/>
            <w:vAlign w:val="center"/>
          </w:tcPr>
          <w:p w14:paraId="103F3BE4">
            <w:pPr>
              <w:outlineLvl w:val="9"/>
              <w:rPr>
                <w:rFonts w:hint="eastAsia" w:ascii="仿宋_GB2312" w:hAnsi="仿宋_GB2312" w:eastAsia="仿宋_GB2312" w:cs="仿宋_GB2312"/>
                <w:color w:val="auto"/>
                <w:sz w:val="24"/>
                <w:szCs w:val="24"/>
              </w:rPr>
            </w:pPr>
          </w:p>
        </w:tc>
        <w:tc>
          <w:tcPr>
            <w:tcW w:w="542" w:type="dxa"/>
            <w:noWrap w:val="0"/>
            <w:vAlign w:val="center"/>
          </w:tcPr>
          <w:p w14:paraId="43CFCDD2">
            <w:pPr>
              <w:jc w:val="cente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14:paraId="5FEA74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企业具有[建筑工程施工总承包三级](含)以上资质、企业安全生产许可证；拟派项目负责人具有二级（含）以上建造师资格（建筑工程专业）和安全生产考核合格证书，且不得担任其他在建工程项目的项目负责人。</w:t>
            </w:r>
          </w:p>
        </w:tc>
        <w:tc>
          <w:tcPr>
            <w:tcW w:w="524" w:type="dxa"/>
            <w:noWrap w:val="0"/>
            <w:vAlign w:val="top"/>
          </w:tcPr>
          <w:p w14:paraId="74D670ED">
            <w:pPr>
              <w:pStyle w:val="17"/>
              <w:outlineLvl w:val="9"/>
              <w:rPr>
                <w:rFonts w:hint="eastAsia" w:ascii="仿宋_GB2312" w:hAnsi="仿宋_GB2312" w:eastAsia="仿宋_GB2312" w:cs="仿宋_GB2312"/>
                <w:color w:val="auto"/>
                <w:sz w:val="24"/>
                <w:szCs w:val="24"/>
              </w:rPr>
            </w:pPr>
          </w:p>
        </w:tc>
        <w:tc>
          <w:tcPr>
            <w:tcW w:w="555" w:type="dxa"/>
            <w:noWrap w:val="0"/>
            <w:vAlign w:val="top"/>
          </w:tcPr>
          <w:p w14:paraId="16901579">
            <w:pPr>
              <w:outlineLvl w:val="9"/>
              <w:rPr>
                <w:rFonts w:hint="eastAsia" w:ascii="仿宋_GB2312" w:hAnsi="仿宋_GB2312" w:eastAsia="仿宋_GB2312" w:cs="仿宋_GB2312"/>
                <w:color w:val="auto"/>
                <w:sz w:val="24"/>
                <w:szCs w:val="24"/>
              </w:rPr>
            </w:pPr>
          </w:p>
        </w:tc>
      </w:tr>
      <w:tr w14:paraId="2DB3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31" w:type="dxa"/>
            <w:vMerge w:val="continue"/>
            <w:noWrap w:val="0"/>
            <w:vAlign w:val="center"/>
          </w:tcPr>
          <w:p w14:paraId="7E7B2D2E">
            <w:pPr>
              <w:outlineLvl w:val="9"/>
              <w:rPr>
                <w:rFonts w:hint="eastAsia" w:ascii="仿宋_GB2312" w:hAnsi="仿宋_GB2312" w:eastAsia="仿宋_GB2312" w:cs="仿宋_GB2312"/>
                <w:color w:val="auto"/>
                <w:sz w:val="24"/>
                <w:szCs w:val="24"/>
              </w:rPr>
            </w:pPr>
          </w:p>
        </w:tc>
        <w:tc>
          <w:tcPr>
            <w:tcW w:w="542" w:type="dxa"/>
            <w:noWrap w:val="0"/>
            <w:vAlign w:val="center"/>
          </w:tcPr>
          <w:p w14:paraId="2F7E7A1C">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215" w:type="dxa"/>
            <w:noWrap w:val="0"/>
            <w:vAlign w:val="center"/>
          </w:tcPr>
          <w:p w14:paraId="14B5E0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14:paraId="74346F63">
            <w:pPr>
              <w:pStyle w:val="17"/>
              <w:outlineLvl w:val="9"/>
              <w:rPr>
                <w:rFonts w:hint="eastAsia" w:ascii="仿宋_GB2312" w:hAnsi="仿宋_GB2312" w:eastAsia="仿宋_GB2312" w:cs="仿宋_GB2312"/>
                <w:color w:val="auto"/>
                <w:sz w:val="24"/>
                <w:szCs w:val="24"/>
              </w:rPr>
            </w:pPr>
          </w:p>
        </w:tc>
        <w:tc>
          <w:tcPr>
            <w:tcW w:w="555" w:type="dxa"/>
            <w:noWrap w:val="0"/>
            <w:vAlign w:val="top"/>
          </w:tcPr>
          <w:p w14:paraId="55A1B1AF">
            <w:pPr>
              <w:outlineLvl w:val="9"/>
              <w:rPr>
                <w:rFonts w:hint="eastAsia" w:ascii="仿宋_GB2312" w:hAnsi="仿宋_GB2312" w:eastAsia="仿宋_GB2312" w:cs="仿宋_GB2312"/>
                <w:color w:val="auto"/>
                <w:sz w:val="24"/>
                <w:szCs w:val="24"/>
              </w:rPr>
            </w:pPr>
          </w:p>
        </w:tc>
      </w:tr>
      <w:tr w14:paraId="5B0A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14:paraId="0D61813F">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14:paraId="41687807">
            <w:pP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14:paraId="21DA08D5">
            <w:pPr>
              <w:outlineLvl w:val="9"/>
              <w:rPr>
                <w:rFonts w:hint="eastAsia" w:ascii="仿宋_GB2312" w:hAnsi="仿宋_GB2312" w:eastAsia="仿宋_GB2312" w:cs="仿宋_GB2312"/>
                <w:color w:val="auto"/>
                <w:sz w:val="24"/>
                <w:szCs w:val="24"/>
              </w:rPr>
            </w:pPr>
          </w:p>
        </w:tc>
        <w:tc>
          <w:tcPr>
            <w:tcW w:w="555" w:type="dxa"/>
            <w:noWrap w:val="0"/>
            <w:vAlign w:val="top"/>
          </w:tcPr>
          <w:p w14:paraId="171070EF">
            <w:pPr>
              <w:outlineLvl w:val="9"/>
              <w:rPr>
                <w:rFonts w:hint="eastAsia" w:ascii="仿宋_GB2312" w:hAnsi="仿宋_GB2312" w:eastAsia="仿宋_GB2312" w:cs="仿宋_GB2312"/>
                <w:color w:val="auto"/>
                <w:sz w:val="24"/>
                <w:szCs w:val="24"/>
              </w:rPr>
            </w:pPr>
          </w:p>
        </w:tc>
      </w:tr>
    </w:tbl>
    <w:p w14:paraId="5FA65DC6">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14:paraId="6F235328">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81" w:firstLineChars="1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二、详细评审（技术标评分标准）</w:t>
      </w:r>
    </w:p>
    <w:tbl>
      <w:tblPr>
        <w:tblStyle w:val="19"/>
        <w:tblpPr w:leftFromText="180" w:rightFromText="180" w:vertAnchor="text" w:horzAnchor="page" w:tblpX="1441" w:tblpY="34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157"/>
        <w:gridCol w:w="996"/>
        <w:gridCol w:w="6055"/>
      </w:tblGrid>
      <w:tr w14:paraId="312B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2CA84E6A">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6" w:type="pct"/>
          </w:tcPr>
          <w:p w14:paraId="74A4D9E1">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39" w:type="pct"/>
          </w:tcPr>
          <w:p w14:paraId="341C1B5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77" w:type="pct"/>
          </w:tcPr>
          <w:p w14:paraId="4C9D53BC">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14:paraId="3CB4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56" w:type="pct"/>
            <w:vMerge w:val="restart"/>
          </w:tcPr>
          <w:p w14:paraId="1082D134">
            <w:pPr>
              <w:spacing w:beforeLines="30" w:line="312" w:lineRule="auto"/>
              <w:jc w:val="center"/>
              <w:rPr>
                <w:rFonts w:hint="eastAsia" w:ascii="仿宋_GB2312" w:hAnsi="仿宋_GB2312" w:eastAsia="仿宋_GB2312" w:cs="仿宋_GB2312"/>
                <w:sz w:val="22"/>
                <w:szCs w:val="22"/>
                <w:highlight w:val="none"/>
                <w:lang w:val="en-US" w:eastAsia="zh-CN"/>
              </w:rPr>
            </w:pPr>
          </w:p>
          <w:p w14:paraId="06B8DBFD">
            <w:pPr>
              <w:spacing w:beforeLines="30" w:line="312" w:lineRule="auto"/>
              <w:jc w:val="center"/>
              <w:rPr>
                <w:rFonts w:hint="eastAsia" w:ascii="仿宋_GB2312" w:hAnsi="仿宋_GB2312" w:eastAsia="仿宋_GB2312" w:cs="仿宋_GB2312"/>
                <w:sz w:val="22"/>
                <w:szCs w:val="22"/>
                <w:highlight w:val="none"/>
                <w:lang w:val="en-US" w:eastAsia="zh-CN"/>
              </w:rPr>
            </w:pPr>
          </w:p>
          <w:p w14:paraId="3C4A5F7A">
            <w:pPr>
              <w:spacing w:beforeLines="30" w:line="312" w:lineRule="auto"/>
              <w:jc w:val="center"/>
              <w:rPr>
                <w:rFonts w:hint="eastAsia" w:ascii="仿宋_GB2312" w:hAnsi="仿宋_GB2312" w:eastAsia="仿宋_GB2312" w:cs="仿宋_GB2312"/>
                <w:sz w:val="22"/>
                <w:szCs w:val="22"/>
                <w:highlight w:val="none"/>
                <w:lang w:val="en-US" w:eastAsia="zh-CN"/>
              </w:rPr>
            </w:pPr>
          </w:p>
          <w:p w14:paraId="462314A2">
            <w:pPr>
              <w:spacing w:beforeLines="30" w:line="312" w:lineRule="auto"/>
              <w:jc w:val="center"/>
              <w:rPr>
                <w:rFonts w:hint="eastAsia" w:ascii="仿宋_GB2312" w:hAnsi="仿宋_GB2312" w:eastAsia="仿宋_GB2312" w:cs="仿宋_GB2312"/>
                <w:sz w:val="22"/>
                <w:szCs w:val="22"/>
                <w:highlight w:val="none"/>
                <w:lang w:val="en-US" w:eastAsia="zh-CN"/>
              </w:rPr>
            </w:pPr>
          </w:p>
          <w:p w14:paraId="7371F8BD">
            <w:pPr>
              <w:spacing w:beforeLines="30" w:line="312" w:lineRule="auto"/>
              <w:jc w:val="center"/>
              <w:rPr>
                <w:rFonts w:hint="eastAsia" w:ascii="仿宋_GB2312" w:hAnsi="仿宋_GB2312" w:eastAsia="仿宋_GB2312" w:cs="仿宋_GB2312"/>
                <w:sz w:val="22"/>
                <w:szCs w:val="22"/>
                <w:highlight w:val="none"/>
                <w:lang w:val="en-US" w:eastAsia="zh-CN"/>
              </w:rPr>
            </w:pPr>
          </w:p>
          <w:p w14:paraId="5B00F32F">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41DB1868">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33EEBF06">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218F45F4">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6D78B680">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27B69C1A">
            <w:pPr>
              <w:spacing w:beforeLines="30" w:line="312" w:lineRule="auto"/>
              <w:jc w:val="center"/>
              <w:rPr>
                <w:rFonts w:hint="eastAsia" w:ascii="仿宋_GB2312" w:hAnsi="仿宋_GB2312" w:eastAsia="仿宋_GB2312" w:cs="仿宋_GB2312"/>
                <w:b/>
                <w:bCs/>
                <w:sz w:val="22"/>
                <w:szCs w:val="22"/>
                <w:highlight w:val="none"/>
                <w:lang w:val="en-US" w:eastAsia="zh-CN"/>
              </w:rPr>
            </w:pPr>
          </w:p>
          <w:p w14:paraId="191D0A69">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14:paraId="5AC0EE0E">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14:paraId="46D4105B">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14:paraId="540F0DE0">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70</w:t>
            </w:r>
          </w:p>
          <w:p w14:paraId="2001D75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分</w:t>
            </w:r>
          </w:p>
        </w:tc>
        <w:tc>
          <w:tcPr>
            <w:tcW w:w="626" w:type="pct"/>
            <w:vAlign w:val="center"/>
          </w:tcPr>
          <w:p w14:paraId="71658BE6">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业绩</w:t>
            </w:r>
          </w:p>
        </w:tc>
        <w:tc>
          <w:tcPr>
            <w:tcW w:w="539" w:type="pct"/>
            <w:vAlign w:val="center"/>
          </w:tcPr>
          <w:p w14:paraId="3583418A">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3</w:t>
            </w:r>
          </w:p>
        </w:tc>
        <w:tc>
          <w:tcPr>
            <w:tcW w:w="3277" w:type="pct"/>
            <w:vAlign w:val="center"/>
          </w:tcPr>
          <w:p w14:paraId="2E66AFD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2022年1月1日-至今，相关类似于本项目业绩、每提供一个加 1 分，最高3分。（业绩需提供中标通知书和合同等相关证明材料否则视为无效业绩）</w:t>
            </w:r>
          </w:p>
        </w:tc>
      </w:tr>
      <w:tr w14:paraId="40E0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56" w:type="pct"/>
            <w:vMerge w:val="continue"/>
          </w:tcPr>
          <w:p w14:paraId="25059C0B">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2916576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技术人员</w:t>
            </w:r>
          </w:p>
          <w:p w14:paraId="32BF509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配置情况</w:t>
            </w:r>
          </w:p>
        </w:tc>
        <w:tc>
          <w:tcPr>
            <w:tcW w:w="539" w:type="pct"/>
            <w:vAlign w:val="center"/>
          </w:tcPr>
          <w:p w14:paraId="0BB6E8AB">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3277" w:type="pct"/>
            <w:vAlign w:val="center"/>
          </w:tcPr>
          <w:p w14:paraId="7F578A3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kern w:val="2"/>
                <w:sz w:val="22"/>
                <w:szCs w:val="22"/>
                <w:highlight w:val="none"/>
                <w:lang w:val="en-US" w:eastAsia="zh-CN" w:bidi="ar-SA"/>
              </w:rPr>
              <w:t>拟投入本项目项目实施团队人数达到 10 人（含）以上得 6 分；达到 8 人（含）以上得 4分，达到 5 人（含）以上得 2 分；未提供或少于 5 人不得分。</w:t>
            </w:r>
          </w:p>
        </w:tc>
      </w:tr>
      <w:tr w14:paraId="67EB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14:paraId="3CA6F6FB">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4B1419A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14:paraId="6D303B8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bookmarkStart w:id="6" w:name="OLE_LINK19"/>
          </w:p>
          <w:p w14:paraId="6303BC8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14:paraId="39819291">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bookmarkEnd w:id="6"/>
          </w:p>
        </w:tc>
        <w:tc>
          <w:tcPr>
            <w:tcW w:w="539" w:type="pct"/>
            <w:vAlign w:val="top"/>
          </w:tcPr>
          <w:p w14:paraId="7DA3FAE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7B679EBA">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3EAFA84D">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7B89D05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324957A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14</w:t>
            </w:r>
          </w:p>
        </w:tc>
        <w:tc>
          <w:tcPr>
            <w:tcW w:w="3277" w:type="pct"/>
            <w:vAlign w:val="top"/>
          </w:tcPr>
          <w:p w14:paraId="6B707563">
            <w:pPr>
              <w:pStyle w:val="28"/>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bookmarkStart w:id="7" w:name="OLE_LINK2"/>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、③质量服务、④人员配备⑤机械设备使用⑥资金使用计划⑦保证措施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14:paraId="3EB0B83B">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7"/>
          </w:p>
        </w:tc>
      </w:tr>
      <w:tr w14:paraId="71B1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56" w:type="pct"/>
            <w:vMerge w:val="continue"/>
          </w:tcPr>
          <w:p w14:paraId="48939F5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7FA40448">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14:paraId="7D3BC86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14:paraId="77708E4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工作进度计划</w:t>
            </w:r>
          </w:p>
          <w:p w14:paraId="2612C17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9" w:type="pct"/>
            <w:vAlign w:val="top"/>
          </w:tcPr>
          <w:p w14:paraId="363E40B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1B1710E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2C42B60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12</w:t>
            </w:r>
          </w:p>
        </w:tc>
        <w:tc>
          <w:tcPr>
            <w:tcW w:w="3277" w:type="pct"/>
            <w:vAlign w:val="center"/>
          </w:tcPr>
          <w:p w14:paraId="3BC0E837">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根据供应商的进度计划科学完善程度方案进行打分，包含 </w:t>
            </w:r>
          </w:p>
          <w:p w14:paraId="5CC02017">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且不限于以下内容（工作范围与区域、时间安排与阶段划 </w:t>
            </w:r>
          </w:p>
          <w:p w14:paraId="29046C56">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分、人员组织与分工、机械安排作业等方案） ，每一项3 </w:t>
            </w:r>
          </w:p>
          <w:p w14:paraId="09D32230">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分，满分得12分，根据内容进行打分，无描述或完全脱离 </w:t>
            </w:r>
          </w:p>
          <w:p w14:paraId="4EDCE04B">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项目实际需求的不得分。</w:t>
            </w:r>
          </w:p>
        </w:tc>
      </w:tr>
      <w:tr w14:paraId="4036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14:paraId="3177A06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40FBC84C">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14:paraId="0969AFF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14:paraId="1228E277">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服务承诺</w:t>
            </w:r>
          </w:p>
          <w:p w14:paraId="2AAF3A9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9" w:type="pct"/>
            <w:vAlign w:val="center"/>
          </w:tcPr>
          <w:p w14:paraId="1750911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7" w:type="pct"/>
            <w:vAlign w:val="top"/>
          </w:tcPr>
          <w:p w14:paraId="256A499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1.提供具体详细的详细、具体，满足用户要求服务承诺书得 2 分。 </w:t>
            </w:r>
          </w:p>
          <w:p w14:paraId="6D115FB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2.提供资源化利用及无害化处置能力及技术承诺书的得2分。 </w:t>
            </w:r>
          </w:p>
          <w:p w14:paraId="35FF4F3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3.提供具体详细的后续服务体系和后续服务内容，有明确 </w:t>
            </w:r>
          </w:p>
          <w:p w14:paraId="7A35F60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的服务标准的得 2 分。</w:t>
            </w:r>
          </w:p>
        </w:tc>
      </w:tr>
      <w:tr w14:paraId="709A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56" w:type="pct"/>
            <w:vMerge w:val="continue"/>
          </w:tcPr>
          <w:p w14:paraId="660C1A1F">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41298A4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39" w:type="pct"/>
            <w:vAlign w:val="top"/>
          </w:tcPr>
          <w:p w14:paraId="6F85ECB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14DD8E0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6C7459CC">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73776B8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2001FEB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7DBCEF61">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11</w:t>
            </w:r>
          </w:p>
        </w:tc>
        <w:tc>
          <w:tcPr>
            <w:tcW w:w="3277" w:type="pct"/>
            <w:vAlign w:val="top"/>
          </w:tcPr>
          <w:p w14:paraId="09FB75E6">
            <w:pPr>
              <w:rPr>
                <w:rFonts w:hint="eastAsia" w:ascii="仿宋_GB2312" w:hAnsi="仿宋_GB2312" w:eastAsia="仿宋_GB2312" w:cs="仿宋_GB2312"/>
                <w:color w:val="000000"/>
                <w:sz w:val="22"/>
                <w:szCs w:val="22"/>
                <w:highlight w:val="none"/>
              </w:rPr>
            </w:pPr>
            <w:bookmarkStart w:id="8" w:name="OLE_LINK5"/>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14:paraId="5DAA81F5">
            <w:pP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以上第（1）项内容全部满足得8分，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每缺一项的扣2分，扣完为止；每有一项内容不完整、有缺陷、逻辑不清晰、不满足实际情况的扣2分，直至扣完为止，未提供不得分。第（2）内容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供应商出现违约情况的处理方案等，满足的得3分，不满足的不得分。</w:t>
            </w:r>
          </w:p>
          <w:p w14:paraId="269B86F6">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8"/>
          </w:p>
        </w:tc>
      </w:tr>
      <w:tr w14:paraId="40C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556" w:type="pct"/>
            <w:vMerge w:val="continue"/>
          </w:tcPr>
          <w:p w14:paraId="796F606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29BE4AF5">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14:paraId="1152C44E">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39" w:type="pct"/>
            <w:vAlign w:val="top"/>
          </w:tcPr>
          <w:p w14:paraId="111424DD">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6C8BD306">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6052902A">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7D9E664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77" w:type="pct"/>
            <w:vAlign w:val="top"/>
          </w:tcPr>
          <w:p w14:paraId="13C1F3C9">
            <w:pPr>
              <w:spacing w:line="240" w:lineRule="auto"/>
              <w:rPr>
                <w:rFonts w:hint="eastAsia" w:ascii="仿宋_GB2312" w:hAnsi="仿宋_GB2312" w:eastAsia="仿宋_GB2312" w:cs="仿宋_GB2312"/>
                <w:color w:val="000000"/>
                <w:sz w:val="22"/>
                <w:szCs w:val="22"/>
                <w:highlight w:val="none"/>
              </w:rPr>
            </w:pPr>
            <w:bookmarkStart w:id="9" w:name="OLE_LINK6"/>
            <w:r>
              <w:rPr>
                <w:rFonts w:hint="eastAsia" w:ascii="仿宋_GB2312" w:hAnsi="仿宋_GB2312" w:eastAsia="仿宋_GB2312" w:cs="仿宋_GB2312"/>
                <w:kern w:val="2"/>
                <w:sz w:val="22"/>
                <w:szCs w:val="22"/>
                <w:highlight w:val="none"/>
                <w:lang w:val="en-US" w:eastAsia="zh-CN" w:bidi="ar-SA"/>
              </w:rPr>
              <w:t>项目实施使用的①机械设备配备方案、②劳动力备置方案；③材料投入计划④项目实施其配套保证措施方案；</w:t>
            </w:r>
          </w:p>
          <w:p w14:paraId="01CC6A01">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：每缺一项的扣2分，扣完为止；每有一项内容不完整、有缺陷、逻辑不清晰、不满足实际情况的扣2分，直至扣完为止，未提供不得分。</w:t>
            </w:r>
          </w:p>
          <w:p w14:paraId="0E2819A8">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bookmarkEnd w:id="9"/>
          </w:p>
        </w:tc>
      </w:tr>
      <w:tr w14:paraId="08FB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14:paraId="136A52E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14:paraId="1EF06424">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14:paraId="47573942">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14:paraId="14B662E1">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应急预案及突发 事件的处理措施</w:t>
            </w:r>
          </w:p>
        </w:tc>
        <w:tc>
          <w:tcPr>
            <w:tcW w:w="539" w:type="pct"/>
            <w:vAlign w:val="top"/>
          </w:tcPr>
          <w:p w14:paraId="09472143">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14:paraId="5FBBC24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14:paraId="10D35E06">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14:paraId="37F9AE60">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14:paraId="3D5AA289">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7" w:type="pct"/>
            <w:vAlign w:val="top"/>
          </w:tcPr>
          <w:p w14:paraId="1488A803">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应急方案包含 1、应急配备人员  2、应急事件处理方案  3、应急事件处理措施等内容 4、应急处理解决时间 5、机器故障、设备零部件短缺等以上方案每提供一项的得2分，满分10分。每缺少一项方案内容，或一项内容存在缺陷的，每一项扣 2分，扣完为止；未提供项目方案的，此项不得分。</w:t>
            </w:r>
          </w:p>
          <w:p w14:paraId="61CB9C90">
            <w:pPr>
              <w:pStyle w:val="28"/>
              <w:spacing w:line="240" w:lineRule="auto"/>
              <w:ind w:left="0" w:right="0" w:firstLine="0"/>
              <w:jc w:val="both"/>
              <w:rPr>
                <w:rFonts w:hint="eastAsia"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注 ：1.内容存在缺陷是指：①该项内容描述前后不一致 ；②该项内容所阐述的项目信息与本项目实际信息不一致；③该项内容引用的规定 、规范错误：④该项内容描述不符合国家相关法律法规 、政策文件 、规范标准要求；⑤该项内容阐述的方式方法明显不符合本项目实际情况；⑥该项内容描述与本项目实际情况不符；⑦该项内容套用其他项目内容。</w:t>
            </w:r>
          </w:p>
        </w:tc>
      </w:tr>
    </w:tbl>
    <w:p w14:paraId="0EAE4991">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14:paraId="1BC753E8">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14:paraId="55400C71">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（注：1.实质性响应磋商文件要求且最低评标价为评标基准价；2.供应商报价低于成本的除外。）</w:t>
      </w:r>
    </w:p>
    <w:p w14:paraId="25B4B47E">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14:paraId="2C2E84AA">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14:paraId="622B2D79">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14:paraId="1BF1EF71">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14:paraId="64F43392">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14:paraId="625F7ECD">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14:paraId="30C3F8AC">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14:paraId="0673A855">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14:paraId="643CA4F0">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14:paraId="0B2514FE">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14:paraId="3E56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14:paraId="39FF744B">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408" w:type="dxa"/>
            <w:tcBorders>
              <w:bottom w:val="single" w:color="auto" w:sz="4" w:space="0"/>
            </w:tcBorders>
            <w:noWrap w:val="0"/>
            <w:vAlign w:val="center"/>
          </w:tcPr>
          <w:p w14:paraId="5A3DF2A9">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评审项目</w:t>
            </w:r>
          </w:p>
        </w:tc>
        <w:tc>
          <w:tcPr>
            <w:tcW w:w="994" w:type="dxa"/>
            <w:tcBorders>
              <w:bottom w:val="single" w:color="auto" w:sz="4" w:space="0"/>
            </w:tcBorders>
            <w:noWrap w:val="0"/>
            <w:vAlign w:val="center"/>
          </w:tcPr>
          <w:p w14:paraId="14F8D625">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标准分</w:t>
            </w:r>
          </w:p>
        </w:tc>
        <w:tc>
          <w:tcPr>
            <w:tcW w:w="5997" w:type="dxa"/>
            <w:tcBorders>
              <w:bottom w:val="single" w:color="auto" w:sz="4" w:space="0"/>
            </w:tcBorders>
            <w:noWrap w:val="0"/>
            <w:vAlign w:val="center"/>
          </w:tcPr>
          <w:p w14:paraId="1BF175E2">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评审内容</w:t>
            </w:r>
          </w:p>
        </w:tc>
      </w:tr>
      <w:tr w14:paraId="692F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14:paraId="11672D29">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408" w:type="dxa"/>
            <w:tcBorders>
              <w:bottom w:val="single" w:color="auto" w:sz="4" w:space="0"/>
            </w:tcBorders>
            <w:noWrap w:val="0"/>
            <w:vAlign w:val="center"/>
          </w:tcPr>
          <w:p w14:paraId="60C9657D">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投标报价 </w:t>
            </w:r>
          </w:p>
        </w:tc>
        <w:tc>
          <w:tcPr>
            <w:tcW w:w="994" w:type="dxa"/>
            <w:tcBorders>
              <w:bottom w:val="single" w:color="auto" w:sz="4" w:space="0"/>
            </w:tcBorders>
            <w:noWrap w:val="0"/>
            <w:vAlign w:val="center"/>
          </w:tcPr>
          <w:p w14:paraId="43F12C83">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w:t>
            </w:r>
          </w:p>
        </w:tc>
        <w:tc>
          <w:tcPr>
            <w:tcW w:w="5997" w:type="dxa"/>
            <w:tcBorders>
              <w:bottom w:val="single" w:color="auto" w:sz="4" w:space="0"/>
            </w:tcBorders>
            <w:noWrap w:val="0"/>
            <w:vAlign w:val="center"/>
          </w:tcPr>
          <w:p w14:paraId="2C813C5F">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投标报价得分=（评标基准价/投标报价）*价格权重*100</w:t>
            </w:r>
          </w:p>
          <w:p w14:paraId="5AB14D02">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注：基准价=响应</w:t>
            </w:r>
            <w:r>
              <w:rPr>
                <w:rFonts w:hint="eastAsia" w:ascii="仿宋_GB2312" w:hAnsi="仿宋_GB2312" w:eastAsia="仿宋_GB2312" w:cs="仿宋_GB2312"/>
                <w:color w:val="auto"/>
                <w:sz w:val="28"/>
                <w:szCs w:val="28"/>
                <w:highlight w:val="none"/>
                <w:lang w:eastAsia="zh-CN"/>
              </w:rPr>
              <w:t>磋商文件</w:t>
            </w:r>
            <w:r>
              <w:rPr>
                <w:rFonts w:hint="eastAsia" w:ascii="仿宋_GB2312" w:hAnsi="仿宋_GB2312" w:eastAsia="仿宋_GB2312" w:cs="仿宋_GB2312"/>
                <w:color w:val="auto"/>
                <w:sz w:val="28"/>
                <w:szCs w:val="28"/>
                <w:highlight w:val="none"/>
              </w:rPr>
              <w:t>有效的最低投标报价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报价明显低于市场成本价的除外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14:paraId="7B27FCDB">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价格权重=</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w:t>
            </w:r>
          </w:p>
        </w:tc>
      </w:tr>
      <w:tr w14:paraId="26C9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14:paraId="588C4C60">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合计</w:t>
            </w:r>
          </w:p>
        </w:tc>
        <w:tc>
          <w:tcPr>
            <w:tcW w:w="6991" w:type="dxa"/>
            <w:gridSpan w:val="2"/>
            <w:noWrap w:val="0"/>
            <w:vAlign w:val="center"/>
          </w:tcPr>
          <w:p w14:paraId="0FB3D283">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30分</w:t>
            </w:r>
          </w:p>
        </w:tc>
      </w:tr>
      <w:tr w14:paraId="6FA3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14:paraId="45CE6E58">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注：上述相关文件，如有弄虚作假者，一经发现，则按废标处理。</w:t>
            </w:r>
          </w:p>
        </w:tc>
      </w:tr>
    </w:tbl>
    <w:p w14:paraId="7376021F">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14:paraId="4917A2BE">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14:paraId="5113373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14:paraId="1E9C7C97">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14:paraId="4BD1F86E">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14:paraId="03310515">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14:paraId="280BFE9E">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14:paraId="4FEB2932">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14:paraId="05523E80">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14:paraId="7B0EBAC3">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14:paraId="40CAE06B">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14:paraId="5B9166C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14:paraId="503732D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14:paraId="1DDCB3F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14:paraId="2EE5EC7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14:paraId="56A4989D">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14:paraId="2856DBD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14:paraId="0BDD441F">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14:paraId="2A0C21AD">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14:paraId="4C631C19">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14:paraId="13C5DA96">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14:paraId="29F4AAE6">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完成评标后，全体评委要在书面评标报告上签字，对评标结论有不同意见的可书面阐述不同意见和理由。</w:t>
      </w:r>
    </w:p>
    <w:p w14:paraId="0F3E3012">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即告解散。</w:t>
      </w:r>
    </w:p>
    <w:p w14:paraId="4BE7D1FB">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14:paraId="307B5F1D">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评标报告进行定标。</w:t>
      </w:r>
    </w:p>
    <w:p w14:paraId="038133C3">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14:paraId="7EF20B05">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14:paraId="0F7230D9">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14:paraId="1A8D587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14:paraId="3E476042">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14:paraId="2BF9EFE1">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14:paraId="7BC3369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14:paraId="164341B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14:paraId="463AFC5D">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14:paraId="74ECEEF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14:paraId="208CBB1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14:paraId="5800CE5B">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14:paraId="32CF1BAD">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14:paraId="316082E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14:paraId="6BE6DB5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14:paraId="25B4773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14:paraId="1809128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14:paraId="3330E761">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72B1AAC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14:paraId="3ED8ED7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14:paraId="00B23805">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14:paraId="02F20EA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14:paraId="0CD127BD">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14:paraId="2F6752A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14:paraId="4C70155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14:paraId="3F0D1F82">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14:paraId="72D6CF9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14:paraId="531D0A9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14:paraId="1F9D0C7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14:paraId="6079C10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14:paraId="50884ECD">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14:paraId="2984814F">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14:paraId="269B7B1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14:paraId="5D781051">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14:paraId="577D930F">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14:paraId="02D39DE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14:paraId="0B15576F">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14:paraId="6C7118F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14:paraId="69006282">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14:paraId="20B8473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14:paraId="2ED0322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14:paraId="70D1F584">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14:paraId="5934852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14:paraId="53FF2D51">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14:paraId="0EF0443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14:paraId="2DF46B8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14:paraId="5D19BC7E">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14:paraId="2DC6DAD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14:paraId="2ACEDCA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14:paraId="5EEBDED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14:paraId="35333585">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14:paraId="142AE40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14:paraId="32BCB93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14:paraId="537422F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14:paraId="7A50BB6B">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14:paraId="62AC37ED">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14:paraId="4037709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14:paraId="6027D8C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14:paraId="09C0F288">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14:paraId="03996B2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14:paraId="7E6AC49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14:paraId="07E39D1B">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14:paraId="0F41F70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14:paraId="22515214">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14:paraId="0AAA7381">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14:paraId="40E73AC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14:paraId="004896A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14:paraId="77C116D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14:paraId="618AEAC5">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14:paraId="0F6A4A6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14:paraId="69FE60B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14:paraId="07FCD5E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14:paraId="7453E087">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14:paraId="2B2F71E8">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14:paraId="5AE0429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14:paraId="38E3E215">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14:paraId="6BDBD6DD">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14:paraId="2496B8F4">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14:paraId="671D253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14:paraId="0F6BE0A2">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14:paraId="5E379BA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14:paraId="3EA3EA8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收，并出具验收书。验收书应当包括每一项技术、服务等要求的履约情况。大型或者复杂的项目，应当邀请国家认可的质量检测机构参加验收。验收方成员应当在验收书上签字，并承担相应的法律责任。 </w:t>
      </w:r>
    </w:p>
    <w:p w14:paraId="78964FE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14:paraId="60D54B3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14:paraId="549F360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14:paraId="313B7C51">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14:paraId="2466BD7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14:paraId="63320F6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14:paraId="0F74ACE4">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14:paraId="329E63A7">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14:paraId="2A07BDCA">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14:paraId="4D864F23">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14:paraId="449ACBA5">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14:paraId="1A6BBA6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14:paraId="1FEE8D3C">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14:paraId="10773FF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14:paraId="53F2B0FE">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14:paraId="3A47E3B1">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14:paraId="637C3DF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14:paraId="35F6DEFF">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318C84E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12B05F7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448D1362">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26C6479C">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2A0696A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3F2A8149">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74A35D66">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2130F26B">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3A6C9850">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64F23FE3">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14:paraId="76400123">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r>
        <w:rPr>
          <w:rFonts w:hint="eastAsia" w:ascii="仿宋_GB2312" w:hAnsi="仿宋_GB2312" w:eastAsia="仿宋_GB2312" w:cs="仿宋_GB2312"/>
          <w:b/>
          <w:bCs/>
          <w:color w:val="auto"/>
          <w:sz w:val="36"/>
          <w:szCs w:val="36"/>
          <w:lang w:val="en-US" w:eastAsia="zh-CN"/>
        </w:rPr>
        <w:t>第三章 采购需求说明</w:t>
      </w:r>
    </w:p>
    <w:p w14:paraId="67E9CFA4">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14:paraId="20487D22">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14:paraId="3976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14:paraId="35946A64">
            <w:pPr>
              <w:spacing w:line="440" w:lineRule="exact"/>
              <w:jc w:val="center"/>
              <w:rPr>
                <w:rFonts w:hint="eastAsia" w:ascii="仿宋_GB2312" w:hAnsi="仿宋_GB2312" w:eastAsia="仿宋_GB2312" w:cs="仿宋_GB2312"/>
                <w:b/>
                <w:bCs/>
                <w:sz w:val="28"/>
                <w:szCs w:val="36"/>
                <w:vertAlign w:val="baseline"/>
                <w:lang w:val="en-US" w:eastAsia="zh-CN"/>
              </w:rPr>
            </w:pPr>
          </w:p>
          <w:p w14:paraId="2365CCCB">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14:paraId="6B508302">
            <w:pPr>
              <w:spacing w:line="440" w:lineRule="exact"/>
              <w:jc w:val="both"/>
              <w:rPr>
                <w:rFonts w:hint="eastAsia" w:ascii="仿宋_GB2312" w:hAnsi="仿宋_GB2312" w:eastAsia="仿宋_GB2312" w:cs="仿宋_GB2312"/>
                <w:b/>
                <w:bCs/>
                <w:sz w:val="28"/>
                <w:szCs w:val="36"/>
                <w:vertAlign w:val="baseline"/>
                <w:lang w:val="en-US" w:eastAsia="zh-CN"/>
              </w:rPr>
            </w:pPr>
          </w:p>
          <w:p w14:paraId="6C8BCBDA">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14:paraId="203676DC">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tc>
      </w:tr>
      <w:tr w14:paraId="4E7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14:paraId="04716D30">
            <w:pPr>
              <w:spacing w:line="440" w:lineRule="exact"/>
              <w:ind w:firstLine="560" w:firstLineChars="200"/>
              <w:rPr>
                <w:rFonts w:hint="eastAsia" w:ascii="仿宋_GB2312" w:hAnsi="仿宋_GB2312" w:eastAsia="仿宋_GB2312" w:cs="仿宋_GB2312"/>
                <w:sz w:val="28"/>
                <w:szCs w:val="28"/>
                <w:highlight w:val="none"/>
                <w:lang w:val="en-US" w:eastAsia="zh-CN"/>
              </w:rPr>
            </w:pPr>
          </w:p>
          <w:p w14:paraId="6BA4B4E4">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14:paraId="2B7DDA04">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中共阿瓦提县委组织部采购2025年阿瓦提县党建引领团结共进项目--邻里服务中心建设项目</w:t>
            </w:r>
          </w:p>
        </w:tc>
        <w:tc>
          <w:tcPr>
            <w:tcW w:w="2756" w:type="dxa"/>
            <w:noWrap w:val="0"/>
            <w:vAlign w:val="center"/>
          </w:tcPr>
          <w:p w14:paraId="15468D5C">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14:paraId="56FD5370">
      <w:pPr>
        <w:spacing w:line="440" w:lineRule="exact"/>
        <w:rPr>
          <w:rFonts w:hint="eastAsia" w:ascii="仿宋_GB2312" w:hAnsi="仿宋_GB2312" w:eastAsia="仿宋_GB2312" w:cs="仿宋_GB2312"/>
          <w:b/>
          <w:bCs/>
          <w:sz w:val="28"/>
          <w:szCs w:val="28"/>
        </w:rPr>
      </w:pPr>
    </w:p>
    <w:p w14:paraId="1E6A1CDF">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14:paraId="57E403A8">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14:paraId="4CF8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14:paraId="376367BF">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14:paraId="24011D25">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14:paraId="519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14:paraId="3FBC2F26">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14:paraId="3EA66917">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14:paraId="61E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14:paraId="3EBFBB05">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服务期限</w:t>
            </w:r>
          </w:p>
        </w:tc>
        <w:tc>
          <w:tcPr>
            <w:tcW w:w="7724" w:type="dxa"/>
            <w:noWrap w:val="0"/>
            <w:vAlign w:val="center"/>
          </w:tcPr>
          <w:p w14:paraId="406E3D67">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自合同签订之日起60日历天</w:t>
            </w:r>
          </w:p>
        </w:tc>
      </w:tr>
      <w:tr w14:paraId="601D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18" w:type="dxa"/>
            <w:noWrap w:val="0"/>
            <w:vAlign w:val="center"/>
          </w:tcPr>
          <w:p w14:paraId="47FA3279">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14:paraId="053A196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合同签订后采购人向中标供应商支付合同总金额的50%，经验收合格后支付合同总金额的30%，项目经竣工决算审计后支付审计价同总金额的20%。</w:t>
            </w:r>
          </w:p>
        </w:tc>
      </w:tr>
      <w:tr w14:paraId="1613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18" w:type="dxa"/>
            <w:noWrap w:val="0"/>
            <w:vAlign w:val="center"/>
          </w:tcPr>
          <w:p w14:paraId="58F1E858">
            <w:pPr>
              <w:spacing w:after="60" w:afterLines="25" w:line="3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eastAsia="zh-CN"/>
              </w:rPr>
              <w:t>售后服务</w:t>
            </w:r>
          </w:p>
        </w:tc>
        <w:tc>
          <w:tcPr>
            <w:tcW w:w="7724" w:type="dxa"/>
            <w:noWrap w:val="0"/>
            <w:vAlign w:val="center"/>
          </w:tcPr>
          <w:p w14:paraId="4EC1140A">
            <w:pPr>
              <w:keepNext w:val="0"/>
              <w:keepLines w:val="0"/>
              <w:pageBreakBefore w:val="0"/>
              <w:widowControl w:val="0"/>
              <w:kinsoku/>
              <w:wordWrap/>
              <w:overflowPunct/>
              <w:topLinePunct w:val="0"/>
              <w:autoSpaceDE/>
              <w:autoSpaceDN/>
              <w:bidi w:val="0"/>
              <w:adjustRightInd/>
              <w:spacing w:line="300" w:lineRule="exact"/>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提供售后免费质保1年</w:t>
            </w:r>
          </w:p>
        </w:tc>
      </w:tr>
    </w:tbl>
    <w:p w14:paraId="0ABDFB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14:paraId="446E23FD">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14:paraId="4313F520">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14:paraId="2A3F9692">
      <w:pPr>
        <w:spacing w:line="440" w:lineRule="exact"/>
        <w:ind w:firstLine="56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14:paraId="2D04948F">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14:paraId="7FD336E0">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14:paraId="433548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14:paraId="477D53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14:paraId="539B97B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14:paraId="37BD8B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14:paraId="095E443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14:paraId="0C67525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14:paraId="42A639B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14:paraId="2F45459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14:paraId="4F15C78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14:paraId="28BA462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14:paraId="761D92E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14:paraId="09D85D0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14:paraId="3AF74DE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14:paraId="18B4E5D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14:paraId="0765EE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14:paraId="68CCB87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14:paraId="2B856FD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14:paraId="79671C5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14:paraId="2C775957">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14:paraId="5753BD2F">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14:paraId="5E4152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14:paraId="02A3E1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14:paraId="3F5D1FC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14:paraId="78F0127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14:paraId="188C2BD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14:paraId="235392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14:paraId="671A90D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14:paraId="7C4D3D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14:paraId="727BC00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14:paraId="5F9BCE7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14:paraId="6DBC28A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14:paraId="47437F6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14:paraId="68D38C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14:paraId="02A07D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14:paraId="601B68E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14:paraId="1D6E5E5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14:paraId="6F902C4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14:paraId="0589342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14:paraId="01F83513">
      <w:pPr>
        <w:spacing w:line="360" w:lineRule="auto"/>
        <w:jc w:val="left"/>
        <w:rPr>
          <w:rFonts w:hint="eastAsia" w:ascii="仿宋_GB2312" w:hAnsi="仿宋_GB2312" w:eastAsia="仿宋_GB2312" w:cs="仿宋_GB2312"/>
          <w:color w:val="000000"/>
          <w:sz w:val="24"/>
          <w:szCs w:val="24"/>
          <w:shd w:val="clear" w:color="auto" w:fill="FFFFFF"/>
        </w:rPr>
      </w:pPr>
    </w:p>
    <w:p w14:paraId="4B8F8645">
      <w:pPr>
        <w:spacing w:line="360" w:lineRule="auto"/>
        <w:jc w:val="left"/>
        <w:rPr>
          <w:rFonts w:hint="eastAsia" w:ascii="仿宋_GB2312" w:hAnsi="仿宋_GB2312" w:eastAsia="仿宋_GB2312" w:cs="仿宋_GB2312"/>
          <w:color w:val="000000"/>
          <w:sz w:val="24"/>
          <w:szCs w:val="24"/>
          <w:shd w:val="clear" w:color="auto" w:fill="FFFFFF"/>
        </w:rPr>
      </w:pPr>
    </w:p>
    <w:p w14:paraId="3722F992">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14:paraId="51F5243B">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14:paraId="2B260509">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14:paraId="0EB98AB8">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14:paraId="60C28FDC">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14:paraId="35495F68">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14:paraId="221EFFBD">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14:paraId="55374ADF">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14:paraId="56260B75">
      <w:pPr>
        <w:spacing w:line="360" w:lineRule="auto"/>
        <w:jc w:val="left"/>
        <w:rPr>
          <w:rFonts w:hint="eastAsia" w:ascii="仿宋_GB2312" w:hAnsi="仿宋_GB2312" w:eastAsia="仿宋_GB2312" w:cs="仿宋_GB2312"/>
          <w:color w:val="000000"/>
          <w:sz w:val="24"/>
          <w:szCs w:val="24"/>
          <w:shd w:val="clear" w:color="auto" w:fill="FFFFFF"/>
        </w:rPr>
      </w:pPr>
    </w:p>
    <w:p w14:paraId="3E193244">
      <w:pPr>
        <w:spacing w:line="360" w:lineRule="auto"/>
        <w:jc w:val="left"/>
        <w:rPr>
          <w:rFonts w:hint="eastAsia" w:ascii="仿宋_GB2312" w:hAnsi="仿宋_GB2312" w:eastAsia="仿宋_GB2312" w:cs="仿宋_GB2312"/>
          <w:color w:val="000000"/>
          <w:sz w:val="24"/>
          <w:szCs w:val="24"/>
          <w:shd w:val="clear" w:color="auto" w:fill="FFFFFF"/>
        </w:rPr>
      </w:pPr>
    </w:p>
    <w:p w14:paraId="35AB80F8">
      <w:pPr>
        <w:spacing w:line="360" w:lineRule="auto"/>
        <w:jc w:val="center"/>
        <w:rPr>
          <w:rFonts w:hint="eastAsia" w:ascii="仿宋_GB2312" w:hAnsi="仿宋_GB2312" w:eastAsia="仿宋_GB2312" w:cs="仿宋_GB2312"/>
          <w:b/>
          <w:bCs/>
          <w:color w:val="000000"/>
          <w:sz w:val="28"/>
          <w:szCs w:val="28"/>
          <w:shd w:val="clear" w:color="auto" w:fill="FFFFFF"/>
        </w:rPr>
      </w:pPr>
    </w:p>
    <w:p w14:paraId="71A3D834">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14:paraId="1CDADF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14:paraId="03DC3EC5">
      <w:pPr>
        <w:spacing w:line="360" w:lineRule="auto"/>
        <w:jc w:val="center"/>
        <w:rPr>
          <w:rFonts w:hint="eastAsia" w:ascii="仿宋_GB2312" w:hAnsi="仿宋_GB2312" w:eastAsia="仿宋_GB2312" w:cs="仿宋_GB2312"/>
          <w:b/>
          <w:bCs/>
          <w:color w:val="000000"/>
          <w:sz w:val="28"/>
          <w:szCs w:val="28"/>
          <w:shd w:val="clear" w:color="auto" w:fill="FFFFFF"/>
        </w:rPr>
      </w:pPr>
    </w:p>
    <w:p w14:paraId="20AE078E">
      <w:pPr>
        <w:spacing w:line="360" w:lineRule="auto"/>
        <w:jc w:val="center"/>
        <w:rPr>
          <w:rFonts w:hint="eastAsia" w:ascii="仿宋_GB2312" w:hAnsi="仿宋_GB2312" w:eastAsia="仿宋_GB2312" w:cs="仿宋_GB2312"/>
          <w:b/>
          <w:bCs/>
          <w:color w:val="000000"/>
          <w:sz w:val="28"/>
          <w:szCs w:val="28"/>
          <w:shd w:val="clear" w:color="auto" w:fill="FFFFFF"/>
        </w:rPr>
      </w:pPr>
    </w:p>
    <w:p w14:paraId="1A1209AD">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14:paraId="4FE3EA5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14:paraId="16FF78CE">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14:paraId="71F2078E">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255CB64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14:paraId="3353F321">
      <w:pPr>
        <w:pStyle w:val="25"/>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14:paraId="2DCC5F16">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14:paraId="7622D32B">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14:paraId="32E06957">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14:paraId="487B879E">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14:paraId="0868FE09">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14:paraId="1BF6EACB">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14:paraId="74C1B93F">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14:paraId="475A6490">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14:paraId="0C8161C8">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14:paraId="08F7AA2E">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14:paraId="18975F80">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14:paraId="1E40A632">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14:paraId="61CD8867">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14:paraId="55E9C9AB">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14:paraId="1815F4CF">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14:paraId="52436497">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14:paraId="2CC4354D">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14:paraId="13DB38E7">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14:paraId="23ED8294">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62AB5A16">
      <w:pPr>
        <w:snapToGrid w:val="0"/>
        <w:spacing w:line="500" w:lineRule="exact"/>
        <w:rPr>
          <w:rFonts w:hint="eastAsia" w:ascii="仿宋_GB2312" w:hAnsi="仿宋_GB2312" w:eastAsia="仿宋_GB2312" w:cs="仿宋_GB2312"/>
          <w:b/>
          <w:spacing w:val="20"/>
          <w:sz w:val="24"/>
          <w:szCs w:val="24"/>
        </w:rPr>
      </w:pPr>
    </w:p>
    <w:p w14:paraId="75B75A1C">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14:paraId="62AD2A58">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14:paraId="374D4935">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8"/>
        <w:tblW w:w="0" w:type="auto"/>
        <w:tblInd w:w="-252" w:type="dxa"/>
        <w:tblLayout w:type="fixed"/>
        <w:tblCellMar>
          <w:top w:w="0" w:type="dxa"/>
          <w:left w:w="108" w:type="dxa"/>
          <w:bottom w:w="0" w:type="dxa"/>
          <w:right w:w="108" w:type="dxa"/>
        </w:tblCellMar>
      </w:tblPr>
      <w:tblGrid>
        <w:gridCol w:w="885"/>
        <w:gridCol w:w="3586"/>
        <w:gridCol w:w="5103"/>
      </w:tblGrid>
      <w:tr w14:paraId="1A4FF6CD">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23F27549">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14:paraId="4FAC619A">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14:paraId="5ED58D9F">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14:paraId="7551C3FC">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8A2F5A4">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14:paraId="0B979EE8">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14:paraId="505596A4">
            <w:pPr>
              <w:widowControl/>
              <w:spacing w:line="500" w:lineRule="exact"/>
              <w:jc w:val="center"/>
              <w:rPr>
                <w:rFonts w:hint="eastAsia" w:ascii="仿宋_GB2312" w:hAnsi="仿宋_GB2312" w:eastAsia="仿宋_GB2312" w:cs="仿宋_GB2312"/>
                <w:sz w:val="28"/>
                <w:szCs w:val="28"/>
              </w:rPr>
            </w:pPr>
          </w:p>
        </w:tc>
      </w:tr>
      <w:tr w14:paraId="79D424F4">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14:paraId="110EE5CE">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14:paraId="196EDD97">
            <w:pPr>
              <w:widowControl/>
              <w:spacing w:line="500" w:lineRule="exact"/>
              <w:jc w:val="center"/>
              <w:rPr>
                <w:rFonts w:hint="eastAsia" w:ascii="仿宋_GB2312" w:hAnsi="仿宋_GB2312" w:eastAsia="仿宋_GB2312" w:cs="仿宋_GB2312"/>
                <w:sz w:val="28"/>
                <w:szCs w:val="28"/>
              </w:rPr>
            </w:pPr>
          </w:p>
        </w:tc>
      </w:tr>
      <w:tr w14:paraId="134D1884">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14:paraId="25DA76E9">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14:paraId="2CF5CC26">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14:paraId="15CD3540">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14:paraId="0ACF9D5A">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14:paraId="643BFDA2">
      <w:pPr>
        <w:spacing w:line="500" w:lineRule="exact"/>
        <w:rPr>
          <w:rFonts w:hint="eastAsia" w:ascii="仿宋_GB2312" w:hAnsi="仿宋_GB2312" w:eastAsia="仿宋_GB2312" w:cs="仿宋_GB2312"/>
          <w:spacing w:val="20"/>
          <w:sz w:val="28"/>
          <w:szCs w:val="28"/>
        </w:rPr>
      </w:pPr>
    </w:p>
    <w:p w14:paraId="19457C16">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14:paraId="0A43DFCA">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14:paraId="366D0EA9">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14:paraId="4E6B0204">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14:paraId="6A11A3CC">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14:paraId="227514DE">
      <w:pPr>
        <w:spacing w:line="500" w:lineRule="exact"/>
        <w:jc w:val="center"/>
        <w:rPr>
          <w:rFonts w:hint="eastAsia" w:ascii="仿宋_GB2312" w:hAnsi="仿宋_GB2312" w:eastAsia="仿宋_GB2312" w:cs="仿宋_GB2312"/>
          <w:spacing w:val="20"/>
          <w:sz w:val="28"/>
          <w:szCs w:val="28"/>
        </w:rPr>
      </w:pPr>
    </w:p>
    <w:p w14:paraId="0290BC11">
      <w:pPr>
        <w:spacing w:line="500" w:lineRule="exact"/>
        <w:jc w:val="center"/>
        <w:rPr>
          <w:rFonts w:hint="eastAsia" w:ascii="仿宋_GB2312" w:hAnsi="仿宋_GB2312" w:eastAsia="仿宋_GB2312" w:cs="仿宋_GB2312"/>
          <w:spacing w:val="20"/>
        </w:rPr>
      </w:pPr>
    </w:p>
    <w:p w14:paraId="0D3C3BB6">
      <w:pPr>
        <w:spacing w:line="500" w:lineRule="exact"/>
        <w:jc w:val="center"/>
        <w:rPr>
          <w:rFonts w:hint="eastAsia" w:ascii="仿宋_GB2312" w:hAnsi="仿宋_GB2312" w:eastAsia="仿宋_GB2312" w:cs="仿宋_GB2312"/>
          <w:spacing w:val="20"/>
        </w:rPr>
      </w:pPr>
    </w:p>
    <w:p w14:paraId="02B341F8">
      <w:pPr>
        <w:spacing w:line="500" w:lineRule="exact"/>
        <w:jc w:val="center"/>
        <w:rPr>
          <w:rFonts w:hint="eastAsia" w:ascii="仿宋_GB2312" w:hAnsi="仿宋_GB2312" w:eastAsia="仿宋_GB2312" w:cs="仿宋_GB2312"/>
          <w:spacing w:val="20"/>
        </w:rPr>
      </w:pPr>
    </w:p>
    <w:p w14:paraId="7ACF0361">
      <w:pPr>
        <w:spacing w:line="500" w:lineRule="exact"/>
        <w:jc w:val="center"/>
        <w:rPr>
          <w:rFonts w:hint="eastAsia" w:ascii="仿宋_GB2312" w:hAnsi="仿宋_GB2312" w:eastAsia="仿宋_GB2312" w:cs="仿宋_GB2312"/>
          <w:spacing w:val="20"/>
        </w:rPr>
      </w:pPr>
    </w:p>
    <w:p w14:paraId="3CDC223C">
      <w:pPr>
        <w:spacing w:line="500" w:lineRule="exact"/>
        <w:jc w:val="center"/>
        <w:rPr>
          <w:rFonts w:hint="eastAsia" w:ascii="仿宋_GB2312" w:hAnsi="仿宋_GB2312" w:eastAsia="仿宋_GB2312" w:cs="仿宋_GB2312"/>
          <w:spacing w:val="20"/>
        </w:rPr>
      </w:pPr>
    </w:p>
    <w:p w14:paraId="14151F91">
      <w:pPr>
        <w:spacing w:line="500" w:lineRule="exact"/>
        <w:jc w:val="center"/>
        <w:rPr>
          <w:rFonts w:hint="eastAsia" w:ascii="仿宋_GB2312" w:hAnsi="仿宋_GB2312" w:eastAsia="仿宋_GB2312" w:cs="仿宋_GB2312"/>
          <w:spacing w:val="20"/>
        </w:rPr>
      </w:pPr>
    </w:p>
    <w:p w14:paraId="1F001581">
      <w:pPr>
        <w:spacing w:line="500" w:lineRule="exact"/>
        <w:jc w:val="center"/>
        <w:rPr>
          <w:rFonts w:hint="eastAsia" w:ascii="仿宋_GB2312" w:hAnsi="仿宋_GB2312" w:eastAsia="仿宋_GB2312" w:cs="仿宋_GB2312"/>
          <w:spacing w:val="20"/>
        </w:rPr>
      </w:pPr>
    </w:p>
    <w:p w14:paraId="69B2D287">
      <w:pPr>
        <w:spacing w:line="500" w:lineRule="exact"/>
        <w:jc w:val="center"/>
        <w:rPr>
          <w:rFonts w:hint="eastAsia" w:ascii="仿宋_GB2312" w:hAnsi="仿宋_GB2312" w:eastAsia="仿宋_GB2312" w:cs="仿宋_GB2312"/>
          <w:spacing w:val="20"/>
        </w:rPr>
      </w:pPr>
    </w:p>
    <w:p w14:paraId="12DAFC2E">
      <w:pPr>
        <w:spacing w:line="500" w:lineRule="exact"/>
        <w:jc w:val="center"/>
        <w:rPr>
          <w:rFonts w:hint="eastAsia" w:ascii="仿宋_GB2312" w:hAnsi="仿宋_GB2312" w:eastAsia="仿宋_GB2312" w:cs="仿宋_GB2312"/>
          <w:spacing w:val="20"/>
        </w:rPr>
      </w:pPr>
    </w:p>
    <w:p w14:paraId="02CD133D">
      <w:pPr>
        <w:widowControl/>
        <w:spacing w:line="360" w:lineRule="auto"/>
        <w:jc w:val="left"/>
        <w:rPr>
          <w:rFonts w:hint="eastAsia" w:ascii="仿宋_GB2312" w:hAnsi="仿宋_GB2312" w:eastAsia="仿宋_GB2312" w:cs="仿宋_GB2312"/>
          <w:b/>
          <w:color w:val="auto"/>
          <w:sz w:val="28"/>
          <w:szCs w:val="28"/>
        </w:rPr>
      </w:pPr>
    </w:p>
    <w:p w14:paraId="2E07F4C3">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14:paraId="15BEEB81">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14:paraId="3D45AF5E">
      <w:pPr>
        <w:widowControl/>
        <w:spacing w:line="360" w:lineRule="auto"/>
        <w:ind w:firstLine="485" w:firstLineChars="151"/>
        <w:jc w:val="left"/>
        <w:rPr>
          <w:rFonts w:hint="eastAsia" w:ascii="仿宋_GB2312" w:hAnsi="仿宋_GB2312" w:eastAsia="仿宋_GB2312" w:cs="仿宋_GB2312"/>
          <w:b/>
          <w:color w:val="auto"/>
          <w:sz w:val="32"/>
          <w:szCs w:val="32"/>
        </w:rPr>
      </w:pPr>
    </w:p>
    <w:p w14:paraId="5C13F8CD">
      <w:pPr>
        <w:widowControl/>
        <w:spacing w:line="360" w:lineRule="auto"/>
        <w:ind w:firstLine="485" w:firstLineChars="151"/>
        <w:jc w:val="left"/>
        <w:rPr>
          <w:rFonts w:hint="eastAsia" w:ascii="仿宋_GB2312" w:hAnsi="仿宋_GB2312" w:eastAsia="仿宋_GB2312" w:cs="仿宋_GB2312"/>
          <w:b/>
          <w:color w:val="auto"/>
          <w:sz w:val="32"/>
          <w:szCs w:val="32"/>
        </w:rPr>
      </w:pPr>
    </w:p>
    <w:p w14:paraId="637C0D1F">
      <w:pPr>
        <w:widowControl/>
        <w:spacing w:line="360" w:lineRule="auto"/>
        <w:ind w:firstLine="546" w:firstLineChars="151"/>
        <w:jc w:val="left"/>
        <w:rPr>
          <w:rFonts w:hint="eastAsia" w:ascii="仿宋_GB2312" w:hAnsi="仿宋_GB2312" w:eastAsia="仿宋_GB2312" w:cs="仿宋_GB2312"/>
          <w:b/>
          <w:color w:val="auto"/>
          <w:sz w:val="36"/>
          <w:szCs w:val="36"/>
        </w:rPr>
      </w:pPr>
    </w:p>
    <w:p w14:paraId="776BD1D1">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14:paraId="581EC83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14:paraId="2CAFBC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14:paraId="14014B4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14:paraId="4EAAB2BD">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14:paraId="3A9ACE7D">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14:paraId="33754749">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14:paraId="0280DCE8">
      <w:pPr>
        <w:spacing w:line="520" w:lineRule="exact"/>
        <w:ind w:firstLine="280" w:firstLineChars="100"/>
        <w:rPr>
          <w:rFonts w:hint="eastAsia" w:ascii="仿宋_GB2312" w:hAnsi="仿宋_GB2312" w:eastAsia="仿宋_GB2312" w:cs="仿宋_GB2312"/>
          <w:sz w:val="28"/>
          <w:szCs w:val="32"/>
        </w:rPr>
      </w:pPr>
    </w:p>
    <w:p w14:paraId="42FAAC66">
      <w:pPr>
        <w:spacing w:line="520" w:lineRule="exact"/>
        <w:ind w:firstLine="280" w:firstLineChars="100"/>
        <w:rPr>
          <w:rFonts w:hint="eastAsia" w:ascii="仿宋_GB2312" w:hAnsi="仿宋_GB2312" w:eastAsia="仿宋_GB2312" w:cs="仿宋_GB2312"/>
          <w:sz w:val="28"/>
          <w:szCs w:val="28"/>
        </w:rPr>
      </w:pPr>
    </w:p>
    <w:p w14:paraId="5BF23E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14:paraId="59530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482AE581">
      <w:pPr>
        <w:spacing w:line="520" w:lineRule="exact"/>
        <w:ind w:firstLine="280" w:firstLineChars="100"/>
        <w:rPr>
          <w:rFonts w:hint="eastAsia" w:ascii="仿宋_GB2312" w:hAnsi="仿宋_GB2312" w:eastAsia="仿宋_GB2312" w:cs="仿宋_GB2312"/>
          <w:sz w:val="28"/>
          <w:szCs w:val="28"/>
        </w:rPr>
      </w:pPr>
    </w:p>
    <w:p w14:paraId="753740CA">
      <w:pPr>
        <w:pStyle w:val="5"/>
        <w:rPr>
          <w:rFonts w:hint="eastAsia" w:ascii="仿宋_GB2312" w:hAnsi="仿宋_GB2312" w:eastAsia="仿宋_GB2312" w:cs="仿宋_GB2312"/>
          <w:sz w:val="32"/>
          <w:szCs w:val="20"/>
        </w:rPr>
      </w:pPr>
    </w:p>
    <w:p w14:paraId="73BBD709">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14:paraId="5CD3A6AA">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E07F2B5">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19FEEF1E">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14:paraId="303495C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14:paraId="0C84E6E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14:paraId="331384FC">
      <w:pPr>
        <w:pStyle w:val="26"/>
        <w:rPr>
          <w:rFonts w:hint="eastAsia" w:ascii="仿宋_GB2312" w:hAnsi="仿宋_GB2312" w:eastAsia="仿宋_GB2312" w:cs="仿宋_GB2312"/>
          <w:sz w:val="22"/>
          <w:szCs w:val="20"/>
        </w:rPr>
      </w:pPr>
    </w:p>
    <w:tbl>
      <w:tblPr>
        <w:tblStyle w:val="18"/>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14:paraId="18F24C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14:paraId="3A8704FA">
            <w:pPr>
              <w:ind w:firstLine="240" w:firstLineChars="100"/>
              <w:rPr>
                <w:rFonts w:hint="eastAsia" w:ascii="仿宋_GB2312" w:hAnsi="仿宋_GB2312" w:eastAsia="仿宋_GB2312" w:cs="仿宋_GB2312"/>
                <w:sz w:val="24"/>
                <w:szCs w:val="24"/>
              </w:rPr>
            </w:pPr>
          </w:p>
          <w:p w14:paraId="27A64851">
            <w:pPr>
              <w:ind w:firstLine="240" w:firstLineChars="100"/>
              <w:rPr>
                <w:rFonts w:hint="eastAsia" w:ascii="仿宋_GB2312" w:hAnsi="仿宋_GB2312" w:eastAsia="仿宋_GB2312" w:cs="仿宋_GB2312"/>
                <w:sz w:val="24"/>
                <w:szCs w:val="24"/>
              </w:rPr>
            </w:pPr>
          </w:p>
          <w:p w14:paraId="1B9CE20D">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14:paraId="50B1400D">
            <w:pPr>
              <w:ind w:firstLine="240" w:firstLineChars="100"/>
              <w:rPr>
                <w:rFonts w:hint="eastAsia" w:ascii="仿宋_GB2312" w:hAnsi="仿宋_GB2312" w:eastAsia="仿宋_GB2312" w:cs="仿宋_GB2312"/>
                <w:sz w:val="24"/>
                <w:szCs w:val="24"/>
              </w:rPr>
            </w:pPr>
          </w:p>
          <w:p w14:paraId="07B3355D">
            <w:pPr>
              <w:ind w:firstLine="240" w:firstLineChars="100"/>
              <w:rPr>
                <w:rFonts w:hint="eastAsia" w:ascii="仿宋_GB2312" w:hAnsi="仿宋_GB2312" w:eastAsia="仿宋_GB2312" w:cs="仿宋_GB2312"/>
                <w:sz w:val="24"/>
                <w:szCs w:val="24"/>
              </w:rPr>
            </w:pPr>
          </w:p>
        </w:tc>
      </w:tr>
    </w:tbl>
    <w:p w14:paraId="148CD752">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14:paraId="2B1445E7">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14:paraId="7C9E850A">
      <w:pPr>
        <w:spacing w:line="460" w:lineRule="exact"/>
        <w:jc w:val="center"/>
        <w:rPr>
          <w:rFonts w:hint="eastAsia" w:ascii="仿宋_GB2312" w:hAnsi="仿宋_GB2312" w:eastAsia="仿宋_GB2312" w:cs="仿宋_GB2312"/>
          <w:b/>
          <w:bCs/>
          <w:sz w:val="32"/>
          <w:szCs w:val="32"/>
        </w:rPr>
      </w:pPr>
    </w:p>
    <w:p w14:paraId="14F6AD93">
      <w:pPr>
        <w:pStyle w:val="26"/>
        <w:rPr>
          <w:rFonts w:hint="eastAsia" w:ascii="仿宋_GB2312" w:hAnsi="仿宋_GB2312" w:eastAsia="仿宋_GB2312" w:cs="仿宋_GB2312"/>
        </w:rPr>
      </w:pPr>
    </w:p>
    <w:p w14:paraId="2068B4D0">
      <w:pPr>
        <w:pStyle w:val="17"/>
        <w:spacing w:after="0" w:line="460" w:lineRule="exact"/>
        <w:ind w:left="400" w:firstLine="400"/>
        <w:rPr>
          <w:rFonts w:hint="eastAsia" w:ascii="仿宋_GB2312" w:hAnsi="仿宋_GB2312" w:eastAsia="仿宋_GB2312" w:cs="仿宋_GB2312"/>
        </w:rPr>
      </w:pPr>
    </w:p>
    <w:p w14:paraId="76AD1D07">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14:paraId="639599C9">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14:paraId="730F2EDA">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5F1C9EB8">
      <w:pPr>
        <w:spacing w:line="460" w:lineRule="exact"/>
        <w:ind w:firstLine="560" w:firstLineChars="200"/>
        <w:rPr>
          <w:rFonts w:hint="eastAsia" w:ascii="仿宋_GB2312" w:hAnsi="仿宋_GB2312" w:eastAsia="仿宋_GB2312" w:cs="仿宋_GB2312"/>
          <w:sz w:val="28"/>
          <w:szCs w:val="28"/>
        </w:rPr>
      </w:pPr>
    </w:p>
    <w:p w14:paraId="07397899">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14:paraId="2360C13C">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139199F">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14:paraId="4B72C468">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0DC5F84">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47A19F5B">
      <w:pPr>
        <w:pStyle w:val="26"/>
        <w:rPr>
          <w:rFonts w:hint="eastAsia" w:ascii="仿宋_GB2312" w:hAnsi="仿宋_GB2312" w:eastAsia="仿宋_GB2312" w:cs="仿宋_GB2312"/>
          <w:sz w:val="22"/>
          <w:szCs w:val="20"/>
        </w:rPr>
      </w:pPr>
    </w:p>
    <w:p w14:paraId="60079B4B">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7F2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9" w:hRule="atLeast"/>
        </w:trPr>
        <w:tc>
          <w:tcPr>
            <w:tcW w:w="4320" w:type="dxa"/>
            <w:noWrap w:val="0"/>
            <w:vAlign w:val="center"/>
          </w:tcPr>
          <w:p w14:paraId="4EEE1384">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14:paraId="2EE66DB9">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14:paraId="61DB4DBF">
            <w:pPr>
              <w:widowControl/>
              <w:jc w:val="center"/>
              <w:rPr>
                <w:rFonts w:hint="eastAsia" w:ascii="仿宋_GB2312" w:hAnsi="仿宋_GB2312" w:eastAsia="仿宋_GB2312" w:cs="仿宋_GB2312"/>
                <w:sz w:val="24"/>
                <w:szCs w:val="24"/>
              </w:rPr>
            </w:pPr>
          </w:p>
        </w:tc>
        <w:tc>
          <w:tcPr>
            <w:tcW w:w="4320" w:type="dxa"/>
            <w:noWrap w:val="0"/>
            <w:vAlign w:val="center"/>
          </w:tcPr>
          <w:p w14:paraId="5A42008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14:paraId="32712C1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14:paraId="4F582D69">
      <w:pPr>
        <w:widowControl/>
        <w:ind w:firstLine="211" w:firstLineChars="100"/>
        <w:rPr>
          <w:rFonts w:hint="eastAsia" w:ascii="仿宋_GB2312" w:hAnsi="仿宋_GB2312" w:eastAsia="仿宋_GB2312" w:cs="仿宋_GB2312"/>
          <w:b/>
        </w:rPr>
      </w:pPr>
    </w:p>
    <w:p w14:paraId="1EC592D2">
      <w:pPr>
        <w:widowControl/>
        <w:ind w:firstLine="211" w:firstLineChars="100"/>
        <w:rPr>
          <w:rFonts w:hint="eastAsia" w:ascii="仿宋_GB2312" w:hAnsi="仿宋_GB2312" w:eastAsia="仿宋_GB2312" w:cs="仿宋_GB2312"/>
          <w:b/>
        </w:rPr>
      </w:pPr>
    </w:p>
    <w:p w14:paraId="1D1210AB">
      <w:pPr>
        <w:widowControl/>
        <w:ind w:firstLine="211" w:firstLineChars="100"/>
        <w:rPr>
          <w:rFonts w:hint="eastAsia" w:ascii="仿宋_GB2312" w:hAnsi="仿宋_GB2312" w:eastAsia="仿宋_GB2312" w:cs="仿宋_GB2312"/>
          <w:b/>
        </w:rPr>
      </w:pPr>
    </w:p>
    <w:p w14:paraId="2CB22040">
      <w:pPr>
        <w:widowControl/>
        <w:ind w:firstLine="211" w:firstLineChars="100"/>
        <w:rPr>
          <w:rFonts w:hint="eastAsia" w:ascii="仿宋_GB2312" w:hAnsi="仿宋_GB2312" w:eastAsia="仿宋_GB2312" w:cs="仿宋_GB2312"/>
          <w:b/>
        </w:rPr>
      </w:pPr>
    </w:p>
    <w:p w14:paraId="68CB996F">
      <w:pPr>
        <w:widowControl/>
        <w:spacing w:line="360" w:lineRule="auto"/>
        <w:ind w:firstLine="424" w:firstLineChars="151"/>
        <w:jc w:val="left"/>
        <w:rPr>
          <w:rFonts w:hint="eastAsia" w:ascii="仿宋_GB2312" w:hAnsi="仿宋_GB2312" w:eastAsia="仿宋_GB2312" w:cs="仿宋_GB2312"/>
          <w:b/>
          <w:color w:val="auto"/>
          <w:sz w:val="28"/>
          <w:szCs w:val="28"/>
        </w:rPr>
      </w:pPr>
    </w:p>
    <w:p w14:paraId="1008B46F">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14:paraId="0A919001">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8"/>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14:paraId="61439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14:paraId="3BB20E91">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14:paraId="1D398929">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14:paraId="2EE81432">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14:paraId="33B84422">
            <w:pPr>
              <w:spacing w:line="380" w:lineRule="exact"/>
              <w:jc w:val="center"/>
              <w:rPr>
                <w:rFonts w:hint="eastAsia" w:ascii="仿宋_GB2312" w:hAnsi="仿宋_GB2312" w:eastAsia="仿宋_GB2312" w:cs="仿宋_GB2312"/>
                <w:sz w:val="28"/>
                <w:szCs w:val="36"/>
              </w:rPr>
            </w:pPr>
          </w:p>
          <w:p w14:paraId="310D18C9">
            <w:pPr>
              <w:spacing w:line="380" w:lineRule="exact"/>
              <w:jc w:val="center"/>
              <w:rPr>
                <w:rFonts w:hint="eastAsia" w:ascii="仿宋_GB2312" w:hAnsi="仿宋_GB2312" w:eastAsia="仿宋_GB2312" w:cs="仿宋_GB2312"/>
                <w:sz w:val="28"/>
                <w:szCs w:val="36"/>
              </w:rPr>
            </w:pPr>
          </w:p>
          <w:p w14:paraId="79494E3E">
            <w:pPr>
              <w:spacing w:line="380" w:lineRule="exact"/>
              <w:jc w:val="center"/>
              <w:rPr>
                <w:rFonts w:hint="eastAsia" w:ascii="仿宋_GB2312" w:hAnsi="仿宋_GB2312" w:eastAsia="仿宋_GB2312" w:cs="仿宋_GB2312"/>
                <w:sz w:val="28"/>
                <w:szCs w:val="36"/>
              </w:rPr>
            </w:pPr>
          </w:p>
        </w:tc>
      </w:tr>
      <w:tr w14:paraId="1D68B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14:paraId="6946D4CE">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14:paraId="783CDEB2">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14:paraId="5DE45F14">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14:paraId="461EA757">
            <w:pPr>
              <w:spacing w:line="380" w:lineRule="exact"/>
              <w:jc w:val="center"/>
              <w:rPr>
                <w:rFonts w:hint="eastAsia" w:ascii="仿宋_GB2312" w:hAnsi="仿宋_GB2312" w:eastAsia="仿宋_GB2312" w:cs="仿宋_GB2312"/>
                <w:sz w:val="28"/>
                <w:szCs w:val="36"/>
              </w:rPr>
            </w:pPr>
          </w:p>
          <w:p w14:paraId="1A15EB95">
            <w:pPr>
              <w:spacing w:line="380" w:lineRule="exact"/>
              <w:jc w:val="center"/>
              <w:rPr>
                <w:rFonts w:hint="eastAsia" w:ascii="仿宋_GB2312" w:hAnsi="仿宋_GB2312" w:eastAsia="仿宋_GB2312" w:cs="仿宋_GB2312"/>
                <w:sz w:val="28"/>
                <w:szCs w:val="36"/>
              </w:rPr>
            </w:pPr>
          </w:p>
          <w:p w14:paraId="7B7E14A7">
            <w:pPr>
              <w:spacing w:line="380" w:lineRule="exact"/>
              <w:jc w:val="center"/>
              <w:rPr>
                <w:rFonts w:hint="eastAsia" w:ascii="仿宋_GB2312" w:hAnsi="仿宋_GB2312" w:eastAsia="仿宋_GB2312" w:cs="仿宋_GB2312"/>
                <w:sz w:val="28"/>
                <w:szCs w:val="36"/>
              </w:rPr>
            </w:pPr>
          </w:p>
        </w:tc>
      </w:tr>
      <w:tr w14:paraId="5FD04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14:paraId="2A254CC9">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14:paraId="0DBAA729">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14:paraId="469E1CDD">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14:paraId="616E6BAE">
            <w:pPr>
              <w:spacing w:line="380" w:lineRule="exact"/>
              <w:jc w:val="center"/>
              <w:rPr>
                <w:rFonts w:hint="eastAsia" w:ascii="仿宋_GB2312" w:hAnsi="仿宋_GB2312" w:eastAsia="仿宋_GB2312" w:cs="仿宋_GB2312"/>
                <w:sz w:val="28"/>
                <w:szCs w:val="36"/>
              </w:rPr>
            </w:pPr>
          </w:p>
          <w:p w14:paraId="462697F1">
            <w:pPr>
              <w:spacing w:line="380" w:lineRule="exact"/>
              <w:jc w:val="center"/>
              <w:rPr>
                <w:rFonts w:hint="eastAsia" w:ascii="仿宋_GB2312" w:hAnsi="仿宋_GB2312" w:eastAsia="仿宋_GB2312" w:cs="仿宋_GB2312"/>
                <w:sz w:val="28"/>
                <w:szCs w:val="36"/>
              </w:rPr>
            </w:pPr>
          </w:p>
          <w:p w14:paraId="6CD52621">
            <w:pPr>
              <w:spacing w:line="380" w:lineRule="exact"/>
              <w:jc w:val="center"/>
              <w:rPr>
                <w:rFonts w:hint="eastAsia" w:ascii="仿宋_GB2312" w:hAnsi="仿宋_GB2312" w:eastAsia="仿宋_GB2312" w:cs="仿宋_GB2312"/>
                <w:sz w:val="28"/>
                <w:szCs w:val="36"/>
              </w:rPr>
            </w:pPr>
          </w:p>
        </w:tc>
      </w:tr>
      <w:tr w14:paraId="009EE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14:paraId="19737561">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14:paraId="710217B8">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14:paraId="0C371294">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14:paraId="2428C285">
            <w:pPr>
              <w:spacing w:line="380" w:lineRule="exact"/>
              <w:jc w:val="center"/>
              <w:rPr>
                <w:rFonts w:hint="eastAsia" w:ascii="仿宋_GB2312" w:hAnsi="仿宋_GB2312" w:eastAsia="仿宋_GB2312" w:cs="仿宋_GB2312"/>
                <w:sz w:val="28"/>
                <w:szCs w:val="36"/>
              </w:rPr>
            </w:pPr>
          </w:p>
          <w:p w14:paraId="38507E65">
            <w:pPr>
              <w:spacing w:line="380" w:lineRule="exact"/>
              <w:jc w:val="center"/>
              <w:rPr>
                <w:rFonts w:hint="eastAsia" w:ascii="仿宋_GB2312" w:hAnsi="仿宋_GB2312" w:eastAsia="仿宋_GB2312" w:cs="仿宋_GB2312"/>
                <w:sz w:val="28"/>
                <w:szCs w:val="36"/>
              </w:rPr>
            </w:pPr>
          </w:p>
          <w:p w14:paraId="579F8544">
            <w:pPr>
              <w:spacing w:line="380" w:lineRule="exact"/>
              <w:jc w:val="center"/>
              <w:rPr>
                <w:rFonts w:hint="eastAsia" w:ascii="仿宋_GB2312" w:hAnsi="仿宋_GB2312" w:eastAsia="仿宋_GB2312" w:cs="仿宋_GB2312"/>
                <w:sz w:val="28"/>
                <w:szCs w:val="36"/>
              </w:rPr>
            </w:pPr>
          </w:p>
        </w:tc>
      </w:tr>
      <w:tr w14:paraId="3A418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14:paraId="4377B86D">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14:paraId="5A4BC820">
            <w:pPr>
              <w:spacing w:line="380" w:lineRule="exact"/>
              <w:jc w:val="center"/>
              <w:rPr>
                <w:rFonts w:hint="eastAsia" w:ascii="仿宋_GB2312" w:hAnsi="仿宋_GB2312" w:eastAsia="仿宋_GB2312" w:cs="仿宋_GB2312"/>
                <w:sz w:val="28"/>
                <w:szCs w:val="36"/>
                <w:lang w:eastAsia="zh-CN"/>
              </w:rPr>
            </w:pPr>
          </w:p>
        </w:tc>
      </w:tr>
      <w:tr w14:paraId="36A13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14:paraId="20C3897E">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14:paraId="4CA37AEA">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14:paraId="5C25174E">
      <w:pPr>
        <w:pStyle w:val="17"/>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23</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4</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建筑工程施工总承包三级（含）以上资质证书、有效的企业安全生产许可证、项目负责人二级（含）以上建造师资格（建筑工程专业）和安全生产考核合格证书、承诺项目负责人无在建项目的承诺函等须上传的资格证明材料。</w:t>
      </w:r>
    </w:p>
    <w:p w14:paraId="5B9CB914">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14:paraId="4F767DE5">
      <w:pPr>
        <w:pStyle w:val="17"/>
        <w:ind w:left="0" w:leftChars="0" w:firstLine="0" w:firstLineChars="0"/>
        <w:rPr>
          <w:rFonts w:hint="eastAsia" w:ascii="仿宋_GB2312" w:hAnsi="仿宋_GB2312" w:eastAsia="仿宋_GB2312" w:cs="仿宋_GB2312"/>
          <w:sz w:val="24"/>
          <w:szCs w:val="32"/>
        </w:rPr>
      </w:pPr>
    </w:p>
    <w:p w14:paraId="4C53019F">
      <w:pPr>
        <w:pStyle w:val="17"/>
        <w:ind w:left="0" w:leftChars="0" w:firstLine="0" w:firstLineChars="0"/>
        <w:rPr>
          <w:rFonts w:hint="eastAsia" w:ascii="仿宋_GB2312" w:hAnsi="仿宋_GB2312" w:eastAsia="仿宋_GB2312" w:cs="仿宋_GB2312"/>
          <w:sz w:val="24"/>
          <w:szCs w:val="32"/>
        </w:rPr>
      </w:pPr>
    </w:p>
    <w:p w14:paraId="561FC9D1">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14:paraId="27CEC197">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14:paraId="595DA28E">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14:paraId="2B6B6CFE">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项目管理机构组成表</w:t>
      </w:r>
    </w:p>
    <w:p w14:paraId="690EEF8B">
      <w:pPr>
        <w:bidi w:val="0"/>
        <w:rPr>
          <w:rFonts w:hint="default"/>
          <w:kern w:val="2"/>
          <w:sz w:val="21"/>
          <w:szCs w:val="24"/>
          <w:lang w:val="en-US" w:eastAsia="zh-CN" w:bidi="ar-SA"/>
        </w:rPr>
      </w:pPr>
    </w:p>
    <w:p w14:paraId="01D6CA1B">
      <w:pPr>
        <w:bidi w:val="0"/>
        <w:rPr>
          <w:rFonts w:hint="default"/>
          <w:lang w:val="en-US" w:eastAsia="zh-CN"/>
        </w:rPr>
      </w:pPr>
    </w:p>
    <w:tbl>
      <w:tblPr>
        <w:tblStyle w:val="19"/>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14:paraId="3190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14:paraId="6C4A895E">
            <w:pPr>
              <w:bidi w:val="0"/>
              <w:jc w:val="center"/>
              <w:rPr>
                <w:rFonts w:hint="eastAsia" w:ascii="仿宋_GB2312" w:hAnsi="仿宋_GB2312" w:eastAsia="仿宋_GB2312" w:cs="仿宋_GB2312"/>
                <w:sz w:val="24"/>
                <w:szCs w:val="32"/>
                <w:vertAlign w:val="baseline"/>
                <w:lang w:val="en-US" w:eastAsia="zh-CN"/>
              </w:rPr>
            </w:pPr>
          </w:p>
          <w:p w14:paraId="69381EC2">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14:paraId="0D10E0C2">
            <w:pPr>
              <w:bidi w:val="0"/>
              <w:jc w:val="center"/>
              <w:rPr>
                <w:rFonts w:hint="eastAsia" w:ascii="仿宋_GB2312" w:hAnsi="仿宋_GB2312" w:eastAsia="仿宋_GB2312" w:cs="仿宋_GB2312"/>
                <w:sz w:val="24"/>
                <w:szCs w:val="32"/>
                <w:vertAlign w:val="baseline"/>
                <w:lang w:val="en-US" w:eastAsia="zh-CN"/>
              </w:rPr>
            </w:pPr>
          </w:p>
          <w:p w14:paraId="42C6675F">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14:paraId="7DCB054F">
            <w:pPr>
              <w:bidi w:val="0"/>
              <w:jc w:val="center"/>
              <w:rPr>
                <w:rFonts w:hint="eastAsia" w:ascii="仿宋_GB2312" w:hAnsi="仿宋_GB2312" w:eastAsia="仿宋_GB2312" w:cs="仿宋_GB2312"/>
                <w:sz w:val="24"/>
                <w:szCs w:val="32"/>
                <w:vertAlign w:val="baseline"/>
                <w:lang w:val="en-US" w:eastAsia="zh-CN"/>
              </w:rPr>
            </w:pPr>
          </w:p>
          <w:p w14:paraId="3EED8E34">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14:paraId="75E6ED0F">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14:paraId="0303FE02">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14:paraId="48D0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14:paraId="7B33A192">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14:paraId="27088537">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14:paraId="08FCE47C">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14:paraId="38680507">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14:paraId="6302DD47">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14:paraId="177AD0E3">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14:paraId="5BDDC8DF">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14:paraId="26E4CA38">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14:paraId="33065A01">
            <w:pPr>
              <w:bidi w:val="0"/>
              <w:jc w:val="left"/>
              <w:rPr>
                <w:rFonts w:hint="eastAsia" w:ascii="仿宋_GB2312" w:hAnsi="仿宋_GB2312" w:eastAsia="仿宋_GB2312" w:cs="仿宋_GB2312"/>
                <w:sz w:val="24"/>
                <w:szCs w:val="32"/>
                <w:vertAlign w:val="baseline"/>
                <w:lang w:val="en-US" w:eastAsia="zh-CN"/>
              </w:rPr>
            </w:pPr>
          </w:p>
        </w:tc>
      </w:tr>
      <w:tr w14:paraId="4EB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1DAFB8EA">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14:paraId="50213266">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14:paraId="55B0824F">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14:paraId="1965A0DF">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14:paraId="05AECACB">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14:paraId="364EE537">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14:paraId="13DE4911">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14:paraId="2BC84731">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14:paraId="60B89B00">
            <w:pPr>
              <w:bidi w:val="0"/>
              <w:jc w:val="left"/>
              <w:rPr>
                <w:rFonts w:hint="eastAsia" w:ascii="仿宋_GB2312" w:hAnsi="仿宋_GB2312" w:eastAsia="仿宋_GB2312" w:cs="仿宋_GB2312"/>
                <w:sz w:val="24"/>
                <w:szCs w:val="32"/>
                <w:vertAlign w:val="baseline"/>
                <w:lang w:val="en-US" w:eastAsia="zh-CN"/>
              </w:rPr>
            </w:pPr>
          </w:p>
        </w:tc>
      </w:tr>
      <w:tr w14:paraId="7C2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028C96A8">
            <w:pPr>
              <w:bidi w:val="0"/>
              <w:jc w:val="left"/>
              <w:rPr>
                <w:rFonts w:hint="default"/>
                <w:vertAlign w:val="baseline"/>
                <w:lang w:val="en-US" w:eastAsia="zh-CN"/>
              </w:rPr>
            </w:pPr>
          </w:p>
        </w:tc>
        <w:tc>
          <w:tcPr>
            <w:tcW w:w="750" w:type="dxa"/>
            <w:noWrap w:val="0"/>
            <w:vAlign w:val="top"/>
          </w:tcPr>
          <w:p w14:paraId="50E71211">
            <w:pPr>
              <w:bidi w:val="0"/>
              <w:jc w:val="left"/>
              <w:rPr>
                <w:rFonts w:hint="default"/>
                <w:vertAlign w:val="baseline"/>
                <w:lang w:val="en-US" w:eastAsia="zh-CN"/>
              </w:rPr>
            </w:pPr>
          </w:p>
        </w:tc>
        <w:tc>
          <w:tcPr>
            <w:tcW w:w="1290" w:type="dxa"/>
            <w:noWrap w:val="0"/>
            <w:vAlign w:val="top"/>
          </w:tcPr>
          <w:p w14:paraId="22221664">
            <w:pPr>
              <w:bidi w:val="0"/>
              <w:jc w:val="left"/>
              <w:rPr>
                <w:rFonts w:hint="default"/>
                <w:vertAlign w:val="baseline"/>
                <w:lang w:val="en-US" w:eastAsia="zh-CN"/>
              </w:rPr>
            </w:pPr>
          </w:p>
        </w:tc>
        <w:tc>
          <w:tcPr>
            <w:tcW w:w="1380" w:type="dxa"/>
            <w:noWrap w:val="0"/>
            <w:vAlign w:val="top"/>
          </w:tcPr>
          <w:p w14:paraId="346C1175">
            <w:pPr>
              <w:bidi w:val="0"/>
              <w:jc w:val="left"/>
              <w:rPr>
                <w:rFonts w:hint="default"/>
                <w:vertAlign w:val="baseline"/>
                <w:lang w:val="en-US" w:eastAsia="zh-CN"/>
              </w:rPr>
            </w:pPr>
          </w:p>
        </w:tc>
        <w:tc>
          <w:tcPr>
            <w:tcW w:w="1080" w:type="dxa"/>
            <w:noWrap w:val="0"/>
            <w:vAlign w:val="top"/>
          </w:tcPr>
          <w:p w14:paraId="20ADB914">
            <w:pPr>
              <w:bidi w:val="0"/>
              <w:jc w:val="left"/>
              <w:rPr>
                <w:rFonts w:hint="default"/>
                <w:vertAlign w:val="baseline"/>
                <w:lang w:val="en-US" w:eastAsia="zh-CN"/>
              </w:rPr>
            </w:pPr>
          </w:p>
        </w:tc>
        <w:tc>
          <w:tcPr>
            <w:tcW w:w="900" w:type="dxa"/>
            <w:noWrap w:val="0"/>
            <w:vAlign w:val="top"/>
          </w:tcPr>
          <w:p w14:paraId="52BF84F9">
            <w:pPr>
              <w:bidi w:val="0"/>
              <w:jc w:val="left"/>
              <w:rPr>
                <w:rFonts w:hint="default"/>
                <w:vertAlign w:val="baseline"/>
                <w:lang w:val="en-US" w:eastAsia="zh-CN"/>
              </w:rPr>
            </w:pPr>
          </w:p>
        </w:tc>
        <w:tc>
          <w:tcPr>
            <w:tcW w:w="975" w:type="dxa"/>
            <w:noWrap w:val="0"/>
            <w:vAlign w:val="top"/>
          </w:tcPr>
          <w:p w14:paraId="618CE568">
            <w:pPr>
              <w:bidi w:val="0"/>
              <w:jc w:val="left"/>
              <w:rPr>
                <w:rFonts w:hint="default"/>
                <w:vertAlign w:val="baseline"/>
                <w:lang w:val="en-US" w:eastAsia="zh-CN"/>
              </w:rPr>
            </w:pPr>
          </w:p>
        </w:tc>
        <w:tc>
          <w:tcPr>
            <w:tcW w:w="1875" w:type="dxa"/>
            <w:noWrap w:val="0"/>
            <w:vAlign w:val="top"/>
          </w:tcPr>
          <w:p w14:paraId="5F2B8F31">
            <w:pPr>
              <w:bidi w:val="0"/>
              <w:jc w:val="left"/>
              <w:rPr>
                <w:rFonts w:hint="default"/>
                <w:vertAlign w:val="baseline"/>
                <w:lang w:val="en-US" w:eastAsia="zh-CN"/>
              </w:rPr>
            </w:pPr>
          </w:p>
        </w:tc>
        <w:tc>
          <w:tcPr>
            <w:tcW w:w="750" w:type="dxa"/>
            <w:noWrap w:val="0"/>
            <w:vAlign w:val="top"/>
          </w:tcPr>
          <w:p w14:paraId="40FF3DA3">
            <w:pPr>
              <w:bidi w:val="0"/>
              <w:jc w:val="left"/>
              <w:rPr>
                <w:rFonts w:hint="default"/>
                <w:vertAlign w:val="baseline"/>
                <w:lang w:val="en-US" w:eastAsia="zh-CN"/>
              </w:rPr>
            </w:pPr>
          </w:p>
        </w:tc>
      </w:tr>
    </w:tbl>
    <w:p w14:paraId="63C36B5B">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14:paraId="47B1983C">
      <w:pPr>
        <w:keepNext w:val="0"/>
        <w:keepLines w:val="0"/>
        <w:widowControl/>
        <w:suppressLineNumbers w:val="0"/>
        <w:jc w:val="center"/>
        <w:rPr>
          <w:rFonts w:ascii="仿宋" w:hAnsi="仿宋" w:eastAsia="仿宋" w:cs="仿宋"/>
          <w:b/>
          <w:bCs/>
          <w:color w:val="000000"/>
          <w:kern w:val="0"/>
          <w:sz w:val="28"/>
          <w:szCs w:val="28"/>
          <w:lang w:val="en-US" w:eastAsia="zh-CN" w:bidi="ar"/>
        </w:rPr>
      </w:pPr>
    </w:p>
    <w:p w14:paraId="37021726">
      <w:pPr>
        <w:keepNext w:val="0"/>
        <w:keepLines w:val="0"/>
        <w:widowControl/>
        <w:suppressLineNumbers w:val="0"/>
        <w:jc w:val="center"/>
        <w:rPr>
          <w:rFonts w:ascii="仿宋" w:hAnsi="仿宋" w:eastAsia="仿宋" w:cs="仿宋"/>
          <w:b/>
          <w:bCs/>
          <w:color w:val="000000"/>
          <w:kern w:val="0"/>
          <w:sz w:val="28"/>
          <w:szCs w:val="28"/>
          <w:lang w:val="en-US" w:eastAsia="zh-CN" w:bidi="ar"/>
        </w:rPr>
      </w:pPr>
    </w:p>
    <w:p w14:paraId="1EB60AB3">
      <w:pPr>
        <w:keepNext w:val="0"/>
        <w:keepLines w:val="0"/>
        <w:widowControl/>
        <w:suppressLineNumbers w:val="0"/>
        <w:jc w:val="center"/>
        <w:rPr>
          <w:rFonts w:ascii="仿宋" w:hAnsi="仿宋" w:eastAsia="仿宋" w:cs="仿宋"/>
          <w:b/>
          <w:bCs/>
          <w:color w:val="000000"/>
          <w:kern w:val="0"/>
          <w:sz w:val="28"/>
          <w:szCs w:val="28"/>
          <w:lang w:val="en-US" w:eastAsia="zh-CN" w:bidi="ar"/>
        </w:rPr>
      </w:pPr>
    </w:p>
    <w:p w14:paraId="4D7888F3">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项目经理简历表</w:t>
      </w:r>
    </w:p>
    <w:p w14:paraId="3EB1CC64">
      <w:pPr>
        <w:bidi w:val="0"/>
        <w:jc w:val="left"/>
        <w:rPr>
          <w:rFonts w:hint="eastAsia" w:ascii="仿宋_GB2312" w:hAnsi="仿宋_GB2312" w:eastAsia="仿宋_GB2312" w:cs="仿宋_GB2312"/>
          <w:sz w:val="24"/>
          <w:szCs w:val="32"/>
          <w:vertAlign w:val="baseline"/>
          <w:lang w:val="en-US" w:eastAsia="zh-CN"/>
        </w:rPr>
      </w:pPr>
    </w:p>
    <w:tbl>
      <w:tblPr>
        <w:tblStyle w:val="19"/>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14:paraId="3F98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14:paraId="7906D137">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14:paraId="00FBBFC4">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14:paraId="201169D0">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14:paraId="6A76679D">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5F1ED990">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14:paraId="47B19238">
            <w:pPr>
              <w:bidi w:val="0"/>
              <w:jc w:val="left"/>
              <w:rPr>
                <w:rFonts w:hint="default" w:ascii="仿宋_GB2312" w:hAnsi="仿宋_GB2312" w:eastAsia="仿宋_GB2312" w:cs="仿宋_GB2312"/>
                <w:sz w:val="24"/>
                <w:szCs w:val="32"/>
                <w:vertAlign w:val="baseline"/>
                <w:lang w:val="en-US" w:eastAsia="zh-CN"/>
              </w:rPr>
            </w:pPr>
          </w:p>
        </w:tc>
      </w:tr>
      <w:tr w14:paraId="6C4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14:paraId="1082EA78">
            <w:pPr>
              <w:bidi w:val="0"/>
              <w:jc w:val="left"/>
              <w:rPr>
                <w:rFonts w:hint="eastAsia" w:ascii="仿宋_GB2312" w:hAnsi="仿宋_GB2312" w:eastAsia="仿宋_GB2312" w:cs="仿宋_GB2312"/>
                <w:sz w:val="24"/>
                <w:szCs w:val="32"/>
                <w:vertAlign w:val="baseline"/>
                <w:lang w:val="en-US" w:eastAsia="zh-CN"/>
              </w:rPr>
            </w:pPr>
          </w:p>
          <w:p w14:paraId="6ADE5CCD">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14:paraId="2FC587F9">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14:paraId="7D7ED97C">
            <w:pPr>
              <w:bidi w:val="0"/>
              <w:jc w:val="left"/>
              <w:rPr>
                <w:rFonts w:hint="eastAsia" w:ascii="仿宋_GB2312" w:hAnsi="仿宋_GB2312" w:eastAsia="仿宋_GB2312" w:cs="仿宋_GB2312"/>
                <w:sz w:val="24"/>
                <w:szCs w:val="32"/>
                <w:vertAlign w:val="baseline"/>
                <w:lang w:val="en-US" w:eastAsia="zh-CN"/>
              </w:rPr>
            </w:pPr>
          </w:p>
          <w:p w14:paraId="6841B505">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14:paraId="3E7A67D0">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4874B43F">
            <w:pPr>
              <w:bidi w:val="0"/>
              <w:jc w:val="left"/>
              <w:rPr>
                <w:rFonts w:hint="default" w:ascii="仿宋_GB2312" w:hAnsi="仿宋_GB2312" w:eastAsia="仿宋_GB2312" w:cs="仿宋_GB2312"/>
                <w:sz w:val="24"/>
                <w:szCs w:val="32"/>
                <w:vertAlign w:val="baseline"/>
                <w:lang w:val="en-US" w:eastAsia="zh-CN"/>
              </w:rPr>
            </w:pPr>
            <w:r>
              <w:rPr>
                <w:rFonts w:hint="default" w:ascii="仿宋_GB2312" w:hAnsi="仿宋_GB2312" w:eastAsia="仿宋_GB2312" w:cs="仿宋_GB2312"/>
                <w:sz w:val="24"/>
                <w:szCs w:val="32"/>
                <w:vertAlign w:val="baseline"/>
                <w:lang w:val="en-US" w:eastAsia="zh-CN"/>
              </w:rPr>
              <w:t>拟在本合同任职</w:t>
            </w:r>
          </w:p>
          <w:p w14:paraId="4AEBC2E8">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0CF76FC9">
            <w:pPr>
              <w:bidi w:val="0"/>
              <w:jc w:val="left"/>
              <w:rPr>
                <w:rFonts w:hint="default" w:ascii="仿宋_GB2312" w:hAnsi="仿宋_GB2312" w:eastAsia="仿宋_GB2312" w:cs="仿宋_GB2312"/>
                <w:sz w:val="24"/>
                <w:szCs w:val="32"/>
                <w:vertAlign w:val="baseline"/>
                <w:lang w:val="en-US" w:eastAsia="zh-CN"/>
              </w:rPr>
            </w:pPr>
          </w:p>
        </w:tc>
      </w:tr>
      <w:tr w14:paraId="265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14:paraId="37029698">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14:paraId="477A8176">
            <w:pPr>
              <w:bidi w:val="0"/>
              <w:jc w:val="left"/>
              <w:rPr>
                <w:rFonts w:hint="default" w:ascii="仿宋_GB2312" w:hAnsi="仿宋_GB2312" w:eastAsia="仿宋_GB2312" w:cs="仿宋_GB2312"/>
                <w:sz w:val="24"/>
                <w:szCs w:val="32"/>
                <w:vertAlign w:val="baseline"/>
                <w:lang w:val="en-US" w:eastAsia="zh-CN"/>
              </w:rPr>
            </w:pPr>
          </w:p>
        </w:tc>
        <w:tc>
          <w:tcPr>
            <w:tcW w:w="8232" w:type="dxa"/>
            <w:gridSpan w:val="5"/>
            <w:noWrap w:val="0"/>
            <w:vAlign w:val="top"/>
          </w:tcPr>
          <w:p w14:paraId="391239D1">
            <w:pPr>
              <w:bidi w:val="0"/>
              <w:jc w:val="left"/>
              <w:rPr>
                <w:rFonts w:hint="eastAsia" w:ascii="仿宋_GB2312" w:hAnsi="仿宋_GB2312" w:eastAsia="仿宋_GB2312" w:cs="仿宋_GB2312"/>
                <w:sz w:val="24"/>
                <w:szCs w:val="32"/>
                <w:vertAlign w:val="baseline"/>
                <w:lang w:val="en-US" w:eastAsia="zh-CN"/>
              </w:rPr>
            </w:pPr>
          </w:p>
          <w:p w14:paraId="51101761">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14:paraId="14023941">
            <w:pPr>
              <w:bidi w:val="0"/>
              <w:jc w:val="left"/>
              <w:rPr>
                <w:rFonts w:hint="default" w:ascii="仿宋_GB2312" w:hAnsi="仿宋_GB2312" w:eastAsia="仿宋_GB2312" w:cs="仿宋_GB2312"/>
                <w:sz w:val="24"/>
                <w:szCs w:val="32"/>
                <w:vertAlign w:val="baseline"/>
                <w:lang w:val="en-US" w:eastAsia="zh-CN"/>
              </w:rPr>
            </w:pPr>
          </w:p>
        </w:tc>
      </w:tr>
      <w:tr w14:paraId="092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14:paraId="44DD7E94">
            <w:pPr>
              <w:bidi w:val="0"/>
              <w:jc w:val="left"/>
              <w:rPr>
                <w:rFonts w:hint="eastAsia" w:ascii="仿宋_GB2312" w:hAnsi="仿宋_GB2312" w:eastAsia="仿宋_GB2312" w:cs="仿宋_GB2312"/>
                <w:sz w:val="24"/>
                <w:szCs w:val="32"/>
                <w:vertAlign w:val="baseline"/>
                <w:lang w:val="en-US" w:eastAsia="zh-CN"/>
              </w:rPr>
            </w:pPr>
          </w:p>
          <w:p w14:paraId="77FD88B8">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14:paraId="3245CE59">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14:paraId="6D661495">
            <w:pPr>
              <w:bidi w:val="0"/>
              <w:jc w:val="left"/>
              <w:rPr>
                <w:rFonts w:hint="eastAsia" w:ascii="仿宋_GB2312" w:hAnsi="仿宋_GB2312" w:eastAsia="仿宋_GB2312" w:cs="仿宋_GB2312"/>
                <w:sz w:val="24"/>
                <w:szCs w:val="32"/>
                <w:vertAlign w:val="baseline"/>
                <w:lang w:val="en-US" w:eastAsia="zh-CN"/>
              </w:rPr>
            </w:pPr>
          </w:p>
          <w:p w14:paraId="4F4F50FB">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14:paraId="1144889F">
            <w:pPr>
              <w:bidi w:val="0"/>
              <w:jc w:val="left"/>
              <w:rPr>
                <w:rFonts w:hint="eastAsia" w:ascii="仿宋_GB2312" w:hAnsi="仿宋_GB2312" w:eastAsia="仿宋_GB2312" w:cs="仿宋_GB2312"/>
                <w:sz w:val="24"/>
                <w:szCs w:val="32"/>
                <w:vertAlign w:val="baseline"/>
                <w:lang w:val="en-US" w:eastAsia="zh-CN"/>
              </w:rPr>
            </w:pPr>
          </w:p>
          <w:p w14:paraId="43CA7AEB">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14:paraId="5636AE22">
            <w:pPr>
              <w:bidi w:val="0"/>
              <w:jc w:val="left"/>
              <w:rPr>
                <w:rFonts w:hint="eastAsia" w:ascii="仿宋_GB2312" w:hAnsi="仿宋_GB2312" w:eastAsia="仿宋_GB2312" w:cs="仿宋_GB2312"/>
                <w:sz w:val="24"/>
                <w:szCs w:val="32"/>
                <w:vertAlign w:val="baseline"/>
                <w:lang w:val="en-US" w:eastAsia="zh-CN"/>
              </w:rPr>
            </w:pPr>
          </w:p>
          <w:p w14:paraId="5215525F">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14:paraId="37834368">
            <w:pPr>
              <w:bidi w:val="0"/>
              <w:jc w:val="left"/>
              <w:rPr>
                <w:rFonts w:hint="default" w:ascii="仿宋_GB2312" w:hAnsi="仿宋_GB2312" w:eastAsia="仿宋_GB2312" w:cs="仿宋_GB2312"/>
                <w:sz w:val="24"/>
                <w:szCs w:val="32"/>
                <w:vertAlign w:val="baseline"/>
                <w:lang w:val="en-US" w:eastAsia="zh-CN"/>
              </w:rPr>
            </w:pPr>
          </w:p>
        </w:tc>
      </w:tr>
      <w:tr w14:paraId="7405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14:paraId="2F243EA8">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14:paraId="6ACBCF15">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14:paraId="78B007A0">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33FF3373">
            <w:pPr>
              <w:bidi w:val="0"/>
              <w:jc w:val="left"/>
              <w:rPr>
                <w:rFonts w:hint="default" w:ascii="仿宋_GB2312" w:hAnsi="仿宋_GB2312" w:eastAsia="仿宋_GB2312" w:cs="仿宋_GB2312"/>
                <w:sz w:val="24"/>
                <w:szCs w:val="32"/>
                <w:vertAlign w:val="baseline"/>
                <w:lang w:val="en-US" w:eastAsia="zh-CN"/>
              </w:rPr>
            </w:pPr>
          </w:p>
        </w:tc>
      </w:tr>
      <w:tr w14:paraId="0EBD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14:paraId="48E5374C">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14:paraId="36C06D1D">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14:paraId="7456D677">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1D9FA944">
            <w:pPr>
              <w:bidi w:val="0"/>
              <w:jc w:val="left"/>
              <w:rPr>
                <w:rFonts w:hint="default" w:ascii="仿宋_GB2312" w:hAnsi="仿宋_GB2312" w:eastAsia="仿宋_GB2312" w:cs="仿宋_GB2312"/>
                <w:sz w:val="24"/>
                <w:szCs w:val="32"/>
                <w:vertAlign w:val="baseline"/>
                <w:lang w:val="en-US" w:eastAsia="zh-CN"/>
              </w:rPr>
            </w:pPr>
          </w:p>
        </w:tc>
      </w:tr>
      <w:tr w14:paraId="6AE1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14:paraId="5F41BDF9">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14:paraId="33EB11BF">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14:paraId="60FD0192">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14:paraId="13B7D239">
            <w:pPr>
              <w:bidi w:val="0"/>
              <w:jc w:val="left"/>
              <w:rPr>
                <w:rFonts w:hint="default" w:ascii="仿宋_GB2312" w:hAnsi="仿宋_GB2312" w:eastAsia="仿宋_GB2312" w:cs="仿宋_GB2312"/>
                <w:sz w:val="24"/>
                <w:szCs w:val="32"/>
                <w:vertAlign w:val="baseline"/>
                <w:lang w:val="en-US" w:eastAsia="zh-CN"/>
              </w:rPr>
            </w:pPr>
          </w:p>
        </w:tc>
      </w:tr>
    </w:tbl>
    <w:p w14:paraId="4B4D97F6">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14:paraId="4D60C693">
      <w:pPr>
        <w:bidi w:val="0"/>
        <w:jc w:val="left"/>
        <w:rPr>
          <w:rFonts w:hint="default" w:ascii="仿宋_GB2312" w:hAnsi="仿宋_GB2312" w:eastAsia="仿宋_GB2312" w:cs="仿宋_GB2312"/>
          <w:sz w:val="24"/>
          <w:szCs w:val="32"/>
          <w:vertAlign w:val="baseline"/>
          <w:lang w:val="en-US" w:eastAsia="zh-CN"/>
        </w:rPr>
        <w:sectPr>
          <w:footerReference r:id="rId10" w:type="first"/>
          <w:headerReference r:id="rId9" w:type="default"/>
          <w:pgSz w:w="11906" w:h="16838"/>
          <w:pgMar w:top="1440" w:right="1489" w:bottom="1440" w:left="1797" w:header="1091" w:footer="752" w:gutter="0"/>
          <w:cols w:space="720" w:num="1"/>
          <w:docGrid w:linePitch="312" w:charSpace="0"/>
        </w:sectPr>
      </w:pPr>
    </w:p>
    <w:p w14:paraId="67EB605D">
      <w:pPr>
        <w:spacing w:line="360" w:lineRule="auto"/>
        <w:jc w:val="both"/>
        <w:rPr>
          <w:rFonts w:hint="eastAsia" w:ascii="仿宋" w:hAnsi="仿宋" w:eastAsia="仿宋"/>
          <w:b/>
          <w:color w:val="000000"/>
          <w:sz w:val="32"/>
          <w:szCs w:val="32"/>
        </w:rPr>
      </w:pPr>
      <w:r>
        <w:rPr>
          <w:rFonts w:hint="eastAsia" w:ascii="仿宋_GB2312" w:hAnsi="仿宋_GB2312" w:eastAsia="仿宋_GB2312" w:cs="仿宋_GB2312"/>
          <w:b/>
          <w:bCs/>
          <w:color w:val="auto"/>
          <w:spacing w:val="20"/>
          <w:sz w:val="28"/>
          <w:szCs w:val="28"/>
          <w:lang w:val="en-US" w:eastAsia="zh-CN" w:bidi="ar-SA"/>
        </w:rPr>
        <w:t>附件7</w:t>
      </w:r>
    </w:p>
    <w:p w14:paraId="66DEBDF3">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近 三 年 业 绩 一 览 表</w:t>
      </w:r>
    </w:p>
    <w:p w14:paraId="2324F7E7">
      <w:pPr>
        <w:spacing w:line="360" w:lineRule="auto"/>
        <w:rPr>
          <w:rFonts w:hint="eastAsia" w:ascii="仿宋" w:hAnsi="仿宋" w:eastAsia="仿宋"/>
          <w:b/>
          <w:color w:val="000000"/>
          <w:szCs w:val="21"/>
        </w:rPr>
      </w:pPr>
    </w:p>
    <w:tbl>
      <w:tblPr>
        <w:tblStyle w:val="18"/>
        <w:tblW w:w="8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14"/>
        <w:gridCol w:w="1654"/>
        <w:gridCol w:w="1362"/>
        <w:gridCol w:w="1782"/>
        <w:gridCol w:w="1245"/>
      </w:tblGrid>
      <w:tr w14:paraId="33FC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9" w:type="dxa"/>
            <w:noWrap w:val="0"/>
            <w:vAlign w:val="center"/>
          </w:tcPr>
          <w:p w14:paraId="1FA1E9A3">
            <w:pPr>
              <w:jc w:val="center"/>
              <w:rPr>
                <w:rFonts w:hint="eastAsia" w:ascii="仿宋" w:hAnsi="仿宋" w:eastAsia="仿宋"/>
                <w:b/>
                <w:bCs/>
                <w:color w:val="000000"/>
                <w:sz w:val="24"/>
              </w:rPr>
            </w:pPr>
            <w:r>
              <w:rPr>
                <w:rFonts w:hint="eastAsia" w:ascii="仿宋" w:hAnsi="仿宋" w:eastAsia="仿宋"/>
                <w:b/>
                <w:bCs/>
                <w:color w:val="000000"/>
                <w:sz w:val="24"/>
              </w:rPr>
              <w:t>序号</w:t>
            </w:r>
          </w:p>
        </w:tc>
        <w:tc>
          <w:tcPr>
            <w:tcW w:w="1814" w:type="dxa"/>
            <w:noWrap w:val="0"/>
            <w:vAlign w:val="center"/>
          </w:tcPr>
          <w:p w14:paraId="50304627">
            <w:pPr>
              <w:jc w:val="center"/>
              <w:rPr>
                <w:rFonts w:hint="default" w:ascii="仿宋" w:hAnsi="仿宋" w:eastAsia="仿宋"/>
                <w:b/>
                <w:bCs/>
                <w:color w:val="000000"/>
                <w:sz w:val="24"/>
                <w:lang w:val="en-US"/>
              </w:rPr>
            </w:pPr>
            <w:r>
              <w:rPr>
                <w:rFonts w:hint="eastAsia" w:ascii="仿宋" w:hAnsi="仿宋" w:eastAsia="仿宋"/>
                <w:b/>
                <w:bCs/>
                <w:color w:val="000000"/>
                <w:sz w:val="24"/>
              </w:rPr>
              <w:t>使用单位全称</w:t>
            </w:r>
          </w:p>
        </w:tc>
        <w:tc>
          <w:tcPr>
            <w:tcW w:w="1654" w:type="dxa"/>
            <w:noWrap w:val="0"/>
            <w:vAlign w:val="center"/>
          </w:tcPr>
          <w:p w14:paraId="7B601EB0">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合同金额</w:t>
            </w:r>
          </w:p>
        </w:tc>
        <w:tc>
          <w:tcPr>
            <w:tcW w:w="1362" w:type="dxa"/>
            <w:noWrap w:val="0"/>
            <w:vAlign w:val="center"/>
          </w:tcPr>
          <w:p w14:paraId="1C8171A4">
            <w:pPr>
              <w:jc w:val="center"/>
              <w:rPr>
                <w:rFonts w:hint="eastAsia" w:ascii="仿宋" w:hAnsi="仿宋" w:eastAsia="仿宋"/>
                <w:b/>
                <w:bCs/>
                <w:color w:val="000000"/>
                <w:sz w:val="24"/>
              </w:rPr>
            </w:pPr>
            <w:r>
              <w:rPr>
                <w:rFonts w:hint="eastAsia" w:ascii="仿宋" w:hAnsi="仿宋" w:eastAsia="仿宋"/>
                <w:b/>
                <w:bCs/>
                <w:color w:val="000000"/>
                <w:sz w:val="24"/>
              </w:rPr>
              <w:t>完成时间</w:t>
            </w:r>
          </w:p>
        </w:tc>
        <w:tc>
          <w:tcPr>
            <w:tcW w:w="1782" w:type="dxa"/>
            <w:noWrap w:val="0"/>
            <w:vAlign w:val="center"/>
          </w:tcPr>
          <w:p w14:paraId="77B9B26A">
            <w:pPr>
              <w:jc w:val="center"/>
              <w:rPr>
                <w:rFonts w:hint="eastAsia" w:ascii="仿宋" w:hAnsi="仿宋" w:eastAsia="仿宋"/>
                <w:b/>
                <w:bCs/>
                <w:color w:val="000000"/>
                <w:sz w:val="24"/>
              </w:rPr>
            </w:pPr>
            <w:r>
              <w:rPr>
                <w:rFonts w:hint="eastAsia" w:ascii="仿宋" w:hAnsi="仿宋" w:eastAsia="仿宋"/>
                <w:b/>
                <w:bCs/>
                <w:color w:val="000000"/>
                <w:sz w:val="24"/>
              </w:rPr>
              <w:t>联系人</w:t>
            </w:r>
          </w:p>
        </w:tc>
        <w:tc>
          <w:tcPr>
            <w:tcW w:w="1245" w:type="dxa"/>
            <w:noWrap w:val="0"/>
            <w:vAlign w:val="center"/>
          </w:tcPr>
          <w:p w14:paraId="43D85478">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联系电话</w:t>
            </w:r>
          </w:p>
        </w:tc>
      </w:tr>
      <w:tr w14:paraId="1EA2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14:paraId="2453E040">
            <w:pPr>
              <w:jc w:val="center"/>
              <w:rPr>
                <w:rFonts w:hint="eastAsia" w:ascii="仿宋" w:hAnsi="仿宋" w:eastAsia="仿宋"/>
                <w:b/>
                <w:bCs/>
                <w:color w:val="000000"/>
                <w:sz w:val="24"/>
              </w:rPr>
            </w:pPr>
            <w:r>
              <w:rPr>
                <w:rFonts w:hint="eastAsia" w:ascii="仿宋" w:hAnsi="仿宋" w:eastAsia="仿宋"/>
                <w:b/>
                <w:bCs/>
                <w:color w:val="000000"/>
                <w:sz w:val="24"/>
              </w:rPr>
              <w:t>1</w:t>
            </w:r>
          </w:p>
        </w:tc>
        <w:tc>
          <w:tcPr>
            <w:tcW w:w="1814" w:type="dxa"/>
            <w:noWrap w:val="0"/>
            <w:vAlign w:val="top"/>
          </w:tcPr>
          <w:p w14:paraId="556A006A">
            <w:pPr>
              <w:jc w:val="center"/>
              <w:rPr>
                <w:rFonts w:hint="eastAsia" w:ascii="仿宋" w:hAnsi="仿宋" w:eastAsia="仿宋"/>
                <w:b/>
                <w:bCs/>
                <w:color w:val="000000"/>
              </w:rPr>
            </w:pPr>
          </w:p>
        </w:tc>
        <w:tc>
          <w:tcPr>
            <w:tcW w:w="1654" w:type="dxa"/>
            <w:noWrap w:val="0"/>
            <w:vAlign w:val="top"/>
          </w:tcPr>
          <w:p w14:paraId="1C509DD3">
            <w:pPr>
              <w:jc w:val="center"/>
              <w:rPr>
                <w:rFonts w:hint="eastAsia" w:ascii="仿宋" w:hAnsi="仿宋" w:eastAsia="仿宋"/>
                <w:b/>
                <w:bCs/>
                <w:color w:val="000000"/>
              </w:rPr>
            </w:pPr>
          </w:p>
        </w:tc>
        <w:tc>
          <w:tcPr>
            <w:tcW w:w="1362" w:type="dxa"/>
            <w:noWrap w:val="0"/>
            <w:vAlign w:val="top"/>
          </w:tcPr>
          <w:p w14:paraId="6AB5602E">
            <w:pPr>
              <w:jc w:val="center"/>
              <w:rPr>
                <w:rFonts w:hint="eastAsia" w:ascii="仿宋" w:hAnsi="仿宋" w:eastAsia="仿宋"/>
                <w:b/>
                <w:bCs/>
                <w:color w:val="000000"/>
              </w:rPr>
            </w:pPr>
          </w:p>
        </w:tc>
        <w:tc>
          <w:tcPr>
            <w:tcW w:w="1782" w:type="dxa"/>
            <w:noWrap w:val="0"/>
            <w:vAlign w:val="top"/>
          </w:tcPr>
          <w:p w14:paraId="592AC760">
            <w:pPr>
              <w:jc w:val="center"/>
              <w:rPr>
                <w:rFonts w:hint="eastAsia" w:ascii="仿宋" w:hAnsi="仿宋" w:eastAsia="仿宋"/>
                <w:b/>
                <w:bCs/>
                <w:color w:val="000000"/>
              </w:rPr>
            </w:pPr>
          </w:p>
        </w:tc>
        <w:tc>
          <w:tcPr>
            <w:tcW w:w="1245" w:type="dxa"/>
            <w:noWrap w:val="0"/>
            <w:vAlign w:val="top"/>
          </w:tcPr>
          <w:p w14:paraId="233BA7B6">
            <w:pPr>
              <w:jc w:val="center"/>
              <w:rPr>
                <w:rFonts w:hint="eastAsia" w:ascii="仿宋" w:hAnsi="仿宋" w:eastAsia="仿宋"/>
                <w:b/>
                <w:bCs/>
                <w:color w:val="000000"/>
              </w:rPr>
            </w:pPr>
          </w:p>
        </w:tc>
      </w:tr>
      <w:tr w14:paraId="248C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14:paraId="3BEF1106">
            <w:pPr>
              <w:jc w:val="center"/>
              <w:rPr>
                <w:rFonts w:hint="eastAsia" w:ascii="仿宋" w:hAnsi="仿宋" w:eastAsia="仿宋"/>
                <w:b/>
                <w:bCs/>
                <w:color w:val="000000"/>
                <w:sz w:val="24"/>
              </w:rPr>
            </w:pPr>
            <w:r>
              <w:rPr>
                <w:rFonts w:hint="eastAsia" w:ascii="仿宋" w:hAnsi="仿宋" w:eastAsia="仿宋"/>
                <w:b/>
                <w:bCs/>
                <w:color w:val="000000"/>
                <w:sz w:val="24"/>
              </w:rPr>
              <w:t>2</w:t>
            </w:r>
          </w:p>
        </w:tc>
        <w:tc>
          <w:tcPr>
            <w:tcW w:w="1814" w:type="dxa"/>
            <w:noWrap w:val="0"/>
            <w:vAlign w:val="top"/>
          </w:tcPr>
          <w:p w14:paraId="6A2A9D2F">
            <w:pPr>
              <w:jc w:val="center"/>
              <w:rPr>
                <w:rFonts w:hint="eastAsia" w:ascii="仿宋" w:hAnsi="仿宋" w:eastAsia="仿宋"/>
                <w:b/>
                <w:bCs/>
                <w:color w:val="000000"/>
                <w:sz w:val="36"/>
                <w:u w:val="single"/>
              </w:rPr>
            </w:pPr>
          </w:p>
        </w:tc>
        <w:tc>
          <w:tcPr>
            <w:tcW w:w="1654" w:type="dxa"/>
            <w:noWrap w:val="0"/>
            <w:vAlign w:val="top"/>
          </w:tcPr>
          <w:p w14:paraId="11B88DC7">
            <w:pPr>
              <w:jc w:val="center"/>
              <w:rPr>
                <w:rFonts w:hint="eastAsia" w:ascii="仿宋" w:hAnsi="仿宋" w:eastAsia="仿宋"/>
                <w:b/>
                <w:bCs/>
                <w:color w:val="000000"/>
                <w:sz w:val="36"/>
                <w:u w:val="single"/>
              </w:rPr>
            </w:pPr>
          </w:p>
        </w:tc>
        <w:tc>
          <w:tcPr>
            <w:tcW w:w="1362" w:type="dxa"/>
            <w:noWrap w:val="0"/>
            <w:vAlign w:val="top"/>
          </w:tcPr>
          <w:p w14:paraId="77103062">
            <w:pPr>
              <w:jc w:val="center"/>
              <w:rPr>
                <w:rFonts w:hint="eastAsia" w:ascii="仿宋" w:hAnsi="仿宋" w:eastAsia="仿宋"/>
                <w:b/>
                <w:bCs/>
                <w:color w:val="000000"/>
                <w:sz w:val="36"/>
                <w:u w:val="single"/>
              </w:rPr>
            </w:pPr>
          </w:p>
        </w:tc>
        <w:tc>
          <w:tcPr>
            <w:tcW w:w="1782" w:type="dxa"/>
            <w:noWrap w:val="0"/>
            <w:vAlign w:val="top"/>
          </w:tcPr>
          <w:p w14:paraId="582918D8">
            <w:pPr>
              <w:jc w:val="center"/>
              <w:rPr>
                <w:rFonts w:hint="eastAsia" w:ascii="仿宋" w:hAnsi="仿宋" w:eastAsia="仿宋"/>
                <w:b/>
                <w:bCs/>
                <w:color w:val="000000"/>
                <w:sz w:val="36"/>
                <w:u w:val="single"/>
              </w:rPr>
            </w:pPr>
          </w:p>
        </w:tc>
        <w:tc>
          <w:tcPr>
            <w:tcW w:w="1245" w:type="dxa"/>
            <w:noWrap w:val="0"/>
            <w:vAlign w:val="top"/>
          </w:tcPr>
          <w:p w14:paraId="675C89BC">
            <w:pPr>
              <w:jc w:val="center"/>
              <w:rPr>
                <w:rFonts w:hint="eastAsia" w:ascii="仿宋" w:hAnsi="仿宋" w:eastAsia="仿宋"/>
                <w:b/>
                <w:bCs/>
                <w:color w:val="000000"/>
                <w:sz w:val="36"/>
                <w:u w:val="single"/>
              </w:rPr>
            </w:pPr>
          </w:p>
        </w:tc>
      </w:tr>
      <w:tr w14:paraId="5A1E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14:paraId="13E5694F">
            <w:pPr>
              <w:jc w:val="center"/>
              <w:rPr>
                <w:rFonts w:hint="eastAsia" w:ascii="仿宋" w:hAnsi="仿宋" w:eastAsia="仿宋"/>
                <w:b/>
                <w:bCs/>
                <w:color w:val="000000"/>
                <w:sz w:val="24"/>
              </w:rPr>
            </w:pPr>
            <w:r>
              <w:rPr>
                <w:rFonts w:hint="eastAsia" w:ascii="仿宋" w:hAnsi="仿宋" w:eastAsia="仿宋"/>
                <w:b/>
                <w:bCs/>
                <w:color w:val="000000"/>
                <w:sz w:val="24"/>
              </w:rPr>
              <w:t>3</w:t>
            </w:r>
          </w:p>
        </w:tc>
        <w:tc>
          <w:tcPr>
            <w:tcW w:w="1814" w:type="dxa"/>
            <w:noWrap w:val="0"/>
            <w:vAlign w:val="top"/>
          </w:tcPr>
          <w:p w14:paraId="76F3C263">
            <w:pPr>
              <w:jc w:val="center"/>
              <w:rPr>
                <w:rFonts w:hint="eastAsia" w:ascii="仿宋" w:hAnsi="仿宋" w:eastAsia="仿宋"/>
                <w:b/>
                <w:bCs/>
                <w:color w:val="000000"/>
                <w:sz w:val="36"/>
                <w:u w:val="single"/>
              </w:rPr>
            </w:pPr>
          </w:p>
        </w:tc>
        <w:tc>
          <w:tcPr>
            <w:tcW w:w="1654" w:type="dxa"/>
            <w:noWrap w:val="0"/>
            <w:vAlign w:val="top"/>
          </w:tcPr>
          <w:p w14:paraId="6A3C4354">
            <w:pPr>
              <w:jc w:val="center"/>
              <w:rPr>
                <w:rFonts w:hint="eastAsia" w:ascii="仿宋" w:hAnsi="仿宋" w:eastAsia="仿宋"/>
                <w:b/>
                <w:bCs/>
                <w:color w:val="000000"/>
                <w:sz w:val="36"/>
                <w:u w:val="single"/>
              </w:rPr>
            </w:pPr>
          </w:p>
        </w:tc>
        <w:tc>
          <w:tcPr>
            <w:tcW w:w="1362" w:type="dxa"/>
            <w:noWrap w:val="0"/>
            <w:vAlign w:val="top"/>
          </w:tcPr>
          <w:p w14:paraId="42493C07">
            <w:pPr>
              <w:jc w:val="center"/>
              <w:rPr>
                <w:rFonts w:hint="eastAsia" w:ascii="仿宋" w:hAnsi="仿宋" w:eastAsia="仿宋"/>
                <w:b/>
                <w:bCs/>
                <w:color w:val="000000"/>
                <w:sz w:val="36"/>
                <w:u w:val="single"/>
              </w:rPr>
            </w:pPr>
          </w:p>
        </w:tc>
        <w:tc>
          <w:tcPr>
            <w:tcW w:w="1782" w:type="dxa"/>
            <w:noWrap w:val="0"/>
            <w:vAlign w:val="top"/>
          </w:tcPr>
          <w:p w14:paraId="155C75E8">
            <w:pPr>
              <w:jc w:val="center"/>
              <w:rPr>
                <w:rFonts w:hint="eastAsia" w:ascii="仿宋" w:hAnsi="仿宋" w:eastAsia="仿宋"/>
                <w:b/>
                <w:bCs/>
                <w:color w:val="000000"/>
                <w:sz w:val="36"/>
                <w:u w:val="single"/>
              </w:rPr>
            </w:pPr>
          </w:p>
        </w:tc>
        <w:tc>
          <w:tcPr>
            <w:tcW w:w="1245" w:type="dxa"/>
            <w:noWrap w:val="0"/>
            <w:vAlign w:val="top"/>
          </w:tcPr>
          <w:p w14:paraId="68FBFE68">
            <w:pPr>
              <w:jc w:val="center"/>
              <w:rPr>
                <w:rFonts w:hint="eastAsia" w:ascii="仿宋" w:hAnsi="仿宋" w:eastAsia="仿宋"/>
                <w:b/>
                <w:bCs/>
                <w:color w:val="000000"/>
                <w:sz w:val="36"/>
                <w:u w:val="single"/>
              </w:rPr>
            </w:pPr>
          </w:p>
        </w:tc>
      </w:tr>
      <w:tr w14:paraId="185B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14:paraId="6455376C">
            <w:pPr>
              <w:jc w:val="center"/>
              <w:rPr>
                <w:rFonts w:hint="eastAsia" w:ascii="仿宋" w:hAnsi="仿宋" w:eastAsia="仿宋"/>
                <w:b/>
                <w:bCs/>
                <w:color w:val="000000"/>
                <w:sz w:val="24"/>
              </w:rPr>
            </w:pPr>
            <w:r>
              <w:rPr>
                <w:rFonts w:hint="eastAsia" w:ascii="仿宋" w:hAnsi="仿宋" w:eastAsia="仿宋"/>
                <w:b/>
                <w:bCs/>
                <w:color w:val="000000"/>
                <w:sz w:val="24"/>
              </w:rPr>
              <w:t>4</w:t>
            </w:r>
          </w:p>
        </w:tc>
        <w:tc>
          <w:tcPr>
            <w:tcW w:w="1814" w:type="dxa"/>
            <w:noWrap w:val="0"/>
            <w:vAlign w:val="top"/>
          </w:tcPr>
          <w:p w14:paraId="65C58A85">
            <w:pPr>
              <w:jc w:val="center"/>
              <w:rPr>
                <w:rFonts w:hint="eastAsia" w:ascii="仿宋" w:hAnsi="仿宋" w:eastAsia="仿宋"/>
                <w:b/>
                <w:bCs/>
                <w:color w:val="000000"/>
                <w:sz w:val="36"/>
                <w:u w:val="single"/>
              </w:rPr>
            </w:pPr>
          </w:p>
        </w:tc>
        <w:tc>
          <w:tcPr>
            <w:tcW w:w="1654" w:type="dxa"/>
            <w:noWrap w:val="0"/>
            <w:vAlign w:val="top"/>
          </w:tcPr>
          <w:p w14:paraId="10D576DC">
            <w:pPr>
              <w:jc w:val="center"/>
              <w:rPr>
                <w:rFonts w:hint="eastAsia" w:ascii="仿宋" w:hAnsi="仿宋" w:eastAsia="仿宋"/>
                <w:b/>
                <w:bCs/>
                <w:color w:val="000000"/>
                <w:sz w:val="36"/>
                <w:u w:val="single"/>
              </w:rPr>
            </w:pPr>
          </w:p>
        </w:tc>
        <w:tc>
          <w:tcPr>
            <w:tcW w:w="1362" w:type="dxa"/>
            <w:noWrap w:val="0"/>
            <w:vAlign w:val="top"/>
          </w:tcPr>
          <w:p w14:paraId="3F4B6B06">
            <w:pPr>
              <w:jc w:val="center"/>
              <w:rPr>
                <w:rFonts w:hint="eastAsia" w:ascii="仿宋" w:hAnsi="仿宋" w:eastAsia="仿宋"/>
                <w:b/>
                <w:bCs/>
                <w:color w:val="000000"/>
                <w:sz w:val="36"/>
                <w:u w:val="single"/>
              </w:rPr>
            </w:pPr>
          </w:p>
        </w:tc>
        <w:tc>
          <w:tcPr>
            <w:tcW w:w="1782" w:type="dxa"/>
            <w:noWrap w:val="0"/>
            <w:vAlign w:val="top"/>
          </w:tcPr>
          <w:p w14:paraId="57BEFCE8">
            <w:pPr>
              <w:jc w:val="center"/>
              <w:rPr>
                <w:rFonts w:hint="eastAsia" w:ascii="仿宋" w:hAnsi="仿宋" w:eastAsia="仿宋"/>
                <w:b/>
                <w:bCs/>
                <w:color w:val="000000"/>
                <w:sz w:val="36"/>
                <w:u w:val="single"/>
              </w:rPr>
            </w:pPr>
          </w:p>
        </w:tc>
        <w:tc>
          <w:tcPr>
            <w:tcW w:w="1245" w:type="dxa"/>
            <w:noWrap w:val="0"/>
            <w:vAlign w:val="top"/>
          </w:tcPr>
          <w:p w14:paraId="0872FD65">
            <w:pPr>
              <w:jc w:val="center"/>
              <w:rPr>
                <w:rFonts w:hint="eastAsia" w:ascii="仿宋" w:hAnsi="仿宋" w:eastAsia="仿宋"/>
                <w:b/>
                <w:bCs/>
                <w:color w:val="000000"/>
                <w:sz w:val="36"/>
                <w:u w:val="single"/>
              </w:rPr>
            </w:pPr>
          </w:p>
        </w:tc>
      </w:tr>
      <w:tr w14:paraId="5ACD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14:paraId="32C49D29">
            <w:pPr>
              <w:jc w:val="center"/>
              <w:rPr>
                <w:rFonts w:hint="eastAsia" w:ascii="仿宋" w:hAnsi="仿宋" w:eastAsia="仿宋"/>
                <w:b/>
                <w:bCs/>
                <w:color w:val="000000"/>
                <w:sz w:val="24"/>
              </w:rPr>
            </w:pPr>
            <w:r>
              <w:rPr>
                <w:rFonts w:hint="eastAsia" w:ascii="仿宋" w:hAnsi="仿宋" w:eastAsia="仿宋"/>
                <w:b/>
                <w:bCs/>
                <w:color w:val="000000"/>
                <w:sz w:val="24"/>
              </w:rPr>
              <w:t>5</w:t>
            </w:r>
          </w:p>
        </w:tc>
        <w:tc>
          <w:tcPr>
            <w:tcW w:w="1814" w:type="dxa"/>
            <w:noWrap w:val="0"/>
            <w:vAlign w:val="top"/>
          </w:tcPr>
          <w:p w14:paraId="635DB8BD">
            <w:pPr>
              <w:jc w:val="center"/>
              <w:rPr>
                <w:rFonts w:hint="eastAsia" w:ascii="仿宋" w:hAnsi="仿宋" w:eastAsia="仿宋"/>
                <w:b/>
                <w:bCs/>
                <w:color w:val="000000"/>
                <w:sz w:val="36"/>
                <w:u w:val="single"/>
              </w:rPr>
            </w:pPr>
          </w:p>
        </w:tc>
        <w:tc>
          <w:tcPr>
            <w:tcW w:w="1654" w:type="dxa"/>
            <w:noWrap w:val="0"/>
            <w:vAlign w:val="top"/>
          </w:tcPr>
          <w:p w14:paraId="3FDC0B48">
            <w:pPr>
              <w:jc w:val="center"/>
              <w:rPr>
                <w:rFonts w:hint="eastAsia" w:ascii="仿宋" w:hAnsi="仿宋" w:eastAsia="仿宋"/>
                <w:b/>
                <w:bCs/>
                <w:color w:val="000000"/>
                <w:sz w:val="36"/>
                <w:u w:val="single"/>
              </w:rPr>
            </w:pPr>
          </w:p>
        </w:tc>
        <w:tc>
          <w:tcPr>
            <w:tcW w:w="1362" w:type="dxa"/>
            <w:noWrap w:val="0"/>
            <w:vAlign w:val="top"/>
          </w:tcPr>
          <w:p w14:paraId="384FD840">
            <w:pPr>
              <w:jc w:val="center"/>
              <w:rPr>
                <w:rFonts w:hint="eastAsia" w:ascii="仿宋" w:hAnsi="仿宋" w:eastAsia="仿宋"/>
                <w:b/>
                <w:bCs/>
                <w:color w:val="000000"/>
                <w:sz w:val="36"/>
                <w:u w:val="single"/>
              </w:rPr>
            </w:pPr>
          </w:p>
        </w:tc>
        <w:tc>
          <w:tcPr>
            <w:tcW w:w="1782" w:type="dxa"/>
            <w:noWrap w:val="0"/>
            <w:vAlign w:val="top"/>
          </w:tcPr>
          <w:p w14:paraId="4A7DDA2C">
            <w:pPr>
              <w:jc w:val="center"/>
              <w:rPr>
                <w:rFonts w:hint="eastAsia" w:ascii="仿宋" w:hAnsi="仿宋" w:eastAsia="仿宋"/>
                <w:b/>
                <w:bCs/>
                <w:color w:val="000000"/>
                <w:sz w:val="36"/>
                <w:u w:val="single"/>
              </w:rPr>
            </w:pPr>
          </w:p>
        </w:tc>
        <w:tc>
          <w:tcPr>
            <w:tcW w:w="1245" w:type="dxa"/>
            <w:noWrap w:val="0"/>
            <w:vAlign w:val="top"/>
          </w:tcPr>
          <w:p w14:paraId="1138474B">
            <w:pPr>
              <w:jc w:val="center"/>
              <w:rPr>
                <w:rFonts w:hint="eastAsia" w:ascii="仿宋" w:hAnsi="仿宋" w:eastAsia="仿宋"/>
                <w:b/>
                <w:bCs/>
                <w:color w:val="000000"/>
                <w:sz w:val="36"/>
                <w:u w:val="single"/>
              </w:rPr>
            </w:pPr>
          </w:p>
        </w:tc>
      </w:tr>
      <w:tr w14:paraId="096B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14:paraId="48A33CD0">
            <w:pPr>
              <w:jc w:val="center"/>
              <w:rPr>
                <w:rFonts w:hint="eastAsia" w:ascii="仿宋" w:hAnsi="仿宋" w:eastAsia="仿宋"/>
                <w:b/>
                <w:bCs/>
                <w:color w:val="000000"/>
                <w:sz w:val="24"/>
                <w:u w:val="single"/>
              </w:rPr>
            </w:pPr>
            <w:r>
              <w:rPr>
                <w:rFonts w:hint="eastAsia" w:ascii="仿宋" w:hAnsi="仿宋" w:eastAsia="仿宋"/>
                <w:b/>
                <w:bCs/>
                <w:color w:val="000000"/>
                <w:sz w:val="24"/>
              </w:rPr>
              <w:t>…</w:t>
            </w:r>
          </w:p>
        </w:tc>
        <w:tc>
          <w:tcPr>
            <w:tcW w:w="1814" w:type="dxa"/>
            <w:noWrap w:val="0"/>
            <w:vAlign w:val="top"/>
          </w:tcPr>
          <w:p w14:paraId="671C2825">
            <w:pPr>
              <w:jc w:val="center"/>
              <w:rPr>
                <w:rFonts w:hint="eastAsia" w:ascii="仿宋" w:hAnsi="仿宋" w:eastAsia="仿宋"/>
                <w:b/>
                <w:bCs/>
                <w:color w:val="000000"/>
                <w:sz w:val="36"/>
                <w:u w:val="single"/>
              </w:rPr>
            </w:pPr>
          </w:p>
        </w:tc>
        <w:tc>
          <w:tcPr>
            <w:tcW w:w="1654" w:type="dxa"/>
            <w:noWrap w:val="0"/>
            <w:vAlign w:val="top"/>
          </w:tcPr>
          <w:p w14:paraId="74CB9637">
            <w:pPr>
              <w:jc w:val="center"/>
              <w:rPr>
                <w:rFonts w:hint="eastAsia" w:ascii="仿宋" w:hAnsi="仿宋" w:eastAsia="仿宋"/>
                <w:b/>
                <w:bCs/>
                <w:color w:val="000000"/>
                <w:sz w:val="36"/>
                <w:u w:val="single"/>
              </w:rPr>
            </w:pPr>
          </w:p>
        </w:tc>
        <w:tc>
          <w:tcPr>
            <w:tcW w:w="1362" w:type="dxa"/>
            <w:noWrap w:val="0"/>
            <w:vAlign w:val="top"/>
          </w:tcPr>
          <w:p w14:paraId="25E26627">
            <w:pPr>
              <w:jc w:val="center"/>
              <w:rPr>
                <w:rFonts w:hint="eastAsia" w:ascii="仿宋" w:hAnsi="仿宋" w:eastAsia="仿宋"/>
                <w:b/>
                <w:bCs/>
                <w:color w:val="000000"/>
                <w:sz w:val="36"/>
                <w:u w:val="single"/>
              </w:rPr>
            </w:pPr>
          </w:p>
        </w:tc>
        <w:tc>
          <w:tcPr>
            <w:tcW w:w="1782" w:type="dxa"/>
            <w:noWrap w:val="0"/>
            <w:vAlign w:val="top"/>
          </w:tcPr>
          <w:p w14:paraId="10532E84">
            <w:pPr>
              <w:jc w:val="center"/>
              <w:rPr>
                <w:rFonts w:hint="eastAsia" w:ascii="仿宋" w:hAnsi="仿宋" w:eastAsia="仿宋"/>
                <w:b/>
                <w:bCs/>
                <w:color w:val="000000"/>
                <w:sz w:val="36"/>
                <w:u w:val="single"/>
              </w:rPr>
            </w:pPr>
          </w:p>
        </w:tc>
        <w:tc>
          <w:tcPr>
            <w:tcW w:w="1245" w:type="dxa"/>
            <w:noWrap w:val="0"/>
            <w:vAlign w:val="top"/>
          </w:tcPr>
          <w:p w14:paraId="7B259F8B">
            <w:pPr>
              <w:jc w:val="center"/>
              <w:rPr>
                <w:rFonts w:hint="eastAsia" w:ascii="仿宋" w:hAnsi="仿宋" w:eastAsia="仿宋"/>
                <w:b/>
                <w:bCs/>
                <w:color w:val="000000"/>
                <w:sz w:val="36"/>
                <w:u w:val="single"/>
              </w:rPr>
            </w:pPr>
          </w:p>
        </w:tc>
      </w:tr>
    </w:tbl>
    <w:p w14:paraId="68216DBB">
      <w:pPr>
        <w:spacing w:line="360" w:lineRule="auto"/>
        <w:ind w:left="1084" w:hanging="1084" w:hangingChars="450"/>
        <w:rPr>
          <w:rFonts w:hint="eastAsia" w:ascii="仿宋" w:hAnsi="仿宋" w:eastAsia="仿宋"/>
          <w:b/>
          <w:color w:val="000000"/>
          <w:sz w:val="24"/>
        </w:rPr>
      </w:pPr>
      <w:r>
        <w:rPr>
          <w:rFonts w:hint="eastAsia" w:ascii="仿宋" w:hAnsi="仿宋" w:eastAsia="仿宋"/>
          <w:b/>
          <w:color w:val="000000"/>
          <w:sz w:val="24"/>
        </w:rPr>
        <w:t>备注：1、投标人应填写与招标项目相一致或相类似的业绩。所有业绩应提供《买卖合同》</w:t>
      </w:r>
      <w:r>
        <w:rPr>
          <w:rFonts w:hint="eastAsia" w:ascii="仿宋" w:hAnsi="仿宋" w:eastAsia="仿宋"/>
          <w:b/>
          <w:color w:val="000000"/>
          <w:sz w:val="24"/>
          <w:lang w:val="en-US" w:eastAsia="zh-CN"/>
        </w:rPr>
        <w:t>和</w:t>
      </w:r>
      <w:r>
        <w:rPr>
          <w:rFonts w:hint="eastAsia" w:ascii="仿宋" w:hAnsi="仿宋" w:eastAsia="仿宋"/>
          <w:b/>
          <w:color w:val="000000"/>
          <w:sz w:val="24"/>
        </w:rPr>
        <w:t>中标通知书复印件并附在此业绩表之后。</w:t>
      </w:r>
    </w:p>
    <w:p w14:paraId="314449D5">
      <w:pPr>
        <w:spacing w:line="360" w:lineRule="auto"/>
        <w:ind w:firstLine="723" w:firstLineChars="300"/>
        <w:rPr>
          <w:rFonts w:hint="eastAsia" w:ascii="仿宋" w:hAnsi="仿宋" w:eastAsia="仿宋"/>
          <w:b/>
          <w:color w:val="000000"/>
          <w:sz w:val="24"/>
        </w:rPr>
      </w:pPr>
      <w:r>
        <w:rPr>
          <w:rFonts w:hint="eastAsia" w:ascii="仿宋" w:hAnsi="仿宋" w:eastAsia="仿宋"/>
          <w:b/>
          <w:color w:val="000000"/>
          <w:sz w:val="24"/>
        </w:rPr>
        <w:t>2、业绩不实而造成的废标，由投标人自行承担</w:t>
      </w:r>
    </w:p>
    <w:p w14:paraId="1F230384">
      <w:pPr>
        <w:spacing w:line="360" w:lineRule="auto"/>
        <w:ind w:firstLine="723" w:firstLineChars="300"/>
        <w:rPr>
          <w:rFonts w:hint="eastAsia" w:ascii="仿宋" w:hAnsi="仿宋" w:eastAsia="仿宋"/>
          <w:b/>
          <w:color w:val="000000"/>
        </w:rPr>
      </w:pPr>
      <w:r>
        <w:rPr>
          <w:rFonts w:hint="eastAsia" w:ascii="仿宋" w:hAnsi="仿宋" w:eastAsia="仿宋"/>
          <w:b/>
          <w:color w:val="000000"/>
          <w:sz w:val="24"/>
        </w:rPr>
        <w:t>3、此表如填写不完内容，可另附页。</w:t>
      </w:r>
    </w:p>
    <w:p w14:paraId="6A5835AC">
      <w:pPr>
        <w:spacing w:line="200" w:lineRule="exact"/>
        <w:ind w:firstLine="3162" w:firstLineChars="1500"/>
        <w:rPr>
          <w:rFonts w:hint="eastAsia" w:ascii="仿宋" w:hAnsi="仿宋" w:eastAsia="仿宋"/>
          <w:b/>
          <w:color w:val="000000"/>
        </w:rPr>
      </w:pPr>
    </w:p>
    <w:p w14:paraId="0C03AB42">
      <w:pPr>
        <w:pStyle w:val="9"/>
        <w:tabs>
          <w:tab w:val="right" w:leader="dot" w:pos="8777"/>
          <w:tab w:val="clear" w:pos="1470"/>
          <w:tab w:val="clear" w:pos="8449"/>
        </w:tabs>
        <w:ind w:left="1120"/>
        <w:rPr>
          <w:rFonts w:hint="eastAsia"/>
        </w:rPr>
      </w:pPr>
    </w:p>
    <w:p w14:paraId="08304EBA">
      <w:pPr>
        <w:spacing w:line="400" w:lineRule="exact"/>
        <w:ind w:firstLine="3162" w:firstLineChars="1500"/>
        <w:rPr>
          <w:rFonts w:hint="eastAsia" w:ascii="仿宋" w:hAnsi="仿宋" w:eastAsia="仿宋"/>
          <w:b/>
          <w:color w:val="000000"/>
        </w:rPr>
      </w:pPr>
    </w:p>
    <w:p w14:paraId="6E06008E">
      <w:pPr>
        <w:pStyle w:val="10"/>
        <w:spacing w:line="560" w:lineRule="exact"/>
        <w:ind w:firstLine="1120" w:firstLineChars="4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投  标  单位（盖单位章）：                            </w:t>
      </w:r>
    </w:p>
    <w:p w14:paraId="79124D28">
      <w:pPr>
        <w:pStyle w:val="10"/>
        <w:spacing w:line="56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法定代表人或授权委托人（签字或签章）:                      </w:t>
      </w:r>
    </w:p>
    <w:p w14:paraId="10CB993A">
      <w:pPr>
        <w:spacing w:line="600" w:lineRule="exact"/>
        <w:ind w:left="2100" w:leftChars="1000" w:firstLine="6160" w:firstLineChars="2200"/>
        <w:rPr>
          <w:rFonts w:hint="default" w:ascii="仿宋_GB2312" w:hAnsi="仿宋_GB2312" w:eastAsia="仿宋_GB2312" w:cs="仿宋_GB2312"/>
          <w:b/>
          <w:bCs/>
          <w:kern w:val="2"/>
          <w:sz w:val="32"/>
          <w:szCs w:val="20"/>
          <w:lang w:val="en-US" w:eastAsia="zh-CN" w:bidi="ar-SA"/>
        </w:rPr>
        <w:sectPr>
          <w:pgSz w:w="11906" w:h="16838"/>
          <w:pgMar w:top="1440" w:right="1489" w:bottom="1440" w:left="1797" w:header="1091" w:footer="752" w:gutter="0"/>
          <w:cols w:space="720" w:num="1"/>
          <w:docGrid w:linePitch="312" w:charSpace="0"/>
        </w:sectPr>
      </w:pPr>
      <w:r>
        <w:rPr>
          <w:rFonts w:hint="eastAsia" w:ascii="仿宋" w:hAnsi="仿宋" w:eastAsia="仿宋" w:cs="仿宋"/>
          <w:color w:val="000000"/>
          <w:kern w:val="2"/>
          <w:sz w:val="28"/>
          <w:szCs w:val="28"/>
          <w:lang w:val="en-US" w:eastAsia="zh-CN" w:bidi="ar-SA"/>
        </w:rPr>
        <w:t xml:space="preserve"> 年     月     日</w:t>
      </w:r>
    </w:p>
    <w:p w14:paraId="0B3F41C2">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14:paraId="692969EA">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14:paraId="58EFFACC">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14:paraId="2E10EB9A">
      <w:pPr>
        <w:pStyle w:val="17"/>
        <w:rPr>
          <w:rFonts w:hint="eastAsia" w:ascii="仿宋_GB2312" w:hAnsi="仿宋_GB2312" w:eastAsia="仿宋_GB2312" w:cs="仿宋_GB23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14:paraId="6F5B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14:paraId="6D84023D">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14:paraId="2C889018">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14:paraId="610FD065">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14:paraId="7B8E228A">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14:paraId="499A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7778325D">
            <w:pPr>
              <w:snapToGrid w:val="0"/>
              <w:rPr>
                <w:rFonts w:hint="eastAsia" w:ascii="仿宋_GB2312" w:hAnsi="仿宋_GB2312" w:eastAsia="仿宋_GB2312" w:cs="仿宋_GB2312"/>
                <w:sz w:val="28"/>
                <w:szCs w:val="28"/>
                <w:vertAlign w:val="baseline"/>
              </w:rPr>
            </w:pPr>
          </w:p>
        </w:tc>
        <w:tc>
          <w:tcPr>
            <w:tcW w:w="3816" w:type="dxa"/>
            <w:noWrap w:val="0"/>
            <w:vAlign w:val="top"/>
          </w:tcPr>
          <w:p w14:paraId="4C2D198D">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14:paraId="0678BB40">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14:paraId="79587DDD">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14:paraId="59D0FAB1">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14:paraId="255962EE">
      <w:pPr>
        <w:snapToGrid w:val="0"/>
        <w:rPr>
          <w:rFonts w:hint="eastAsia" w:ascii="仿宋_GB2312" w:hAnsi="仿宋_GB2312" w:eastAsia="仿宋_GB2312" w:cs="仿宋_GB2312"/>
        </w:rPr>
      </w:pPr>
    </w:p>
    <w:p w14:paraId="6D9DE5E4">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14:paraId="3644A2AB">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14:paraId="3F215ACE">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14:paraId="08C80C6E">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14:paraId="1852041E">
      <w:pPr>
        <w:bidi w:val="0"/>
        <w:jc w:val="left"/>
        <w:rPr>
          <w:rFonts w:hint="eastAsia" w:ascii="仿宋_GB2312" w:hAnsi="仿宋_GB2312" w:eastAsia="仿宋_GB2312" w:cs="仿宋_GB2312"/>
          <w:sz w:val="24"/>
          <w:szCs w:val="32"/>
          <w:vertAlign w:val="baseline"/>
          <w:lang w:val="en-US" w:eastAsia="zh-CN"/>
        </w:rPr>
        <w:sectPr>
          <w:footerReference r:id="rId12" w:type="first"/>
          <w:headerReference r:id="rId11"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color w:val="FF0000"/>
          <w:sz w:val="24"/>
          <w:szCs w:val="24"/>
        </w:rPr>
        <w:br w:type="page"/>
      </w:r>
    </w:p>
    <w:p w14:paraId="08F86FED">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附件9</w:t>
      </w:r>
    </w:p>
    <w:p w14:paraId="5DB5C8E4">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14:paraId="1394A57F">
      <w:pPr>
        <w:pStyle w:val="6"/>
        <w:numPr>
          <w:ilvl w:val="0"/>
          <w:numId w:val="0"/>
        </w:numPr>
        <w:rPr>
          <w:rFonts w:hint="eastAsia" w:ascii="仿宋_GB2312" w:hAnsi="仿宋_GB2312" w:eastAsia="仿宋_GB2312" w:cs="仿宋_GB2312"/>
          <w:color w:val="auto"/>
        </w:rPr>
      </w:pPr>
    </w:p>
    <w:p w14:paraId="50073865">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81089C">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iCs/>
          <w:color w:val="auto"/>
          <w:kern w:val="0"/>
          <w:sz w:val="28"/>
          <w:szCs w:val="28"/>
          <w:u w:val="single"/>
          <w:lang w:val="en-US" w:eastAsia="zh-CN" w:bidi="ar"/>
        </w:rPr>
        <w:t>中型企业、小型企业、微型企业</w:t>
      </w:r>
      <w:r>
        <w:rPr>
          <w:rFonts w:hint="eastAsia" w:ascii="仿宋_GB2312" w:hAnsi="仿宋_GB2312" w:eastAsia="仿宋_GB2312" w:cs="仿宋_GB2312"/>
          <w:i w:val="0"/>
          <w:iCs w:val="0"/>
          <w:color w:val="auto"/>
          <w:kern w:val="0"/>
          <w:sz w:val="28"/>
          <w:szCs w:val="28"/>
          <w:lang w:val="en-US" w:eastAsia="zh-CN" w:bidi="ar"/>
        </w:rPr>
        <w:t>）；</w:t>
      </w:r>
    </w:p>
    <w:p w14:paraId="78C635DE">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w:t>
      </w:r>
      <w:r>
        <w:rPr>
          <w:rFonts w:hint="eastAsia" w:ascii="仿宋_GB2312" w:hAnsi="仿宋_GB2312" w:eastAsia="仿宋_GB2312" w:cs="仿宋_GB2312"/>
          <w:i/>
          <w:iCs/>
          <w:color w:val="auto"/>
          <w:kern w:val="0"/>
          <w:sz w:val="28"/>
          <w:szCs w:val="28"/>
          <w:u w:val="single"/>
          <w:lang w:val="en-US" w:eastAsia="zh-CN" w:bidi="ar"/>
        </w:rPr>
        <w:t>中型企业、小型企业、微型企业</w:t>
      </w:r>
      <w:r>
        <w:rPr>
          <w:rFonts w:hint="eastAsia" w:ascii="仿宋_GB2312" w:hAnsi="仿宋_GB2312" w:eastAsia="仿宋_GB2312" w:cs="仿宋_GB2312"/>
          <w:i w:val="0"/>
          <w:iCs w:val="0"/>
          <w:color w:val="auto"/>
          <w:kern w:val="0"/>
          <w:sz w:val="28"/>
          <w:szCs w:val="28"/>
          <w:lang w:val="en-US" w:eastAsia="zh-CN" w:bidi="ar"/>
        </w:rPr>
        <w:t>）；</w:t>
      </w:r>
    </w:p>
    <w:p w14:paraId="32031B97">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14:paraId="3DCEBB44">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14:paraId="74E144BA">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14:paraId="40F2BFED">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14:paraId="161DE2C9">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14:paraId="17EF6A7A">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14:paraId="770E8C01">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14:paraId="51ACA5D5">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14:paraId="4C193FBB">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14:paraId="69E64F9C">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14:paraId="58B82A3B">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14:paraId="5CA870D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14:paraId="44E1A6C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14:paraId="2A4680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14:paraId="7446AC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14:paraId="193009B4">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14:paraId="264D66F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14:paraId="503F92C6">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14:paraId="5272E7E5">
      <w:pPr>
        <w:bidi w:val="0"/>
        <w:rPr>
          <w:rFonts w:hint="eastAsia" w:ascii="仿宋_GB2312" w:hAnsi="仿宋_GB2312" w:eastAsia="仿宋_GB2312" w:cs="仿宋_GB2312"/>
          <w:kern w:val="2"/>
          <w:sz w:val="21"/>
          <w:szCs w:val="24"/>
          <w:lang w:val="en-US" w:eastAsia="zh-CN" w:bidi="ar-SA"/>
        </w:rPr>
      </w:pPr>
    </w:p>
    <w:p w14:paraId="36BF35D0">
      <w:pPr>
        <w:bidi w:val="0"/>
        <w:rPr>
          <w:rFonts w:hint="eastAsia" w:ascii="仿宋_GB2312" w:hAnsi="仿宋_GB2312" w:eastAsia="仿宋_GB2312" w:cs="仿宋_GB2312"/>
          <w:lang w:val="en-US" w:eastAsia="zh-CN"/>
        </w:rPr>
      </w:pPr>
    </w:p>
    <w:p w14:paraId="6986E125">
      <w:pPr>
        <w:bidi w:val="0"/>
        <w:rPr>
          <w:rFonts w:hint="eastAsia" w:ascii="仿宋_GB2312" w:hAnsi="仿宋_GB2312" w:eastAsia="仿宋_GB2312" w:cs="仿宋_GB2312"/>
          <w:lang w:val="en-US" w:eastAsia="zh-CN"/>
        </w:rPr>
      </w:pPr>
    </w:p>
    <w:p w14:paraId="57610441">
      <w:pPr>
        <w:bidi w:val="0"/>
        <w:rPr>
          <w:rFonts w:hint="eastAsia" w:ascii="仿宋_GB2312" w:hAnsi="仿宋_GB2312" w:eastAsia="仿宋_GB2312" w:cs="仿宋_GB2312"/>
          <w:lang w:val="en-US" w:eastAsia="zh-CN"/>
        </w:rPr>
      </w:pPr>
    </w:p>
    <w:p w14:paraId="20EEE1C6">
      <w:pPr>
        <w:bidi w:val="0"/>
        <w:rPr>
          <w:rFonts w:hint="eastAsia" w:ascii="仿宋_GB2312" w:hAnsi="仿宋_GB2312" w:eastAsia="仿宋_GB2312" w:cs="仿宋_GB2312"/>
          <w:lang w:val="en-US" w:eastAsia="zh-CN"/>
        </w:rPr>
      </w:pPr>
    </w:p>
    <w:p w14:paraId="2B37ADA3">
      <w:pPr>
        <w:bidi w:val="0"/>
        <w:rPr>
          <w:rFonts w:hint="eastAsia" w:ascii="仿宋_GB2312" w:hAnsi="仿宋_GB2312" w:eastAsia="仿宋_GB2312" w:cs="仿宋_GB2312"/>
          <w:lang w:val="en-US" w:eastAsia="zh-CN"/>
        </w:rPr>
      </w:pPr>
    </w:p>
    <w:p w14:paraId="16CA9D7B">
      <w:pPr>
        <w:bidi w:val="0"/>
        <w:rPr>
          <w:rFonts w:hint="eastAsia" w:ascii="仿宋_GB2312" w:hAnsi="仿宋_GB2312" w:eastAsia="仿宋_GB2312" w:cs="仿宋_GB2312"/>
          <w:lang w:val="en-US" w:eastAsia="zh-CN"/>
        </w:rPr>
      </w:pPr>
    </w:p>
    <w:p w14:paraId="265204F0">
      <w:pPr>
        <w:bidi w:val="0"/>
        <w:rPr>
          <w:rFonts w:hint="eastAsia" w:ascii="仿宋_GB2312" w:hAnsi="仿宋_GB2312" w:eastAsia="仿宋_GB2312" w:cs="仿宋_GB2312"/>
          <w:lang w:val="en-US" w:eastAsia="zh-CN"/>
        </w:rPr>
      </w:pPr>
    </w:p>
    <w:p w14:paraId="5A5E47AB">
      <w:pPr>
        <w:bidi w:val="0"/>
        <w:rPr>
          <w:rFonts w:hint="eastAsia" w:ascii="仿宋_GB2312" w:hAnsi="仿宋_GB2312" w:eastAsia="仿宋_GB2312" w:cs="仿宋_GB2312"/>
          <w:lang w:val="en-US" w:eastAsia="zh-CN"/>
        </w:rPr>
      </w:pPr>
    </w:p>
    <w:p w14:paraId="10DE6BEC">
      <w:pPr>
        <w:bidi w:val="0"/>
        <w:rPr>
          <w:rFonts w:hint="eastAsia" w:ascii="仿宋_GB2312" w:hAnsi="仿宋_GB2312" w:eastAsia="仿宋_GB2312" w:cs="仿宋_GB2312"/>
          <w:lang w:val="en-US" w:eastAsia="zh-CN"/>
        </w:rPr>
      </w:pPr>
    </w:p>
    <w:p w14:paraId="315D0D81">
      <w:pPr>
        <w:bidi w:val="0"/>
        <w:rPr>
          <w:rFonts w:hint="eastAsia" w:ascii="仿宋_GB2312" w:hAnsi="仿宋_GB2312" w:eastAsia="仿宋_GB2312" w:cs="仿宋_GB2312"/>
          <w:lang w:val="en-US" w:eastAsia="zh-CN"/>
        </w:rPr>
      </w:pPr>
    </w:p>
    <w:p w14:paraId="53F0FA26">
      <w:pPr>
        <w:bidi w:val="0"/>
        <w:rPr>
          <w:rFonts w:hint="eastAsia" w:ascii="仿宋_GB2312" w:hAnsi="仿宋_GB2312" w:eastAsia="仿宋_GB2312" w:cs="仿宋_GB2312"/>
          <w:lang w:val="en-US" w:eastAsia="zh-CN"/>
        </w:rPr>
      </w:pPr>
    </w:p>
    <w:p w14:paraId="5B0677BA">
      <w:pPr>
        <w:bidi w:val="0"/>
        <w:rPr>
          <w:rFonts w:hint="eastAsia" w:ascii="仿宋_GB2312" w:hAnsi="仿宋_GB2312" w:eastAsia="仿宋_GB2312" w:cs="仿宋_GB2312"/>
          <w:lang w:val="en-US" w:eastAsia="zh-CN"/>
        </w:rPr>
      </w:pPr>
    </w:p>
    <w:p w14:paraId="360D237F">
      <w:pPr>
        <w:bidi w:val="0"/>
        <w:rPr>
          <w:rFonts w:hint="eastAsia" w:ascii="仿宋_GB2312" w:hAnsi="仿宋_GB2312" w:eastAsia="仿宋_GB2312" w:cs="仿宋_GB2312"/>
          <w:lang w:val="en-US" w:eastAsia="zh-CN"/>
        </w:rPr>
      </w:pPr>
    </w:p>
    <w:p w14:paraId="6190DD3C">
      <w:pPr>
        <w:bidi w:val="0"/>
        <w:rPr>
          <w:rFonts w:hint="eastAsia" w:ascii="仿宋_GB2312" w:hAnsi="仿宋_GB2312" w:eastAsia="仿宋_GB2312" w:cs="仿宋_GB2312"/>
          <w:lang w:val="en-US" w:eastAsia="zh-CN"/>
        </w:rPr>
      </w:pPr>
    </w:p>
    <w:p w14:paraId="059D3210">
      <w:pPr>
        <w:bidi w:val="0"/>
        <w:rPr>
          <w:rFonts w:hint="eastAsia" w:ascii="仿宋_GB2312" w:hAnsi="仿宋_GB2312" w:eastAsia="仿宋_GB2312" w:cs="仿宋_GB2312"/>
          <w:lang w:val="en-US" w:eastAsia="zh-CN"/>
        </w:rPr>
      </w:pPr>
    </w:p>
    <w:p w14:paraId="1354CC60">
      <w:pPr>
        <w:bidi w:val="0"/>
        <w:rPr>
          <w:rFonts w:hint="eastAsia" w:ascii="仿宋_GB2312" w:hAnsi="仿宋_GB2312" w:eastAsia="仿宋_GB2312" w:cs="仿宋_GB2312"/>
          <w:lang w:val="en-US" w:eastAsia="zh-CN"/>
        </w:rPr>
      </w:pPr>
    </w:p>
    <w:p w14:paraId="3630A1E2">
      <w:pPr>
        <w:bidi w:val="0"/>
        <w:rPr>
          <w:rFonts w:hint="eastAsia" w:ascii="仿宋_GB2312" w:hAnsi="仿宋_GB2312" w:eastAsia="仿宋_GB2312" w:cs="仿宋_GB2312"/>
          <w:lang w:val="en-US" w:eastAsia="zh-CN"/>
        </w:rPr>
      </w:pPr>
    </w:p>
    <w:p w14:paraId="1A5F41DB">
      <w:pPr>
        <w:bidi w:val="0"/>
        <w:rPr>
          <w:rFonts w:hint="eastAsia" w:ascii="仿宋_GB2312" w:hAnsi="仿宋_GB2312" w:eastAsia="仿宋_GB2312" w:cs="仿宋_GB2312"/>
          <w:lang w:val="en-US" w:eastAsia="zh-CN"/>
        </w:rPr>
      </w:pPr>
    </w:p>
    <w:p w14:paraId="11893D1F">
      <w:pPr>
        <w:keepNext w:val="0"/>
        <w:keepLines w:val="0"/>
        <w:widowControl/>
        <w:suppressLineNumbers w:val="0"/>
        <w:shd w:val="clear" w:color="auto" w:fill="FFFFFF"/>
        <w:spacing w:before="100" w:beforeAutospacing="1" w:after="100" w:afterAutospacing="1"/>
        <w:ind w:left="0" w:right="0" w:firstLine="0"/>
        <w:jc w:val="both"/>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附件10</w:t>
      </w:r>
    </w:p>
    <w:p w14:paraId="237C8926">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14:paraId="492497AD">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14:paraId="08C9650C">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14:paraId="30B58C8F">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14:paraId="6BE98C37">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14:paraId="5F80A0CE">
      <w:pPr>
        <w:spacing w:before="145" w:beforeLines="50" w:after="145" w:afterLines="50" w:line="300" w:lineRule="auto"/>
        <w:ind w:firstLine="560" w:firstLineChars="200"/>
        <w:rPr>
          <w:rFonts w:hint="eastAsia" w:ascii="仿宋_GB2312" w:hAnsi="仿宋_GB2312" w:eastAsia="仿宋_GB2312" w:cs="仿宋_GB2312"/>
          <w:sz w:val="28"/>
          <w:szCs w:val="28"/>
        </w:rPr>
      </w:pPr>
    </w:p>
    <w:p w14:paraId="74A325D9">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14:paraId="257DE0E5">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14:paraId="67A21CCC">
      <w:pPr>
        <w:pStyle w:val="5"/>
        <w:rPr>
          <w:rFonts w:hint="eastAsia" w:ascii="仿宋_GB2312" w:hAnsi="仿宋_GB2312" w:eastAsia="仿宋_GB2312" w:cs="仿宋_GB2312"/>
          <w:sz w:val="28"/>
          <w:szCs w:val="28"/>
        </w:rPr>
      </w:pPr>
    </w:p>
    <w:p w14:paraId="51E91984">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01AD18B4">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2DE82827">
      <w:pPr>
        <w:pStyle w:val="17"/>
        <w:ind w:left="0" w:leftChars="0" w:firstLine="0" w:firstLineChars="0"/>
        <w:rPr>
          <w:rFonts w:hint="eastAsia" w:ascii="仿宋_GB2312" w:hAnsi="仿宋_GB2312" w:eastAsia="仿宋_GB2312" w:cs="仿宋_GB2312"/>
          <w:sz w:val="32"/>
          <w:szCs w:val="32"/>
        </w:rPr>
      </w:pPr>
    </w:p>
    <w:p w14:paraId="1912903C">
      <w:pPr>
        <w:pStyle w:val="17"/>
        <w:rPr>
          <w:rFonts w:hint="eastAsia" w:ascii="仿宋_GB2312" w:hAnsi="仿宋_GB2312" w:eastAsia="仿宋_GB2312" w:cs="仿宋_GB2312"/>
          <w:sz w:val="22"/>
          <w:szCs w:val="28"/>
        </w:rPr>
      </w:pPr>
    </w:p>
    <w:p w14:paraId="11AC7D61">
      <w:pPr>
        <w:pStyle w:val="17"/>
        <w:rPr>
          <w:rFonts w:hint="eastAsia" w:ascii="仿宋_GB2312" w:hAnsi="仿宋_GB2312" w:eastAsia="仿宋_GB2312" w:cs="仿宋_GB2312"/>
        </w:rPr>
      </w:pPr>
    </w:p>
    <w:p w14:paraId="70A6ADE9">
      <w:pPr>
        <w:pStyle w:val="17"/>
        <w:rPr>
          <w:rFonts w:hint="eastAsia" w:ascii="仿宋_GB2312" w:hAnsi="仿宋_GB2312" w:eastAsia="仿宋_GB2312" w:cs="仿宋_GB2312"/>
        </w:rPr>
      </w:pPr>
    </w:p>
    <w:p w14:paraId="38202C90">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附件11</w:t>
      </w:r>
    </w:p>
    <w:p w14:paraId="3C5D15DA">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14:paraId="6BEFEB2E">
      <w:pPr>
        <w:spacing w:after="60" w:afterLines="25" w:line="300" w:lineRule="auto"/>
        <w:ind w:firstLine="440" w:firstLineChars="200"/>
        <w:rPr>
          <w:rFonts w:hint="eastAsia" w:ascii="仿宋_GB2312" w:hAnsi="仿宋_GB2312" w:eastAsia="仿宋_GB2312" w:cs="仿宋_GB2312"/>
          <w:b w:val="0"/>
          <w:bCs/>
          <w:sz w:val="22"/>
          <w:szCs w:val="22"/>
        </w:rPr>
      </w:pPr>
    </w:p>
    <w:p w14:paraId="7C9C10F4">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14:paraId="40DED614">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14:paraId="00F1C700">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14:paraId="604E5E9F">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14:paraId="2F8CB21C">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14:paraId="4904BDE0">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3FD9C618">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14:paraId="4D9B0C6E">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067CFCB4">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51061B38">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14:paraId="72BEE42A">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14:paraId="2B6E1701">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附件12</w:t>
      </w:r>
    </w:p>
    <w:p w14:paraId="10C13EA8">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14:paraId="3152A535">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14:paraId="361A2D96">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14:paraId="7F469A29">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14:paraId="463FB227">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14:paraId="30213491">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14:paraId="4B8A377E">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14:paraId="0E3FBA35">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14:paraId="053798E0">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14:paraId="520B0943">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14:paraId="1ECF3B56">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14:paraId="708EE274">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14:paraId="13A46CD8">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14:paraId="695DB214">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14:paraId="7FD55835">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14:paraId="67FE553D">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14:paraId="4FACC376">
      <w:pPr>
        <w:rPr>
          <w:rFonts w:hint="eastAsia" w:ascii="仿宋_GB2312" w:hAnsi="仿宋_GB2312" w:eastAsia="仿宋_GB2312" w:cs="仿宋_GB2312"/>
          <w:highlight w:val="red"/>
          <w:lang w:val="en-US" w:eastAsia="zh-CN"/>
        </w:rPr>
      </w:pPr>
    </w:p>
    <w:p w14:paraId="2CADDD44">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28"/>
          <w:szCs w:val="28"/>
          <w:highlight w:val="none"/>
          <w:lang w:val="en-US" w:eastAsia="zh-CN" w:bidi="ar"/>
        </w:rPr>
        <w:t>附件13</w:t>
      </w:r>
      <w:r>
        <w:rPr>
          <w:rFonts w:hint="eastAsia" w:ascii="仿宋_GB2312" w:hAnsi="仿宋_GB2312" w:eastAsia="仿宋_GB2312" w:cs="仿宋_GB2312"/>
          <w:b/>
          <w:bCs/>
          <w:color w:val="000000"/>
          <w:kern w:val="0"/>
          <w:sz w:val="31"/>
          <w:szCs w:val="31"/>
          <w:highlight w:val="none"/>
          <w:lang w:val="en-US" w:eastAsia="zh-CN" w:bidi="ar"/>
        </w:rPr>
        <w:t xml:space="preserve"> </w:t>
      </w:r>
    </w:p>
    <w:p w14:paraId="27285F8D">
      <w:pPr>
        <w:keepNext w:val="0"/>
        <w:keepLines w:val="0"/>
        <w:widowControl/>
        <w:suppressLineNumbers w:val="0"/>
        <w:jc w:val="center"/>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技术文件（格式自拟）</w:t>
      </w:r>
    </w:p>
    <w:p w14:paraId="43F030E4">
      <w:pPr>
        <w:spacing w:line="480" w:lineRule="exact"/>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1.业绩；</w:t>
      </w:r>
    </w:p>
    <w:p w14:paraId="61A29BEF">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14:paraId="52873E0A">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2.技术人员配置情况；</w:t>
      </w:r>
    </w:p>
    <w:p w14:paraId="66A1D28F">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1CDA9816">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3.项目实施方案；</w:t>
      </w:r>
    </w:p>
    <w:p w14:paraId="6AD4691C">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3B818339">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4.工作进度计划；</w:t>
      </w:r>
    </w:p>
    <w:p w14:paraId="6A722F50">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58718248">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5.服务承诺；</w:t>
      </w:r>
    </w:p>
    <w:p w14:paraId="63FDB753">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7888AEBF">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6.施工质量（安全、环保、工期、售后服务）保障措施及相关的违约承诺；</w:t>
      </w:r>
    </w:p>
    <w:p w14:paraId="71A7102A">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7218085D">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7.劳动力、机械设备、材料投入计划及其保证措施；</w:t>
      </w:r>
    </w:p>
    <w:p w14:paraId="0E45486D">
      <w:pPr>
        <w:spacing w:line="480" w:lineRule="exact"/>
        <w:ind w:firstLine="560" w:firstLineChars="200"/>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14:paraId="6FD76B80">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8.应急预案及突发事件的处理措施。</w:t>
      </w:r>
    </w:p>
    <w:p w14:paraId="20737076">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14:paraId="662B6B14">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14:paraId="277974A3">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（供应商认为需要上传的其他资料。）</w:t>
      </w:r>
    </w:p>
    <w:p w14:paraId="5F3BBC17">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14:paraId="136E5890">
      <w:pPr>
        <w:rPr>
          <w:rFonts w:hint="eastAsia"/>
          <w:lang w:val="en-US" w:eastAsia="zh-CN"/>
        </w:rPr>
        <w:sectPr>
          <w:pgSz w:w="11906" w:h="16838"/>
          <w:pgMar w:top="1440" w:right="1489" w:bottom="1440" w:left="1797" w:header="1091" w:footer="752" w:gutter="0"/>
          <w:pgNumType w:fmt="numberInDash"/>
          <w:cols w:space="720" w:num="1"/>
          <w:docGrid w:linePitch="312" w:charSpace="0"/>
        </w:sectPr>
      </w:pPr>
    </w:p>
    <w:p w14:paraId="3BAF9EE8">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14</w:t>
      </w:r>
    </w:p>
    <w:p w14:paraId="40E7BFB9">
      <w:pPr>
        <w:spacing w:line="1000" w:lineRule="exact"/>
        <w:jc w:val="both"/>
        <w:rPr>
          <w:rFonts w:hint="eastAsia" w:ascii="仿宋_GB2312" w:hAnsi="仿宋_GB2312" w:eastAsia="仿宋_GB2312" w:cs="仿宋_GB2312"/>
          <w:color w:val="000000"/>
          <w:sz w:val="44"/>
          <w:szCs w:val="44"/>
          <w:lang w:val="en-US" w:eastAsia="zh-CN"/>
        </w:rPr>
      </w:pPr>
    </w:p>
    <w:p w14:paraId="00E263E7">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14:paraId="51390017">
      <w:pPr>
        <w:spacing w:line="1000" w:lineRule="exact"/>
        <w:rPr>
          <w:rFonts w:hint="eastAsia" w:ascii="仿宋_GB2312" w:hAnsi="仿宋_GB2312" w:eastAsia="仿宋_GB2312" w:cs="仿宋_GB2312"/>
          <w:b/>
          <w:color w:val="000000"/>
          <w:spacing w:val="78"/>
          <w:sz w:val="36"/>
          <w:szCs w:val="36"/>
        </w:rPr>
      </w:pPr>
    </w:p>
    <w:p w14:paraId="2F4A2806">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14:paraId="6AB1CBA5">
      <w:pPr>
        <w:spacing w:line="500" w:lineRule="exact"/>
        <w:jc w:val="center"/>
        <w:rPr>
          <w:rFonts w:hint="eastAsia" w:ascii="仿宋_GB2312" w:hAnsi="仿宋_GB2312" w:eastAsia="仿宋_GB2312" w:cs="仿宋_GB2312"/>
          <w:b/>
          <w:bCs/>
          <w:color w:val="000000"/>
          <w:sz w:val="36"/>
        </w:rPr>
      </w:pPr>
    </w:p>
    <w:p w14:paraId="43332967">
      <w:pPr>
        <w:pStyle w:val="21"/>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14:paraId="2CD6FD51">
      <w:pPr>
        <w:spacing w:line="500" w:lineRule="exact"/>
        <w:rPr>
          <w:rFonts w:hint="eastAsia" w:ascii="仿宋_GB2312" w:hAnsi="仿宋_GB2312" w:eastAsia="仿宋_GB2312" w:cs="仿宋_GB2312"/>
          <w:b/>
          <w:bCs/>
          <w:color w:val="000000"/>
          <w:sz w:val="36"/>
        </w:rPr>
      </w:pPr>
    </w:p>
    <w:p w14:paraId="4153BD19">
      <w:pPr>
        <w:spacing w:line="500" w:lineRule="exact"/>
        <w:jc w:val="center"/>
        <w:rPr>
          <w:rFonts w:hint="eastAsia" w:ascii="仿宋_GB2312" w:hAnsi="仿宋_GB2312" w:eastAsia="仿宋_GB2312" w:cs="仿宋_GB2312"/>
          <w:b/>
          <w:bCs/>
          <w:color w:val="000000"/>
          <w:sz w:val="36"/>
        </w:rPr>
      </w:pPr>
    </w:p>
    <w:p w14:paraId="0EC51DB3">
      <w:pPr>
        <w:spacing w:line="420" w:lineRule="exact"/>
        <w:jc w:val="left"/>
        <w:rPr>
          <w:rFonts w:hint="eastAsia" w:ascii="仿宋_GB2312" w:hAnsi="仿宋_GB2312" w:eastAsia="仿宋_GB2312" w:cs="仿宋_GB2312"/>
          <w:b/>
          <w:bCs/>
          <w:color w:val="000000"/>
          <w:sz w:val="36"/>
        </w:rPr>
      </w:pPr>
    </w:p>
    <w:p w14:paraId="1C101B0B">
      <w:pPr>
        <w:spacing w:line="420" w:lineRule="exact"/>
        <w:jc w:val="center"/>
        <w:rPr>
          <w:rFonts w:hint="eastAsia" w:ascii="仿宋_GB2312" w:hAnsi="仿宋_GB2312" w:eastAsia="仿宋_GB2312" w:cs="仿宋_GB2312"/>
          <w:b/>
          <w:bCs/>
          <w:color w:val="000000"/>
          <w:sz w:val="36"/>
        </w:rPr>
      </w:pPr>
    </w:p>
    <w:p w14:paraId="1A5D02BC">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14:paraId="60EB5397">
      <w:pPr>
        <w:spacing w:line="420" w:lineRule="exact"/>
        <w:jc w:val="center"/>
        <w:rPr>
          <w:rFonts w:hint="eastAsia" w:ascii="仿宋_GB2312" w:hAnsi="仿宋_GB2312" w:eastAsia="仿宋_GB2312" w:cs="仿宋_GB2312"/>
          <w:b/>
          <w:bCs/>
          <w:color w:val="000000"/>
          <w:sz w:val="36"/>
        </w:rPr>
      </w:pPr>
    </w:p>
    <w:p w14:paraId="597CD4B0">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14:paraId="2BA8ED22">
      <w:pPr>
        <w:pStyle w:val="7"/>
        <w:jc w:val="center"/>
        <w:rPr>
          <w:rFonts w:hint="eastAsia" w:ascii="仿宋_GB2312" w:hAnsi="仿宋_GB2312" w:eastAsia="仿宋_GB2312" w:cs="仿宋_GB2312"/>
          <w:b/>
          <w:bCs/>
          <w:color w:val="000000"/>
          <w:spacing w:val="-40"/>
          <w:sz w:val="36"/>
        </w:rPr>
      </w:pPr>
    </w:p>
    <w:p w14:paraId="064D948D">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37F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BC26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79BC26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6A12">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22697">
                          <w:pPr>
                            <w:pStyle w:val="12"/>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B022697">
                    <w:pPr>
                      <w:pStyle w:val="12"/>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AB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2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A95739">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8FF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67B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2904">
    <w:pPr>
      <w:pStyle w:val="13"/>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3965D60">
                          <w:pPr>
                            <w:pStyle w:val="1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14:paraId="33965D60">
                    <w:pPr>
                      <w:pStyle w:val="13"/>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34FD">
    <w:pPr>
      <w:pStyle w:val="11"/>
      <w:bidi w:val="0"/>
      <w:ind w:left="0" w:leftChars="0"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2815">
    <w:pPr>
      <w:pStyle w:val="11"/>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EFFAD72A"/>
    <w:multiLevelType w:val="singleLevel"/>
    <w:tmpl w:val="EFFAD72A"/>
    <w:lvl w:ilvl="0" w:tentative="0">
      <w:start w:val="2"/>
      <w:numFmt w:val="chineseCounting"/>
      <w:suff w:val="space"/>
      <w:lvlText w:val="第%1章"/>
      <w:lvlJc w:val="left"/>
      <w:rPr>
        <w:rFonts w:hint="eastAsia"/>
      </w:rPr>
    </w:lvl>
  </w:abstractNum>
  <w:abstractNum w:abstractNumId="2">
    <w:nsid w:val="F2362123"/>
    <w:multiLevelType w:val="singleLevel"/>
    <w:tmpl w:val="F2362123"/>
    <w:lvl w:ilvl="0" w:tentative="0">
      <w:start w:val="1"/>
      <w:numFmt w:val="decimal"/>
      <w:suff w:val="nothing"/>
      <w:lvlText w:val="%1、"/>
      <w:lvlJc w:val="left"/>
    </w:lvl>
  </w:abstractNum>
  <w:abstractNum w:abstractNumId="3">
    <w:nsid w:val="FFC7899B"/>
    <w:multiLevelType w:val="singleLevel"/>
    <w:tmpl w:val="FFC7899B"/>
    <w:lvl w:ilvl="0" w:tentative="0">
      <w:start w:val="4"/>
      <w:numFmt w:val="decimal"/>
      <w:suff w:val="space"/>
      <w:lvlText w:val="%1."/>
      <w:lvlJc w:val="left"/>
    </w:lvl>
  </w:abstractNum>
  <w:abstractNum w:abstractNumId="4">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5">
    <w:nsid w:val="420C153B"/>
    <w:multiLevelType w:val="multilevel"/>
    <w:tmpl w:val="420C153B"/>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0C3296"/>
    <w:rsid w:val="00296707"/>
    <w:rsid w:val="005917D3"/>
    <w:rsid w:val="00645991"/>
    <w:rsid w:val="011D7DB3"/>
    <w:rsid w:val="01D60A70"/>
    <w:rsid w:val="01DF5C17"/>
    <w:rsid w:val="024807ED"/>
    <w:rsid w:val="02962774"/>
    <w:rsid w:val="02985DC6"/>
    <w:rsid w:val="02D856D4"/>
    <w:rsid w:val="0344125B"/>
    <w:rsid w:val="046027B8"/>
    <w:rsid w:val="0595200F"/>
    <w:rsid w:val="064410D3"/>
    <w:rsid w:val="07E958EF"/>
    <w:rsid w:val="08C26A84"/>
    <w:rsid w:val="09257301"/>
    <w:rsid w:val="0B14495F"/>
    <w:rsid w:val="0C060244"/>
    <w:rsid w:val="0C5E1E2E"/>
    <w:rsid w:val="0C8C2957"/>
    <w:rsid w:val="0CA75B9B"/>
    <w:rsid w:val="0D6F503A"/>
    <w:rsid w:val="0DB43A97"/>
    <w:rsid w:val="0E506952"/>
    <w:rsid w:val="0FDB5AA4"/>
    <w:rsid w:val="0FEA1995"/>
    <w:rsid w:val="106339EB"/>
    <w:rsid w:val="10BD482B"/>
    <w:rsid w:val="11AF250B"/>
    <w:rsid w:val="11B25104"/>
    <w:rsid w:val="11D40AF4"/>
    <w:rsid w:val="11F36277"/>
    <w:rsid w:val="126F3EF2"/>
    <w:rsid w:val="12934673"/>
    <w:rsid w:val="155E569A"/>
    <w:rsid w:val="17725B24"/>
    <w:rsid w:val="17A63CC3"/>
    <w:rsid w:val="183C74C7"/>
    <w:rsid w:val="185111EF"/>
    <w:rsid w:val="191044B0"/>
    <w:rsid w:val="192A3815"/>
    <w:rsid w:val="19A14CB7"/>
    <w:rsid w:val="19AA184E"/>
    <w:rsid w:val="1A1B0E48"/>
    <w:rsid w:val="1AF851FC"/>
    <w:rsid w:val="1B6B1EB2"/>
    <w:rsid w:val="1BDC5CF3"/>
    <w:rsid w:val="1C197B20"/>
    <w:rsid w:val="1C202E00"/>
    <w:rsid w:val="1C272269"/>
    <w:rsid w:val="1C4830C8"/>
    <w:rsid w:val="1CC13F37"/>
    <w:rsid w:val="1D007944"/>
    <w:rsid w:val="1F3A72FF"/>
    <w:rsid w:val="1F3C4E81"/>
    <w:rsid w:val="1F74298A"/>
    <w:rsid w:val="200C11B7"/>
    <w:rsid w:val="218672D2"/>
    <w:rsid w:val="21AC3DB3"/>
    <w:rsid w:val="23B4085A"/>
    <w:rsid w:val="245A1DC4"/>
    <w:rsid w:val="25C93DB7"/>
    <w:rsid w:val="270858DD"/>
    <w:rsid w:val="27C93C59"/>
    <w:rsid w:val="28B3518F"/>
    <w:rsid w:val="28FF03B6"/>
    <w:rsid w:val="29A77E20"/>
    <w:rsid w:val="2A2954D7"/>
    <w:rsid w:val="2A814DF0"/>
    <w:rsid w:val="2B4E0A80"/>
    <w:rsid w:val="2C7C281F"/>
    <w:rsid w:val="2C8F78DB"/>
    <w:rsid w:val="2D2A12B4"/>
    <w:rsid w:val="2E293BF2"/>
    <w:rsid w:val="2EED2E72"/>
    <w:rsid w:val="2F415839"/>
    <w:rsid w:val="2F476391"/>
    <w:rsid w:val="301A69F1"/>
    <w:rsid w:val="305C7460"/>
    <w:rsid w:val="30D140CD"/>
    <w:rsid w:val="316333CE"/>
    <w:rsid w:val="31EB321C"/>
    <w:rsid w:val="32852B12"/>
    <w:rsid w:val="329456C3"/>
    <w:rsid w:val="32BA750F"/>
    <w:rsid w:val="32BF4B25"/>
    <w:rsid w:val="33947D60"/>
    <w:rsid w:val="33D40A64"/>
    <w:rsid w:val="345A4FF0"/>
    <w:rsid w:val="359A242E"/>
    <w:rsid w:val="35A41430"/>
    <w:rsid w:val="35FD0CF8"/>
    <w:rsid w:val="37A7012D"/>
    <w:rsid w:val="37AF0B32"/>
    <w:rsid w:val="3833617B"/>
    <w:rsid w:val="383A2495"/>
    <w:rsid w:val="385962FD"/>
    <w:rsid w:val="387625A3"/>
    <w:rsid w:val="397C3D0A"/>
    <w:rsid w:val="3AA81763"/>
    <w:rsid w:val="3ABB2076"/>
    <w:rsid w:val="3BC76971"/>
    <w:rsid w:val="3DE05471"/>
    <w:rsid w:val="3ED90D1D"/>
    <w:rsid w:val="3FCA039A"/>
    <w:rsid w:val="400453AB"/>
    <w:rsid w:val="406D15EE"/>
    <w:rsid w:val="40F24CDF"/>
    <w:rsid w:val="41C1581A"/>
    <w:rsid w:val="41D012F6"/>
    <w:rsid w:val="423E1697"/>
    <w:rsid w:val="425E3E47"/>
    <w:rsid w:val="436332AB"/>
    <w:rsid w:val="43A6285C"/>
    <w:rsid w:val="43E62FAC"/>
    <w:rsid w:val="44193CE6"/>
    <w:rsid w:val="444311C6"/>
    <w:rsid w:val="44776AA7"/>
    <w:rsid w:val="45067A1F"/>
    <w:rsid w:val="467E0711"/>
    <w:rsid w:val="46D754C6"/>
    <w:rsid w:val="46E2040F"/>
    <w:rsid w:val="47590C4D"/>
    <w:rsid w:val="479D78A8"/>
    <w:rsid w:val="47A70F80"/>
    <w:rsid w:val="48232633"/>
    <w:rsid w:val="48703267"/>
    <w:rsid w:val="497E1918"/>
    <w:rsid w:val="49E247C8"/>
    <w:rsid w:val="4A0A5AF2"/>
    <w:rsid w:val="4A1A0863"/>
    <w:rsid w:val="4A3A5513"/>
    <w:rsid w:val="4A5B1D6E"/>
    <w:rsid w:val="4AF92CE5"/>
    <w:rsid w:val="4B5643EB"/>
    <w:rsid w:val="4BFD279E"/>
    <w:rsid w:val="4CE372B9"/>
    <w:rsid w:val="4CEC60BF"/>
    <w:rsid w:val="4D1473AC"/>
    <w:rsid w:val="4DDF0995"/>
    <w:rsid w:val="4EC137E5"/>
    <w:rsid w:val="4EE15F2D"/>
    <w:rsid w:val="4F167678"/>
    <w:rsid w:val="4F232F2B"/>
    <w:rsid w:val="4FAF2226"/>
    <w:rsid w:val="4FB7031D"/>
    <w:rsid w:val="511E65B8"/>
    <w:rsid w:val="516F2716"/>
    <w:rsid w:val="52251F91"/>
    <w:rsid w:val="52755351"/>
    <w:rsid w:val="534F6D56"/>
    <w:rsid w:val="53B0460E"/>
    <w:rsid w:val="54124E38"/>
    <w:rsid w:val="544B67EB"/>
    <w:rsid w:val="545D6A6C"/>
    <w:rsid w:val="54F43BAD"/>
    <w:rsid w:val="568F53D2"/>
    <w:rsid w:val="57983BB3"/>
    <w:rsid w:val="57F978C6"/>
    <w:rsid w:val="5856615A"/>
    <w:rsid w:val="585743C8"/>
    <w:rsid w:val="589B199E"/>
    <w:rsid w:val="58F35D0A"/>
    <w:rsid w:val="594B64E1"/>
    <w:rsid w:val="5B174C4F"/>
    <w:rsid w:val="5B803945"/>
    <w:rsid w:val="5C2435B4"/>
    <w:rsid w:val="5C450500"/>
    <w:rsid w:val="5C6077E9"/>
    <w:rsid w:val="5C744095"/>
    <w:rsid w:val="5C9C4AAB"/>
    <w:rsid w:val="5CD5580C"/>
    <w:rsid w:val="5D1F2B22"/>
    <w:rsid w:val="5D7F0889"/>
    <w:rsid w:val="5DF95670"/>
    <w:rsid w:val="5E71052D"/>
    <w:rsid w:val="5E713A5E"/>
    <w:rsid w:val="5EC24ED2"/>
    <w:rsid w:val="60525A3B"/>
    <w:rsid w:val="605C1810"/>
    <w:rsid w:val="60E658F0"/>
    <w:rsid w:val="613B24D3"/>
    <w:rsid w:val="61F32CAE"/>
    <w:rsid w:val="63B22BB5"/>
    <w:rsid w:val="63CD4D8A"/>
    <w:rsid w:val="63E27246"/>
    <w:rsid w:val="647F7961"/>
    <w:rsid w:val="6496489C"/>
    <w:rsid w:val="64B7104B"/>
    <w:rsid w:val="659F468D"/>
    <w:rsid w:val="66462A4A"/>
    <w:rsid w:val="665B71A7"/>
    <w:rsid w:val="66AC5A95"/>
    <w:rsid w:val="66B66EE1"/>
    <w:rsid w:val="67C6781F"/>
    <w:rsid w:val="688F22C8"/>
    <w:rsid w:val="689D761D"/>
    <w:rsid w:val="68BA0E02"/>
    <w:rsid w:val="68BC068D"/>
    <w:rsid w:val="68DA42D6"/>
    <w:rsid w:val="6945507D"/>
    <w:rsid w:val="694E354C"/>
    <w:rsid w:val="696E31EA"/>
    <w:rsid w:val="6A6B0B13"/>
    <w:rsid w:val="6A813F4E"/>
    <w:rsid w:val="6AD94673"/>
    <w:rsid w:val="6BA107D1"/>
    <w:rsid w:val="6C7A503E"/>
    <w:rsid w:val="70837B9C"/>
    <w:rsid w:val="70F1261F"/>
    <w:rsid w:val="71E674F4"/>
    <w:rsid w:val="720E11F3"/>
    <w:rsid w:val="722A4EEC"/>
    <w:rsid w:val="72542F57"/>
    <w:rsid w:val="729E612E"/>
    <w:rsid w:val="72BF623D"/>
    <w:rsid w:val="72D11B3A"/>
    <w:rsid w:val="72DC5E2A"/>
    <w:rsid w:val="767F6FEB"/>
    <w:rsid w:val="769703BB"/>
    <w:rsid w:val="772C579E"/>
    <w:rsid w:val="77B11365"/>
    <w:rsid w:val="77CA422C"/>
    <w:rsid w:val="78073387"/>
    <w:rsid w:val="79996D64"/>
    <w:rsid w:val="7A4712F2"/>
    <w:rsid w:val="7B137E9A"/>
    <w:rsid w:val="7C6B503E"/>
    <w:rsid w:val="7CA67089"/>
    <w:rsid w:val="7D1B1F25"/>
    <w:rsid w:val="7E114D2C"/>
    <w:rsid w:val="7E160714"/>
    <w:rsid w:val="7FB6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link w:val="2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left" w:pos="1470"/>
        <w:tab w:val="right" w:leader="middleDot" w:pos="8449"/>
      </w:tabs>
      <w:snapToGrid w:val="0"/>
      <w:spacing w:line="360" w:lineRule="auto"/>
      <w:ind w:left="896"/>
      <w:jc w:val="left"/>
    </w:pPr>
    <w:rPr>
      <w:iCs/>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unhideWhenUsed/>
    <w:qFormat/>
    <w:uiPriority w:val="99"/>
    <w:pPr>
      <w:snapToGrid w:val="0"/>
      <w:jc w:val="left"/>
    </w:pPr>
    <w:rPr>
      <w:sz w:val="18"/>
      <w:szCs w:val="18"/>
    </w:rPr>
  </w:style>
  <w:style w:type="paragraph" w:styleId="15">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6"/>
    <w:next w:val="1"/>
    <w:autoRedefine/>
    <w:qFormat/>
    <w:uiPriority w:val="0"/>
    <w:pPr>
      <w:ind w:firstLine="420" w:firstLineChars="100"/>
    </w:pPr>
    <w:rPr>
      <w:rFonts w:ascii="Arial" w:hAnsi="Arial"/>
    </w:r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正文1"/>
    <w:basedOn w:val="1"/>
    <w:autoRedefine/>
    <w:qFormat/>
    <w:uiPriority w:val="0"/>
    <w:pPr>
      <w:spacing w:line="480" w:lineRule="exact"/>
      <w:ind w:firstLine="480" w:firstLineChars="200"/>
    </w:pPr>
    <w:rPr>
      <w:rFonts w:ascii="宋体"/>
      <w:sz w:val="24"/>
      <w:szCs w:val="20"/>
    </w:rPr>
  </w:style>
  <w:style w:type="paragraph" w:styleId="24">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6">
    <w:name w:val="BodyText"/>
    <w:basedOn w:val="1"/>
    <w:next w:val="1"/>
    <w:autoRedefine/>
    <w:qFormat/>
    <w:uiPriority w:val="0"/>
    <w:pPr>
      <w:tabs>
        <w:tab w:val="left" w:pos="780"/>
      </w:tabs>
    </w:pPr>
    <w:rPr>
      <w:rFonts w:ascii="黑体" w:eastAsia="黑体"/>
      <w:sz w:val="22"/>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Table Text"/>
    <w:basedOn w:val="1"/>
    <w:autoRedefine/>
    <w:semiHidden/>
    <w:qFormat/>
    <w:uiPriority w:val="0"/>
    <w:rPr>
      <w:rFonts w:ascii="仿宋" w:hAnsi="仿宋" w:eastAsia="仿宋" w:cs="仿宋"/>
      <w:sz w:val="20"/>
      <w:szCs w:val="20"/>
      <w:lang w:val="en-US" w:eastAsia="en-US" w:bidi="ar-SA"/>
    </w:rPr>
  </w:style>
  <w:style w:type="character" w:customStyle="1" w:styleId="29">
    <w:name w:val="标题 2 Char"/>
    <w:link w:val="3"/>
    <w:autoRedefine/>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15778</Words>
  <Characters>16845</Characters>
  <Lines>0</Lines>
  <Paragraphs>0</Paragraphs>
  <TotalTime>59</TotalTime>
  <ScaleCrop>false</ScaleCrop>
  <LinksUpToDate>false</LinksUpToDate>
  <CharactersWithSpaces>16967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莫浅远★欢</cp:lastModifiedBy>
  <dcterms:modified xsi:type="dcterms:W3CDTF">2025-06-30T14:40:01Z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909F8B3C4FCD496EAC4DDF290D7C50C1_13</vt:lpwstr>
  </property>
  <property fmtid="{D5CDD505-2E9C-101B-9397-08002B2CF9AE}" pid="4" name="KSOTemplateDocerSaveRecord">
    <vt:lpwstr>eyJoZGlkIjoiMjg2M2IwOWEyNTZlMGVmYjk5MzIyYTA4Zjg5NjUwZjgiLCJ1c2VySWQiOiI0NzI4MTEzNzIifQ==</vt:lpwstr>
  </property>
</Properties>
</file>