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center"/>
        <w:textAlignment w:val="auto"/>
        <w:rPr>
          <w:rFonts w:hint="eastAsia"/>
          <w:b w:val="0"/>
          <w:bCs/>
          <w:color w:val="auto"/>
          <w:highlight w:val="none"/>
        </w:rPr>
      </w:pPr>
      <w:bookmarkStart w:id="0" w:name="_Toc25174"/>
      <w:r>
        <w:rPr>
          <w:rFonts w:hint="eastAsia"/>
          <w:b w:val="0"/>
          <w:bCs/>
          <w:color w:val="auto"/>
          <w:highlight w:val="none"/>
          <w:lang w:val="en-US" w:eastAsia="zh-CN"/>
        </w:rPr>
        <w:t xml:space="preserve">第一章 </w:t>
      </w:r>
      <w:bookmarkEnd w:id="0"/>
      <w:r>
        <w:rPr>
          <w:rFonts w:hint="eastAsia"/>
          <w:b w:val="0"/>
          <w:bCs/>
          <w:color w:val="auto"/>
          <w:highlight w:val="none"/>
        </w:rPr>
        <w:t>询价</w:t>
      </w:r>
      <w:r>
        <w:rPr>
          <w:rFonts w:hint="eastAsia"/>
          <w:b w:val="0"/>
          <w:bCs/>
          <w:color w:val="auto"/>
          <w:highlight w:val="none"/>
          <w:lang w:eastAsia="zh-CN"/>
        </w:rPr>
        <w:t>公告</w:t>
      </w:r>
    </w:p>
    <w:p>
      <w:pPr>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项目概况</w:t>
      </w:r>
      <w:bookmarkStart w:id="5" w:name="_GoBack"/>
      <w:bookmarkEnd w:id="5"/>
    </w:p>
    <w:p>
      <w:pPr>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u w:val="single"/>
          <w:lang w:val="en-US" w:eastAsia="zh-CN"/>
        </w:rPr>
        <w:t>温宿县“希望医院”资助项目（佳木镇中心卫生院医疗设备采购项目）</w:t>
      </w:r>
      <w:r>
        <w:rPr>
          <w:rFonts w:hint="eastAsia" w:ascii="宋体" w:hAnsi="宋体" w:eastAsia="宋体" w:cs="宋体"/>
          <w:b w:val="0"/>
          <w:bCs/>
          <w:color w:val="auto"/>
          <w:sz w:val="28"/>
          <w:szCs w:val="28"/>
          <w:highlight w:val="none"/>
        </w:rPr>
        <w:t>的潜在供应商应在新疆政府采购网获取采购文件，并于</w:t>
      </w:r>
      <w:r>
        <w:rPr>
          <w:rFonts w:hint="eastAsia" w:ascii="宋体" w:hAnsi="宋体" w:cs="宋体"/>
          <w:b w:val="0"/>
          <w:bCs/>
          <w:color w:val="auto"/>
          <w:sz w:val="28"/>
          <w:szCs w:val="28"/>
          <w:highlight w:val="none"/>
          <w:u w:val="single"/>
          <w:lang w:eastAsia="zh-CN"/>
        </w:rPr>
        <w:t>2023年12月15日</w:t>
      </w:r>
      <w:r>
        <w:rPr>
          <w:rFonts w:hint="eastAsia" w:ascii="宋体" w:hAnsi="宋体" w:eastAsia="宋体" w:cs="宋体"/>
          <w:b w:val="0"/>
          <w:bCs/>
          <w:color w:val="auto"/>
          <w:sz w:val="28"/>
          <w:szCs w:val="28"/>
          <w:highlight w:val="none"/>
          <w:u w:val="single"/>
          <w:lang w:eastAsia="zh-CN"/>
        </w:rPr>
        <w:t>1</w:t>
      </w:r>
      <w:r>
        <w:rPr>
          <w:rFonts w:hint="eastAsia" w:ascii="宋体" w:hAnsi="宋体" w:cs="宋体"/>
          <w:b w:val="0"/>
          <w:bCs/>
          <w:color w:val="auto"/>
          <w:sz w:val="28"/>
          <w:szCs w:val="28"/>
          <w:highlight w:val="none"/>
          <w:u w:val="single"/>
          <w:lang w:val="en-US" w:eastAsia="zh-CN"/>
        </w:rPr>
        <w:t>2</w:t>
      </w:r>
      <w:r>
        <w:rPr>
          <w:rFonts w:hint="eastAsia" w:ascii="宋体" w:hAnsi="宋体" w:eastAsia="宋体" w:cs="宋体"/>
          <w:b w:val="0"/>
          <w:bCs/>
          <w:color w:val="auto"/>
          <w:sz w:val="28"/>
          <w:szCs w:val="28"/>
          <w:highlight w:val="none"/>
          <w:u w:val="single"/>
          <w:lang w:eastAsia="zh-CN"/>
        </w:rPr>
        <w:t>:00</w:t>
      </w:r>
      <w:r>
        <w:rPr>
          <w:rFonts w:hint="eastAsia" w:ascii="宋体" w:hAnsi="宋体" w:eastAsia="宋体" w:cs="宋体"/>
          <w:b w:val="0"/>
          <w:bCs/>
          <w:color w:val="auto"/>
          <w:sz w:val="28"/>
          <w:szCs w:val="28"/>
          <w:highlight w:val="none"/>
        </w:rPr>
        <w:t>（北京时间）前提交响应文件。</w:t>
      </w:r>
      <w:bookmarkStart w:id="1" w:name="_Toc28359012"/>
      <w:bookmarkStart w:id="2" w:name="_Toc35393629"/>
      <w:bookmarkStart w:id="3" w:name="_Toc28359089"/>
      <w:bookmarkStart w:id="4" w:name="_Toc35393798"/>
    </w:p>
    <w:bookmarkEnd w:id="1"/>
    <w:bookmarkEnd w:id="2"/>
    <w:bookmarkEnd w:id="3"/>
    <w:bookmarkEnd w:id="4"/>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一、项目基本情况</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项目编号：</w:t>
      </w:r>
      <w:r>
        <w:rPr>
          <w:rFonts w:hint="eastAsia" w:ascii="宋体" w:hAnsi="宋体" w:cs="宋体"/>
          <w:b w:val="0"/>
          <w:bCs/>
          <w:color w:val="auto"/>
          <w:sz w:val="28"/>
          <w:szCs w:val="28"/>
          <w:highlight w:val="none"/>
          <w:lang w:val="en-US" w:eastAsia="zh-CN"/>
        </w:rPr>
        <w:t>WS-ZFCG（XJ）-2023-4号</w:t>
      </w:r>
      <w:r>
        <w:rPr>
          <w:rFonts w:hint="eastAsia" w:ascii="宋体" w:hAnsi="宋体" w:eastAsia="宋体" w:cs="宋体"/>
          <w:b w:val="0"/>
          <w:bCs/>
          <w:color w:val="auto"/>
          <w:sz w:val="28"/>
          <w:szCs w:val="28"/>
          <w:highlight w:val="non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项目名称：</w:t>
      </w:r>
      <w:r>
        <w:rPr>
          <w:rFonts w:hint="eastAsia" w:ascii="宋体" w:hAnsi="宋体" w:cs="宋体"/>
          <w:b w:val="0"/>
          <w:bCs/>
          <w:color w:val="auto"/>
          <w:sz w:val="28"/>
          <w:szCs w:val="28"/>
          <w:highlight w:val="none"/>
          <w:lang w:val="en-US" w:eastAsia="zh-CN"/>
        </w:rPr>
        <w:t>温宿县“希望医院”资助项目（佳木镇中心卫生院医疗设备采购项目）</w:t>
      </w:r>
      <w:r>
        <w:rPr>
          <w:rFonts w:hint="eastAsia" w:ascii="宋体" w:hAnsi="宋体" w:eastAsia="宋体" w:cs="宋体"/>
          <w:b w:val="0"/>
          <w:bCs/>
          <w:color w:val="auto"/>
          <w:sz w:val="28"/>
          <w:szCs w:val="28"/>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采购方式：询价</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预算金额（元）：</w:t>
      </w:r>
      <w:r>
        <w:rPr>
          <w:rFonts w:hint="eastAsia" w:ascii="宋体" w:hAnsi="宋体" w:cs="宋体"/>
          <w:b w:val="0"/>
          <w:bCs/>
          <w:color w:val="auto"/>
          <w:sz w:val="28"/>
          <w:szCs w:val="28"/>
          <w:highlight w:val="none"/>
          <w:lang w:val="en-US" w:eastAsia="zh-CN"/>
        </w:rPr>
        <w:t>450000.00</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最高限价（元）：</w:t>
      </w:r>
      <w:r>
        <w:rPr>
          <w:rFonts w:hint="eastAsia" w:ascii="宋体" w:hAnsi="宋体" w:cs="宋体"/>
          <w:b w:val="0"/>
          <w:bCs/>
          <w:color w:val="auto"/>
          <w:sz w:val="28"/>
          <w:szCs w:val="28"/>
          <w:highlight w:val="none"/>
          <w:lang w:val="en-US" w:eastAsia="zh-CN"/>
        </w:rPr>
        <w:t>450000.00</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default"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rPr>
        <w:t>标项名称:</w:t>
      </w:r>
      <w:r>
        <w:rPr>
          <w:rFonts w:hint="eastAsia" w:ascii="宋体" w:hAnsi="宋体" w:cs="宋体"/>
          <w:b w:val="0"/>
          <w:bCs/>
          <w:color w:val="auto"/>
          <w:sz w:val="28"/>
          <w:szCs w:val="28"/>
          <w:highlight w:val="none"/>
          <w:lang w:val="en-US" w:eastAsia="zh-CN"/>
        </w:rPr>
        <w:t>温宿县“希望医院”资助项目（佳木镇中心卫生院医疗设备采购项目）</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数量:</w:t>
      </w:r>
      <w:r>
        <w:rPr>
          <w:rFonts w:hint="eastAsia" w:ascii="宋体" w:hAnsi="宋体" w:cs="宋体"/>
          <w:b w:val="0"/>
          <w:bCs/>
          <w:color w:val="auto"/>
          <w:sz w:val="28"/>
          <w:szCs w:val="28"/>
          <w:highlight w:val="none"/>
          <w:lang w:val="en-US" w:eastAsia="zh-CN"/>
        </w:rPr>
        <w:t>1</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预算金额（元）:</w:t>
      </w:r>
      <w:r>
        <w:rPr>
          <w:rFonts w:hint="eastAsia" w:ascii="宋体" w:hAnsi="宋体" w:cs="宋体"/>
          <w:b w:val="0"/>
          <w:bCs/>
          <w:color w:val="auto"/>
          <w:sz w:val="28"/>
          <w:szCs w:val="28"/>
          <w:highlight w:val="none"/>
          <w:lang w:val="en-US" w:eastAsia="zh-CN"/>
        </w:rPr>
        <w:t>450000.00</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单位：</w:t>
      </w:r>
      <w:r>
        <w:rPr>
          <w:rFonts w:hint="eastAsia" w:ascii="宋体" w:hAnsi="宋体" w:cs="宋体"/>
          <w:b w:val="0"/>
          <w:bCs/>
          <w:color w:val="auto"/>
          <w:sz w:val="28"/>
          <w:szCs w:val="28"/>
          <w:highlight w:val="none"/>
          <w:lang w:val="en-US" w:eastAsia="zh-CN"/>
        </w:rPr>
        <w:t>批</w:t>
      </w:r>
      <w:r>
        <w:rPr>
          <w:rFonts w:hint="eastAsia" w:ascii="宋体" w:hAnsi="宋体" w:eastAsia="宋体" w:cs="宋体"/>
          <w:b w:val="0"/>
          <w:bCs/>
          <w:color w:val="auto"/>
          <w:sz w:val="28"/>
          <w:szCs w:val="28"/>
          <w:highlight w:val="none"/>
        </w:rPr>
        <w:t>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简要规格描述：</w:t>
      </w:r>
      <w:r>
        <w:rPr>
          <w:rFonts w:hint="eastAsia" w:ascii="宋体" w:hAnsi="宋体" w:cs="宋体"/>
          <w:b w:val="0"/>
          <w:bCs/>
          <w:color w:val="auto"/>
          <w:sz w:val="28"/>
          <w:szCs w:val="28"/>
          <w:highlight w:val="none"/>
          <w:lang w:val="en-US" w:eastAsia="zh-CN"/>
        </w:rPr>
        <w:t>医疗设备采购</w:t>
      </w:r>
      <w:r>
        <w:rPr>
          <w:rFonts w:hint="eastAsia" w:ascii="宋体" w:hAnsi="宋体" w:eastAsia="宋体" w:cs="宋体"/>
          <w:b w:val="0"/>
          <w:bCs/>
          <w:color w:val="auto"/>
          <w:sz w:val="28"/>
          <w:szCs w:val="28"/>
          <w:highlight w:val="none"/>
          <w:lang w:val="en-US" w:eastAsia="zh-CN"/>
        </w:rPr>
        <w:t>（详见采购清单）</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合同履约期限：</w:t>
      </w:r>
      <w:r>
        <w:rPr>
          <w:rFonts w:hint="eastAsia" w:ascii="宋体" w:hAnsi="宋体" w:eastAsia="宋体" w:cs="宋体"/>
          <w:b w:val="0"/>
          <w:bCs/>
          <w:color w:val="auto"/>
          <w:sz w:val="28"/>
          <w:szCs w:val="28"/>
          <w:highlight w:val="none"/>
          <w:lang w:eastAsia="zh-CN"/>
        </w:rPr>
        <w:t>按照甲乙双方合同约定执行</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本项目（否）接受联合体投标。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二、申请人的资格要求：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2.落实政府采购政策需满足的资格要求：</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（1）财政部、国家发展改革委、生态环境部、市场监管总局《关于调整优化节能产品、环境标志产品政府采购执行机制的通知》（财库[2019]9号文）；</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（2）财政部、生态环境部《关于印发环境标志产品政府采购品目清单的通知》（财库[2019]18号文）；</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（3）财政部、发展改革委《关于印发节能产品政府采购品目清单的通知》（财库[2019]19号文）；</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（4）市场监管总局《市场监管总局关于发布参与实施政府采购节能产品、环境标志产品认证机构名录的公告》（2019年第16号）；</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（5）财政部、工业和信息化部《关于印发《政府采购促进中小企业发展管理办法》的通知》（财库[2020]46号文）；</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（6）财政部、民政部、中国残疾人联合会《关于促进残疾人就业政府采购政策的通知》（财库[2017]141号）；</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（7）财政部、司法部《关于政府采购支持监狱企业发展有关问题的通知》（财库[2014]68号文）。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3.本项目的特定资格要求：</w:t>
      </w:r>
      <w:r>
        <w:rPr>
          <w:rStyle w:val="10"/>
          <w:rFonts w:hint="eastAsia" w:ascii="宋体" w:hAnsi="宋体" w:eastAsia="宋体" w:cs="宋体"/>
          <w:b w:val="0"/>
          <w:bCs w:val="0"/>
          <w:i w:val="0"/>
          <w:caps w:val="0"/>
          <w:color w:val="auto"/>
          <w:spacing w:val="0"/>
          <w:sz w:val="28"/>
          <w:szCs w:val="28"/>
          <w:highlight w:val="none"/>
          <w:lang w:val="en-US" w:eastAsia="zh-CN"/>
        </w:rPr>
        <w:t>需具备医疗器械生产许可证或医疗器械经营许可证</w:t>
      </w:r>
      <w:r>
        <w:rPr>
          <w:rStyle w:val="10"/>
          <w:rFonts w:hint="eastAsia" w:eastAsia="宋体" w:cs="宋体"/>
          <w:b w:val="0"/>
          <w:bCs w:val="0"/>
          <w:i w:val="0"/>
          <w:caps w:val="0"/>
          <w:color w:val="auto"/>
          <w:spacing w:val="0"/>
          <w:sz w:val="28"/>
          <w:szCs w:val="28"/>
          <w:highlight w:val="none"/>
          <w:lang w:val="en-US" w:eastAsia="zh-CN"/>
        </w:rPr>
        <w:t>；以及</w:t>
      </w:r>
      <w:r>
        <w:rPr>
          <w:rStyle w:val="10"/>
          <w:rFonts w:hint="eastAsia" w:ascii="宋体" w:hAnsi="宋体" w:eastAsia="宋体" w:cs="宋体"/>
          <w:b w:val="0"/>
          <w:bCs w:val="0"/>
          <w:i w:val="0"/>
          <w:caps w:val="0"/>
          <w:color w:val="auto"/>
          <w:spacing w:val="0"/>
          <w:sz w:val="28"/>
          <w:szCs w:val="28"/>
          <w:highlight w:val="none"/>
          <w:lang w:val="en-US" w:eastAsia="zh-CN"/>
        </w:rPr>
        <w:t>第二类医疗器械经营备案凭证。</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三、获取采购文件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时间：</w:t>
      </w:r>
      <w:r>
        <w:rPr>
          <w:rFonts w:hint="eastAsia" w:ascii="宋体" w:hAnsi="宋体" w:eastAsia="宋体" w:cs="宋体"/>
          <w:b w:val="0"/>
          <w:bCs/>
          <w:color w:val="auto"/>
          <w:sz w:val="28"/>
          <w:szCs w:val="28"/>
          <w:highlight w:val="none"/>
          <w:lang w:eastAsia="zh-CN"/>
        </w:rPr>
        <w:t>202</w:t>
      </w: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lang w:eastAsia="zh-CN"/>
        </w:rPr>
        <w:t>年</w:t>
      </w:r>
      <w:r>
        <w:rPr>
          <w:rFonts w:hint="eastAsia" w:ascii="宋体" w:hAnsi="宋体" w:cs="宋体"/>
          <w:b w:val="0"/>
          <w:bCs/>
          <w:color w:val="auto"/>
          <w:sz w:val="28"/>
          <w:szCs w:val="28"/>
          <w:highlight w:val="none"/>
          <w:lang w:val="en-US" w:eastAsia="zh-CN"/>
        </w:rPr>
        <w:t>12</w:t>
      </w:r>
      <w:r>
        <w:rPr>
          <w:rFonts w:hint="eastAsia" w:ascii="宋体" w:hAnsi="宋体" w:eastAsia="宋体" w:cs="宋体"/>
          <w:b w:val="0"/>
          <w:bCs/>
          <w:color w:val="auto"/>
          <w:sz w:val="28"/>
          <w:szCs w:val="28"/>
          <w:highlight w:val="none"/>
          <w:lang w:eastAsia="zh-CN"/>
        </w:rPr>
        <w:t>月</w:t>
      </w:r>
      <w:r>
        <w:rPr>
          <w:rFonts w:hint="eastAsia" w:ascii="宋体" w:hAnsi="宋体" w:cs="宋体"/>
          <w:b w:val="0"/>
          <w:bCs/>
          <w:color w:val="auto"/>
          <w:sz w:val="28"/>
          <w:szCs w:val="28"/>
          <w:highlight w:val="none"/>
          <w:lang w:val="en-US" w:eastAsia="zh-CN"/>
        </w:rPr>
        <w:t>12</w:t>
      </w:r>
      <w:r>
        <w:rPr>
          <w:rFonts w:hint="eastAsia" w:ascii="宋体" w:hAnsi="宋体" w:eastAsia="宋体" w:cs="宋体"/>
          <w:b w:val="0"/>
          <w:bCs/>
          <w:color w:val="auto"/>
          <w:sz w:val="28"/>
          <w:szCs w:val="28"/>
          <w:highlight w:val="none"/>
          <w:lang w:eastAsia="zh-CN"/>
        </w:rPr>
        <w:t>日</w:t>
      </w:r>
      <w:r>
        <w:rPr>
          <w:rFonts w:hint="eastAsia" w:ascii="宋体" w:hAnsi="宋体" w:eastAsia="宋体" w:cs="宋体"/>
          <w:b w:val="0"/>
          <w:bCs/>
          <w:color w:val="auto"/>
          <w:sz w:val="28"/>
          <w:szCs w:val="28"/>
          <w:highlight w:val="none"/>
        </w:rPr>
        <w:t>至</w:t>
      </w:r>
      <w:r>
        <w:rPr>
          <w:rFonts w:hint="eastAsia" w:ascii="宋体" w:hAnsi="宋体" w:eastAsia="宋体" w:cs="宋体"/>
          <w:b w:val="0"/>
          <w:bCs/>
          <w:color w:val="auto"/>
          <w:sz w:val="28"/>
          <w:szCs w:val="28"/>
          <w:highlight w:val="none"/>
          <w:lang w:eastAsia="zh-CN"/>
        </w:rPr>
        <w:t>202</w:t>
      </w: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lang w:eastAsia="zh-CN"/>
        </w:rPr>
        <w:t>年</w:t>
      </w:r>
      <w:r>
        <w:rPr>
          <w:rFonts w:hint="eastAsia" w:ascii="宋体" w:hAnsi="宋体" w:cs="宋体"/>
          <w:b w:val="0"/>
          <w:bCs/>
          <w:color w:val="auto"/>
          <w:sz w:val="28"/>
          <w:szCs w:val="28"/>
          <w:highlight w:val="none"/>
          <w:lang w:val="en-US" w:eastAsia="zh-CN"/>
        </w:rPr>
        <w:t>12</w:t>
      </w:r>
      <w:r>
        <w:rPr>
          <w:rFonts w:hint="eastAsia" w:ascii="宋体" w:hAnsi="宋体" w:eastAsia="宋体" w:cs="宋体"/>
          <w:b w:val="0"/>
          <w:bCs/>
          <w:color w:val="auto"/>
          <w:sz w:val="28"/>
          <w:szCs w:val="28"/>
          <w:highlight w:val="none"/>
          <w:lang w:eastAsia="zh-CN"/>
        </w:rPr>
        <w:t>月</w:t>
      </w:r>
      <w:r>
        <w:rPr>
          <w:rFonts w:hint="eastAsia" w:ascii="宋体" w:hAnsi="宋体" w:cs="宋体"/>
          <w:b w:val="0"/>
          <w:bCs/>
          <w:color w:val="auto"/>
          <w:sz w:val="28"/>
          <w:szCs w:val="28"/>
          <w:highlight w:val="none"/>
          <w:lang w:val="en-US" w:eastAsia="zh-CN"/>
        </w:rPr>
        <w:t>14</w:t>
      </w:r>
      <w:r>
        <w:rPr>
          <w:rFonts w:hint="eastAsia" w:ascii="宋体" w:hAnsi="宋体" w:eastAsia="宋体" w:cs="宋体"/>
          <w:b w:val="0"/>
          <w:bCs/>
          <w:color w:val="auto"/>
          <w:sz w:val="28"/>
          <w:szCs w:val="28"/>
          <w:highlight w:val="none"/>
          <w:lang w:eastAsia="zh-CN"/>
        </w:rPr>
        <w:t>日</w:t>
      </w:r>
      <w:r>
        <w:rPr>
          <w:rFonts w:hint="eastAsia" w:ascii="宋体" w:hAnsi="宋体" w:eastAsia="宋体" w:cs="宋体"/>
          <w:b w:val="0"/>
          <w:bCs/>
          <w:color w:val="auto"/>
          <w:sz w:val="28"/>
          <w:szCs w:val="28"/>
          <w:highlight w:val="none"/>
        </w:rPr>
        <w:t>，每天上午</w:t>
      </w:r>
      <w:r>
        <w:rPr>
          <w:rFonts w:hint="eastAsia" w:ascii="宋体" w:hAnsi="宋体" w:cs="宋体"/>
          <w:b w:val="0"/>
          <w:bCs/>
          <w:color w:val="auto"/>
          <w:sz w:val="28"/>
          <w:szCs w:val="28"/>
          <w:highlight w:val="none"/>
          <w:lang w:val="en-US" w:eastAsia="zh-CN"/>
        </w:rPr>
        <w:t>10</w:t>
      </w: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00</w:t>
      </w:r>
      <w:r>
        <w:rPr>
          <w:rFonts w:hint="eastAsia" w:ascii="宋体" w:hAnsi="宋体" w:eastAsia="宋体" w:cs="宋体"/>
          <w:b w:val="0"/>
          <w:bCs/>
          <w:color w:val="auto"/>
          <w:sz w:val="28"/>
          <w:szCs w:val="28"/>
          <w:highlight w:val="none"/>
        </w:rPr>
        <w:t>至14:00，下午1</w:t>
      </w:r>
      <w:r>
        <w:rPr>
          <w:rFonts w:hint="eastAsia" w:ascii="宋体" w:hAnsi="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0至</w:t>
      </w:r>
      <w:r>
        <w:rPr>
          <w:rFonts w:hint="eastAsia" w:ascii="宋体" w:hAnsi="宋体" w:cs="宋体"/>
          <w:b w:val="0"/>
          <w:bCs/>
          <w:color w:val="auto"/>
          <w:sz w:val="28"/>
          <w:szCs w:val="28"/>
          <w:highlight w:val="none"/>
          <w:lang w:val="en-US" w:eastAsia="zh-CN"/>
        </w:rPr>
        <w:t>19</w:t>
      </w: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0（北京时间，法定节假日除外）</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地点：新疆政府采购网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四、响应文件提交</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截止时间：</w:t>
      </w:r>
      <w:r>
        <w:rPr>
          <w:rFonts w:hint="eastAsia" w:ascii="宋体" w:hAnsi="宋体" w:cs="宋体"/>
          <w:b w:val="0"/>
          <w:bCs/>
          <w:color w:val="auto"/>
          <w:sz w:val="28"/>
          <w:szCs w:val="28"/>
          <w:highlight w:val="none"/>
          <w:lang w:eastAsia="zh-CN"/>
        </w:rPr>
        <w:t>2023年12月15日</w:t>
      </w:r>
      <w:r>
        <w:rPr>
          <w:rFonts w:hint="eastAsia" w:ascii="宋体" w:hAnsi="宋体" w:eastAsia="宋体" w:cs="宋体"/>
          <w:b w:val="0"/>
          <w:bCs/>
          <w:color w:val="auto"/>
          <w:sz w:val="28"/>
          <w:szCs w:val="28"/>
          <w:highlight w:val="none"/>
          <w:lang w:eastAsia="zh-CN"/>
        </w:rPr>
        <w:t xml:space="preserve"> 1</w:t>
      </w:r>
      <w:r>
        <w:rPr>
          <w:rFonts w:hint="eastAsia" w:ascii="宋体" w:hAnsi="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lang w:eastAsia="zh-CN"/>
        </w:rPr>
        <w:t>:00</w:t>
      </w:r>
      <w:r>
        <w:rPr>
          <w:rFonts w:hint="eastAsia" w:ascii="宋体" w:hAnsi="宋体" w:eastAsia="宋体" w:cs="宋体"/>
          <w:b w:val="0"/>
          <w:bCs/>
          <w:color w:val="auto"/>
          <w:sz w:val="28"/>
          <w:szCs w:val="28"/>
          <w:highlight w:val="none"/>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地点：政采云一站式政府采购云平台</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五、响应文件开启   </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开启时间：</w:t>
      </w:r>
      <w:r>
        <w:rPr>
          <w:rFonts w:hint="eastAsia" w:ascii="宋体" w:hAnsi="宋体" w:cs="宋体"/>
          <w:b w:val="0"/>
          <w:bCs/>
          <w:color w:val="auto"/>
          <w:sz w:val="28"/>
          <w:szCs w:val="28"/>
          <w:highlight w:val="none"/>
          <w:lang w:eastAsia="zh-CN"/>
        </w:rPr>
        <w:t>2023年12月15日</w:t>
      </w:r>
      <w:r>
        <w:rPr>
          <w:rFonts w:hint="eastAsia" w:ascii="宋体" w:hAnsi="宋体" w:eastAsia="宋体" w:cs="宋体"/>
          <w:b w:val="0"/>
          <w:bCs/>
          <w:color w:val="auto"/>
          <w:sz w:val="28"/>
          <w:szCs w:val="28"/>
          <w:highlight w:val="none"/>
          <w:lang w:eastAsia="zh-CN"/>
        </w:rPr>
        <w:t xml:space="preserve"> 1</w:t>
      </w:r>
      <w:r>
        <w:rPr>
          <w:rFonts w:hint="eastAsia" w:ascii="宋体" w:hAnsi="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lang w:eastAsia="zh-CN"/>
        </w:rPr>
        <w:t>:00</w:t>
      </w:r>
      <w:r>
        <w:rPr>
          <w:rFonts w:hint="eastAsia" w:ascii="宋体" w:hAnsi="宋体" w:eastAsia="宋体" w:cs="宋体"/>
          <w:b w:val="0"/>
          <w:bCs/>
          <w:color w:val="auto"/>
          <w:sz w:val="28"/>
          <w:szCs w:val="28"/>
          <w:highlight w:val="none"/>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地点：</w:t>
      </w:r>
      <w:r>
        <w:rPr>
          <w:rFonts w:hint="eastAsia" w:ascii="宋体" w:hAnsi="宋体" w:cs="宋体"/>
          <w:b w:val="0"/>
          <w:bCs/>
          <w:color w:val="auto"/>
          <w:sz w:val="28"/>
          <w:szCs w:val="28"/>
          <w:highlight w:val="none"/>
          <w:lang w:val="en-US" w:eastAsia="zh-CN"/>
        </w:rPr>
        <w:t>阿克苏市药品集散中心一楼开标室</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政采云一站式政府采购云平台</w:t>
      </w:r>
      <w:r>
        <w:rPr>
          <w:rFonts w:hint="eastAsia" w:ascii="宋体" w:hAnsi="宋体" w:cs="宋体"/>
          <w:b w:val="0"/>
          <w:bCs/>
          <w:color w:val="auto"/>
          <w:sz w:val="28"/>
          <w:szCs w:val="28"/>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六、公告期限</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自本公告发布之日起3个工作日。</w:t>
      </w:r>
    </w:p>
    <w:p>
      <w:pPr>
        <w:keepNext w:val="0"/>
        <w:keepLines w:val="0"/>
        <w:pageBreakBefore w:val="0"/>
        <w:widowControl w:val="0"/>
        <w:shd w:val="clear" w:color="auto" w:fill="auto"/>
        <w:kinsoku/>
        <w:wordWrap/>
        <w:overflowPunct/>
        <w:topLinePunct w:val="0"/>
        <w:autoSpaceDE/>
        <w:autoSpaceDN/>
        <w:bidi w:val="0"/>
        <w:adjustRightInd/>
        <w:snapToGrid/>
        <w:spacing w:line="380" w:lineRule="exac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七、其他补充事宜</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获取招标文件时上传以下资料清晰原件PDF版扫描件，否则不予认可。报名时的资料查验不代表最终资格资质的通过或合格。1、营业执照；2、法定代表人身份证明、授权委托书及委托人身份证明；3、医疗器械生产许可证或医疗器械经营许可证；以及第二类医疗器械经营备案凭证4、本年度近三个月的社保证明和完税证明、近三年的财务审计报告或财务报表（成立不足一年的提供成立至今的财务报表，包含资产负债表、现金流量表、利润表）（或提供《政府采购诚信承诺函》）；以上材料投标人自行打印后加盖投标单位公章。</w:t>
      </w:r>
    </w:p>
    <w:p>
      <w:pPr>
        <w:pStyle w:val="3"/>
        <w:keepNext w:val="0"/>
        <w:keepLines w:val="0"/>
        <w:pageBreakBefore w:val="0"/>
        <w:kinsoku/>
        <w:wordWrap/>
        <w:overflowPunct/>
        <w:topLinePunct w:val="0"/>
        <w:autoSpaceDE/>
        <w:autoSpaceDN/>
        <w:bidi w:val="0"/>
        <w:snapToGrid/>
        <w:spacing w:line="240" w:lineRule="auto"/>
        <w:ind w:left="0" w:leftChars="0" w:firstLine="0" w:firstLineChars="0"/>
        <w:rPr>
          <w:rFonts w:hint="eastAsia" w:ascii="宋体" w:hAnsi="宋体" w:eastAsia="宋体" w:cs="宋体"/>
          <w:b w:val="0"/>
          <w:bCs/>
          <w:color w:val="auto"/>
          <w:kern w:val="2"/>
          <w:sz w:val="28"/>
          <w:szCs w:val="28"/>
          <w:highlight w:val="none"/>
          <w:lang w:val="en-US" w:eastAsia="zh-CN" w:bidi="ar-SA"/>
        </w:rPr>
      </w:pPr>
    </w:p>
    <w:p>
      <w:pPr>
        <w:pStyle w:val="3"/>
        <w:keepNext w:val="0"/>
        <w:keepLines w:val="0"/>
        <w:pageBreakBefore w:val="0"/>
        <w:kinsoku/>
        <w:wordWrap/>
        <w:overflowPunct/>
        <w:topLinePunct w:val="0"/>
        <w:autoSpaceDE/>
        <w:autoSpaceDN/>
        <w:bidi w:val="0"/>
        <w:snapToGrid/>
        <w:spacing w:line="240" w:lineRule="auto"/>
        <w:ind w:left="0" w:leftChars="0" w:firstLine="0" w:firstLineChars="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特别提示：</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1、采购限额标准以上，200万元以下的货物和服务采购项目、400万元以下的工程采购项目，适宜由中小企业提供的，采购人应当专门面向中小企业采购。</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2、超过200万元的货物和服务采购项目，预留该部分采购项目预算总额的30%以上专门面向中小企业采购，其中预留给小微企业的比例不低于60%。</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八、对本次采购提出询问，请按以下方式联系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名 称：</w:t>
      </w:r>
      <w:r>
        <w:rPr>
          <w:rFonts w:hint="eastAsia" w:cs="宋体"/>
          <w:b w:val="0"/>
          <w:bCs/>
          <w:color w:val="auto"/>
          <w:kern w:val="2"/>
          <w:sz w:val="28"/>
          <w:szCs w:val="28"/>
          <w:highlight w:val="none"/>
          <w:lang w:val="en-US" w:eastAsia="zh-CN" w:bidi="ar-SA"/>
        </w:rPr>
        <w:t>温宿县卫生健康委员会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地 址：</w:t>
      </w:r>
      <w:r>
        <w:rPr>
          <w:rFonts w:hint="eastAsia" w:eastAsia="宋体" w:cs="宋体"/>
          <w:b w:val="0"/>
          <w:bCs/>
          <w:color w:val="auto"/>
          <w:kern w:val="2"/>
          <w:sz w:val="28"/>
          <w:szCs w:val="28"/>
          <w:highlight w:val="none"/>
          <w:lang w:val="en-US" w:eastAsia="zh-CN" w:bidi="ar-SA"/>
        </w:rPr>
        <w:t>温宿县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default" w:ascii="宋体" w:hAnsi="宋体" w:eastAsia="宋体" w:cs="宋体"/>
          <w:b w:val="0"/>
          <w:bCs/>
          <w:color w:val="auto"/>
          <w:kern w:val="2"/>
          <w:sz w:val="28"/>
          <w:szCs w:val="28"/>
          <w:highlight w:val="none"/>
          <w:lang w:val="en-US" w:eastAsia="zh-CN" w:bidi="ar-SA"/>
        </w:rPr>
      </w:pPr>
      <w:r>
        <w:rPr>
          <w:rFonts w:hint="eastAsia" w:cs="宋体"/>
          <w:b w:val="0"/>
          <w:bCs/>
          <w:color w:val="auto"/>
          <w:kern w:val="2"/>
          <w:sz w:val="28"/>
          <w:szCs w:val="28"/>
          <w:highlight w:val="none"/>
          <w:lang w:val="en-US" w:eastAsia="zh-CN" w:bidi="ar-SA"/>
        </w:rPr>
        <w:t>联系人：麦丽开姆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联系方式：</w:t>
      </w:r>
      <w:r>
        <w:rPr>
          <w:rFonts w:hint="eastAsia" w:cs="宋体"/>
          <w:b w:val="0"/>
          <w:bCs/>
          <w:color w:val="auto"/>
          <w:kern w:val="2"/>
          <w:sz w:val="28"/>
          <w:szCs w:val="28"/>
          <w:highlight w:val="none"/>
          <w:lang w:val="en-US" w:eastAsia="zh-CN" w:bidi="ar-SA"/>
        </w:rPr>
        <w:t>15886852245</w:t>
      </w:r>
      <w:r>
        <w:rPr>
          <w:rFonts w:hint="eastAsia" w:eastAsia="宋体" w:cs="宋体"/>
          <w:b w:val="0"/>
          <w:bCs/>
          <w:color w:val="auto"/>
          <w:kern w:val="2"/>
          <w:sz w:val="28"/>
          <w:szCs w:val="28"/>
          <w:highlight w:val="none"/>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名 称：温宿县政务服务和公共资源交易中心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地 址：温宿县复兴大道670号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联系方式：0997-4028097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default"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项目联系人：</w:t>
      </w:r>
      <w:r>
        <w:rPr>
          <w:rFonts w:hint="eastAsia" w:cs="宋体"/>
          <w:b w:val="0"/>
          <w:bCs/>
          <w:color w:val="auto"/>
          <w:kern w:val="2"/>
          <w:sz w:val="28"/>
          <w:szCs w:val="28"/>
          <w:highlight w:val="none"/>
          <w:lang w:val="en-US" w:eastAsia="zh-CN" w:bidi="ar-SA"/>
        </w:rPr>
        <w:t>禹春玲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240" w:lineRule="auto"/>
        <w:ind w:left="0" w:right="0" w:firstLine="420"/>
        <w:rPr>
          <w:rFonts w:hint="default"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电 话：0997-402809</w:t>
      </w:r>
      <w:r>
        <w:rPr>
          <w:rFonts w:hint="eastAsia" w:cs="宋体"/>
          <w:b w:val="0"/>
          <w:bCs/>
          <w:color w:val="auto"/>
          <w:kern w:val="2"/>
          <w:sz w:val="28"/>
          <w:szCs w:val="28"/>
          <w:highlight w:val="none"/>
          <w:lang w:val="en-US" w:eastAsia="zh-CN" w:bidi="ar-SA"/>
        </w:rPr>
        <w:t>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jg4NTAyZTY2NmVlYzU1YWJhZjZhNjc0NGMwZTUifQ=="/>
  </w:docVars>
  <w:rsids>
    <w:rsidRoot w:val="4A3D310F"/>
    <w:rsid w:val="4A3D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djustRightInd w:val="0"/>
      <w:spacing w:line="360" w:lineRule="atLeast"/>
      <w:ind w:firstLine="420"/>
      <w:textAlignment w:val="baseline"/>
    </w:pPr>
    <w:rPr>
      <w:szCs w:val="20"/>
    </w:rPr>
  </w:style>
  <w:style w:type="paragraph" w:styleId="4">
    <w:name w:val="toa heading"/>
    <w:basedOn w:val="1"/>
    <w:next w:val="1"/>
    <w:unhideWhenUsed/>
    <w:qFormat/>
    <w:uiPriority w:val="99"/>
    <w:pPr>
      <w:spacing w:before="120"/>
    </w:pPr>
    <w:rPr>
      <w:rFonts w:ascii="Arial" w:hAnsi="Arial"/>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6"/>
    <w:qFormat/>
    <w:uiPriority w:val="0"/>
    <w:pPr>
      <w:widowControl/>
      <w:spacing w:before="100" w:beforeAutospacing="1" w:after="100" w:afterAutospacing="1"/>
      <w:jc w:val="left"/>
    </w:pPr>
    <w:rPr>
      <w:rFonts w:ascii="宋体" w:hAnsi="宋体"/>
      <w:color w:val="000000"/>
      <w:kern w:val="0"/>
      <w:sz w:val="24"/>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2023-12-11T11:00:00Z</dcterms:created>
  <dc:creator>着迷</dc:creator>
  <cp:lastModifiedBy>着迷</cp:lastModifiedBy>
  <dcterms:modified xsi:type="dcterms:W3CDTF">2023-12-11T11:00:58Z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CE2C3D01572F4511BD09CC629E9C40E9_11</vt:lpwstr>
  </property>
</Properties>
</file>